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胀套项目规划设计蓝图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4" w:history="1">
        <w:r>
          <w:rPr>
            <w:rFonts w:ascii="仿宋" w:eastAsia="仿宋" w:hAnsi="仿宋" w:cs="仿宋" w:hint="eastAsia"/>
            <w:lang w:eastAsia="zh-CN"/>
          </w:rPr>
          <w:t>概论</w:t>
        </w:r>
        <w:r>
          <w:tab/>
        </w:r>
        <w:r>
          <w:fldChar w:fldCharType="begin"/>
        </w:r>
        <w:r>
          <w:instrText xml:space="preserve"> PAGEREF _Toc4094 \h </w:instrText>
        </w:r>
        <w:r>
          <w:fldChar w:fldCharType="separate"/>
        </w:r>
        <w:r>
          <w:t>3</w:t>
        </w:r>
        <w:r>
          <w:fldChar w:fldCharType="end"/>
        </w:r>
      </w:hyperlink>
    </w:p>
    <w:p>
      <w:pPr>
        <w:pStyle w:val="TOC1"/>
        <w:tabs>
          <w:tab w:val="right" w:leader="dot" w:pos="8306"/>
        </w:tabs>
      </w:pPr>
      <w:hyperlink w:anchor="_Toc20486" w:history="1">
        <w:r>
          <w:rPr>
            <w:rFonts w:ascii="仿宋" w:eastAsia="仿宋" w:hAnsi="仿宋" w:cs="仿宋" w:hint="eastAsia"/>
            <w:lang w:eastAsia="zh-CN"/>
          </w:rPr>
          <w:t>一、胀套项目可持续发展</w:t>
        </w:r>
        <w:r>
          <w:tab/>
        </w:r>
        <w:r>
          <w:fldChar w:fldCharType="begin"/>
        </w:r>
        <w:r>
          <w:instrText xml:space="preserve"> PAGEREF _Toc20486 \h </w:instrText>
        </w:r>
        <w:r>
          <w:fldChar w:fldCharType="separate"/>
        </w:r>
        <w:r>
          <w:t>3</w:t>
        </w:r>
        <w:r>
          <w:fldChar w:fldCharType="end"/>
        </w:r>
      </w:hyperlink>
    </w:p>
    <w:p>
      <w:pPr>
        <w:pStyle w:val="TOC2"/>
        <w:tabs>
          <w:tab w:val="right" w:leader="dot" w:pos="8306"/>
        </w:tabs>
      </w:pPr>
      <w:hyperlink w:anchor="_Toc11267" w:history="1">
        <w:r>
          <w:rPr>
            <w:rFonts w:ascii="仿宋" w:eastAsia="仿宋" w:hAnsi="仿宋" w:cs="仿宋" w:hint="eastAsia"/>
            <w:lang w:eastAsia="zh-CN"/>
          </w:rPr>
          <w:t>(一)、可持续战略与实践</w:t>
        </w:r>
        <w:r>
          <w:tab/>
        </w:r>
        <w:r>
          <w:fldChar w:fldCharType="begin"/>
        </w:r>
        <w:r>
          <w:instrText xml:space="preserve"> PAGEREF _Toc11267 \h </w:instrText>
        </w:r>
        <w:r>
          <w:fldChar w:fldCharType="separate"/>
        </w:r>
        <w:r>
          <w:t>3</w:t>
        </w:r>
        <w:r>
          <w:fldChar w:fldCharType="end"/>
        </w:r>
      </w:hyperlink>
    </w:p>
    <w:p>
      <w:pPr>
        <w:pStyle w:val="TOC2"/>
        <w:tabs>
          <w:tab w:val="right" w:leader="dot" w:pos="8306"/>
        </w:tabs>
      </w:pPr>
      <w:hyperlink w:anchor="_Toc31167" w:history="1">
        <w:r>
          <w:rPr>
            <w:rFonts w:ascii="仿宋" w:eastAsia="仿宋" w:hAnsi="仿宋" w:cs="仿宋" w:hint="eastAsia"/>
            <w:lang w:eastAsia="zh-CN"/>
          </w:rPr>
          <w:t>(二)、环保与社会责任</w:t>
        </w:r>
        <w:r>
          <w:tab/>
        </w:r>
        <w:r>
          <w:fldChar w:fldCharType="begin"/>
        </w:r>
        <w:r>
          <w:instrText xml:space="preserve"> PAGEREF _Toc31167 \h </w:instrText>
        </w:r>
        <w:r>
          <w:fldChar w:fldCharType="separate"/>
        </w:r>
        <w:r>
          <w:t>4</w:t>
        </w:r>
        <w:r>
          <w:fldChar w:fldCharType="end"/>
        </w:r>
      </w:hyperlink>
    </w:p>
    <w:p>
      <w:pPr>
        <w:pStyle w:val="TOC1"/>
        <w:tabs>
          <w:tab w:val="right" w:leader="dot" w:pos="8306"/>
        </w:tabs>
      </w:pPr>
      <w:hyperlink w:anchor="_Toc2467" w:history="1">
        <w:r>
          <w:rPr>
            <w:rFonts w:ascii="仿宋" w:eastAsia="仿宋" w:hAnsi="仿宋" w:cs="仿宋" w:hint="eastAsia"/>
            <w:lang w:eastAsia="zh-CN"/>
          </w:rPr>
          <w:t>二、胀套项目绩效评估</w:t>
        </w:r>
        <w:r>
          <w:tab/>
        </w:r>
        <w:r>
          <w:fldChar w:fldCharType="begin"/>
        </w:r>
        <w:r>
          <w:instrText xml:space="preserve"> PAGEREF _Toc2467 \h </w:instrText>
        </w:r>
        <w:r>
          <w:fldChar w:fldCharType="separate"/>
        </w:r>
        <w:r>
          <w:t>5</w:t>
        </w:r>
        <w:r>
          <w:fldChar w:fldCharType="end"/>
        </w:r>
      </w:hyperlink>
    </w:p>
    <w:p>
      <w:pPr>
        <w:pStyle w:val="TOC2"/>
        <w:tabs>
          <w:tab w:val="right" w:leader="dot" w:pos="8306"/>
        </w:tabs>
      </w:pPr>
      <w:hyperlink w:anchor="_Toc21528" w:history="1">
        <w:r>
          <w:rPr>
            <w:rFonts w:ascii="仿宋" w:eastAsia="仿宋" w:hAnsi="仿宋" w:cs="仿宋" w:hint="eastAsia"/>
            <w:lang w:eastAsia="zh-CN"/>
          </w:rPr>
          <w:t>(一)、绩效评估指标</w:t>
        </w:r>
        <w:r>
          <w:tab/>
        </w:r>
        <w:r>
          <w:fldChar w:fldCharType="begin"/>
        </w:r>
        <w:r>
          <w:instrText xml:space="preserve"> PAGEREF _Toc21528 \h </w:instrText>
        </w:r>
        <w:r>
          <w:fldChar w:fldCharType="separate"/>
        </w:r>
        <w:r>
          <w:t>5</w:t>
        </w:r>
        <w:r>
          <w:fldChar w:fldCharType="end"/>
        </w:r>
      </w:hyperlink>
    </w:p>
    <w:p>
      <w:pPr>
        <w:pStyle w:val="TOC2"/>
        <w:tabs>
          <w:tab w:val="right" w:leader="dot" w:pos="8306"/>
        </w:tabs>
      </w:pPr>
      <w:hyperlink w:anchor="_Toc5641" w:history="1">
        <w:r>
          <w:rPr>
            <w:rFonts w:ascii="仿宋" w:eastAsia="仿宋" w:hAnsi="仿宋" w:cs="仿宋" w:hint="eastAsia"/>
            <w:lang w:eastAsia="zh-CN"/>
          </w:rPr>
          <w:t>(二)、绩效评估方法</w:t>
        </w:r>
        <w:r>
          <w:tab/>
        </w:r>
        <w:r>
          <w:fldChar w:fldCharType="begin"/>
        </w:r>
        <w:r>
          <w:instrText xml:space="preserve"> PAGEREF _Toc5641 \h </w:instrText>
        </w:r>
        <w:r>
          <w:fldChar w:fldCharType="separate"/>
        </w:r>
        <w:r>
          <w:t>6</w:t>
        </w:r>
        <w:r>
          <w:fldChar w:fldCharType="end"/>
        </w:r>
      </w:hyperlink>
    </w:p>
    <w:p>
      <w:pPr>
        <w:pStyle w:val="TOC2"/>
        <w:tabs>
          <w:tab w:val="right" w:leader="dot" w:pos="8306"/>
        </w:tabs>
      </w:pPr>
      <w:hyperlink w:anchor="_Toc32055" w:history="1">
        <w:r>
          <w:rPr>
            <w:rFonts w:ascii="仿宋" w:eastAsia="仿宋" w:hAnsi="仿宋" w:cs="仿宋" w:hint="eastAsia"/>
            <w:lang w:eastAsia="zh-CN"/>
          </w:rPr>
          <w:t>(三)、绩效评估周期</w:t>
        </w:r>
        <w:r>
          <w:tab/>
        </w:r>
        <w:r>
          <w:fldChar w:fldCharType="begin"/>
        </w:r>
        <w:r>
          <w:instrText xml:space="preserve"> PAGEREF _Toc32055 \h </w:instrText>
        </w:r>
        <w:r>
          <w:fldChar w:fldCharType="separate"/>
        </w:r>
        <w:r>
          <w:t>7</w:t>
        </w:r>
        <w:r>
          <w:fldChar w:fldCharType="end"/>
        </w:r>
      </w:hyperlink>
    </w:p>
    <w:p>
      <w:pPr>
        <w:pStyle w:val="TOC1"/>
        <w:tabs>
          <w:tab w:val="right" w:leader="dot" w:pos="8306"/>
        </w:tabs>
      </w:pPr>
      <w:hyperlink w:anchor="_Toc19930" w:history="1">
        <w:r>
          <w:rPr>
            <w:rFonts w:ascii="仿宋" w:eastAsia="仿宋" w:hAnsi="仿宋" w:cs="仿宋" w:hint="eastAsia"/>
            <w:lang w:eastAsia="zh-CN"/>
          </w:rPr>
          <w:t>三、胀套项目文档管理</w:t>
        </w:r>
        <w:r>
          <w:tab/>
        </w:r>
        <w:r>
          <w:fldChar w:fldCharType="begin"/>
        </w:r>
        <w:r>
          <w:instrText xml:space="preserve"> PAGEREF _Toc19930 \h </w:instrText>
        </w:r>
        <w:r>
          <w:fldChar w:fldCharType="separate"/>
        </w:r>
        <w:r>
          <w:t>8</w:t>
        </w:r>
        <w:r>
          <w:fldChar w:fldCharType="end"/>
        </w:r>
      </w:hyperlink>
    </w:p>
    <w:p>
      <w:pPr>
        <w:pStyle w:val="TOC2"/>
        <w:tabs>
          <w:tab w:val="right" w:leader="dot" w:pos="8306"/>
        </w:tabs>
      </w:pPr>
      <w:hyperlink w:anchor="_Toc25055" w:history="1">
        <w:r>
          <w:rPr>
            <w:rFonts w:ascii="仿宋" w:eastAsia="仿宋" w:hAnsi="仿宋" w:cs="仿宋" w:hint="eastAsia"/>
            <w:lang w:eastAsia="zh-CN"/>
          </w:rPr>
          <w:t>(一)、文档编制与审查</w:t>
        </w:r>
        <w:r>
          <w:tab/>
        </w:r>
        <w:r>
          <w:fldChar w:fldCharType="begin"/>
        </w:r>
        <w:r>
          <w:instrText xml:space="preserve"> PAGEREF _Toc25055 \h </w:instrText>
        </w:r>
        <w:r>
          <w:fldChar w:fldCharType="separate"/>
        </w:r>
        <w:r>
          <w:t>8</w:t>
        </w:r>
        <w:r>
          <w:fldChar w:fldCharType="end"/>
        </w:r>
      </w:hyperlink>
    </w:p>
    <w:p>
      <w:pPr>
        <w:pStyle w:val="TOC2"/>
        <w:tabs>
          <w:tab w:val="right" w:leader="dot" w:pos="8306"/>
        </w:tabs>
      </w:pPr>
      <w:hyperlink w:anchor="_Toc2742" w:history="1">
        <w:r>
          <w:rPr>
            <w:rFonts w:ascii="仿宋" w:eastAsia="仿宋" w:hAnsi="仿宋" w:cs="仿宋" w:hint="eastAsia"/>
            <w:lang w:eastAsia="zh-CN"/>
          </w:rPr>
          <w:t>(二)、文档发布与分发</w:t>
        </w:r>
        <w:r>
          <w:tab/>
        </w:r>
        <w:r>
          <w:fldChar w:fldCharType="begin"/>
        </w:r>
        <w:r>
          <w:instrText xml:space="preserve"> PAGEREF _Toc2742 \h </w:instrText>
        </w:r>
        <w:r>
          <w:fldChar w:fldCharType="separate"/>
        </w:r>
        <w:r>
          <w:t>9</w:t>
        </w:r>
        <w:r>
          <w:fldChar w:fldCharType="end"/>
        </w:r>
      </w:hyperlink>
    </w:p>
    <w:p>
      <w:pPr>
        <w:pStyle w:val="TOC2"/>
        <w:tabs>
          <w:tab w:val="right" w:leader="dot" w:pos="8306"/>
        </w:tabs>
      </w:pPr>
      <w:hyperlink w:anchor="_Toc15727" w:history="1">
        <w:r>
          <w:rPr>
            <w:rFonts w:ascii="仿宋" w:eastAsia="仿宋" w:hAnsi="仿宋" w:cs="仿宋" w:hint="eastAsia"/>
            <w:lang w:eastAsia="zh-CN"/>
          </w:rPr>
          <w:t>(三)、文档存档与归档</w:t>
        </w:r>
        <w:r>
          <w:tab/>
        </w:r>
        <w:r>
          <w:fldChar w:fldCharType="begin"/>
        </w:r>
        <w:r>
          <w:instrText xml:space="preserve"> PAGEREF _Toc15727 \h </w:instrText>
        </w:r>
        <w:r>
          <w:fldChar w:fldCharType="separate"/>
        </w:r>
        <w:r>
          <w:t>10</w:t>
        </w:r>
        <w:r>
          <w:fldChar w:fldCharType="end"/>
        </w:r>
      </w:hyperlink>
    </w:p>
    <w:p>
      <w:pPr>
        <w:pStyle w:val="TOC1"/>
        <w:tabs>
          <w:tab w:val="right" w:leader="dot" w:pos="8306"/>
        </w:tabs>
      </w:pPr>
      <w:hyperlink w:anchor="_Toc18875" w:history="1">
        <w:r>
          <w:rPr>
            <w:rFonts w:ascii="仿宋" w:eastAsia="仿宋" w:hAnsi="仿宋" w:cs="仿宋" w:hint="eastAsia"/>
            <w:lang w:eastAsia="zh-CN"/>
          </w:rPr>
          <w:t>四、胀套项目选址可行性分析</w:t>
        </w:r>
        <w:r>
          <w:tab/>
        </w:r>
        <w:r>
          <w:fldChar w:fldCharType="begin"/>
        </w:r>
        <w:r>
          <w:instrText xml:space="preserve"> PAGEREF _Toc18875 \h </w:instrText>
        </w:r>
        <w:r>
          <w:fldChar w:fldCharType="separate"/>
        </w:r>
        <w:r>
          <w:t>11</w:t>
        </w:r>
        <w:r>
          <w:fldChar w:fldCharType="end"/>
        </w:r>
      </w:hyperlink>
    </w:p>
    <w:p>
      <w:pPr>
        <w:pStyle w:val="TOC2"/>
        <w:tabs>
          <w:tab w:val="right" w:leader="dot" w:pos="8306"/>
        </w:tabs>
      </w:pPr>
      <w:hyperlink w:anchor="_Toc29405" w:history="1">
        <w:r>
          <w:rPr>
            <w:rFonts w:ascii="仿宋" w:eastAsia="仿宋" w:hAnsi="仿宋" w:cs="仿宋" w:hint="eastAsia"/>
            <w:lang w:eastAsia="zh-CN"/>
          </w:rPr>
          <w:t>(一)、胀套项目选址</w:t>
        </w:r>
        <w:r>
          <w:tab/>
        </w:r>
        <w:r>
          <w:fldChar w:fldCharType="begin"/>
        </w:r>
        <w:r>
          <w:instrText xml:space="preserve"> PAGEREF _Toc29405 \h </w:instrText>
        </w:r>
        <w:r>
          <w:fldChar w:fldCharType="separate"/>
        </w:r>
        <w:r>
          <w:t>11</w:t>
        </w:r>
        <w:r>
          <w:fldChar w:fldCharType="end"/>
        </w:r>
      </w:hyperlink>
    </w:p>
    <w:p>
      <w:pPr>
        <w:pStyle w:val="TOC2"/>
        <w:tabs>
          <w:tab w:val="right" w:leader="dot" w:pos="8306"/>
        </w:tabs>
      </w:pPr>
      <w:hyperlink w:anchor="_Toc6929" w:history="1">
        <w:r>
          <w:rPr>
            <w:rFonts w:ascii="仿宋" w:eastAsia="仿宋" w:hAnsi="仿宋" w:cs="仿宋" w:hint="eastAsia"/>
            <w:lang w:eastAsia="zh-CN"/>
          </w:rPr>
          <w:t>(二)、用地控制指标</w:t>
        </w:r>
        <w:r>
          <w:tab/>
        </w:r>
        <w:r>
          <w:fldChar w:fldCharType="begin"/>
        </w:r>
        <w:r>
          <w:instrText xml:space="preserve"> PAGEREF _Toc6929 \h </w:instrText>
        </w:r>
        <w:r>
          <w:fldChar w:fldCharType="separate"/>
        </w:r>
        <w:r>
          <w:t>11</w:t>
        </w:r>
        <w:r>
          <w:fldChar w:fldCharType="end"/>
        </w:r>
      </w:hyperlink>
    </w:p>
    <w:p>
      <w:pPr>
        <w:pStyle w:val="TOC2"/>
        <w:tabs>
          <w:tab w:val="right" w:leader="dot" w:pos="8306"/>
        </w:tabs>
      </w:pPr>
      <w:hyperlink w:anchor="_Toc20123" w:history="1">
        <w:r>
          <w:rPr>
            <w:rFonts w:ascii="仿宋" w:eastAsia="仿宋" w:hAnsi="仿宋" w:cs="仿宋" w:hint="eastAsia"/>
            <w:lang w:eastAsia="zh-CN"/>
          </w:rPr>
          <w:t>(三)、节约用地措施</w:t>
        </w:r>
        <w:r>
          <w:tab/>
        </w:r>
        <w:r>
          <w:fldChar w:fldCharType="begin"/>
        </w:r>
        <w:r>
          <w:instrText xml:space="preserve"> PAGEREF _Toc20123 \h </w:instrText>
        </w:r>
        <w:r>
          <w:fldChar w:fldCharType="separate"/>
        </w:r>
        <w:r>
          <w:t>13</w:t>
        </w:r>
        <w:r>
          <w:fldChar w:fldCharType="end"/>
        </w:r>
      </w:hyperlink>
    </w:p>
    <w:p>
      <w:pPr>
        <w:pStyle w:val="TOC2"/>
        <w:tabs>
          <w:tab w:val="right" w:leader="dot" w:pos="8306"/>
        </w:tabs>
      </w:pPr>
      <w:hyperlink w:anchor="_Toc10943" w:history="1">
        <w:r>
          <w:rPr>
            <w:rFonts w:ascii="仿宋" w:eastAsia="仿宋" w:hAnsi="仿宋" w:cs="仿宋" w:hint="eastAsia"/>
            <w:lang w:eastAsia="zh-CN"/>
          </w:rPr>
          <w:t>(四)、总图布置方案</w:t>
        </w:r>
        <w:r>
          <w:tab/>
        </w:r>
        <w:r>
          <w:fldChar w:fldCharType="begin"/>
        </w:r>
        <w:r>
          <w:instrText xml:space="preserve"> PAGEREF _Toc10943 \h </w:instrText>
        </w:r>
        <w:r>
          <w:fldChar w:fldCharType="separate"/>
        </w:r>
        <w:r>
          <w:t>14</w:t>
        </w:r>
        <w:r>
          <w:fldChar w:fldCharType="end"/>
        </w:r>
      </w:hyperlink>
    </w:p>
    <w:p>
      <w:pPr>
        <w:pStyle w:val="TOC2"/>
        <w:tabs>
          <w:tab w:val="right" w:leader="dot" w:pos="8306"/>
        </w:tabs>
      </w:pPr>
      <w:hyperlink w:anchor="_Toc128" w:history="1">
        <w:r>
          <w:rPr>
            <w:rFonts w:ascii="仿宋" w:eastAsia="仿宋" w:hAnsi="仿宋" w:cs="仿宋" w:hint="eastAsia"/>
            <w:lang w:eastAsia="zh-CN"/>
          </w:rPr>
          <w:t>(五)、选址综合评价</w:t>
        </w:r>
        <w:r>
          <w:tab/>
        </w:r>
        <w:r>
          <w:fldChar w:fldCharType="begin"/>
        </w:r>
        <w:r>
          <w:instrText xml:space="preserve"> PAGEREF _Toc128 \h </w:instrText>
        </w:r>
        <w:r>
          <w:fldChar w:fldCharType="separate"/>
        </w:r>
        <w:r>
          <w:t>15</w:t>
        </w:r>
        <w:r>
          <w:fldChar w:fldCharType="end"/>
        </w:r>
      </w:hyperlink>
    </w:p>
    <w:p>
      <w:pPr>
        <w:pStyle w:val="TOC1"/>
        <w:tabs>
          <w:tab w:val="right" w:leader="dot" w:pos="8306"/>
        </w:tabs>
      </w:pPr>
      <w:hyperlink w:anchor="_Toc5475" w:history="1">
        <w:r>
          <w:rPr>
            <w:rFonts w:ascii="仿宋" w:eastAsia="仿宋" w:hAnsi="仿宋" w:cs="仿宋" w:hint="eastAsia"/>
            <w:lang w:eastAsia="zh-CN"/>
          </w:rPr>
          <w:t>五、胀套项目建设单位说明</w:t>
        </w:r>
        <w:r>
          <w:tab/>
        </w:r>
        <w:r>
          <w:fldChar w:fldCharType="begin"/>
        </w:r>
        <w:r>
          <w:instrText xml:space="preserve"> PAGEREF _Toc5475 \h </w:instrText>
        </w:r>
        <w:r>
          <w:fldChar w:fldCharType="separate"/>
        </w:r>
        <w:r>
          <w:t>16</w:t>
        </w:r>
        <w:r>
          <w:fldChar w:fldCharType="end"/>
        </w:r>
      </w:hyperlink>
    </w:p>
    <w:p>
      <w:pPr>
        <w:pStyle w:val="TOC2"/>
        <w:tabs>
          <w:tab w:val="right" w:leader="dot" w:pos="8306"/>
        </w:tabs>
      </w:pPr>
      <w:hyperlink w:anchor="_Toc22067" w:history="1">
        <w:r>
          <w:rPr>
            <w:rFonts w:ascii="仿宋" w:eastAsia="仿宋" w:hAnsi="仿宋" w:cs="仿宋" w:hint="eastAsia"/>
            <w:lang w:eastAsia="zh-CN"/>
          </w:rPr>
          <w:t>(一)、胀套项目承办单位基本情况</w:t>
        </w:r>
        <w:r>
          <w:tab/>
        </w:r>
        <w:r>
          <w:fldChar w:fldCharType="begin"/>
        </w:r>
        <w:r>
          <w:instrText xml:space="preserve"> PAGEREF _Toc22067 \h </w:instrText>
        </w:r>
        <w:r>
          <w:fldChar w:fldCharType="separate"/>
        </w:r>
        <w:r>
          <w:t>16</w:t>
        </w:r>
        <w:r>
          <w:fldChar w:fldCharType="end"/>
        </w:r>
      </w:hyperlink>
    </w:p>
    <w:p>
      <w:pPr>
        <w:pStyle w:val="TOC2"/>
        <w:tabs>
          <w:tab w:val="right" w:leader="dot" w:pos="8306"/>
        </w:tabs>
      </w:pPr>
      <w:hyperlink w:anchor="_Toc3978" w:history="1">
        <w:r>
          <w:rPr>
            <w:rFonts w:ascii="仿宋" w:eastAsia="仿宋" w:hAnsi="仿宋" w:cs="仿宋" w:hint="eastAsia"/>
            <w:lang w:eastAsia="zh-CN"/>
          </w:rPr>
          <w:t>(二)、公司经济效益分析</w:t>
        </w:r>
        <w:r>
          <w:tab/>
        </w:r>
        <w:r>
          <w:fldChar w:fldCharType="begin"/>
        </w:r>
        <w:r>
          <w:instrText xml:space="preserve"> PAGEREF _Toc3978 \h </w:instrText>
        </w:r>
        <w:r>
          <w:fldChar w:fldCharType="separate"/>
        </w:r>
        <w:r>
          <w:t>17</w:t>
        </w:r>
        <w:r>
          <w:fldChar w:fldCharType="end"/>
        </w:r>
      </w:hyperlink>
    </w:p>
    <w:p>
      <w:pPr>
        <w:pStyle w:val="TOC1"/>
        <w:tabs>
          <w:tab w:val="right" w:leader="dot" w:pos="8306"/>
        </w:tabs>
      </w:pPr>
      <w:hyperlink w:anchor="_Toc16804" w:history="1">
        <w:r>
          <w:rPr>
            <w:rFonts w:ascii="仿宋" w:eastAsia="仿宋" w:hAnsi="仿宋" w:cs="仿宋" w:hint="eastAsia"/>
            <w:lang w:eastAsia="zh-CN"/>
          </w:rPr>
          <w:t>六、胀套项目土建工程</w:t>
        </w:r>
        <w:r>
          <w:tab/>
        </w:r>
        <w:r>
          <w:fldChar w:fldCharType="begin"/>
        </w:r>
        <w:r>
          <w:instrText xml:space="preserve"> PAGEREF _Toc16804 \h </w:instrText>
        </w:r>
        <w:r>
          <w:fldChar w:fldCharType="separate"/>
        </w:r>
        <w:r>
          <w:t>18</w:t>
        </w:r>
        <w:r>
          <w:fldChar w:fldCharType="end"/>
        </w:r>
      </w:hyperlink>
    </w:p>
    <w:p>
      <w:pPr>
        <w:pStyle w:val="TOC2"/>
        <w:tabs>
          <w:tab w:val="right" w:leader="dot" w:pos="8306"/>
        </w:tabs>
      </w:pPr>
      <w:hyperlink w:anchor="_Toc23718" w:history="1">
        <w:r>
          <w:rPr>
            <w:rFonts w:ascii="仿宋" w:eastAsia="仿宋" w:hAnsi="仿宋" w:cs="仿宋" w:hint="eastAsia"/>
            <w:lang w:eastAsia="zh-CN"/>
          </w:rPr>
          <w:t>(一)、建筑工程设计原则</w:t>
        </w:r>
        <w:r>
          <w:tab/>
        </w:r>
        <w:r>
          <w:fldChar w:fldCharType="begin"/>
        </w:r>
        <w:r>
          <w:instrText xml:space="preserve"> PAGEREF _Toc23718 \h </w:instrText>
        </w:r>
        <w:r>
          <w:fldChar w:fldCharType="separate"/>
        </w:r>
        <w:r>
          <w:t>18</w:t>
        </w:r>
        <w:r>
          <w:fldChar w:fldCharType="end"/>
        </w:r>
      </w:hyperlink>
    </w:p>
    <w:p>
      <w:pPr>
        <w:pStyle w:val="TOC2"/>
        <w:tabs>
          <w:tab w:val="right" w:leader="dot" w:pos="8306"/>
        </w:tabs>
      </w:pPr>
      <w:hyperlink w:anchor="_Toc21657" w:history="1">
        <w:r>
          <w:rPr>
            <w:rFonts w:ascii="仿宋" w:eastAsia="仿宋" w:hAnsi="仿宋" w:cs="仿宋" w:hint="eastAsia"/>
            <w:lang w:eastAsia="zh-CN"/>
          </w:rPr>
          <w:t>(二)、土建工程设计年限及安全等级</w:t>
        </w:r>
        <w:r>
          <w:tab/>
        </w:r>
        <w:r>
          <w:fldChar w:fldCharType="begin"/>
        </w:r>
        <w:r>
          <w:instrText xml:space="preserve"> PAGEREF _Toc21657 \h </w:instrText>
        </w:r>
        <w:r>
          <w:fldChar w:fldCharType="separate"/>
        </w:r>
        <w:r>
          <w:t>19</w:t>
        </w:r>
        <w:r>
          <w:fldChar w:fldCharType="end"/>
        </w:r>
      </w:hyperlink>
    </w:p>
    <w:p>
      <w:pPr>
        <w:pStyle w:val="TOC2"/>
        <w:tabs>
          <w:tab w:val="right" w:leader="dot" w:pos="8306"/>
        </w:tabs>
      </w:pPr>
      <w:hyperlink w:anchor="_Toc15111" w:history="1">
        <w:r>
          <w:rPr>
            <w:rFonts w:ascii="仿宋" w:eastAsia="仿宋" w:hAnsi="仿宋" w:cs="仿宋" w:hint="eastAsia"/>
            <w:lang w:eastAsia="zh-CN"/>
          </w:rPr>
          <w:t>(三)、建筑工程设计总体要求</w:t>
        </w:r>
        <w:r>
          <w:tab/>
        </w:r>
        <w:r>
          <w:fldChar w:fldCharType="begin"/>
        </w:r>
        <w:r>
          <w:instrText xml:space="preserve"> PAGEREF _Toc15111 \h </w:instrText>
        </w:r>
        <w:r>
          <w:fldChar w:fldCharType="separate"/>
        </w:r>
        <w:r>
          <w:t>20</w:t>
        </w:r>
        <w:r>
          <w:fldChar w:fldCharType="end"/>
        </w:r>
      </w:hyperlink>
    </w:p>
    <w:p>
      <w:pPr>
        <w:pStyle w:val="TOC2"/>
        <w:tabs>
          <w:tab w:val="right" w:leader="dot" w:pos="8306"/>
        </w:tabs>
      </w:pPr>
      <w:hyperlink w:anchor="_Toc24922" w:history="1">
        <w:r>
          <w:rPr>
            <w:rFonts w:ascii="仿宋" w:eastAsia="仿宋" w:hAnsi="仿宋" w:cs="仿宋" w:hint="eastAsia"/>
            <w:lang w:eastAsia="zh-CN"/>
          </w:rPr>
          <w:t>(四)、土建工程建设指标</w:t>
        </w:r>
        <w:r>
          <w:tab/>
        </w:r>
        <w:r>
          <w:fldChar w:fldCharType="begin"/>
        </w:r>
        <w:r>
          <w:instrText xml:space="preserve"> PAGEREF _Toc24922 \h </w:instrText>
        </w:r>
        <w:r>
          <w:fldChar w:fldCharType="separate"/>
        </w:r>
        <w:r>
          <w:t>21</w:t>
        </w:r>
        <w:r>
          <w:fldChar w:fldCharType="end"/>
        </w:r>
      </w:hyperlink>
    </w:p>
    <w:p>
      <w:pPr>
        <w:pStyle w:val="TOC1"/>
        <w:tabs>
          <w:tab w:val="right" w:leader="dot" w:pos="8306"/>
        </w:tabs>
      </w:pPr>
      <w:hyperlink w:anchor="_Toc21563" w:history="1">
        <w:r>
          <w:rPr>
            <w:rFonts w:ascii="仿宋" w:eastAsia="仿宋" w:hAnsi="仿宋" w:cs="仿宋" w:hint="eastAsia"/>
            <w:lang w:eastAsia="zh-CN"/>
          </w:rPr>
          <w:t>七、胀套项目人力资源培养与发展</w:t>
        </w:r>
        <w:r>
          <w:tab/>
        </w:r>
        <w:r>
          <w:fldChar w:fldCharType="begin"/>
        </w:r>
        <w:r>
          <w:instrText xml:space="preserve"> PAGEREF _Toc21563 \h </w:instrText>
        </w:r>
        <w:r>
          <w:fldChar w:fldCharType="separate"/>
        </w:r>
        <w:r>
          <w:t>21</w:t>
        </w:r>
        <w:r>
          <w:fldChar w:fldCharType="end"/>
        </w:r>
      </w:hyperlink>
    </w:p>
    <w:p>
      <w:pPr>
        <w:pStyle w:val="TOC2"/>
        <w:tabs>
          <w:tab w:val="right" w:leader="dot" w:pos="8306"/>
        </w:tabs>
      </w:pPr>
      <w:hyperlink w:anchor="_Toc12797" w:history="1">
        <w:r>
          <w:rPr>
            <w:rFonts w:ascii="仿宋" w:eastAsia="仿宋" w:hAnsi="仿宋" w:cs="仿宋" w:hint="eastAsia"/>
            <w:lang w:eastAsia="zh-CN"/>
          </w:rPr>
          <w:t>(一)、人才需求与规划</w:t>
        </w:r>
        <w:r>
          <w:tab/>
        </w:r>
        <w:r>
          <w:fldChar w:fldCharType="begin"/>
        </w:r>
        <w:r>
          <w:instrText xml:space="preserve"> PAGEREF _Toc12797 \h </w:instrText>
        </w:r>
        <w:r>
          <w:fldChar w:fldCharType="separate"/>
        </w:r>
        <w:r>
          <w:t>21</w:t>
        </w:r>
        <w:r>
          <w:fldChar w:fldCharType="end"/>
        </w:r>
      </w:hyperlink>
    </w:p>
    <w:p>
      <w:pPr>
        <w:pStyle w:val="TOC2"/>
        <w:tabs>
          <w:tab w:val="right" w:leader="dot" w:pos="8306"/>
        </w:tabs>
      </w:pPr>
      <w:hyperlink w:anchor="_Toc32186" w:history="1">
        <w:r>
          <w:rPr>
            <w:rFonts w:ascii="仿宋" w:eastAsia="仿宋" w:hAnsi="仿宋" w:cs="仿宋" w:hint="eastAsia"/>
            <w:lang w:eastAsia="zh-CN"/>
          </w:rPr>
          <w:t>(二)、培训与发展计划</w:t>
        </w:r>
        <w:r>
          <w:tab/>
        </w:r>
        <w:r>
          <w:fldChar w:fldCharType="begin"/>
        </w:r>
        <w:r>
          <w:instrText xml:space="preserve"> PAGEREF _Toc32186 \h </w:instrText>
        </w:r>
        <w:r>
          <w:fldChar w:fldCharType="separate"/>
        </w:r>
        <w:r>
          <w:t>21</w:t>
        </w:r>
        <w:r>
          <w:fldChar w:fldCharType="end"/>
        </w:r>
      </w:hyperlink>
    </w:p>
    <w:p>
      <w:pPr>
        <w:pStyle w:val="TOC1"/>
        <w:tabs>
          <w:tab w:val="right" w:leader="dot" w:pos="8306"/>
        </w:tabs>
      </w:pPr>
      <w:hyperlink w:anchor="_Toc4840" w:history="1">
        <w:r>
          <w:rPr>
            <w:rFonts w:ascii="仿宋" w:eastAsia="仿宋" w:hAnsi="仿宋" w:cs="仿宋" w:hint="eastAsia"/>
            <w:lang w:eastAsia="zh-CN"/>
          </w:rPr>
          <w:t>八、胀套项目计划安排</w:t>
        </w:r>
        <w:r>
          <w:tab/>
        </w:r>
        <w:r>
          <w:fldChar w:fldCharType="begin"/>
        </w:r>
        <w:r>
          <w:instrText xml:space="preserve"> PAGEREF _Toc4840 \h </w:instrText>
        </w:r>
        <w:r>
          <w:fldChar w:fldCharType="separate"/>
        </w:r>
        <w:r>
          <w:t>22</w:t>
        </w:r>
        <w:r>
          <w:fldChar w:fldCharType="end"/>
        </w:r>
      </w:hyperlink>
    </w:p>
    <w:p>
      <w:pPr>
        <w:pStyle w:val="TOC2"/>
        <w:tabs>
          <w:tab w:val="right" w:leader="dot" w:pos="8306"/>
        </w:tabs>
      </w:pPr>
      <w:hyperlink w:anchor="_Toc13275" w:history="1">
        <w:r>
          <w:rPr>
            <w:rFonts w:ascii="仿宋" w:eastAsia="仿宋" w:hAnsi="仿宋" w:cs="仿宋" w:hint="eastAsia"/>
            <w:lang w:eastAsia="zh-CN"/>
          </w:rPr>
          <w:t>(一)、建设周期</w:t>
        </w:r>
        <w:r>
          <w:tab/>
        </w:r>
        <w:r>
          <w:fldChar w:fldCharType="begin"/>
        </w:r>
        <w:r>
          <w:instrText xml:space="preserve"> PAGEREF _Toc13275 \h </w:instrText>
        </w:r>
        <w:r>
          <w:fldChar w:fldCharType="separate"/>
        </w:r>
        <w:r>
          <w:t>22</w:t>
        </w:r>
        <w:r>
          <w:fldChar w:fldCharType="end"/>
        </w:r>
      </w:hyperlink>
    </w:p>
    <w:p>
      <w:pPr>
        <w:pStyle w:val="TOC2"/>
        <w:tabs>
          <w:tab w:val="right" w:leader="dot" w:pos="8306"/>
        </w:tabs>
      </w:pPr>
      <w:hyperlink w:anchor="_Toc4734" w:history="1">
        <w:r>
          <w:rPr>
            <w:rFonts w:ascii="仿宋" w:eastAsia="仿宋" w:hAnsi="仿宋" w:cs="仿宋" w:hint="eastAsia"/>
            <w:lang w:eastAsia="zh-CN"/>
          </w:rPr>
          <w:t>(二)、建设进度</w:t>
        </w:r>
        <w:r>
          <w:tab/>
        </w:r>
        <w:r>
          <w:fldChar w:fldCharType="begin"/>
        </w:r>
        <w:r>
          <w:instrText xml:space="preserve"> PAGEREF _Toc4734 \h </w:instrText>
        </w:r>
        <w:r>
          <w:fldChar w:fldCharType="separate"/>
        </w:r>
        <w:r>
          <w:t>23</w:t>
        </w:r>
        <w:r>
          <w:fldChar w:fldCharType="end"/>
        </w:r>
      </w:hyperlink>
    </w:p>
    <w:p>
      <w:pPr>
        <w:pStyle w:val="TOC2"/>
        <w:tabs>
          <w:tab w:val="right" w:leader="dot" w:pos="8306"/>
        </w:tabs>
      </w:pPr>
      <w:hyperlink w:anchor="_Toc18770" w:history="1">
        <w:r>
          <w:rPr>
            <w:rFonts w:ascii="仿宋" w:eastAsia="仿宋" w:hAnsi="仿宋" w:cs="仿宋" w:hint="eastAsia"/>
            <w:lang w:eastAsia="zh-CN"/>
          </w:rPr>
          <w:t>(三)、进度安排注意事项</w:t>
        </w:r>
        <w:r>
          <w:tab/>
        </w:r>
        <w:r>
          <w:fldChar w:fldCharType="begin"/>
        </w:r>
        <w:r>
          <w:instrText xml:space="preserve"> PAGEREF _Toc18770 \h </w:instrText>
        </w:r>
        <w:r>
          <w:fldChar w:fldCharType="separate"/>
        </w:r>
        <w:r>
          <w:t>24</w:t>
        </w:r>
        <w:r>
          <w:fldChar w:fldCharType="end"/>
        </w:r>
      </w:hyperlink>
    </w:p>
    <w:p>
      <w:pPr>
        <w:pStyle w:val="TOC2"/>
        <w:tabs>
          <w:tab w:val="right" w:leader="dot" w:pos="8306"/>
        </w:tabs>
      </w:pPr>
      <w:hyperlink w:anchor="_Toc10001" w:history="1">
        <w:r>
          <w:rPr>
            <w:rFonts w:ascii="仿宋" w:eastAsia="仿宋" w:hAnsi="仿宋" w:cs="仿宋" w:hint="eastAsia"/>
            <w:lang w:eastAsia="zh-CN"/>
          </w:rPr>
          <w:t>(四)、人力资源配置</w:t>
        </w:r>
        <w:r>
          <w:tab/>
        </w:r>
        <w:r>
          <w:fldChar w:fldCharType="begin"/>
        </w:r>
        <w:r>
          <w:instrText xml:space="preserve"> PAGEREF _Toc10001 \h </w:instrText>
        </w:r>
        <w:r>
          <w:fldChar w:fldCharType="separate"/>
        </w:r>
        <w:r>
          <w:t>25</w:t>
        </w:r>
        <w:r>
          <w:fldChar w:fldCharType="end"/>
        </w:r>
      </w:hyperlink>
    </w:p>
    <w:p>
      <w:pPr>
        <w:pStyle w:val="TOC1"/>
        <w:tabs>
          <w:tab w:val="right" w:leader="dot" w:pos="8306"/>
        </w:tabs>
      </w:pPr>
      <w:hyperlink w:anchor="_Toc22480" w:history="1">
        <w:r>
          <w:rPr>
            <w:rFonts w:ascii="仿宋" w:eastAsia="仿宋" w:hAnsi="仿宋" w:cs="仿宋" w:hint="eastAsia"/>
            <w:lang w:eastAsia="zh-CN"/>
          </w:rPr>
          <w:t>九、胀套项目社会影响</w:t>
        </w:r>
        <w:r>
          <w:tab/>
        </w:r>
        <w:r>
          <w:fldChar w:fldCharType="begin"/>
        </w:r>
        <w:r>
          <w:instrText xml:space="preserve"> PAGEREF _Toc22480 \h </w:instrText>
        </w:r>
        <w:r>
          <w:fldChar w:fldCharType="separate"/>
        </w:r>
        <w:r>
          <w:t>26</w:t>
        </w:r>
        <w:r>
          <w:fldChar w:fldCharType="end"/>
        </w:r>
      </w:hyperlink>
    </w:p>
    <w:p>
      <w:pPr>
        <w:pStyle w:val="TOC2"/>
        <w:tabs>
          <w:tab w:val="right" w:leader="dot" w:pos="8306"/>
        </w:tabs>
      </w:pPr>
      <w:hyperlink w:anchor="_Toc13713" w:history="1">
        <w:r>
          <w:rPr>
            <w:rFonts w:ascii="仿宋" w:eastAsia="仿宋" w:hAnsi="仿宋" w:cs="仿宋" w:hint="eastAsia"/>
            <w:lang w:eastAsia="zh-CN"/>
          </w:rPr>
          <w:t>(一)、社会责任与义务</w:t>
        </w:r>
        <w:r>
          <w:tab/>
        </w:r>
        <w:r>
          <w:fldChar w:fldCharType="begin"/>
        </w:r>
        <w:r>
          <w:instrText xml:space="preserve"> PAGEREF _Toc13713 \h </w:instrText>
        </w:r>
        <w:r>
          <w:fldChar w:fldCharType="separate"/>
        </w:r>
        <w:r>
          <w:t>26</w:t>
        </w:r>
        <w:r>
          <w:fldChar w:fldCharType="end"/>
        </w:r>
      </w:hyperlink>
    </w:p>
    <w:p>
      <w:pPr>
        <w:pStyle w:val="TOC2"/>
        <w:tabs>
          <w:tab w:val="right" w:leader="dot" w:pos="8306"/>
        </w:tabs>
      </w:pPr>
      <w:hyperlink w:anchor="_Toc8830" w:history="1">
        <w:r>
          <w:rPr>
            <w:rFonts w:ascii="仿宋" w:eastAsia="仿宋" w:hAnsi="仿宋" w:cs="仿宋" w:hint="eastAsia"/>
            <w:lang w:eastAsia="zh-CN"/>
          </w:rPr>
          <w:t>(二)、社会参与与沟通</w:t>
        </w:r>
        <w:r>
          <w:tab/>
        </w:r>
        <w:r>
          <w:fldChar w:fldCharType="begin"/>
        </w:r>
        <w:r>
          <w:instrText xml:space="preserve"> PAGEREF _Toc8830 \h </w:instrText>
        </w:r>
        <w:r>
          <w:fldChar w:fldCharType="separate"/>
        </w:r>
        <w:r>
          <w:t>27</w:t>
        </w:r>
        <w:r>
          <w:fldChar w:fldCharType="end"/>
        </w:r>
      </w:hyperlink>
    </w:p>
    <w:p>
      <w:pPr>
        <w:pStyle w:val="TOC1"/>
        <w:tabs>
          <w:tab w:val="right" w:leader="dot" w:pos="8306"/>
        </w:tabs>
      </w:pPr>
      <w:hyperlink w:anchor="_Toc1686" w:history="1">
        <w:r>
          <w:rPr>
            <w:rFonts w:ascii="仿宋" w:eastAsia="仿宋" w:hAnsi="仿宋" w:cs="仿宋" w:hint="eastAsia"/>
            <w:lang w:eastAsia="zh-CN"/>
          </w:rPr>
          <w:t>十、胀套项目投资规划</w:t>
        </w:r>
        <w:r>
          <w:tab/>
        </w:r>
        <w:r>
          <w:fldChar w:fldCharType="begin"/>
        </w:r>
        <w:r>
          <w:instrText xml:space="preserve"> PAGEREF _Toc1686 \h </w:instrText>
        </w:r>
        <w:r>
          <w:fldChar w:fldCharType="separate"/>
        </w:r>
        <w:r>
          <w:t>28</w:t>
        </w:r>
        <w:r>
          <w:fldChar w:fldCharType="end"/>
        </w:r>
      </w:hyperlink>
    </w:p>
    <w:p>
      <w:pPr>
        <w:pStyle w:val="TOC2"/>
        <w:tabs>
          <w:tab w:val="right" w:leader="dot" w:pos="8306"/>
        </w:tabs>
      </w:pPr>
      <w:hyperlink w:anchor="_Toc24933" w:history="1">
        <w:r>
          <w:rPr>
            <w:rFonts w:ascii="仿宋" w:eastAsia="仿宋" w:hAnsi="仿宋" w:cs="仿宋" w:hint="eastAsia"/>
            <w:lang w:eastAsia="zh-CN"/>
          </w:rPr>
          <w:t>(一)、胀套项目总投资估算</w:t>
        </w:r>
        <w:r>
          <w:tab/>
        </w:r>
        <w:r>
          <w:fldChar w:fldCharType="begin"/>
        </w:r>
        <w:r>
          <w:instrText xml:space="preserve"> PAGEREF _Toc24933 \h </w:instrText>
        </w:r>
        <w:r>
          <w:fldChar w:fldCharType="separate"/>
        </w:r>
        <w:r>
          <w:t>28</w:t>
        </w:r>
        <w:r>
          <w:fldChar w:fldCharType="end"/>
        </w:r>
      </w:hyperlink>
    </w:p>
    <w:p>
      <w:pPr>
        <w:pStyle w:val="TOC2"/>
        <w:tabs>
          <w:tab w:val="right" w:leader="dot" w:pos="8306"/>
        </w:tabs>
      </w:pPr>
      <w:hyperlink w:anchor="_Toc25767" w:history="1">
        <w:r>
          <w:rPr>
            <w:rFonts w:ascii="仿宋" w:eastAsia="仿宋" w:hAnsi="仿宋" w:cs="仿宋" w:hint="eastAsia"/>
            <w:lang w:eastAsia="zh-CN"/>
          </w:rPr>
          <w:t>(二)、资金筹措</w:t>
        </w:r>
        <w:r>
          <w:tab/>
        </w:r>
        <w:r>
          <w:fldChar w:fldCharType="begin"/>
        </w:r>
        <w:r>
          <w:instrText xml:space="preserve"> PAGEREF _Toc25767 \h </w:instrText>
        </w:r>
        <w:r>
          <w:fldChar w:fldCharType="separate"/>
        </w:r>
        <w:r>
          <w:t>29</w:t>
        </w:r>
        <w:r>
          <w:fldChar w:fldCharType="end"/>
        </w:r>
      </w:hyperlink>
    </w:p>
    <w:p>
      <w:pPr>
        <w:pStyle w:val="TOC1"/>
        <w:tabs>
          <w:tab w:val="right" w:leader="dot" w:pos="8306"/>
        </w:tabs>
      </w:pPr>
      <w:hyperlink w:anchor="_Toc25858" w:history="1">
        <w:r>
          <w:rPr>
            <w:rFonts w:ascii="仿宋" w:eastAsia="仿宋" w:hAnsi="仿宋" w:cs="仿宋" w:hint="eastAsia"/>
            <w:lang w:eastAsia="zh-CN"/>
          </w:rPr>
          <w:t>十一、胀套项目财务管理</w:t>
        </w:r>
        <w:r>
          <w:tab/>
        </w:r>
        <w:r>
          <w:fldChar w:fldCharType="begin"/>
        </w:r>
        <w:r>
          <w:instrText xml:space="preserve"> PAGEREF _Toc25858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0" w:history="1">
        <w:r>
          <w:rPr>
            <w:rFonts w:ascii="仿宋" w:eastAsia="仿宋" w:hAnsi="仿宋" w:cs="仿宋" w:hint="eastAsia"/>
            <w:lang w:eastAsia="zh-CN"/>
          </w:rPr>
          <w:t>(一)、资金需求大</w:t>
        </w:r>
        <w:r>
          <w:tab/>
        </w:r>
        <w:r>
          <w:fldChar w:fldCharType="begin"/>
        </w:r>
        <w:r>
          <w:instrText xml:space="preserve"> PAGEREF _Toc13820 \h </w:instrText>
        </w:r>
        <w:r>
          <w:fldChar w:fldCharType="separate"/>
        </w:r>
        <w:r>
          <w:t>30</w:t>
        </w:r>
        <w:r>
          <w:fldChar w:fldCharType="end"/>
        </w:r>
      </w:hyperlink>
    </w:p>
    <w:p>
      <w:pPr>
        <w:pStyle w:val="TOC2"/>
        <w:tabs>
          <w:tab w:val="right" w:leader="dot" w:pos="8306"/>
        </w:tabs>
      </w:pPr>
      <w:hyperlink w:anchor="_Toc15259" w:history="1">
        <w:r>
          <w:rPr>
            <w:rFonts w:ascii="仿宋" w:eastAsia="仿宋" w:hAnsi="仿宋" w:cs="仿宋" w:hint="eastAsia"/>
            <w:lang w:eastAsia="zh-CN"/>
          </w:rPr>
          <w:t>(二)、研发周期长</w:t>
        </w:r>
        <w:r>
          <w:tab/>
        </w:r>
        <w:r>
          <w:fldChar w:fldCharType="begin"/>
        </w:r>
        <w:r>
          <w:instrText xml:space="preserve"> PAGEREF _Toc15259 \h </w:instrText>
        </w:r>
        <w:r>
          <w:fldChar w:fldCharType="separate"/>
        </w:r>
        <w:r>
          <w:t>31</w:t>
        </w:r>
        <w:r>
          <w:fldChar w:fldCharType="end"/>
        </w:r>
      </w:hyperlink>
    </w:p>
    <w:p>
      <w:pPr>
        <w:pStyle w:val="TOC2"/>
        <w:tabs>
          <w:tab w:val="right" w:leader="dot" w:pos="8306"/>
        </w:tabs>
      </w:pPr>
      <w:hyperlink w:anchor="_Toc13578" w:history="1">
        <w:r>
          <w:rPr>
            <w:rFonts w:ascii="仿宋" w:eastAsia="仿宋" w:hAnsi="仿宋" w:cs="仿宋" w:hint="eastAsia"/>
            <w:lang w:eastAsia="zh-CN"/>
          </w:rPr>
          <w:t>(三)、市场风险大</w:t>
        </w:r>
        <w:r>
          <w:tab/>
        </w:r>
        <w:r>
          <w:fldChar w:fldCharType="begin"/>
        </w:r>
        <w:r>
          <w:instrText xml:space="preserve"> PAGEREF _Toc13578 \h </w:instrText>
        </w:r>
        <w:r>
          <w:fldChar w:fldCharType="separate"/>
        </w:r>
        <w:r>
          <w:t>32</w:t>
        </w:r>
        <w:r>
          <w:fldChar w:fldCharType="end"/>
        </w:r>
      </w:hyperlink>
    </w:p>
    <w:p>
      <w:pPr>
        <w:pStyle w:val="TOC2"/>
        <w:tabs>
          <w:tab w:val="right" w:leader="dot" w:pos="8306"/>
        </w:tabs>
      </w:pPr>
      <w:hyperlink w:anchor="_Toc3594" w:history="1">
        <w:r>
          <w:rPr>
            <w:rFonts w:ascii="仿宋" w:eastAsia="仿宋" w:hAnsi="仿宋" w:cs="仿宋" w:hint="eastAsia"/>
            <w:lang w:eastAsia="zh-CN"/>
          </w:rPr>
          <w:t>(四)、利润率高</w:t>
        </w:r>
        <w:r>
          <w:tab/>
        </w:r>
        <w:r>
          <w:fldChar w:fldCharType="begin"/>
        </w:r>
        <w:r>
          <w:instrText xml:space="preserve"> PAGEREF _Toc3594 \h </w:instrText>
        </w:r>
        <w:r>
          <w:fldChar w:fldCharType="separate"/>
        </w:r>
        <w:r>
          <w:t>34</w:t>
        </w:r>
        <w:r>
          <w:fldChar w:fldCharType="end"/>
        </w:r>
      </w:hyperlink>
    </w:p>
    <w:p>
      <w:pPr>
        <w:pStyle w:val="TOC1"/>
        <w:tabs>
          <w:tab w:val="right" w:leader="dot" w:pos="8306"/>
        </w:tabs>
      </w:pPr>
      <w:hyperlink w:anchor="_Toc18064" w:history="1">
        <w:r>
          <w:rPr>
            <w:rFonts w:ascii="仿宋" w:eastAsia="仿宋" w:hAnsi="仿宋" w:cs="仿宋" w:hint="eastAsia"/>
            <w:lang w:eastAsia="zh-CN"/>
          </w:rPr>
          <w:t>十二、胀套项目经营效益</w:t>
        </w:r>
        <w:r>
          <w:tab/>
        </w:r>
        <w:r>
          <w:fldChar w:fldCharType="begin"/>
        </w:r>
        <w:r>
          <w:instrText xml:space="preserve"> PAGEREF _Toc18064 \h </w:instrText>
        </w:r>
        <w:r>
          <w:fldChar w:fldCharType="separate"/>
        </w:r>
        <w:r>
          <w:t>36</w:t>
        </w:r>
        <w:r>
          <w:fldChar w:fldCharType="end"/>
        </w:r>
      </w:hyperlink>
    </w:p>
    <w:p>
      <w:pPr>
        <w:pStyle w:val="TOC2"/>
        <w:tabs>
          <w:tab w:val="right" w:leader="dot" w:pos="8306"/>
        </w:tabs>
      </w:pPr>
      <w:hyperlink w:anchor="_Toc22557" w:history="1">
        <w:r>
          <w:rPr>
            <w:rFonts w:ascii="仿宋" w:eastAsia="仿宋" w:hAnsi="仿宋" w:cs="仿宋" w:hint="eastAsia"/>
            <w:lang w:eastAsia="zh-CN"/>
          </w:rPr>
          <w:t>(一)、经济评价财务测算</w:t>
        </w:r>
        <w:r>
          <w:tab/>
        </w:r>
        <w:r>
          <w:fldChar w:fldCharType="begin"/>
        </w:r>
        <w:r>
          <w:instrText xml:space="preserve"> PAGEREF _Toc22557 \h </w:instrText>
        </w:r>
        <w:r>
          <w:fldChar w:fldCharType="separate"/>
        </w:r>
        <w:r>
          <w:t>36</w:t>
        </w:r>
        <w:r>
          <w:fldChar w:fldCharType="end"/>
        </w:r>
      </w:hyperlink>
    </w:p>
    <w:p>
      <w:pPr>
        <w:pStyle w:val="TOC2"/>
        <w:tabs>
          <w:tab w:val="right" w:leader="dot" w:pos="8306"/>
        </w:tabs>
      </w:pPr>
      <w:hyperlink w:anchor="_Toc8456" w:history="1">
        <w:r>
          <w:rPr>
            <w:rFonts w:ascii="仿宋" w:eastAsia="仿宋" w:hAnsi="仿宋" w:cs="仿宋" w:hint="eastAsia"/>
            <w:lang w:eastAsia="zh-CN"/>
          </w:rPr>
          <w:t>(二)、胀套项目盈利能力分析</w:t>
        </w:r>
        <w:r>
          <w:tab/>
        </w:r>
        <w:r>
          <w:fldChar w:fldCharType="begin"/>
        </w:r>
        <w:r>
          <w:instrText xml:space="preserve"> PAGEREF _Toc8456 \h </w:instrText>
        </w:r>
        <w:r>
          <w:fldChar w:fldCharType="separate"/>
        </w:r>
        <w:r>
          <w:t>38</w:t>
        </w:r>
        <w:r>
          <w:fldChar w:fldCharType="end"/>
        </w:r>
      </w:hyperlink>
    </w:p>
    <w:p>
      <w:pPr>
        <w:pStyle w:val="TOC1"/>
        <w:tabs>
          <w:tab w:val="right" w:leader="dot" w:pos="8306"/>
        </w:tabs>
      </w:pPr>
      <w:hyperlink w:anchor="_Toc190" w:history="1">
        <w:r>
          <w:rPr>
            <w:rFonts w:ascii="仿宋" w:eastAsia="仿宋" w:hAnsi="仿宋" w:cs="仿宋" w:hint="eastAsia"/>
            <w:lang w:eastAsia="zh-CN"/>
          </w:rPr>
          <w:t>十三、胀套项目变更管理</w:t>
        </w:r>
        <w:r>
          <w:tab/>
        </w:r>
        <w:r>
          <w:fldChar w:fldCharType="begin"/>
        </w:r>
        <w:r>
          <w:instrText xml:space="preserve"> PAGEREF _Toc190 \h </w:instrText>
        </w:r>
        <w:r>
          <w:fldChar w:fldCharType="separate"/>
        </w:r>
        <w:r>
          <w:t>38</w:t>
        </w:r>
        <w:r>
          <w:fldChar w:fldCharType="end"/>
        </w:r>
      </w:hyperlink>
    </w:p>
    <w:p>
      <w:pPr>
        <w:pStyle w:val="TOC2"/>
        <w:tabs>
          <w:tab w:val="right" w:leader="dot" w:pos="8306"/>
        </w:tabs>
      </w:pPr>
      <w:hyperlink w:anchor="_Toc22697" w:history="1">
        <w:r>
          <w:rPr>
            <w:rFonts w:ascii="仿宋" w:eastAsia="仿宋" w:hAnsi="仿宋" w:cs="仿宋" w:hint="eastAsia"/>
            <w:lang w:eastAsia="zh-CN"/>
          </w:rPr>
          <w:t>(一)、变更申请与评估</w:t>
        </w:r>
        <w:r>
          <w:tab/>
        </w:r>
        <w:r>
          <w:fldChar w:fldCharType="begin"/>
        </w:r>
        <w:r>
          <w:instrText xml:space="preserve"> PAGEREF _Toc22697 \h </w:instrText>
        </w:r>
        <w:r>
          <w:fldChar w:fldCharType="separate"/>
        </w:r>
        <w:r>
          <w:t>38</w:t>
        </w:r>
        <w:r>
          <w:fldChar w:fldCharType="end"/>
        </w:r>
      </w:hyperlink>
    </w:p>
    <w:p>
      <w:pPr>
        <w:pStyle w:val="TOC2"/>
        <w:tabs>
          <w:tab w:val="right" w:leader="dot" w:pos="8306"/>
        </w:tabs>
      </w:pPr>
      <w:hyperlink w:anchor="_Toc14454" w:history="1">
        <w:r>
          <w:rPr>
            <w:rFonts w:ascii="仿宋" w:eastAsia="仿宋" w:hAnsi="仿宋" w:cs="仿宋" w:hint="eastAsia"/>
            <w:lang w:eastAsia="zh-CN"/>
          </w:rPr>
          <w:t>(二)、变更实施与控制</w:t>
        </w:r>
        <w:r>
          <w:tab/>
        </w:r>
        <w:r>
          <w:fldChar w:fldCharType="begin"/>
        </w:r>
        <w:r>
          <w:instrText xml:space="preserve"> PAGEREF _Toc14454 \h </w:instrText>
        </w:r>
        <w:r>
          <w:fldChar w:fldCharType="separate"/>
        </w:r>
        <w:r>
          <w:t>39</w:t>
        </w:r>
        <w:r>
          <w:fldChar w:fldCharType="end"/>
        </w:r>
      </w:hyperlink>
    </w:p>
    <w:p>
      <w:pPr>
        <w:pStyle w:val="TOC1"/>
        <w:tabs>
          <w:tab w:val="right" w:leader="dot" w:pos="8306"/>
        </w:tabs>
      </w:pPr>
      <w:hyperlink w:anchor="_Toc15444" w:history="1">
        <w:r>
          <w:rPr>
            <w:rFonts w:ascii="仿宋" w:eastAsia="仿宋" w:hAnsi="仿宋" w:cs="仿宋" w:hint="eastAsia"/>
            <w:lang w:eastAsia="zh-CN"/>
          </w:rPr>
          <w:t>十四、营销与推广策略</w:t>
        </w:r>
        <w:r>
          <w:tab/>
        </w:r>
        <w:r>
          <w:fldChar w:fldCharType="begin"/>
        </w:r>
        <w:r>
          <w:instrText xml:space="preserve"> PAGEREF _Toc15444 \h </w:instrText>
        </w:r>
        <w:r>
          <w:fldChar w:fldCharType="separate"/>
        </w:r>
        <w:r>
          <w:t>40</w:t>
        </w:r>
        <w:r>
          <w:fldChar w:fldCharType="end"/>
        </w:r>
      </w:hyperlink>
    </w:p>
    <w:p>
      <w:pPr>
        <w:pStyle w:val="TOC2"/>
        <w:tabs>
          <w:tab w:val="right" w:leader="dot" w:pos="8306"/>
        </w:tabs>
      </w:pPr>
      <w:hyperlink w:anchor="_Toc30998" w:history="1">
        <w:r>
          <w:rPr>
            <w:rFonts w:ascii="仿宋" w:eastAsia="仿宋" w:hAnsi="仿宋" w:cs="仿宋" w:hint="eastAsia"/>
            <w:lang w:eastAsia="zh-CN"/>
          </w:rPr>
          <w:t>(一)、产品/服务定位与特点</w:t>
        </w:r>
        <w:r>
          <w:tab/>
        </w:r>
        <w:r>
          <w:fldChar w:fldCharType="begin"/>
        </w:r>
        <w:r>
          <w:instrText xml:space="preserve"> PAGEREF _Toc30998 \h </w:instrText>
        </w:r>
        <w:r>
          <w:fldChar w:fldCharType="separate"/>
        </w:r>
        <w:r>
          <w:t>40</w:t>
        </w:r>
        <w:r>
          <w:fldChar w:fldCharType="end"/>
        </w:r>
      </w:hyperlink>
    </w:p>
    <w:p>
      <w:pPr>
        <w:pStyle w:val="TOC2"/>
        <w:tabs>
          <w:tab w:val="right" w:leader="dot" w:pos="8306"/>
        </w:tabs>
      </w:pPr>
      <w:hyperlink w:anchor="_Toc4909" w:history="1">
        <w:r>
          <w:rPr>
            <w:rFonts w:ascii="仿宋" w:eastAsia="仿宋" w:hAnsi="仿宋" w:cs="仿宋" w:hint="eastAsia"/>
            <w:lang w:eastAsia="zh-CN"/>
          </w:rPr>
          <w:t>(二)、市场定位与竞争分析</w:t>
        </w:r>
        <w:r>
          <w:tab/>
        </w:r>
        <w:r>
          <w:fldChar w:fldCharType="begin"/>
        </w:r>
        <w:r>
          <w:instrText xml:space="preserve"> PAGEREF _Toc4909 \h </w:instrText>
        </w:r>
        <w:r>
          <w:fldChar w:fldCharType="separate"/>
        </w:r>
        <w:r>
          <w:t>41</w:t>
        </w:r>
        <w:r>
          <w:fldChar w:fldCharType="end"/>
        </w:r>
      </w:hyperlink>
    </w:p>
    <w:p>
      <w:pPr>
        <w:pStyle w:val="TOC2"/>
        <w:tabs>
          <w:tab w:val="right" w:leader="dot" w:pos="8306"/>
        </w:tabs>
      </w:pPr>
      <w:hyperlink w:anchor="_Toc6018" w:history="1">
        <w:r>
          <w:rPr>
            <w:rFonts w:ascii="仿宋" w:eastAsia="仿宋" w:hAnsi="仿宋" w:cs="仿宋" w:hint="eastAsia"/>
            <w:lang w:eastAsia="zh-CN"/>
          </w:rPr>
          <w:t>(三)、营销渠道与策略</w:t>
        </w:r>
        <w:r>
          <w:tab/>
        </w:r>
        <w:r>
          <w:fldChar w:fldCharType="begin"/>
        </w:r>
        <w:r>
          <w:instrText xml:space="preserve"> PAGEREF _Toc6018 \h </w:instrText>
        </w:r>
        <w:r>
          <w:fldChar w:fldCharType="separate"/>
        </w:r>
        <w:r>
          <w:t>42</w:t>
        </w:r>
        <w:r>
          <w:fldChar w:fldCharType="end"/>
        </w:r>
      </w:hyperlink>
    </w:p>
    <w:p>
      <w:pPr>
        <w:pStyle w:val="TOC2"/>
        <w:tabs>
          <w:tab w:val="right" w:leader="dot" w:pos="8306"/>
        </w:tabs>
      </w:pPr>
      <w:hyperlink w:anchor="_Toc1961" w:history="1">
        <w:r>
          <w:rPr>
            <w:rFonts w:ascii="仿宋" w:eastAsia="仿宋" w:hAnsi="仿宋" w:cs="仿宋" w:hint="eastAsia"/>
            <w:lang w:eastAsia="zh-CN"/>
          </w:rPr>
          <w:t>(四)、推广与宣传活动</w:t>
        </w:r>
        <w:r>
          <w:tab/>
        </w:r>
        <w:r>
          <w:fldChar w:fldCharType="begin"/>
        </w:r>
        <w:r>
          <w:instrText xml:space="preserve"> PAGEREF _Toc1961 \h </w:instrText>
        </w:r>
        <w:r>
          <w:fldChar w:fldCharType="separate"/>
        </w:r>
        <w:r>
          <w:t>43</w:t>
        </w:r>
        <w:r>
          <w:fldChar w:fldCharType="end"/>
        </w:r>
      </w:hyperlink>
    </w:p>
    <w:p>
      <w:pPr>
        <w:pStyle w:val="TOC1"/>
        <w:tabs>
          <w:tab w:val="right" w:leader="dot" w:pos="8306"/>
        </w:tabs>
      </w:pPr>
      <w:hyperlink w:anchor="_Toc8432" w:history="1">
        <w:r>
          <w:rPr>
            <w:rFonts w:ascii="仿宋" w:eastAsia="仿宋" w:hAnsi="仿宋" w:cs="仿宋" w:hint="eastAsia"/>
            <w:lang w:eastAsia="zh-CN"/>
          </w:rPr>
          <w:t>十五、胀套项目工程方案分析</w:t>
        </w:r>
        <w:r>
          <w:tab/>
        </w:r>
        <w:r>
          <w:fldChar w:fldCharType="begin"/>
        </w:r>
        <w:r>
          <w:instrText xml:space="preserve"> PAGEREF _Toc8432 \h </w:instrText>
        </w:r>
        <w:r>
          <w:fldChar w:fldCharType="separate"/>
        </w:r>
        <w:r>
          <w:t>49</w:t>
        </w:r>
        <w:r>
          <w:fldChar w:fldCharType="end"/>
        </w:r>
      </w:hyperlink>
    </w:p>
    <w:p>
      <w:pPr>
        <w:pStyle w:val="TOC2"/>
        <w:tabs>
          <w:tab w:val="right" w:leader="dot" w:pos="8306"/>
        </w:tabs>
      </w:pPr>
      <w:hyperlink w:anchor="_Toc13398" w:history="1">
        <w:r>
          <w:rPr>
            <w:rFonts w:ascii="仿宋" w:eastAsia="仿宋" w:hAnsi="仿宋" w:cs="仿宋" w:hint="eastAsia"/>
            <w:lang w:eastAsia="zh-CN"/>
          </w:rPr>
          <w:t>(一)、建筑工程设计原则</w:t>
        </w:r>
        <w:r>
          <w:tab/>
        </w:r>
        <w:r>
          <w:fldChar w:fldCharType="begin"/>
        </w:r>
        <w:r>
          <w:instrText xml:space="preserve"> PAGEREF _Toc13398 \h </w:instrText>
        </w:r>
        <w:r>
          <w:fldChar w:fldCharType="separate"/>
        </w:r>
        <w:r>
          <w:t>49</w:t>
        </w:r>
        <w:r>
          <w:fldChar w:fldCharType="end"/>
        </w:r>
      </w:hyperlink>
    </w:p>
    <w:p>
      <w:pPr>
        <w:pStyle w:val="TOC2"/>
        <w:tabs>
          <w:tab w:val="right" w:leader="dot" w:pos="8306"/>
        </w:tabs>
      </w:pPr>
      <w:hyperlink w:anchor="_Toc18210" w:history="1">
        <w:r>
          <w:rPr>
            <w:rFonts w:ascii="仿宋" w:eastAsia="仿宋" w:hAnsi="仿宋" w:cs="仿宋" w:hint="eastAsia"/>
            <w:lang w:eastAsia="zh-CN"/>
          </w:rPr>
          <w:t>(二)、土建工程建设指标</w:t>
        </w:r>
        <w:r>
          <w:tab/>
        </w:r>
        <w:r>
          <w:fldChar w:fldCharType="begin"/>
        </w:r>
        <w:r>
          <w:instrText xml:space="preserve"> PAGEREF _Toc18210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86"/>
      <w:r>
        <w:rPr>
          <w:rFonts w:ascii="仿宋" w:eastAsia="仿宋" w:hAnsi="仿宋" w:cs="仿宋" w:hint="eastAsia"/>
          <w:sz w:val="28"/>
          <w:lang w:eastAsia="zh-CN"/>
        </w:rPr>
        <w:t>一、胀套项目可持续发展</w:t>
      </w:r>
      <w:bookmarkEnd w:id="2"/>
    </w:p>
    <w:p>
      <w:pPr>
        <w:pStyle w:val="Heading2"/>
        <w:rPr>
          <w:rFonts w:ascii="仿宋" w:eastAsia="仿宋" w:hAnsi="仿宋" w:cs="仿宋" w:hint="eastAsia"/>
          <w:lang w:eastAsia="zh-CN"/>
        </w:rPr>
      </w:pPr>
      <w:bookmarkStart w:id="3" w:name="_Toc112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胀套项目团队着眼于未来，明确了可持续发展的战略方向。制定的具体可持续发展目标包括降低资源使用、采用环保技术、最大化社会效益等。这一步骤不仅有助于胀套项目在环保和社会责任方面达到最高标准，也为未来提供了明确的指引，确保胀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可持续实践的融入胀套项目管理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胀套项目管理周期。从胀套项目规划开始，胀套项目团队就考虑了环境和社会的因素。在执行阶段，胀套项目团队积极推动绿色技术的应用，优化资源利用。此外，关注员工的社会责任，通过培训和沟通活动提高员工对可持续发展的认知，使他们能够在日常工作中践行可持续实践。这些举措不仅为胀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1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扎根于胀套项目的可持续发展理念，我们深信环保与社会责任是胀套项目成功的关键支柱。在胀套项目的每一步，我们都致力于通过创新和实践，履行对环境和社会的坚定责任。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团队通过引入先进的环保技术、建立高效的废物处理系统以及推动能源节约措施，积极履行环保责任。定期的环保监测和评估确保胀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不仅致力于自身可持续发展，还注重对社会的回馈。通过支持社区胀套项目、参与慈善事业、提供培训机会等方式，胀套项目积极履行社会责任。与当地社区建立积极互动，关注员工的工作与生活平衡，以及员工的身心健康，是胀套项目在社会责任层面的关键举措。这样的实践不仅增强了胀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67"/>
      <w:r>
        <w:rPr>
          <w:rFonts w:ascii="仿宋" w:eastAsia="仿宋" w:hAnsi="仿宋" w:cs="仿宋" w:hint="eastAsia"/>
          <w:sz w:val="28"/>
          <w:lang w:eastAsia="zh-CN"/>
        </w:rPr>
        <w:t>二、胀套项目绩效评估</w:t>
      </w:r>
      <w:bookmarkEnd w:id="5"/>
    </w:p>
    <w:p>
      <w:pPr>
        <w:pStyle w:val="Heading2"/>
        <w:rPr>
          <w:rFonts w:ascii="仿宋" w:eastAsia="仿宋" w:hAnsi="仿宋" w:cs="仿宋" w:hint="eastAsia"/>
          <w:lang w:eastAsia="zh-CN"/>
        </w:rPr>
      </w:pPr>
      <w:bookmarkStart w:id="6" w:name="_Toc2152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在胀套项目中，我们设计了一套全面的绩效评估指标，以确保胀套项目的可控和成功交付。这些指标跨足胀套项目目标、成本、进度和质量等多个维度，为我们提供了全面洞察胀套项目的健康状况。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目标达成率是我们关注的首要指标。我们设定了明确的目标，并通过定期监测和评估，迅速发现并应对潜在的目标偏差。这为胀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成本绩效是另一个核心关注点。通过实际成本与预算成本的对比分析，我们深入了解成本差异的原因，及时调整资源分配，保持胀套项目在经济效益方面的合理水平。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进度作为关键的绩效指标之一，得到了精心的关注。我们制定了详细的胀套项目进度计划，并设立了进度符合度指标，确保实际进度与计划进度保持一致。这使我们能够快速发现和解决潜在的进度问题，保持胀套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胀套项目绩效的不可或缺的一环。我们引入了一系列的质量标准和客户满意度指标，以确保胀套项目交付的成果在质量上达到或超越预期水平。通过持续监测这些指标，我们努力提升胀套项目整体质量水平，为胀套项目的成功交付提供有力保障。通过这些科学且全面的绩效评估，我们能够更好地引导胀套项目的持续改进，确保胀套项目目标的顺利达成。</w:t>
      </w:r>
    </w:p>
    <w:p>
      <w:pPr>
        <w:pStyle w:val="Heading2"/>
        <w:ind w:firstLine="560" w:firstLineChars="200"/>
        <w:rPr>
          <w:rFonts w:ascii="仿宋" w:eastAsia="仿宋" w:hAnsi="仿宋" w:cs="仿宋" w:hint="eastAsia"/>
          <w:sz w:val="28"/>
          <w:lang w:eastAsia="zh-CN"/>
        </w:rPr>
      </w:pPr>
      <w:bookmarkStart w:id="7" w:name="_Toc56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绩效评估是胀套项目中的关键环节，为确保胀套项目达到预期目标，我们采用了多层次、多维度的绩效评估方法。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胀套项目的战略目标对齐，确保每个决策和行动都与胀套项目整体目标保持一致。团队会定期召开战略对齐会议，审视当前工作与胀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胀套项目进度、质量、成本和风险等方面。这些指标通过数据收集和分析，为胀套项目管理团队提供了客观的评估依据。例如，我们通过胀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绩效评估不仅仅停留在胀套项目内部，还考虑了胀套项目对外部环境的影响。我们定期进行干系人满意度调查，以了解各利益相关方对胀套项目的期望和满意度，并及时做出调整。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这种多层次、多角度的绩效评估方法，使得我们能够全面了解胀套项目的运行状态，及时做出调整，确保胀套项目在不断变化的环境中保持稳健前行。</w:t>
      </w:r>
    </w:p>
    <w:p>
      <w:pPr>
        <w:pStyle w:val="Heading2"/>
        <w:ind w:firstLine="560" w:firstLineChars="200"/>
        <w:rPr>
          <w:rFonts w:ascii="仿宋" w:eastAsia="仿宋" w:hAnsi="仿宋" w:cs="仿宋" w:hint="eastAsia"/>
          <w:sz w:val="28"/>
          <w:lang w:eastAsia="zh-CN"/>
        </w:rPr>
      </w:pPr>
      <w:bookmarkStart w:id="8" w:name="_Toc320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为了确保胀套项目的有效管理和不断优化，我们采用了精心设计的绩效评估周期。这个周期旨在实现灵活、实时和全面的评估，以适应胀套项目执行中的各种挑战。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胀套项目的不同需求，分为短期、中期和长期。短期评估关注每个迭代或工作周期，以及时发现和解决当前任务中的问题。中期评估涵盖几个迭代，深入了解整体胀套项目的趋势和性能。长期评估则着眼于整个胀套项目阶段，确保胀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胀套项目管理工具和协作平台，团队成员能够随时更新和分享胀套项目数据。这种实时性的反馈机制使我们能够及时察觉潜在问题，快速调整，保持胀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胀套项目的决策制定密不可分。每个周期的胀套项目回顾会议成为集体总结经验、识别问题深层次原因并找到创新解决方案的平台。这种定期的反思与调整机制使胀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930"/>
      <w:r>
        <w:rPr>
          <w:rFonts w:ascii="仿宋" w:eastAsia="仿宋" w:hAnsi="仿宋" w:cs="仿宋" w:hint="eastAsia"/>
          <w:sz w:val="28"/>
          <w:lang w:eastAsia="zh-CN"/>
        </w:rPr>
        <w:t>三、胀套项目文档管理</w:t>
      </w:r>
      <w:bookmarkEnd w:id="9"/>
    </w:p>
    <w:p>
      <w:pPr>
        <w:pStyle w:val="Heading2"/>
        <w:rPr>
          <w:rFonts w:ascii="仿宋" w:eastAsia="仿宋" w:hAnsi="仿宋" w:cs="仿宋" w:hint="eastAsia"/>
          <w:lang w:eastAsia="zh-CN"/>
        </w:rPr>
      </w:pPr>
      <w:bookmarkStart w:id="10" w:name="_Toc2505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胀套项目高度重视文档的质量和准确性，以支持胀套项目的各项活动和决策。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文档的编制始于胀套项目计划的初期，我们制定了详细的文档编制计划，明确了每个文档的内容、格式和编写责任人。在胀套项目启动阶段，我们首先编制了胀套项目章程，明确定义了胀套项目的目标、范围、风险等关键要素。随后，胀套项目团队根据计划陆续编制了需求文档、设计文档、测试文档等各类文档，确保胀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胀套项目管理中的重要环节，旨在确保胀套项目文档符合质量标准和胀套项目需求。在胀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除了内部审查，我们还进行了外部审查，邀请胀套项目相关利益方和专业领域的专家对文档进行独立审查。这有助于获取更全面、客观的反馈，确保胀套项目文档不仅符合内部标准，也满足外部需求。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胀套项目在文档编制与审查方面建立了严格的管理机制，通过规范的流程和多维度的审查，确保胀套项目文档的质量、准确性和可靠性，为胀套项目的顺利推进提供了有力支持。</w:t>
      </w:r>
    </w:p>
    <w:p>
      <w:pPr>
        <w:pStyle w:val="Heading2"/>
        <w:ind w:firstLine="560" w:firstLineChars="200"/>
        <w:rPr>
          <w:rFonts w:ascii="仿宋" w:eastAsia="仿宋" w:hAnsi="仿宋" w:cs="仿宋" w:hint="eastAsia"/>
          <w:sz w:val="28"/>
          <w:lang w:eastAsia="zh-CN"/>
        </w:rPr>
      </w:pPr>
      <w:bookmarkStart w:id="11" w:name="_Toc274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我们通过多渠道发布文档，包括电子邮件、胀套项目管理平台、内部网站等，以满足不同团队成员的偏好和需求。多渠道发布确保了信息的全面覆盖。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我们采用了精细的权限控制，确保只有授权人员可以访问敏感信息。这种安全措施保护了胀套项目文档的机密性，防止了未经授权的信息泄露。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72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文档存档与归档是胀套项目生命周期中一个至关重要的环节，直接关系到胀套项目信息的长期保存和历史记录的完整性。在胀套项目中，我们实施了一系列有效的文档存档与归档管理策略：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875"/>
      <w:r>
        <w:rPr>
          <w:rFonts w:ascii="仿宋" w:eastAsia="仿宋" w:hAnsi="仿宋" w:cs="仿宋" w:hint="eastAsia"/>
          <w:sz w:val="28"/>
          <w:lang w:eastAsia="zh-CN"/>
        </w:rPr>
        <w:t>四、胀套项目选址可行性分析</w:t>
      </w:r>
      <w:bookmarkEnd w:id="13"/>
    </w:p>
    <w:p>
      <w:pPr>
        <w:pStyle w:val="Heading2"/>
        <w:rPr>
          <w:rFonts w:ascii="仿宋" w:eastAsia="仿宋" w:hAnsi="仿宋" w:cs="仿宋" w:hint="eastAsia"/>
          <w:lang w:eastAsia="zh-CN"/>
        </w:rPr>
      </w:pPr>
      <w:bookmarkStart w:id="14" w:name="_Toc29405"/>
      <w:r>
        <w:rPr>
          <w:rFonts w:ascii="仿宋" w:eastAsia="仿宋" w:hAnsi="仿宋" w:cs="仿宋" w:hint="eastAsia"/>
          <w:lang w:eastAsia="zh-CN"/>
        </w:rPr>
        <w:t>(一)、胀套项目选址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该胀套项目选址位于XX省XX市XX区XXX街道</w:t>
      </w:r>
    </w:p>
    <w:p>
      <w:pPr>
        <w:pStyle w:val="Heading2"/>
        <w:ind w:firstLine="560" w:firstLineChars="200"/>
        <w:rPr>
          <w:rFonts w:ascii="仿宋" w:eastAsia="仿宋" w:hAnsi="仿宋" w:cs="仿宋" w:hint="eastAsia"/>
          <w:sz w:val="28"/>
          <w:lang w:eastAsia="zh-CN"/>
        </w:rPr>
      </w:pPr>
      <w:bookmarkStart w:id="15" w:name="_Toc692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胀套项目的征地面积将根据胀套项目的实际规模和需求进行精确规划。具体面积XXX平方米，旨在确保胀套项目不仅能够满足当前的发展需求，还能够预留空间以适应未来的扩展。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净用地面积是在征地面积基础上去除不可利用面积后的实际可开发用地。具体面积XXX平方米，考虑到环保、交通、安全等多方面因素，以确保胀套项目在整体利用效率上达到最优。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胀套项目计划建设的建筑总规模具体面积XXX平方米。这一规模的确定综合考虑了胀套项目的性质、规模，以及城市规划的相关要求，确保建筑布局与周边环境协调一致。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绿地率是胀套项目用地中被规划为绿地的比例。具体面积XXX平方米，旨在通过合理规划绿地，改善胀套项目周边环境，提升居民生活质量，并符合城市整体绿化规划。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容积率是用地上可以建设的建筑总体积与用地面积之比。具体面积XXX，通过合理的容积率规划，确保胀套项目建筑规模与周边环境和谐共生。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确保胀套项目选址与当地城市规划相一致，具体面积XXX平方米。通过与城市规划部门深入沟通，确保胀套项目不仅符合城市的整体发展方向，还能够融入城市的发展布局，为城市的长远发展贡献力量。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充分了解并确保胀套项目选址符合当地产业政策，具体面积XXX平方米。这包括胀套项目对当地经济的促进作用，以及对相关产业的带动效应，确保胀套项目与地方政府的产业政策保持一致，促进共赢合作。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用地总体要求必须符合环保和可持续发展的原则，具体面积XXX平方米。通过采用绿色建筑设计、节能减排等措施，确保胀套项目在建设和运营过程中对环境的影响最小化，达到可持续发展的要求。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确保胀套项目选址具备必要的公共设施配套，具体面积XXX平方米。这包括交通便利性、教育、医疗等基础设施，以提高居民生活品质，使得胀套项目选址更具吸引力。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考虑用地总体要求对当地社会稳定性的影响，具体面积XXX平方米。通过深入了解当地社区反馈，确保胀套项目的选址和建设过程对当地社会和谐稳定产生积极作用。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胀套项目选址不仅符合法规和规划，还在实际操作中具有可行性。这一全面规划将为胀套项目的成功实施提供坚实的基础，确保胀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12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胀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胀套项目的设备规划和空间设计中，我们将采取灵活设备布局的措施。设备布局将根据实际需求进行灵活设计，避免不必要的浪费。通过合理规划设备摆放位置，我们将提高设备的利用率，减少设备间距，以确保胀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胀套项目内部引入共享设施的概念，例如共享会议室、办公区等。通过这种方式，我们可以减少对资源的重复建设，提高资源共享效率，从而减小胀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94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胀套项目的总图布置中，我们将不同功能区域进行明确的规划，以最大程度满足胀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我们首先关注市场因素，包括潜在客户分布、竞争对手位置、市场需求等。通过深入的市场调研，我们能够更准确地评估选址对于市场开拓和产品销售的影响，确保胀套项目能够在有利的市场环境中蓬勃发展。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胀套项目对环境的影响是综合评价的重要因素之一。我们将详细考虑选址周边的自然环境、生态保护区、水源地等情况，确保胀套项目的建设和运营对环境影响最小化，并符合当地的环保法规标准。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对选址的评价还需充分考虑当地政府的产业政策和法规。我们将详细了解胀套项目所在地的相关政策，确保胀套项目的规划和运营与当地法规相符，降低不必要的法律风险。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考虑到社会稳定性对企业运营的重要性，我们将评估选址地区的社会安全情况、劳工关系、社区反馈等方面，以确保胀套项目的建设和运营不会受到社会稳定性的负面影响。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最后，我们将综合考虑用地成本，包括土地购置费用、土地开发成本等。通过对用地成本的详细评估，我们能够做出更为精确的经济效益分析，为胀套项目的投资决策提供有力支持。</w:t>
      </w:r>
    </w:p>
    <w:p>
      <w:pPr>
        <w:pStyle w:val="Heading1"/>
        <w:ind w:firstLine="560" w:firstLineChars="200"/>
        <w:rPr>
          <w:rFonts w:ascii="仿宋" w:eastAsia="仿宋" w:hAnsi="仿宋" w:cs="仿宋" w:hint="eastAsia"/>
          <w:sz w:val="28"/>
          <w:lang w:eastAsia="zh-CN"/>
        </w:rPr>
      </w:pPr>
      <w:bookmarkStart w:id="19" w:name="_Toc5475"/>
      <w:r>
        <w:rPr>
          <w:rFonts w:ascii="仿宋" w:eastAsia="仿宋" w:hAnsi="仿宋" w:cs="仿宋" w:hint="eastAsia"/>
          <w:sz w:val="28"/>
          <w:lang w:eastAsia="zh-CN"/>
        </w:rPr>
        <w:t>五、胀套项目建设单位说明</w:t>
      </w:r>
      <w:bookmarkEnd w:id="19"/>
    </w:p>
    <w:p>
      <w:pPr>
        <w:pStyle w:val="Heading2"/>
        <w:rPr>
          <w:rFonts w:ascii="仿宋" w:eastAsia="仿宋" w:hAnsi="仿宋" w:cs="仿宋" w:hint="eastAsia"/>
          <w:lang w:eastAsia="zh-CN"/>
        </w:rPr>
      </w:pPr>
      <w:bookmarkStart w:id="20" w:name="_Toc22067"/>
      <w:r>
        <w:rPr>
          <w:rFonts w:ascii="仿宋" w:eastAsia="仿宋" w:hAnsi="仿宋" w:cs="仿宋" w:hint="eastAsia"/>
          <w:lang w:eastAsia="zh-CN"/>
        </w:rPr>
        <w:t>(一)、胀套项目承办单位基本情况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https://d.book118.com/725313323140011101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胀套项目规划设计蓝图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83499"/>
    <w:rsid w:val="3BE834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3133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2024-01-29T05:07:00Z</dcterms:created>
  <dcterms:modified xsi:type="dcterms:W3CDTF">2024-01-29T05:07:31Z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1DD9A15B87F549FE9B452BDA392F75B2_11</vt:lpwstr>
  </property>
  <property fmtid="{D5CDD505-2E9C-101B-9397-08002B2CF9AE}" pid="3" name="KSOProductBuildVer">
    <vt:lpwstr>2052-12.1.0.16250</vt:lpwstr>
  </property>
</Properties>
</file>