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1C13" w14:paraId="69F6E54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C13" w14:paraId="371A24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C13" w14:paraId="5C9F29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1C13" w:rsidRPr="00A31C13" w14:paraId="49974897" w14:textId="7BCF4E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1C13">
        <w:rPr>
          <w:rFonts w:ascii="宋体" w:eastAsia="宋体" w:hAnsi="宋体" w:hint="eastAsia"/>
          <w:b/>
          <w:sz w:val="60"/>
        </w:rPr>
        <w:t>砷项目风险分析和评估报告</w:t>
      </w:r>
    </w:p>
    <w:p w:rsidR="00A31C13" w:rsidP="00A31C13" w14:paraId="2546B8A0" w14:textId="5F5136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1C13">
        <w:rPr>
          <w:rFonts w:ascii="仿宋" w:eastAsia="仿宋" w:hAnsi="仿宋" w:hint="eastAsia"/>
          <w:b/>
          <w:sz w:val="40"/>
        </w:rPr>
        <w:t>目录</w:t>
      </w:r>
    </w:p>
    <w:p w:rsidR="00A31C13" w14:paraId="04CE5C64" w14:textId="3C9908D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C13" w14:paraId="7BBB125C" w14:textId="5559E88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C13" w14:paraId="52BC4FCD" w14:textId="3F9B2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C13" w14:paraId="1D4E5965" w14:textId="23C182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(二)、评价砷项目概况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1C13" w14:paraId="61C83D13" w14:textId="5C0E9F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31C13" w14:paraId="59DBE362" w14:textId="0EEFE7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1C13" w14:paraId="63AF0C81" w14:textId="2F4407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_Toc159245909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4D7F8BE7" w14:textId="5AD8DD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3126EAFF" w14:textId="3CEC46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3D11F674" w14:textId="498817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7528945B" w14:textId="6DEC7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30D06D8E" w14:textId="46A27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1C13" w14:paraId="4707BC39" w14:textId="73B09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1C13" w14:paraId="0ECCB62B" w14:textId="3C420C7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1C13" w14:paraId="5E7552D5" w14:textId="78617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1C13" w14:paraId="55F78C98" w14:textId="180063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1C13" w14:paraId="14D98D8C" w14:textId="005C10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_Toc159245919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1C13" w14:paraId="7917DDAB" w14:textId="386EC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1C13" w14:paraId="239FD099" w14:textId="01F25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1C13" w14:paraId="45125194" w14:textId="70C168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1C13" w14:paraId="6AD065FE" w14:textId="053AD7E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1C13" w14:paraId="57E5A933" w14:textId="78079E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1C13" w14:paraId="2098E0F9" w14:textId="4826E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1C13" w14:paraId="23FB62F6" w14:textId="59B4A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1C13" w14:paraId="7E103B2D" w14:textId="4D2416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1C13" w14:paraId="4FBB15F2" w14:textId="77E93C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1C13" w14:paraId="5745D4A2" w14:textId="27F16B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31C13" w14:paraId="2CFB1E06" w14:textId="45942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31C13" w14:paraId="38BB977C" w14:textId="3813BBC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C13" w14:paraId="0FAF3895" w14:textId="40E7B8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1C13" w14:paraId="501A5903" w14:textId="0E2751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_Toc159245933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1C13" w14:paraId="1DD59A5D" w14:textId="240EC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1C13" w14:paraId="268FA632" w14:textId="4B7ECE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1C13" w14:paraId="6FE79FC8" w14:textId="5D4F72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1C13" w14:paraId="23E9B0C5" w14:textId="55B73A0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1C13" w14:paraId="572F4BCF" w14:textId="5A6220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1C13" w14:paraId="4C7C20A9" w14:textId="312A9F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31C13" w14:paraId="50FDD2C7" w14:textId="06E9C9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1C13" w14:paraId="348BFEE6" w14:textId="7FFFFF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1C13" w14:paraId="79BE98E4" w14:textId="5F531D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1C13" w14:paraId="1FFC4CC7" w14:textId="2F9475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1C13" w14:paraId="2D1A4224" w14:textId="3AE685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1C13" w14:paraId="63681C5E" w14:textId="7258F2A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1C13" w14:paraId="2C153251" w14:textId="6FFAF89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1C13" w14:paraId="4438240B" w14:textId="1A37C9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1C13" w14:paraId="38CB92F0" w14:textId="4398C1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_Toc159245948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31C13" w14:paraId="74D0CBF7" w14:textId="74A2B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_Toc159245949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A31C13" w14:paraId="092DA737" w14:textId="3E96B7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31C13" w14:paraId="37748C6C" w14:textId="324D29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_Toc159245951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31C13" w14:paraId="0D3BE1DB" w14:textId="29DD94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_Toc159245952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C13" w14:paraId="4D544122" w14:textId="73F928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31C13" w14:paraId="3453A67F" w14:textId="4FA6F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_Toc159245954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31C13" w14:paraId="08271442" w14:textId="55B80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31C13" w14:paraId="5E40CB57" w14:textId="12036B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31C13" w14:paraId="76C5BE9D" w14:textId="2CD030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十、砷项目安全现状评价报告的审核与批准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31C13" w14:paraId="1B2E9076" w14:textId="500F31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31C13" w14:paraId="6468C96B" w14:textId="5092A3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_Toc159245959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A31C13" w14:paraId="230403CF" w14:textId="57CD2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31C13" w14:paraId="6C12F24A" w14:textId="06A39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31C13" w14:paraId="2DE5F5C6" w14:textId="38FAA3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_Toc159245962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31C13" w14:paraId="6A126E31" w14:textId="5422BF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31C13" w14:paraId="601A2FA8" w14:textId="50EED3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_Toc159245964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31C13" w14:paraId="67A32269" w14:textId="7536E6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_Toc159245965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31C13" w14:paraId="786C02F0" w14:textId="398A5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_Toc159245966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31C13" w14:paraId="62B9A77F" w14:textId="292BC049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_Toc159245967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31C13" w14:paraId="075BAC26" w14:textId="3514B0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_Toc159245968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31C13" w14:paraId="62E7EEB1" w14:textId="1E37E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_Toc159245969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31C13" w14:paraId="76BCE1AD" w14:textId="19284D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_Toc159245970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31C13" w14:paraId="472AA0D5" w14:textId="37F70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_Toc159245971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31C13" w14:paraId="4968F64D" w14:textId="7AFBCC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_Toc159245972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A31C13" w14:paraId="5ABDC987" w14:textId="1615BC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_Toc159245973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31C13" w14:paraId="3DE92CEA" w14:textId="030E50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_Toc159245974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31C13" w14:paraId="356CE3ED" w14:textId="5761DF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_Toc159245975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31C13" w14:paraId="2D70C98D" w14:textId="03F24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_Toc159245976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31C13" w14:paraId="5AF0E084" w14:textId="3BF4C4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_Toc159245977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A31C13" w14:paraId="65E20DEE" w14:textId="333D6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31C13" w14:paraId="2C3D4578" w14:textId="4B10D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_Toc159245979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31C13" w:rsidP="00A31C13" w14:paraId="0DD3DEB3" w14:textId="459ED68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https://d.book118.com/725332003031011121</w:t>
        </w:r>
      </w:hyperlink>
    </w:p>
    <w:p w:rsidR="00A31C13" w:rsidP="00A31C1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paraId="1CC0DDF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C13" w14:paraId="73D18AF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paraId="2E0F001A" w14:textId="28F509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1C13" w14:paraId="5F071D3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paraId="0942DF6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28F509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28F509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28F509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P="005A0CF4" w14:textId="28F5093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31C1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paraId="3D4DCA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RPr="00A31C13" w:rsidP="00A31C13" w14:paraId="21CACE08" w14:textId="65825953">
    <w:pPr>
      <w:pStyle w:val="Header"/>
      <w:rPr>
        <w:rFonts w:ascii="仿宋" w:eastAsia="仿宋" w:hAnsi="仿宋"/>
      </w:rPr>
    </w:pPr>
    <w:r w:rsidRPr="00A31C13">
      <w:rPr>
        <w:rFonts w:ascii="仿宋" w:eastAsia="仿宋" w:hAnsi="仿宋" w:hint="eastAsia"/>
      </w:rPr>
      <w:t>砷项目风险分析和评估报告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paraId="36AB71F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RPr="00A31C13" w:rsidP="00A31C13" w14:textId="65825953">
    <w:pPr>
      <w:pStyle w:val="Header"/>
      <w:rPr>
        <w:rFonts w:ascii="仿宋" w:eastAsia="仿宋" w:hAnsi="仿宋"/>
      </w:rPr>
    </w:pPr>
    <w:r w:rsidRPr="00A31C13">
      <w:rPr>
        <w:rFonts w:ascii="仿宋" w:eastAsia="仿宋" w:hAnsi="仿宋" w:hint="eastAsia"/>
      </w:rPr>
      <w:t>砷项目风险分析和评估报告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RPr="00A31C13" w:rsidP="00A31C13" w14:textId="65825953">
    <w:pPr>
      <w:pStyle w:val="Header"/>
      <w:rPr>
        <w:rFonts w:ascii="仿宋" w:eastAsia="仿宋" w:hAnsi="仿宋"/>
      </w:rPr>
    </w:pPr>
    <w:r w:rsidRPr="00A31C13">
      <w:rPr>
        <w:rFonts w:ascii="仿宋" w:eastAsia="仿宋" w:hAnsi="仿宋" w:hint="eastAsia"/>
      </w:rPr>
      <w:t>砷项目风险分析和评估报告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RPr="00A31C13" w:rsidP="00A31C13" w14:textId="65825953">
    <w:pPr>
      <w:pStyle w:val="Header"/>
      <w:rPr>
        <w:rFonts w:ascii="仿宋" w:eastAsia="仿宋" w:hAnsi="仿宋"/>
      </w:rPr>
    </w:pPr>
    <w:r w:rsidRPr="00A31C13">
      <w:rPr>
        <w:rFonts w:ascii="仿宋" w:eastAsia="仿宋" w:hAnsi="仿宋" w:hint="eastAsia"/>
      </w:rPr>
      <w:t>砷项目风险分析和评估报告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:rsidRPr="00A31C13" w:rsidP="00A31C13" w14:textId="65825953">
    <w:pPr>
      <w:pStyle w:val="Header"/>
      <w:rPr>
        <w:rFonts w:ascii="仿宋" w:eastAsia="仿宋" w:hAnsi="仿宋"/>
      </w:rPr>
    </w:pPr>
    <w:r w:rsidRPr="00A31C13">
      <w:rPr>
        <w:rFonts w:ascii="仿宋" w:eastAsia="仿宋" w:hAnsi="仿宋" w:hint="eastAsia"/>
      </w:rPr>
      <w:t>砷项目风险分析和评估报告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1C1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C13"/>
    <w:rsid w:val="005A0CF4"/>
    <w:rsid w:val="00A31C1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C85B663"/>
  <w15:chartTrackingRefBased/>
  <w15:docId w15:val="{B5BD96D8-CFC1-40E0-882E-DFF2C5A62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1C1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1C1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1C1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1C1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1C1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1C1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1C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1C1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1C13"/>
  </w:style>
  <w:style w:type="paragraph" w:styleId="TOC1">
    <w:name w:val="toc 1"/>
    <w:basedOn w:val="Normal"/>
    <w:next w:val="Normal"/>
    <w:autoRedefine/>
    <w:uiPriority w:val="39"/>
    <w:unhideWhenUsed/>
    <w:rsid w:val="00A31C13"/>
  </w:style>
  <w:style w:type="paragraph" w:styleId="TOC2">
    <w:name w:val="toc 2"/>
    <w:basedOn w:val="Normal"/>
    <w:next w:val="Normal"/>
    <w:autoRedefine/>
    <w:uiPriority w:val="39"/>
    <w:unhideWhenUsed/>
    <w:rsid w:val="00A31C1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2533200303101112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6737</Words>
  <Characters>38403</Characters>
  <Application>Microsoft Office Word</Application>
  <DocSecurity>0</DocSecurity>
  <Lines>320</Lines>
  <Paragraphs>90</Paragraphs>
  <ScaleCrop>false</ScaleCrop>
  <Company/>
  <LinksUpToDate>false</LinksUpToDate>
  <CharactersWithSpaces>45050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2024-02-19T06:37:00Z</dcterms:created>
  <dcterms:modified xsi:type="dcterms:W3CDTF">2024-02-19T06:38:00Z</dcterms:modified>
</cp:coreProperties>
</file>