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生物工程化学品项目计划设计方案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1" w:history="1">
        <w:r>
          <w:rPr>
            <w:rFonts w:ascii="仿宋" w:eastAsia="仿宋" w:hAnsi="仿宋" w:cs="仿宋" w:hint="eastAsia"/>
            <w:lang w:eastAsia="zh-CN"/>
          </w:rPr>
          <w:t>概论</w:t>
        </w:r>
        <w:r>
          <w:tab/>
        </w:r>
        <w:r>
          <w:fldChar w:fldCharType="begin"/>
        </w:r>
        <w:r>
          <w:instrText xml:space="preserve"> PAGEREF _Toc10011 \h </w:instrText>
        </w:r>
        <w:r>
          <w:fldChar w:fldCharType="separate"/>
        </w:r>
        <w:r>
          <w:t>3</w:t>
        </w:r>
        <w:r>
          <w:fldChar w:fldCharType="end"/>
        </w:r>
      </w:hyperlink>
    </w:p>
    <w:p>
      <w:pPr>
        <w:pStyle w:val="TOC1"/>
        <w:tabs>
          <w:tab w:val="right" w:leader="dot" w:pos="8306"/>
        </w:tabs>
      </w:pPr>
      <w:hyperlink w:anchor="_Toc5436" w:history="1">
        <w:r>
          <w:rPr>
            <w:rFonts w:ascii="仿宋" w:eastAsia="仿宋" w:hAnsi="仿宋" w:cs="仿宋" w:hint="eastAsia"/>
            <w:lang w:eastAsia="zh-CN"/>
          </w:rPr>
          <w:t>一、市场分析、调研</w:t>
        </w:r>
        <w:r>
          <w:tab/>
        </w:r>
        <w:r>
          <w:fldChar w:fldCharType="begin"/>
        </w:r>
        <w:r>
          <w:instrText xml:space="preserve"> PAGEREF _Toc5436 \h </w:instrText>
        </w:r>
        <w:r>
          <w:fldChar w:fldCharType="separate"/>
        </w:r>
        <w:r>
          <w:t>3</w:t>
        </w:r>
        <w:r>
          <w:fldChar w:fldCharType="end"/>
        </w:r>
      </w:hyperlink>
    </w:p>
    <w:p>
      <w:pPr>
        <w:pStyle w:val="TOC2"/>
        <w:tabs>
          <w:tab w:val="right" w:leader="dot" w:pos="8306"/>
        </w:tabs>
      </w:pPr>
      <w:hyperlink w:anchor="_Toc3785" w:history="1">
        <w:r>
          <w:rPr>
            <w:rFonts w:ascii="仿宋" w:eastAsia="仿宋" w:hAnsi="仿宋" w:cs="仿宋" w:hint="eastAsia"/>
            <w:lang w:eastAsia="zh-CN"/>
          </w:rPr>
          <w:t>(一)、生物工程化学品行业分析</w:t>
        </w:r>
        <w:r>
          <w:tab/>
        </w:r>
        <w:r>
          <w:fldChar w:fldCharType="begin"/>
        </w:r>
        <w:r>
          <w:instrText xml:space="preserve"> PAGEREF _Toc3785 \h </w:instrText>
        </w:r>
        <w:r>
          <w:fldChar w:fldCharType="separate"/>
        </w:r>
        <w:r>
          <w:t>3</w:t>
        </w:r>
        <w:r>
          <w:fldChar w:fldCharType="end"/>
        </w:r>
      </w:hyperlink>
    </w:p>
    <w:p>
      <w:pPr>
        <w:pStyle w:val="TOC2"/>
        <w:tabs>
          <w:tab w:val="right" w:leader="dot" w:pos="8306"/>
        </w:tabs>
      </w:pPr>
      <w:hyperlink w:anchor="_Toc1028" w:history="1">
        <w:r>
          <w:rPr>
            <w:rFonts w:ascii="仿宋" w:eastAsia="仿宋" w:hAnsi="仿宋" w:cs="仿宋" w:hint="eastAsia"/>
            <w:lang w:eastAsia="zh-CN"/>
          </w:rPr>
          <w:t>(二)、生物工程化学品市场分析预测</w:t>
        </w:r>
        <w:r>
          <w:tab/>
        </w:r>
        <w:r>
          <w:fldChar w:fldCharType="begin"/>
        </w:r>
        <w:r>
          <w:instrText xml:space="preserve"> PAGEREF _Toc1028 \h </w:instrText>
        </w:r>
        <w:r>
          <w:fldChar w:fldCharType="separate"/>
        </w:r>
        <w:r>
          <w:t>4</w:t>
        </w:r>
        <w:r>
          <w:fldChar w:fldCharType="end"/>
        </w:r>
      </w:hyperlink>
    </w:p>
    <w:p>
      <w:pPr>
        <w:pStyle w:val="TOC1"/>
        <w:tabs>
          <w:tab w:val="right" w:leader="dot" w:pos="8306"/>
        </w:tabs>
      </w:pPr>
      <w:hyperlink w:anchor="_Toc13728" w:history="1">
        <w:r>
          <w:rPr>
            <w:rFonts w:ascii="仿宋" w:eastAsia="仿宋" w:hAnsi="仿宋" w:cs="仿宋" w:hint="eastAsia"/>
            <w:lang w:eastAsia="zh-CN"/>
          </w:rPr>
          <w:t>二、生物工程化学品项目概论</w:t>
        </w:r>
        <w:r>
          <w:tab/>
        </w:r>
        <w:r>
          <w:fldChar w:fldCharType="begin"/>
        </w:r>
        <w:r>
          <w:instrText xml:space="preserve"> PAGEREF _Toc13728 \h </w:instrText>
        </w:r>
        <w:r>
          <w:fldChar w:fldCharType="separate"/>
        </w:r>
        <w:r>
          <w:t>5</w:t>
        </w:r>
        <w:r>
          <w:fldChar w:fldCharType="end"/>
        </w:r>
      </w:hyperlink>
    </w:p>
    <w:p>
      <w:pPr>
        <w:pStyle w:val="TOC2"/>
        <w:tabs>
          <w:tab w:val="right" w:leader="dot" w:pos="8306"/>
        </w:tabs>
      </w:pPr>
      <w:hyperlink w:anchor="_Toc2068" w:history="1">
        <w:r>
          <w:rPr>
            <w:rFonts w:ascii="仿宋" w:eastAsia="仿宋" w:hAnsi="仿宋" w:cs="仿宋" w:hint="eastAsia"/>
            <w:lang w:eastAsia="zh-CN"/>
          </w:rPr>
          <w:t>(一)、生物工程化学品项目概况</w:t>
        </w:r>
        <w:r>
          <w:tab/>
        </w:r>
        <w:r>
          <w:fldChar w:fldCharType="begin"/>
        </w:r>
        <w:r>
          <w:instrText xml:space="preserve"> PAGEREF _Toc2068 \h </w:instrText>
        </w:r>
        <w:r>
          <w:fldChar w:fldCharType="separate"/>
        </w:r>
        <w:r>
          <w:t>5</w:t>
        </w:r>
        <w:r>
          <w:fldChar w:fldCharType="end"/>
        </w:r>
      </w:hyperlink>
    </w:p>
    <w:p>
      <w:pPr>
        <w:pStyle w:val="TOC2"/>
        <w:tabs>
          <w:tab w:val="right" w:leader="dot" w:pos="8306"/>
        </w:tabs>
      </w:pPr>
      <w:hyperlink w:anchor="_Toc18765" w:history="1">
        <w:r>
          <w:rPr>
            <w:rFonts w:ascii="仿宋" w:eastAsia="仿宋" w:hAnsi="仿宋" w:cs="仿宋" w:hint="eastAsia"/>
            <w:lang w:eastAsia="zh-CN"/>
          </w:rPr>
          <w:t>(二)、生物工程化学品项目目标</w:t>
        </w:r>
        <w:r>
          <w:tab/>
        </w:r>
        <w:r>
          <w:fldChar w:fldCharType="begin"/>
        </w:r>
        <w:r>
          <w:instrText xml:space="preserve"> PAGEREF _Toc18765 \h </w:instrText>
        </w:r>
        <w:r>
          <w:fldChar w:fldCharType="separate"/>
        </w:r>
        <w:r>
          <w:t>7</w:t>
        </w:r>
        <w:r>
          <w:fldChar w:fldCharType="end"/>
        </w:r>
      </w:hyperlink>
    </w:p>
    <w:p>
      <w:pPr>
        <w:pStyle w:val="TOC2"/>
        <w:tabs>
          <w:tab w:val="right" w:leader="dot" w:pos="8306"/>
        </w:tabs>
      </w:pPr>
      <w:hyperlink w:anchor="_Toc20628" w:history="1">
        <w:r>
          <w:rPr>
            <w:rFonts w:ascii="仿宋" w:eastAsia="仿宋" w:hAnsi="仿宋" w:cs="仿宋" w:hint="eastAsia"/>
            <w:lang w:eastAsia="zh-CN"/>
          </w:rPr>
          <w:t>(三)、生物工程化学品项目提出的理由</w:t>
        </w:r>
        <w:r>
          <w:tab/>
        </w:r>
        <w:r>
          <w:fldChar w:fldCharType="begin"/>
        </w:r>
        <w:r>
          <w:instrText xml:space="preserve"> PAGEREF _Toc20628 \h </w:instrText>
        </w:r>
        <w:r>
          <w:fldChar w:fldCharType="separate"/>
        </w:r>
        <w:r>
          <w:t>8</w:t>
        </w:r>
        <w:r>
          <w:fldChar w:fldCharType="end"/>
        </w:r>
      </w:hyperlink>
    </w:p>
    <w:p>
      <w:pPr>
        <w:pStyle w:val="TOC2"/>
        <w:tabs>
          <w:tab w:val="right" w:leader="dot" w:pos="8306"/>
        </w:tabs>
      </w:pPr>
      <w:hyperlink w:anchor="_Toc15327" w:history="1">
        <w:r>
          <w:rPr>
            <w:rFonts w:ascii="仿宋" w:eastAsia="仿宋" w:hAnsi="仿宋" w:cs="仿宋" w:hint="eastAsia"/>
            <w:lang w:eastAsia="zh-CN"/>
          </w:rPr>
          <w:t>(四)、生物工程化学品项目意义</w:t>
        </w:r>
        <w:r>
          <w:tab/>
        </w:r>
        <w:r>
          <w:fldChar w:fldCharType="begin"/>
        </w:r>
        <w:r>
          <w:instrText xml:space="preserve"> PAGEREF _Toc15327 \h </w:instrText>
        </w:r>
        <w:r>
          <w:fldChar w:fldCharType="separate"/>
        </w:r>
        <w:r>
          <w:t>10</w:t>
        </w:r>
        <w:r>
          <w:fldChar w:fldCharType="end"/>
        </w:r>
      </w:hyperlink>
    </w:p>
    <w:p>
      <w:pPr>
        <w:pStyle w:val="TOC2"/>
        <w:tabs>
          <w:tab w:val="right" w:leader="dot" w:pos="8306"/>
        </w:tabs>
      </w:pPr>
      <w:hyperlink w:anchor="_Toc4300" w:history="1">
        <w:r>
          <w:rPr>
            <w:rFonts w:ascii="仿宋" w:eastAsia="仿宋" w:hAnsi="仿宋" w:cs="仿宋" w:hint="eastAsia"/>
            <w:lang w:eastAsia="zh-CN"/>
          </w:rPr>
          <w:t>(五)、生物工程化学品项目背景</w:t>
        </w:r>
        <w:r>
          <w:tab/>
        </w:r>
        <w:r>
          <w:fldChar w:fldCharType="begin"/>
        </w:r>
        <w:r>
          <w:instrText xml:space="preserve"> PAGEREF _Toc4300 \h </w:instrText>
        </w:r>
        <w:r>
          <w:fldChar w:fldCharType="separate"/>
        </w:r>
        <w:r>
          <w:t>10</w:t>
        </w:r>
        <w:r>
          <w:fldChar w:fldCharType="end"/>
        </w:r>
      </w:hyperlink>
    </w:p>
    <w:p>
      <w:pPr>
        <w:pStyle w:val="TOC1"/>
        <w:tabs>
          <w:tab w:val="right" w:leader="dot" w:pos="8306"/>
        </w:tabs>
      </w:pPr>
      <w:hyperlink w:anchor="_Toc16139" w:history="1">
        <w:r>
          <w:rPr>
            <w:rFonts w:ascii="仿宋" w:eastAsia="仿宋" w:hAnsi="仿宋" w:cs="仿宋" w:hint="eastAsia"/>
            <w:lang w:eastAsia="zh-CN"/>
          </w:rPr>
          <w:t>三、生物工程化学品项目选址可行性分析</w:t>
        </w:r>
        <w:r>
          <w:tab/>
        </w:r>
        <w:r>
          <w:fldChar w:fldCharType="begin"/>
        </w:r>
        <w:r>
          <w:instrText xml:space="preserve"> PAGEREF _Toc16139 \h </w:instrText>
        </w:r>
        <w:r>
          <w:fldChar w:fldCharType="separate"/>
        </w:r>
        <w:r>
          <w:t>11</w:t>
        </w:r>
        <w:r>
          <w:fldChar w:fldCharType="end"/>
        </w:r>
      </w:hyperlink>
    </w:p>
    <w:p>
      <w:pPr>
        <w:pStyle w:val="TOC2"/>
        <w:tabs>
          <w:tab w:val="right" w:leader="dot" w:pos="8306"/>
        </w:tabs>
      </w:pPr>
      <w:hyperlink w:anchor="_Toc6376" w:history="1">
        <w:r>
          <w:rPr>
            <w:rFonts w:ascii="仿宋" w:eastAsia="仿宋" w:hAnsi="仿宋" w:cs="仿宋" w:hint="eastAsia"/>
            <w:lang w:eastAsia="zh-CN"/>
          </w:rPr>
          <w:t>(一)、生物工程化学品项目选址</w:t>
        </w:r>
        <w:r>
          <w:tab/>
        </w:r>
        <w:r>
          <w:fldChar w:fldCharType="begin"/>
        </w:r>
        <w:r>
          <w:instrText xml:space="preserve"> PAGEREF _Toc6376 \h </w:instrText>
        </w:r>
        <w:r>
          <w:fldChar w:fldCharType="separate"/>
        </w:r>
        <w:r>
          <w:t>11</w:t>
        </w:r>
        <w:r>
          <w:fldChar w:fldCharType="end"/>
        </w:r>
      </w:hyperlink>
    </w:p>
    <w:p>
      <w:pPr>
        <w:pStyle w:val="TOC2"/>
        <w:tabs>
          <w:tab w:val="right" w:leader="dot" w:pos="8306"/>
        </w:tabs>
      </w:pPr>
      <w:hyperlink w:anchor="_Toc23153" w:history="1">
        <w:r>
          <w:rPr>
            <w:rFonts w:ascii="仿宋" w:eastAsia="仿宋" w:hAnsi="仿宋" w:cs="仿宋" w:hint="eastAsia"/>
            <w:lang w:eastAsia="zh-CN"/>
          </w:rPr>
          <w:t>(二)、用地控制指标</w:t>
        </w:r>
        <w:r>
          <w:tab/>
        </w:r>
        <w:r>
          <w:fldChar w:fldCharType="begin"/>
        </w:r>
        <w:r>
          <w:instrText xml:space="preserve"> PAGEREF _Toc23153 \h </w:instrText>
        </w:r>
        <w:r>
          <w:fldChar w:fldCharType="separate"/>
        </w:r>
        <w:r>
          <w:t>12</w:t>
        </w:r>
        <w:r>
          <w:fldChar w:fldCharType="end"/>
        </w:r>
      </w:hyperlink>
    </w:p>
    <w:p>
      <w:pPr>
        <w:pStyle w:val="TOC2"/>
        <w:tabs>
          <w:tab w:val="right" w:leader="dot" w:pos="8306"/>
        </w:tabs>
      </w:pPr>
      <w:hyperlink w:anchor="_Toc29094" w:history="1">
        <w:r>
          <w:rPr>
            <w:rFonts w:ascii="仿宋" w:eastAsia="仿宋" w:hAnsi="仿宋" w:cs="仿宋" w:hint="eastAsia"/>
            <w:lang w:eastAsia="zh-CN"/>
          </w:rPr>
          <w:t>(三)、节约用地措施</w:t>
        </w:r>
        <w:r>
          <w:tab/>
        </w:r>
        <w:r>
          <w:fldChar w:fldCharType="begin"/>
        </w:r>
        <w:r>
          <w:instrText xml:space="preserve"> PAGEREF _Toc29094 \h </w:instrText>
        </w:r>
        <w:r>
          <w:fldChar w:fldCharType="separate"/>
        </w:r>
        <w:r>
          <w:t>14</w:t>
        </w:r>
        <w:r>
          <w:fldChar w:fldCharType="end"/>
        </w:r>
      </w:hyperlink>
    </w:p>
    <w:p>
      <w:pPr>
        <w:pStyle w:val="TOC2"/>
        <w:tabs>
          <w:tab w:val="right" w:leader="dot" w:pos="8306"/>
        </w:tabs>
      </w:pPr>
      <w:hyperlink w:anchor="_Toc32012" w:history="1">
        <w:r>
          <w:rPr>
            <w:rFonts w:ascii="仿宋" w:eastAsia="仿宋" w:hAnsi="仿宋" w:cs="仿宋" w:hint="eastAsia"/>
            <w:lang w:eastAsia="zh-CN"/>
          </w:rPr>
          <w:t>(四)、总图布置方案</w:t>
        </w:r>
        <w:r>
          <w:tab/>
        </w:r>
        <w:r>
          <w:fldChar w:fldCharType="begin"/>
        </w:r>
        <w:r>
          <w:instrText xml:space="preserve"> PAGEREF _Toc32012 \h </w:instrText>
        </w:r>
        <w:r>
          <w:fldChar w:fldCharType="separate"/>
        </w:r>
        <w:r>
          <w:t>15</w:t>
        </w:r>
        <w:r>
          <w:fldChar w:fldCharType="end"/>
        </w:r>
      </w:hyperlink>
    </w:p>
    <w:p>
      <w:pPr>
        <w:pStyle w:val="TOC2"/>
        <w:tabs>
          <w:tab w:val="right" w:leader="dot" w:pos="8306"/>
        </w:tabs>
      </w:pPr>
      <w:hyperlink w:anchor="_Toc31354" w:history="1">
        <w:r>
          <w:rPr>
            <w:rFonts w:ascii="仿宋" w:eastAsia="仿宋" w:hAnsi="仿宋" w:cs="仿宋" w:hint="eastAsia"/>
            <w:lang w:eastAsia="zh-CN"/>
          </w:rPr>
          <w:t>(五)、选址综合评价</w:t>
        </w:r>
        <w:r>
          <w:tab/>
        </w:r>
        <w:r>
          <w:fldChar w:fldCharType="begin"/>
        </w:r>
        <w:r>
          <w:instrText xml:space="preserve"> PAGEREF _Toc31354 \h </w:instrText>
        </w:r>
        <w:r>
          <w:fldChar w:fldCharType="separate"/>
        </w:r>
        <w:r>
          <w:t>16</w:t>
        </w:r>
        <w:r>
          <w:fldChar w:fldCharType="end"/>
        </w:r>
      </w:hyperlink>
    </w:p>
    <w:p>
      <w:pPr>
        <w:pStyle w:val="TOC1"/>
        <w:tabs>
          <w:tab w:val="right" w:leader="dot" w:pos="8306"/>
        </w:tabs>
      </w:pPr>
      <w:hyperlink w:anchor="_Toc11070" w:history="1">
        <w:r>
          <w:rPr>
            <w:rFonts w:ascii="仿宋" w:eastAsia="仿宋" w:hAnsi="仿宋" w:cs="仿宋" w:hint="eastAsia"/>
            <w:lang w:eastAsia="zh-CN"/>
          </w:rPr>
          <w:t>四、工艺说明</w:t>
        </w:r>
        <w:r>
          <w:tab/>
        </w:r>
        <w:r>
          <w:fldChar w:fldCharType="begin"/>
        </w:r>
        <w:r>
          <w:instrText xml:space="preserve"> PAGEREF _Toc11070 \h </w:instrText>
        </w:r>
        <w:r>
          <w:fldChar w:fldCharType="separate"/>
        </w:r>
        <w:r>
          <w:t>17</w:t>
        </w:r>
        <w:r>
          <w:fldChar w:fldCharType="end"/>
        </w:r>
      </w:hyperlink>
    </w:p>
    <w:p>
      <w:pPr>
        <w:pStyle w:val="TOC2"/>
        <w:tabs>
          <w:tab w:val="right" w:leader="dot" w:pos="8306"/>
        </w:tabs>
      </w:pPr>
      <w:hyperlink w:anchor="_Toc17916" w:history="1">
        <w:r>
          <w:rPr>
            <w:rFonts w:ascii="仿宋" w:eastAsia="仿宋" w:hAnsi="仿宋" w:cs="仿宋" w:hint="eastAsia"/>
            <w:lang w:eastAsia="zh-CN"/>
          </w:rPr>
          <w:t>(一)、技术管理特点</w:t>
        </w:r>
        <w:r>
          <w:tab/>
        </w:r>
        <w:r>
          <w:fldChar w:fldCharType="begin"/>
        </w:r>
        <w:r>
          <w:instrText xml:space="preserve"> PAGEREF _Toc17916 \h </w:instrText>
        </w:r>
        <w:r>
          <w:fldChar w:fldCharType="separate"/>
        </w:r>
        <w:r>
          <w:t>17</w:t>
        </w:r>
        <w:r>
          <w:fldChar w:fldCharType="end"/>
        </w:r>
      </w:hyperlink>
    </w:p>
    <w:p>
      <w:pPr>
        <w:pStyle w:val="TOC2"/>
        <w:tabs>
          <w:tab w:val="right" w:leader="dot" w:pos="8306"/>
        </w:tabs>
      </w:pPr>
      <w:hyperlink w:anchor="_Toc13839" w:history="1">
        <w:r>
          <w:rPr>
            <w:rFonts w:ascii="仿宋" w:eastAsia="仿宋" w:hAnsi="仿宋" w:cs="仿宋" w:hint="eastAsia"/>
            <w:lang w:eastAsia="zh-CN"/>
          </w:rPr>
          <w:t>(二)、生物工程化学品项目工艺技术设计方案</w:t>
        </w:r>
        <w:r>
          <w:tab/>
        </w:r>
        <w:r>
          <w:fldChar w:fldCharType="begin"/>
        </w:r>
        <w:r>
          <w:instrText xml:space="preserve"> PAGEREF _Toc13839 \h </w:instrText>
        </w:r>
        <w:r>
          <w:fldChar w:fldCharType="separate"/>
        </w:r>
        <w:r>
          <w:t>18</w:t>
        </w:r>
        <w:r>
          <w:fldChar w:fldCharType="end"/>
        </w:r>
      </w:hyperlink>
    </w:p>
    <w:p>
      <w:pPr>
        <w:pStyle w:val="TOC2"/>
        <w:tabs>
          <w:tab w:val="right" w:leader="dot" w:pos="8306"/>
        </w:tabs>
      </w:pPr>
      <w:hyperlink w:anchor="_Toc3738" w:history="1">
        <w:r>
          <w:rPr>
            <w:rFonts w:ascii="仿宋" w:eastAsia="仿宋" w:hAnsi="仿宋" w:cs="仿宋" w:hint="eastAsia"/>
            <w:lang w:eastAsia="zh-CN"/>
          </w:rPr>
          <w:t>(三)、设备选型方案</w:t>
        </w:r>
        <w:r>
          <w:tab/>
        </w:r>
        <w:r>
          <w:fldChar w:fldCharType="begin"/>
        </w:r>
        <w:r>
          <w:instrText xml:space="preserve"> PAGEREF _Toc3738 \h </w:instrText>
        </w:r>
        <w:r>
          <w:fldChar w:fldCharType="separate"/>
        </w:r>
        <w:r>
          <w:t>19</w:t>
        </w:r>
        <w:r>
          <w:fldChar w:fldCharType="end"/>
        </w:r>
      </w:hyperlink>
    </w:p>
    <w:p>
      <w:pPr>
        <w:pStyle w:val="TOC1"/>
        <w:tabs>
          <w:tab w:val="right" w:leader="dot" w:pos="8306"/>
        </w:tabs>
      </w:pPr>
      <w:hyperlink w:anchor="_Toc3486" w:history="1">
        <w:r>
          <w:rPr>
            <w:rFonts w:ascii="仿宋" w:eastAsia="仿宋" w:hAnsi="仿宋" w:cs="仿宋" w:hint="eastAsia"/>
            <w:lang w:eastAsia="zh-CN"/>
          </w:rPr>
          <w:t>五、生物工程化学品项目可持续发展</w:t>
        </w:r>
        <w:r>
          <w:tab/>
        </w:r>
        <w:r>
          <w:fldChar w:fldCharType="begin"/>
        </w:r>
        <w:r>
          <w:instrText xml:space="preserve"> PAGEREF _Toc3486 \h </w:instrText>
        </w:r>
        <w:r>
          <w:fldChar w:fldCharType="separate"/>
        </w:r>
        <w:r>
          <w:t>21</w:t>
        </w:r>
        <w:r>
          <w:fldChar w:fldCharType="end"/>
        </w:r>
      </w:hyperlink>
    </w:p>
    <w:p>
      <w:pPr>
        <w:pStyle w:val="TOC2"/>
        <w:tabs>
          <w:tab w:val="right" w:leader="dot" w:pos="8306"/>
        </w:tabs>
      </w:pPr>
      <w:hyperlink w:anchor="_Toc11735" w:history="1">
        <w:r>
          <w:rPr>
            <w:rFonts w:ascii="仿宋" w:eastAsia="仿宋" w:hAnsi="仿宋" w:cs="仿宋" w:hint="eastAsia"/>
            <w:lang w:eastAsia="zh-CN"/>
          </w:rPr>
          <w:t>(一)、可持续战略与实践</w:t>
        </w:r>
        <w:r>
          <w:tab/>
        </w:r>
        <w:r>
          <w:fldChar w:fldCharType="begin"/>
        </w:r>
        <w:r>
          <w:instrText xml:space="preserve"> PAGEREF _Toc11735 \h </w:instrText>
        </w:r>
        <w:r>
          <w:fldChar w:fldCharType="separate"/>
        </w:r>
        <w:r>
          <w:t>21</w:t>
        </w:r>
        <w:r>
          <w:fldChar w:fldCharType="end"/>
        </w:r>
      </w:hyperlink>
    </w:p>
    <w:p>
      <w:pPr>
        <w:pStyle w:val="TOC2"/>
        <w:tabs>
          <w:tab w:val="right" w:leader="dot" w:pos="8306"/>
        </w:tabs>
      </w:pPr>
      <w:hyperlink w:anchor="_Toc4047" w:history="1">
        <w:r>
          <w:rPr>
            <w:rFonts w:ascii="仿宋" w:eastAsia="仿宋" w:hAnsi="仿宋" w:cs="仿宋" w:hint="eastAsia"/>
            <w:lang w:eastAsia="zh-CN"/>
          </w:rPr>
          <w:t>(二)、环保与社会责任</w:t>
        </w:r>
        <w:r>
          <w:tab/>
        </w:r>
        <w:r>
          <w:fldChar w:fldCharType="begin"/>
        </w:r>
        <w:r>
          <w:instrText xml:space="preserve"> PAGEREF _Toc4047 \h </w:instrText>
        </w:r>
        <w:r>
          <w:fldChar w:fldCharType="separate"/>
        </w:r>
        <w:r>
          <w:t>21</w:t>
        </w:r>
        <w:r>
          <w:fldChar w:fldCharType="end"/>
        </w:r>
      </w:hyperlink>
    </w:p>
    <w:p>
      <w:pPr>
        <w:pStyle w:val="TOC1"/>
        <w:tabs>
          <w:tab w:val="right" w:leader="dot" w:pos="8306"/>
        </w:tabs>
      </w:pPr>
      <w:hyperlink w:anchor="_Toc4779" w:history="1">
        <w:r>
          <w:rPr>
            <w:rFonts w:ascii="仿宋" w:eastAsia="仿宋" w:hAnsi="仿宋" w:cs="仿宋" w:hint="eastAsia"/>
            <w:lang w:eastAsia="zh-CN"/>
          </w:rPr>
          <w:t>六、生物工程化学品项目危机管理</w:t>
        </w:r>
        <w:r>
          <w:tab/>
        </w:r>
        <w:r>
          <w:fldChar w:fldCharType="begin"/>
        </w:r>
        <w:r>
          <w:instrText xml:space="preserve"> PAGEREF _Toc4779 \h </w:instrText>
        </w:r>
        <w:r>
          <w:fldChar w:fldCharType="separate"/>
        </w:r>
        <w:r>
          <w:t>22</w:t>
        </w:r>
        <w:r>
          <w:fldChar w:fldCharType="end"/>
        </w:r>
      </w:hyperlink>
    </w:p>
    <w:p>
      <w:pPr>
        <w:pStyle w:val="TOC2"/>
        <w:tabs>
          <w:tab w:val="right" w:leader="dot" w:pos="8306"/>
        </w:tabs>
      </w:pPr>
      <w:hyperlink w:anchor="_Toc32190" w:history="1">
        <w:r>
          <w:rPr>
            <w:rFonts w:ascii="仿宋" w:eastAsia="仿宋" w:hAnsi="仿宋" w:cs="仿宋" w:hint="eastAsia"/>
            <w:lang w:eastAsia="zh-CN"/>
          </w:rPr>
          <w:t>(一)、危机预警与识别</w:t>
        </w:r>
        <w:r>
          <w:tab/>
        </w:r>
        <w:r>
          <w:fldChar w:fldCharType="begin"/>
        </w:r>
        <w:r>
          <w:instrText xml:space="preserve"> PAGEREF _Toc32190 \h </w:instrText>
        </w:r>
        <w:r>
          <w:fldChar w:fldCharType="separate"/>
        </w:r>
        <w:r>
          <w:t>22</w:t>
        </w:r>
        <w:r>
          <w:fldChar w:fldCharType="end"/>
        </w:r>
      </w:hyperlink>
    </w:p>
    <w:p>
      <w:pPr>
        <w:pStyle w:val="TOC2"/>
        <w:tabs>
          <w:tab w:val="right" w:leader="dot" w:pos="8306"/>
        </w:tabs>
      </w:pPr>
      <w:hyperlink w:anchor="_Toc22462" w:history="1">
        <w:r>
          <w:rPr>
            <w:rFonts w:ascii="仿宋" w:eastAsia="仿宋" w:hAnsi="仿宋" w:cs="仿宋" w:hint="eastAsia"/>
            <w:lang w:eastAsia="zh-CN"/>
          </w:rPr>
          <w:t>(二)、危机应对与恢复</w:t>
        </w:r>
        <w:r>
          <w:tab/>
        </w:r>
        <w:r>
          <w:fldChar w:fldCharType="begin"/>
        </w:r>
        <w:r>
          <w:instrText xml:space="preserve"> PAGEREF _Toc22462 \h </w:instrText>
        </w:r>
        <w:r>
          <w:fldChar w:fldCharType="separate"/>
        </w:r>
        <w:r>
          <w:t>24</w:t>
        </w:r>
        <w:r>
          <w:fldChar w:fldCharType="end"/>
        </w:r>
      </w:hyperlink>
    </w:p>
    <w:p>
      <w:pPr>
        <w:pStyle w:val="TOC1"/>
        <w:tabs>
          <w:tab w:val="right" w:leader="dot" w:pos="8306"/>
        </w:tabs>
      </w:pPr>
      <w:hyperlink w:anchor="_Toc21892" w:history="1">
        <w:r>
          <w:rPr>
            <w:rFonts w:ascii="仿宋" w:eastAsia="仿宋" w:hAnsi="仿宋" w:cs="仿宋" w:hint="eastAsia"/>
            <w:lang w:eastAsia="zh-CN"/>
          </w:rPr>
          <w:t>七、生物工程化学品项目人力资源管理</w:t>
        </w:r>
        <w:r>
          <w:tab/>
        </w:r>
        <w:r>
          <w:fldChar w:fldCharType="begin"/>
        </w:r>
        <w:r>
          <w:instrText xml:space="preserve"> PAGEREF _Toc21892 \h </w:instrText>
        </w:r>
        <w:r>
          <w:fldChar w:fldCharType="separate"/>
        </w:r>
        <w:r>
          <w:t>25</w:t>
        </w:r>
        <w:r>
          <w:fldChar w:fldCharType="end"/>
        </w:r>
      </w:hyperlink>
    </w:p>
    <w:p>
      <w:pPr>
        <w:pStyle w:val="TOC2"/>
        <w:tabs>
          <w:tab w:val="right" w:leader="dot" w:pos="8306"/>
        </w:tabs>
      </w:pPr>
      <w:hyperlink w:anchor="_Toc24719" w:history="1">
        <w:r>
          <w:rPr>
            <w:rFonts w:ascii="仿宋" w:eastAsia="仿宋" w:hAnsi="仿宋" w:cs="仿宋" w:hint="eastAsia"/>
            <w:lang w:eastAsia="zh-CN"/>
          </w:rPr>
          <w:t>(一)、建立健全的预算管理制度</w:t>
        </w:r>
        <w:r>
          <w:tab/>
        </w:r>
        <w:r>
          <w:fldChar w:fldCharType="begin"/>
        </w:r>
        <w:r>
          <w:instrText xml:space="preserve"> PAGEREF _Toc24719 \h </w:instrText>
        </w:r>
        <w:r>
          <w:fldChar w:fldCharType="separate"/>
        </w:r>
        <w:r>
          <w:t>25</w:t>
        </w:r>
        <w:r>
          <w:fldChar w:fldCharType="end"/>
        </w:r>
      </w:hyperlink>
    </w:p>
    <w:p>
      <w:pPr>
        <w:pStyle w:val="TOC2"/>
        <w:tabs>
          <w:tab w:val="right" w:leader="dot" w:pos="8306"/>
        </w:tabs>
      </w:pPr>
      <w:hyperlink w:anchor="_Toc31558" w:history="1">
        <w:r>
          <w:rPr>
            <w:rFonts w:ascii="仿宋" w:eastAsia="仿宋" w:hAnsi="仿宋" w:cs="仿宋" w:hint="eastAsia"/>
            <w:lang w:eastAsia="zh-CN"/>
          </w:rPr>
          <w:t>(二)、加强资金流动监控</w:t>
        </w:r>
        <w:r>
          <w:tab/>
        </w:r>
        <w:r>
          <w:fldChar w:fldCharType="begin"/>
        </w:r>
        <w:r>
          <w:instrText xml:space="preserve"> PAGEREF _Toc31558 \h </w:instrText>
        </w:r>
        <w:r>
          <w:fldChar w:fldCharType="separate"/>
        </w:r>
        <w:r>
          <w:t>27</w:t>
        </w:r>
        <w:r>
          <w:fldChar w:fldCharType="end"/>
        </w:r>
      </w:hyperlink>
    </w:p>
    <w:p>
      <w:pPr>
        <w:pStyle w:val="TOC2"/>
        <w:tabs>
          <w:tab w:val="right" w:leader="dot" w:pos="8306"/>
        </w:tabs>
      </w:pPr>
      <w:hyperlink w:anchor="_Toc23756" w:history="1">
        <w:r>
          <w:rPr>
            <w:rFonts w:ascii="仿宋" w:eastAsia="仿宋" w:hAnsi="仿宋" w:cs="仿宋" w:hint="eastAsia"/>
            <w:lang w:eastAsia="zh-CN"/>
          </w:rPr>
          <w:t>(三)、制定完善的风险控制机制</w:t>
        </w:r>
        <w:r>
          <w:tab/>
        </w:r>
        <w:r>
          <w:fldChar w:fldCharType="begin"/>
        </w:r>
        <w:r>
          <w:instrText xml:space="preserve"> PAGEREF _Toc23756 \h </w:instrText>
        </w:r>
        <w:r>
          <w:fldChar w:fldCharType="separate"/>
        </w:r>
        <w:r>
          <w:t>28</w:t>
        </w:r>
        <w:r>
          <w:fldChar w:fldCharType="end"/>
        </w:r>
      </w:hyperlink>
    </w:p>
    <w:p>
      <w:pPr>
        <w:pStyle w:val="TOC2"/>
        <w:tabs>
          <w:tab w:val="right" w:leader="dot" w:pos="8306"/>
        </w:tabs>
      </w:pPr>
      <w:hyperlink w:anchor="_Toc13228" w:history="1">
        <w:r>
          <w:rPr>
            <w:rFonts w:ascii="仿宋" w:eastAsia="仿宋" w:hAnsi="仿宋" w:cs="仿宋" w:hint="eastAsia"/>
            <w:lang w:eastAsia="zh-CN"/>
          </w:rPr>
          <w:t>(四)、优化成本管理</w:t>
        </w:r>
        <w:r>
          <w:tab/>
        </w:r>
        <w:r>
          <w:fldChar w:fldCharType="begin"/>
        </w:r>
        <w:r>
          <w:instrText xml:space="preserve"> PAGEREF _Toc13228 \h </w:instrText>
        </w:r>
        <w:r>
          <w:fldChar w:fldCharType="separate"/>
        </w:r>
        <w:r>
          <w:t>29</w:t>
        </w:r>
        <w:r>
          <w:fldChar w:fldCharType="end"/>
        </w:r>
      </w:hyperlink>
    </w:p>
    <w:p>
      <w:pPr>
        <w:pStyle w:val="TOC1"/>
        <w:tabs>
          <w:tab w:val="right" w:leader="dot" w:pos="8306"/>
        </w:tabs>
      </w:pPr>
      <w:hyperlink w:anchor="_Toc19296" w:history="1">
        <w:r>
          <w:rPr>
            <w:rFonts w:ascii="仿宋" w:eastAsia="仿宋" w:hAnsi="仿宋" w:cs="仿宋" w:hint="eastAsia"/>
            <w:lang w:eastAsia="zh-CN"/>
          </w:rPr>
          <w:t>八、生产安全保护</w:t>
        </w:r>
        <w:r>
          <w:tab/>
        </w:r>
        <w:r>
          <w:fldChar w:fldCharType="begin"/>
        </w:r>
        <w:r>
          <w:instrText xml:space="preserve"> PAGEREF _Toc19296 \h </w:instrText>
        </w:r>
        <w:r>
          <w:fldChar w:fldCharType="separate"/>
        </w:r>
        <w:r>
          <w:t>31</w:t>
        </w:r>
        <w:r>
          <w:fldChar w:fldCharType="end"/>
        </w:r>
      </w:hyperlink>
    </w:p>
    <w:p>
      <w:pPr>
        <w:pStyle w:val="TOC2"/>
        <w:tabs>
          <w:tab w:val="right" w:leader="dot" w:pos="8306"/>
        </w:tabs>
      </w:pPr>
      <w:hyperlink w:anchor="_Toc17208" w:history="1">
        <w:r>
          <w:rPr>
            <w:rFonts w:ascii="仿宋" w:eastAsia="仿宋" w:hAnsi="仿宋" w:cs="仿宋" w:hint="eastAsia"/>
            <w:lang w:eastAsia="zh-CN"/>
          </w:rPr>
          <w:t>(一)、消防安全</w:t>
        </w:r>
        <w:r>
          <w:tab/>
        </w:r>
        <w:r>
          <w:fldChar w:fldCharType="begin"/>
        </w:r>
        <w:r>
          <w:instrText xml:space="preserve"> PAGEREF _Toc17208 \h </w:instrText>
        </w:r>
        <w:r>
          <w:fldChar w:fldCharType="separate"/>
        </w:r>
        <w:r>
          <w:t>31</w:t>
        </w:r>
        <w:r>
          <w:fldChar w:fldCharType="end"/>
        </w:r>
      </w:hyperlink>
    </w:p>
    <w:p>
      <w:pPr>
        <w:pStyle w:val="TOC2"/>
        <w:tabs>
          <w:tab w:val="right" w:leader="dot" w:pos="8306"/>
        </w:tabs>
      </w:pPr>
      <w:hyperlink w:anchor="_Toc8966" w:history="1">
        <w:r>
          <w:rPr>
            <w:rFonts w:ascii="仿宋" w:eastAsia="仿宋" w:hAnsi="仿宋" w:cs="仿宋" w:hint="eastAsia"/>
            <w:lang w:eastAsia="zh-CN"/>
          </w:rPr>
          <w:t>(二)、防火防爆总图布置措施</w:t>
        </w:r>
        <w:r>
          <w:tab/>
        </w:r>
        <w:r>
          <w:fldChar w:fldCharType="begin"/>
        </w:r>
        <w:r>
          <w:instrText xml:space="preserve"> PAGEREF _Toc8966 \h </w:instrText>
        </w:r>
        <w:r>
          <w:fldChar w:fldCharType="separate"/>
        </w:r>
        <w:r>
          <w:t>32</w:t>
        </w:r>
        <w:r>
          <w:fldChar w:fldCharType="end"/>
        </w:r>
      </w:hyperlink>
    </w:p>
    <w:p>
      <w:pPr>
        <w:pStyle w:val="TOC2"/>
        <w:tabs>
          <w:tab w:val="right" w:leader="dot" w:pos="8306"/>
        </w:tabs>
      </w:pPr>
      <w:hyperlink w:anchor="_Toc24843" w:history="1">
        <w:r>
          <w:rPr>
            <w:rFonts w:ascii="仿宋" w:eastAsia="仿宋" w:hAnsi="仿宋" w:cs="仿宋" w:hint="eastAsia"/>
            <w:lang w:eastAsia="zh-CN"/>
          </w:rPr>
          <w:t>(三)、自然灾害防范措施</w:t>
        </w:r>
        <w:r>
          <w:tab/>
        </w:r>
        <w:r>
          <w:fldChar w:fldCharType="begin"/>
        </w:r>
        <w:r>
          <w:instrText xml:space="preserve"> PAGEREF _Toc24843 \h </w:instrText>
        </w:r>
        <w:r>
          <w:fldChar w:fldCharType="separate"/>
        </w:r>
        <w:r>
          <w:t>33</w:t>
        </w:r>
        <w:r>
          <w:fldChar w:fldCharType="end"/>
        </w:r>
      </w:hyperlink>
    </w:p>
    <w:p>
      <w:pPr>
        <w:pStyle w:val="TOC2"/>
        <w:tabs>
          <w:tab w:val="right" w:leader="dot" w:pos="8306"/>
        </w:tabs>
      </w:pPr>
      <w:hyperlink w:anchor="_Toc13409" w:history="1">
        <w:r>
          <w:rPr>
            <w:rFonts w:ascii="仿宋" w:eastAsia="仿宋" w:hAnsi="仿宋" w:cs="仿宋" w:hint="eastAsia"/>
            <w:lang w:eastAsia="zh-CN"/>
          </w:rPr>
          <w:t>(四)、安全色及安全标志使用要求</w:t>
        </w:r>
        <w:r>
          <w:tab/>
        </w:r>
        <w:r>
          <w:fldChar w:fldCharType="begin"/>
        </w:r>
        <w:r>
          <w:instrText xml:space="preserve"> PAGEREF _Toc13409 \h </w:instrText>
        </w:r>
        <w:r>
          <w:fldChar w:fldCharType="separate"/>
        </w:r>
        <w:r>
          <w:t>34</w:t>
        </w:r>
        <w:r>
          <w:fldChar w:fldCharType="end"/>
        </w:r>
      </w:hyperlink>
    </w:p>
    <w:p>
      <w:pPr>
        <w:pStyle w:val="TOC2"/>
        <w:tabs>
          <w:tab w:val="right" w:leader="dot" w:pos="8306"/>
        </w:tabs>
      </w:pPr>
      <w:hyperlink w:anchor="_Toc24859" w:history="1">
        <w:r>
          <w:rPr>
            <w:rFonts w:ascii="仿宋" w:eastAsia="仿宋" w:hAnsi="仿宋" w:cs="仿宋" w:hint="eastAsia"/>
            <w:lang w:eastAsia="zh-CN"/>
          </w:rPr>
          <w:t>(五)、防尘防毒措施</w:t>
        </w:r>
        <w:r>
          <w:tab/>
        </w:r>
        <w:r>
          <w:fldChar w:fldCharType="begin"/>
        </w:r>
        <w:r>
          <w:instrText xml:space="preserve"> PAGEREF _Toc24859 \h </w:instrText>
        </w:r>
        <w:r>
          <w:fldChar w:fldCharType="separate"/>
        </w:r>
        <w:r>
          <w:t>35</w:t>
        </w:r>
        <w:r>
          <w:fldChar w:fldCharType="end"/>
        </w:r>
      </w:hyperlink>
    </w:p>
    <w:p>
      <w:pPr>
        <w:pStyle w:val="TOC2"/>
        <w:tabs>
          <w:tab w:val="right" w:leader="dot" w:pos="8306"/>
        </w:tabs>
      </w:pPr>
      <w:hyperlink w:anchor="_Toc14827" w:history="1">
        <w:r>
          <w:rPr>
            <w:rFonts w:ascii="仿宋" w:eastAsia="仿宋" w:hAnsi="仿宋" w:cs="仿宋" w:hint="eastAsia"/>
            <w:lang w:eastAsia="zh-CN"/>
          </w:rPr>
          <w:t>(六)、防静电、触电防护及防雷措施</w:t>
        </w:r>
        <w:r>
          <w:tab/>
        </w:r>
        <w:r>
          <w:fldChar w:fldCharType="begin"/>
        </w:r>
        <w:r>
          <w:instrText xml:space="preserve"> PAGEREF _Toc14827 \h </w:instrText>
        </w:r>
        <w:r>
          <w:fldChar w:fldCharType="separate"/>
        </w:r>
        <w:r>
          <w:t>36</w:t>
        </w:r>
        <w:r>
          <w:fldChar w:fldCharType="end"/>
        </w:r>
      </w:hyperlink>
    </w:p>
    <w:p>
      <w:pPr>
        <w:pStyle w:val="TOC2"/>
        <w:tabs>
          <w:tab w:val="right" w:leader="dot" w:pos="8306"/>
        </w:tabs>
      </w:pPr>
      <w:hyperlink w:anchor="_Toc22769" w:history="1">
        <w:r>
          <w:rPr>
            <w:rFonts w:ascii="仿宋" w:eastAsia="仿宋" w:hAnsi="仿宋" w:cs="仿宋" w:hint="eastAsia"/>
            <w:lang w:eastAsia="zh-CN"/>
          </w:rPr>
          <w:t>(七)、机械设备安全保障措施</w:t>
        </w:r>
        <w:r>
          <w:tab/>
        </w:r>
        <w:r>
          <w:fldChar w:fldCharType="begin"/>
        </w:r>
        <w:r>
          <w:instrText xml:space="preserve"> PAGEREF _Toc22769 \h </w:instrText>
        </w:r>
        <w:r>
          <w:fldChar w:fldCharType="separate"/>
        </w:r>
        <w:r>
          <w:t>38</w:t>
        </w:r>
        <w:r>
          <w:fldChar w:fldCharType="end"/>
        </w:r>
      </w:hyperlink>
    </w:p>
    <w:p>
      <w:pPr>
        <w:pStyle w:val="TOC1"/>
        <w:tabs>
          <w:tab w:val="right" w:leader="dot" w:pos="8306"/>
        </w:tabs>
      </w:pPr>
      <w:hyperlink w:anchor="_Toc27700" w:history="1">
        <w:r>
          <w:rPr>
            <w:rFonts w:ascii="仿宋" w:eastAsia="仿宋" w:hAnsi="仿宋" w:cs="仿宋" w:hint="eastAsia"/>
            <w:lang w:eastAsia="zh-CN"/>
          </w:rPr>
          <w:t>九、生物工程化学品项目计划安排</w:t>
        </w:r>
        <w:r>
          <w:tab/>
        </w:r>
        <w:r>
          <w:fldChar w:fldCharType="begin"/>
        </w:r>
        <w:r>
          <w:instrText xml:space="preserve"> PAGEREF _Toc27700 \h </w:instrText>
        </w:r>
        <w:r>
          <w:fldChar w:fldCharType="separate"/>
        </w:r>
        <w:r>
          <w:t>39</w:t>
        </w:r>
        <w:r>
          <w:fldChar w:fldCharType="end"/>
        </w:r>
      </w:hyperlink>
    </w:p>
    <w:p>
      <w:pPr>
        <w:pStyle w:val="TOC2"/>
        <w:tabs>
          <w:tab w:val="right" w:leader="dot" w:pos="8306"/>
        </w:tabs>
      </w:pPr>
      <w:hyperlink w:anchor="_Toc23386" w:history="1">
        <w:r>
          <w:rPr>
            <w:rFonts w:ascii="仿宋" w:eastAsia="仿宋" w:hAnsi="仿宋" w:cs="仿宋" w:hint="eastAsia"/>
            <w:lang w:eastAsia="zh-CN"/>
          </w:rPr>
          <w:t>(一)、建设周期</w:t>
        </w:r>
        <w:r>
          <w:tab/>
        </w:r>
        <w:r>
          <w:fldChar w:fldCharType="begin"/>
        </w:r>
        <w:r>
          <w:instrText xml:space="preserve"> PAGEREF _Toc23386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2" w:history="1">
        <w:r>
          <w:rPr>
            <w:rFonts w:ascii="仿宋" w:eastAsia="仿宋" w:hAnsi="仿宋" w:cs="仿宋" w:hint="eastAsia"/>
            <w:lang w:eastAsia="zh-CN"/>
          </w:rPr>
          <w:t>(二)、建设进度</w:t>
        </w:r>
        <w:r>
          <w:tab/>
        </w:r>
        <w:r>
          <w:fldChar w:fldCharType="begin"/>
        </w:r>
        <w:r>
          <w:instrText xml:space="preserve"> PAGEREF _Toc25932 \h </w:instrText>
        </w:r>
        <w:r>
          <w:fldChar w:fldCharType="separate"/>
        </w:r>
        <w:r>
          <w:t>40</w:t>
        </w:r>
        <w:r>
          <w:fldChar w:fldCharType="end"/>
        </w:r>
      </w:hyperlink>
    </w:p>
    <w:p>
      <w:pPr>
        <w:pStyle w:val="TOC2"/>
        <w:tabs>
          <w:tab w:val="right" w:leader="dot" w:pos="8306"/>
        </w:tabs>
      </w:pPr>
      <w:hyperlink w:anchor="_Toc2747" w:history="1">
        <w:r>
          <w:rPr>
            <w:rFonts w:ascii="仿宋" w:eastAsia="仿宋" w:hAnsi="仿宋" w:cs="仿宋" w:hint="eastAsia"/>
            <w:lang w:eastAsia="zh-CN"/>
          </w:rPr>
          <w:t>(三)、进度安排注意事项</w:t>
        </w:r>
        <w:r>
          <w:tab/>
        </w:r>
        <w:r>
          <w:fldChar w:fldCharType="begin"/>
        </w:r>
        <w:r>
          <w:instrText xml:space="preserve"> PAGEREF _Toc2747 \h </w:instrText>
        </w:r>
        <w:r>
          <w:fldChar w:fldCharType="separate"/>
        </w:r>
        <w:r>
          <w:t>41</w:t>
        </w:r>
        <w:r>
          <w:fldChar w:fldCharType="end"/>
        </w:r>
      </w:hyperlink>
    </w:p>
    <w:p>
      <w:pPr>
        <w:pStyle w:val="TOC2"/>
        <w:tabs>
          <w:tab w:val="right" w:leader="dot" w:pos="8306"/>
        </w:tabs>
      </w:pPr>
      <w:hyperlink w:anchor="_Toc13389" w:history="1">
        <w:r>
          <w:rPr>
            <w:rFonts w:ascii="仿宋" w:eastAsia="仿宋" w:hAnsi="仿宋" w:cs="仿宋" w:hint="eastAsia"/>
            <w:lang w:eastAsia="zh-CN"/>
          </w:rPr>
          <w:t>(四)、人力资源配置</w:t>
        </w:r>
        <w:r>
          <w:tab/>
        </w:r>
        <w:r>
          <w:fldChar w:fldCharType="begin"/>
        </w:r>
        <w:r>
          <w:instrText xml:space="preserve"> PAGEREF _Toc13389 \h </w:instrText>
        </w:r>
        <w:r>
          <w:fldChar w:fldCharType="separate"/>
        </w:r>
        <w:r>
          <w:t>43</w:t>
        </w:r>
        <w:r>
          <w:fldChar w:fldCharType="end"/>
        </w:r>
      </w:hyperlink>
    </w:p>
    <w:p>
      <w:pPr>
        <w:pStyle w:val="TOC1"/>
        <w:tabs>
          <w:tab w:val="right" w:leader="dot" w:pos="8306"/>
        </w:tabs>
      </w:pPr>
      <w:hyperlink w:anchor="_Toc32487" w:history="1">
        <w:r>
          <w:rPr>
            <w:rFonts w:ascii="仿宋" w:eastAsia="仿宋" w:hAnsi="仿宋" w:cs="仿宋" w:hint="eastAsia"/>
            <w:lang w:eastAsia="zh-CN"/>
          </w:rPr>
          <w:t>十、生物工程化学品项目投资规划</w:t>
        </w:r>
        <w:r>
          <w:tab/>
        </w:r>
        <w:r>
          <w:fldChar w:fldCharType="begin"/>
        </w:r>
        <w:r>
          <w:instrText xml:space="preserve"> PAGEREF _Toc32487 \h </w:instrText>
        </w:r>
        <w:r>
          <w:fldChar w:fldCharType="separate"/>
        </w:r>
        <w:r>
          <w:t>43</w:t>
        </w:r>
        <w:r>
          <w:fldChar w:fldCharType="end"/>
        </w:r>
      </w:hyperlink>
    </w:p>
    <w:p>
      <w:pPr>
        <w:pStyle w:val="TOC2"/>
        <w:tabs>
          <w:tab w:val="right" w:leader="dot" w:pos="8306"/>
        </w:tabs>
      </w:pPr>
      <w:hyperlink w:anchor="_Toc19037" w:history="1">
        <w:r>
          <w:rPr>
            <w:rFonts w:ascii="仿宋" w:eastAsia="仿宋" w:hAnsi="仿宋" w:cs="仿宋" w:hint="eastAsia"/>
            <w:lang w:eastAsia="zh-CN"/>
          </w:rPr>
          <w:t>(一)、生物工程化学品项目总投资估算</w:t>
        </w:r>
        <w:r>
          <w:tab/>
        </w:r>
        <w:r>
          <w:fldChar w:fldCharType="begin"/>
        </w:r>
        <w:r>
          <w:instrText xml:space="preserve"> PAGEREF _Toc19037 \h </w:instrText>
        </w:r>
        <w:r>
          <w:fldChar w:fldCharType="separate"/>
        </w:r>
        <w:r>
          <w:t>43</w:t>
        </w:r>
        <w:r>
          <w:fldChar w:fldCharType="end"/>
        </w:r>
      </w:hyperlink>
    </w:p>
    <w:p>
      <w:pPr>
        <w:pStyle w:val="TOC2"/>
        <w:tabs>
          <w:tab w:val="right" w:leader="dot" w:pos="8306"/>
        </w:tabs>
      </w:pPr>
      <w:hyperlink w:anchor="_Toc8860" w:history="1">
        <w:r>
          <w:rPr>
            <w:rFonts w:ascii="仿宋" w:eastAsia="仿宋" w:hAnsi="仿宋" w:cs="仿宋" w:hint="eastAsia"/>
            <w:lang w:eastAsia="zh-CN"/>
          </w:rPr>
          <w:t>(二)、资金筹措</w:t>
        </w:r>
        <w:r>
          <w:tab/>
        </w:r>
        <w:r>
          <w:fldChar w:fldCharType="begin"/>
        </w:r>
        <w:r>
          <w:instrText xml:space="preserve"> PAGEREF _Toc8860 \h </w:instrText>
        </w:r>
        <w:r>
          <w:fldChar w:fldCharType="separate"/>
        </w:r>
        <w:r>
          <w:t>45</w:t>
        </w:r>
        <w:r>
          <w:fldChar w:fldCharType="end"/>
        </w:r>
      </w:hyperlink>
    </w:p>
    <w:p>
      <w:pPr>
        <w:pStyle w:val="TOC1"/>
        <w:tabs>
          <w:tab w:val="right" w:leader="dot" w:pos="8306"/>
        </w:tabs>
      </w:pPr>
      <w:hyperlink w:anchor="_Toc29862" w:history="1">
        <w:r>
          <w:rPr>
            <w:rFonts w:ascii="仿宋" w:eastAsia="仿宋" w:hAnsi="仿宋" w:cs="仿宋" w:hint="eastAsia"/>
            <w:lang w:eastAsia="zh-CN"/>
          </w:rPr>
          <w:t>十一、生物工程化学品项目风险管理</w:t>
        </w:r>
        <w:r>
          <w:tab/>
        </w:r>
        <w:r>
          <w:fldChar w:fldCharType="begin"/>
        </w:r>
        <w:r>
          <w:instrText xml:space="preserve"> PAGEREF _Toc29862 \h </w:instrText>
        </w:r>
        <w:r>
          <w:fldChar w:fldCharType="separate"/>
        </w:r>
        <w:r>
          <w:t>45</w:t>
        </w:r>
        <w:r>
          <w:fldChar w:fldCharType="end"/>
        </w:r>
      </w:hyperlink>
    </w:p>
    <w:p>
      <w:pPr>
        <w:pStyle w:val="TOC2"/>
        <w:tabs>
          <w:tab w:val="right" w:leader="dot" w:pos="8306"/>
        </w:tabs>
      </w:pPr>
      <w:hyperlink w:anchor="_Toc3619" w:history="1">
        <w:r>
          <w:rPr>
            <w:rFonts w:ascii="仿宋" w:eastAsia="仿宋" w:hAnsi="仿宋" w:cs="仿宋" w:hint="eastAsia"/>
            <w:lang w:eastAsia="zh-CN"/>
          </w:rPr>
          <w:t>(一)、风险识别与评估</w:t>
        </w:r>
        <w:r>
          <w:tab/>
        </w:r>
        <w:r>
          <w:fldChar w:fldCharType="begin"/>
        </w:r>
        <w:r>
          <w:instrText xml:space="preserve"> PAGEREF _Toc3619 \h </w:instrText>
        </w:r>
        <w:r>
          <w:fldChar w:fldCharType="separate"/>
        </w:r>
        <w:r>
          <w:t>45</w:t>
        </w:r>
        <w:r>
          <w:fldChar w:fldCharType="end"/>
        </w:r>
      </w:hyperlink>
    </w:p>
    <w:p>
      <w:pPr>
        <w:pStyle w:val="TOC2"/>
        <w:tabs>
          <w:tab w:val="right" w:leader="dot" w:pos="8306"/>
        </w:tabs>
      </w:pPr>
      <w:hyperlink w:anchor="_Toc29453" w:history="1">
        <w:r>
          <w:rPr>
            <w:rFonts w:ascii="仿宋" w:eastAsia="仿宋" w:hAnsi="仿宋" w:cs="仿宋" w:hint="eastAsia"/>
            <w:lang w:eastAsia="zh-CN"/>
          </w:rPr>
          <w:t>(二)、风险应对策略</w:t>
        </w:r>
        <w:r>
          <w:tab/>
        </w:r>
        <w:r>
          <w:fldChar w:fldCharType="begin"/>
        </w:r>
        <w:r>
          <w:instrText xml:space="preserve"> PAGEREF _Toc29453 \h </w:instrText>
        </w:r>
        <w:r>
          <w:fldChar w:fldCharType="separate"/>
        </w:r>
        <w:r>
          <w:t>47</w:t>
        </w:r>
        <w:r>
          <w:fldChar w:fldCharType="end"/>
        </w:r>
      </w:hyperlink>
    </w:p>
    <w:p>
      <w:pPr>
        <w:pStyle w:val="TOC2"/>
        <w:tabs>
          <w:tab w:val="right" w:leader="dot" w:pos="8306"/>
        </w:tabs>
      </w:pPr>
      <w:hyperlink w:anchor="_Toc20382" w:history="1">
        <w:r>
          <w:rPr>
            <w:rFonts w:ascii="仿宋" w:eastAsia="仿宋" w:hAnsi="仿宋" w:cs="仿宋" w:hint="eastAsia"/>
            <w:lang w:eastAsia="zh-CN"/>
          </w:rPr>
          <w:t>(三)、风险监控与控制</w:t>
        </w:r>
        <w:r>
          <w:tab/>
        </w:r>
        <w:r>
          <w:fldChar w:fldCharType="begin"/>
        </w:r>
        <w:r>
          <w:instrText xml:space="preserve"> PAGEREF _Toc20382 \h </w:instrText>
        </w:r>
        <w:r>
          <w:fldChar w:fldCharType="separate"/>
        </w:r>
        <w:r>
          <w:t>48</w:t>
        </w:r>
        <w:r>
          <w:fldChar w:fldCharType="end"/>
        </w:r>
      </w:hyperlink>
    </w:p>
    <w:p>
      <w:pPr>
        <w:pStyle w:val="TOC1"/>
        <w:tabs>
          <w:tab w:val="right" w:leader="dot" w:pos="8306"/>
        </w:tabs>
      </w:pPr>
      <w:hyperlink w:anchor="_Toc31156" w:history="1">
        <w:r>
          <w:rPr>
            <w:rFonts w:ascii="仿宋" w:eastAsia="仿宋" w:hAnsi="仿宋" w:cs="仿宋" w:hint="eastAsia"/>
            <w:lang w:eastAsia="zh-CN"/>
          </w:rPr>
          <w:t>十二、生物工程化学品项目经营效益</w:t>
        </w:r>
        <w:r>
          <w:tab/>
        </w:r>
        <w:r>
          <w:fldChar w:fldCharType="begin"/>
        </w:r>
        <w:r>
          <w:instrText xml:space="preserve"> PAGEREF _Toc31156 \h </w:instrText>
        </w:r>
        <w:r>
          <w:fldChar w:fldCharType="separate"/>
        </w:r>
        <w:r>
          <w:t>49</w:t>
        </w:r>
        <w:r>
          <w:fldChar w:fldCharType="end"/>
        </w:r>
      </w:hyperlink>
    </w:p>
    <w:p>
      <w:pPr>
        <w:pStyle w:val="TOC2"/>
        <w:tabs>
          <w:tab w:val="right" w:leader="dot" w:pos="8306"/>
        </w:tabs>
      </w:pPr>
      <w:hyperlink w:anchor="_Toc22274" w:history="1">
        <w:r>
          <w:rPr>
            <w:rFonts w:ascii="仿宋" w:eastAsia="仿宋" w:hAnsi="仿宋" w:cs="仿宋" w:hint="eastAsia"/>
            <w:lang w:eastAsia="zh-CN"/>
          </w:rPr>
          <w:t>(一)、经济评价财务测算</w:t>
        </w:r>
        <w:r>
          <w:tab/>
        </w:r>
        <w:r>
          <w:fldChar w:fldCharType="begin"/>
        </w:r>
        <w:r>
          <w:instrText xml:space="preserve"> PAGEREF _Toc22274 \h </w:instrText>
        </w:r>
        <w:r>
          <w:fldChar w:fldCharType="separate"/>
        </w:r>
        <w:r>
          <w:t>49</w:t>
        </w:r>
        <w:r>
          <w:fldChar w:fldCharType="end"/>
        </w:r>
      </w:hyperlink>
    </w:p>
    <w:p>
      <w:pPr>
        <w:pStyle w:val="TOC2"/>
        <w:tabs>
          <w:tab w:val="right" w:leader="dot" w:pos="8306"/>
        </w:tabs>
      </w:pPr>
      <w:hyperlink w:anchor="_Toc7059" w:history="1">
        <w:r>
          <w:rPr>
            <w:rFonts w:ascii="仿宋" w:eastAsia="仿宋" w:hAnsi="仿宋" w:cs="仿宋" w:hint="eastAsia"/>
            <w:lang w:eastAsia="zh-CN"/>
          </w:rPr>
          <w:t>(二)、生物工程化学品项目盈利能力分析</w:t>
        </w:r>
        <w:r>
          <w:tab/>
        </w:r>
        <w:r>
          <w:fldChar w:fldCharType="begin"/>
        </w:r>
        <w:r>
          <w:instrText xml:space="preserve"> PAGEREF _Toc7059 \h </w:instrText>
        </w:r>
        <w:r>
          <w:fldChar w:fldCharType="separate"/>
        </w:r>
        <w:r>
          <w:t>51</w:t>
        </w:r>
        <w:r>
          <w:fldChar w:fldCharType="end"/>
        </w:r>
      </w:hyperlink>
    </w:p>
    <w:p>
      <w:pPr>
        <w:pStyle w:val="TOC1"/>
        <w:tabs>
          <w:tab w:val="right" w:leader="dot" w:pos="8306"/>
        </w:tabs>
      </w:pPr>
      <w:hyperlink w:anchor="_Toc10979" w:history="1">
        <w:r>
          <w:rPr>
            <w:rFonts w:ascii="仿宋" w:eastAsia="仿宋" w:hAnsi="仿宋" w:cs="仿宋" w:hint="eastAsia"/>
            <w:lang w:eastAsia="zh-CN"/>
          </w:rPr>
          <w:t>十三、生物工程化学品项目实施保障措施</w:t>
        </w:r>
        <w:r>
          <w:tab/>
        </w:r>
        <w:r>
          <w:fldChar w:fldCharType="begin"/>
        </w:r>
        <w:r>
          <w:instrText xml:space="preserve"> PAGEREF _Toc10979 \h </w:instrText>
        </w:r>
        <w:r>
          <w:fldChar w:fldCharType="separate"/>
        </w:r>
        <w:r>
          <w:t>51</w:t>
        </w:r>
        <w:r>
          <w:fldChar w:fldCharType="end"/>
        </w:r>
      </w:hyperlink>
    </w:p>
    <w:p>
      <w:pPr>
        <w:pStyle w:val="TOC2"/>
        <w:tabs>
          <w:tab w:val="right" w:leader="dot" w:pos="8306"/>
        </w:tabs>
      </w:pPr>
      <w:hyperlink w:anchor="_Toc20123" w:history="1">
        <w:r>
          <w:rPr>
            <w:rFonts w:ascii="仿宋" w:eastAsia="仿宋" w:hAnsi="仿宋" w:cs="仿宋" w:hint="eastAsia"/>
            <w:lang w:eastAsia="zh-CN"/>
          </w:rPr>
          <w:t>(一)、生物工程化学品项目实施保障机制</w:t>
        </w:r>
        <w:r>
          <w:tab/>
        </w:r>
        <w:r>
          <w:fldChar w:fldCharType="begin"/>
        </w:r>
        <w:r>
          <w:instrText xml:space="preserve"> PAGEREF _Toc20123 \h </w:instrText>
        </w:r>
        <w:r>
          <w:fldChar w:fldCharType="separate"/>
        </w:r>
        <w:r>
          <w:t>51</w:t>
        </w:r>
        <w:r>
          <w:fldChar w:fldCharType="end"/>
        </w:r>
      </w:hyperlink>
    </w:p>
    <w:p>
      <w:pPr>
        <w:pStyle w:val="TOC2"/>
        <w:tabs>
          <w:tab w:val="right" w:leader="dot" w:pos="8306"/>
        </w:tabs>
      </w:pPr>
      <w:hyperlink w:anchor="_Toc29802" w:history="1">
        <w:r>
          <w:rPr>
            <w:rFonts w:ascii="仿宋" w:eastAsia="仿宋" w:hAnsi="仿宋" w:cs="仿宋" w:hint="eastAsia"/>
            <w:lang w:eastAsia="zh-CN"/>
          </w:rPr>
          <w:t>(二)、生物工程化学品项目法律合规要求</w:t>
        </w:r>
        <w:r>
          <w:tab/>
        </w:r>
        <w:r>
          <w:fldChar w:fldCharType="begin"/>
        </w:r>
        <w:r>
          <w:instrText xml:space="preserve"> PAGEREF _Toc29802 \h </w:instrText>
        </w:r>
        <w:r>
          <w:fldChar w:fldCharType="separate"/>
        </w:r>
        <w:r>
          <w:t>55</w:t>
        </w:r>
        <w:r>
          <w:fldChar w:fldCharType="end"/>
        </w:r>
      </w:hyperlink>
    </w:p>
    <w:p>
      <w:pPr>
        <w:pStyle w:val="TOC2"/>
        <w:tabs>
          <w:tab w:val="right" w:leader="dot" w:pos="8306"/>
        </w:tabs>
      </w:pPr>
      <w:hyperlink w:anchor="_Toc32329" w:history="1">
        <w:r>
          <w:rPr>
            <w:rFonts w:ascii="仿宋" w:eastAsia="仿宋" w:hAnsi="仿宋" w:cs="仿宋" w:hint="eastAsia"/>
            <w:lang w:eastAsia="zh-CN"/>
          </w:rPr>
          <w:t>(三)、生物工程化学品项目合同管理与法律事务</w:t>
        </w:r>
        <w:r>
          <w:tab/>
        </w:r>
        <w:r>
          <w:fldChar w:fldCharType="begin"/>
        </w:r>
        <w:r>
          <w:instrText xml:space="preserve"> PAGEREF _Toc32329 \h </w:instrText>
        </w:r>
        <w:r>
          <w:fldChar w:fldCharType="separate"/>
        </w:r>
        <w:r>
          <w:t>60</w:t>
        </w:r>
        <w:r>
          <w:fldChar w:fldCharType="end"/>
        </w:r>
      </w:hyperlink>
    </w:p>
    <w:p>
      <w:pPr>
        <w:pStyle w:val="TOC2"/>
        <w:tabs>
          <w:tab w:val="right" w:leader="dot" w:pos="8306"/>
        </w:tabs>
      </w:pPr>
      <w:hyperlink w:anchor="_Toc9265" w:history="1">
        <w:r>
          <w:rPr>
            <w:rFonts w:ascii="仿宋" w:eastAsia="仿宋" w:hAnsi="仿宋" w:cs="仿宋" w:hint="eastAsia"/>
            <w:lang w:eastAsia="zh-CN"/>
          </w:rPr>
          <w:t>(四)、生物工程化学品项目知识产权保护策略</w:t>
        </w:r>
        <w:r>
          <w:tab/>
        </w:r>
        <w:r>
          <w:fldChar w:fldCharType="begin"/>
        </w:r>
        <w:r>
          <w:instrText xml:space="preserve"> PAGEREF _Toc9265 \h </w:instrText>
        </w:r>
        <w:r>
          <w:fldChar w:fldCharType="separate"/>
        </w:r>
        <w:r>
          <w:t>66</w:t>
        </w:r>
        <w:r>
          <w:fldChar w:fldCharType="end"/>
        </w:r>
      </w:hyperlink>
    </w:p>
    <w:p>
      <w:pPr>
        <w:pStyle w:val="TOC1"/>
        <w:tabs>
          <w:tab w:val="right" w:leader="dot" w:pos="8306"/>
        </w:tabs>
      </w:pPr>
      <w:hyperlink w:anchor="_Toc1950" w:history="1">
        <w:r>
          <w:rPr>
            <w:rFonts w:ascii="仿宋" w:eastAsia="仿宋" w:hAnsi="仿宋" w:cs="仿宋" w:hint="eastAsia"/>
            <w:lang w:eastAsia="zh-CN"/>
          </w:rPr>
          <w:t>十四、利益相关者分析与沟通计划</w:t>
        </w:r>
        <w:r>
          <w:tab/>
        </w:r>
        <w:r>
          <w:fldChar w:fldCharType="begin"/>
        </w:r>
        <w:r>
          <w:instrText xml:space="preserve"> PAGEREF _Toc1950 \h </w:instrText>
        </w:r>
        <w:r>
          <w:fldChar w:fldCharType="separate"/>
        </w:r>
        <w:r>
          <w:t>69</w:t>
        </w:r>
        <w:r>
          <w:fldChar w:fldCharType="end"/>
        </w:r>
      </w:hyperlink>
    </w:p>
    <w:p>
      <w:pPr>
        <w:pStyle w:val="TOC2"/>
        <w:tabs>
          <w:tab w:val="right" w:leader="dot" w:pos="8306"/>
        </w:tabs>
      </w:pPr>
      <w:hyperlink w:anchor="_Toc16093" w:history="1">
        <w:r>
          <w:rPr>
            <w:rFonts w:ascii="仿宋" w:eastAsia="仿宋" w:hAnsi="仿宋" w:cs="仿宋" w:hint="eastAsia"/>
            <w:lang w:eastAsia="zh-CN"/>
          </w:rPr>
          <w:t>(一)、利益相关者分析</w:t>
        </w:r>
        <w:r>
          <w:tab/>
        </w:r>
        <w:r>
          <w:fldChar w:fldCharType="begin"/>
        </w:r>
        <w:r>
          <w:instrText xml:space="preserve"> PAGEREF _Toc16093 \h </w:instrText>
        </w:r>
        <w:r>
          <w:fldChar w:fldCharType="separate"/>
        </w:r>
        <w:r>
          <w:t>69</w:t>
        </w:r>
        <w:r>
          <w:fldChar w:fldCharType="end"/>
        </w:r>
      </w:hyperlink>
    </w:p>
    <w:p>
      <w:pPr>
        <w:pStyle w:val="TOC2"/>
        <w:tabs>
          <w:tab w:val="right" w:leader="dot" w:pos="8306"/>
        </w:tabs>
      </w:pPr>
      <w:hyperlink w:anchor="_Toc4542" w:history="1">
        <w:r>
          <w:rPr>
            <w:rFonts w:ascii="仿宋" w:eastAsia="仿宋" w:hAnsi="仿宋" w:cs="仿宋" w:hint="eastAsia"/>
            <w:lang w:eastAsia="zh-CN"/>
          </w:rPr>
          <w:t>(二)、沟通计划</w:t>
        </w:r>
        <w:r>
          <w:tab/>
        </w:r>
        <w:r>
          <w:fldChar w:fldCharType="begin"/>
        </w:r>
        <w:r>
          <w:instrText xml:space="preserve"> PAGEREF _Toc4542 \h </w:instrText>
        </w:r>
        <w:r>
          <w:fldChar w:fldCharType="separate"/>
        </w:r>
        <w:r>
          <w:t>70</w:t>
        </w:r>
        <w:r>
          <w:fldChar w:fldCharType="end"/>
        </w:r>
      </w:hyperlink>
    </w:p>
    <w:p>
      <w:pPr>
        <w:pStyle w:val="TOC1"/>
        <w:tabs>
          <w:tab w:val="right" w:leader="dot" w:pos="8306"/>
        </w:tabs>
      </w:pPr>
      <w:hyperlink w:anchor="_Toc6062" w:history="1">
        <w:r>
          <w:rPr>
            <w:rFonts w:ascii="仿宋" w:eastAsia="仿宋" w:hAnsi="仿宋" w:cs="仿宋" w:hint="eastAsia"/>
            <w:lang w:eastAsia="zh-CN"/>
          </w:rPr>
          <w:t>十五、风险识别与分类</w:t>
        </w:r>
        <w:r>
          <w:tab/>
        </w:r>
        <w:r>
          <w:fldChar w:fldCharType="begin"/>
        </w:r>
        <w:r>
          <w:instrText xml:space="preserve"> PAGEREF _Toc6062 \h </w:instrText>
        </w:r>
        <w:r>
          <w:fldChar w:fldCharType="separate"/>
        </w:r>
        <w:r>
          <w:t>71</w:t>
        </w:r>
        <w:r>
          <w:fldChar w:fldCharType="end"/>
        </w:r>
      </w:hyperlink>
    </w:p>
    <w:p>
      <w:pPr>
        <w:pStyle w:val="TOC2"/>
        <w:tabs>
          <w:tab w:val="right" w:leader="dot" w:pos="8306"/>
        </w:tabs>
      </w:pPr>
      <w:hyperlink w:anchor="_Toc4313" w:history="1">
        <w:r>
          <w:rPr>
            <w:rFonts w:ascii="仿宋" w:eastAsia="仿宋" w:hAnsi="仿宋" w:cs="仿宋" w:hint="eastAsia"/>
            <w:lang w:eastAsia="zh-CN"/>
          </w:rPr>
          <w:t>(一)、风险识别</w:t>
        </w:r>
        <w:r>
          <w:tab/>
        </w:r>
        <w:r>
          <w:fldChar w:fldCharType="begin"/>
        </w:r>
        <w:r>
          <w:instrText xml:space="preserve"> PAGEREF _Toc4313 \h </w:instrText>
        </w:r>
        <w:r>
          <w:fldChar w:fldCharType="separate"/>
        </w:r>
        <w:r>
          <w:t>71</w:t>
        </w:r>
        <w:r>
          <w:fldChar w:fldCharType="end"/>
        </w:r>
      </w:hyperlink>
    </w:p>
    <w:p>
      <w:pPr>
        <w:pStyle w:val="TOC2"/>
        <w:tabs>
          <w:tab w:val="right" w:leader="dot" w:pos="8306"/>
        </w:tabs>
      </w:pPr>
      <w:hyperlink w:anchor="_Toc12376" w:history="1">
        <w:r>
          <w:rPr>
            <w:rFonts w:ascii="仿宋" w:eastAsia="仿宋" w:hAnsi="仿宋" w:cs="仿宋" w:hint="eastAsia"/>
            <w:lang w:eastAsia="zh-CN"/>
          </w:rPr>
          <w:t>(二)、风险分类</w:t>
        </w:r>
        <w:r>
          <w:tab/>
        </w:r>
        <w:r>
          <w:fldChar w:fldCharType="begin"/>
        </w:r>
        <w:r>
          <w:instrText xml:space="preserve"> PAGEREF _Toc12376 \h </w:instrText>
        </w:r>
        <w:r>
          <w:fldChar w:fldCharType="separate"/>
        </w:r>
        <w:r>
          <w:t>72</w:t>
        </w:r>
        <w:r>
          <w:fldChar w:fldCharType="end"/>
        </w:r>
      </w:hyperlink>
    </w:p>
    <w:p>
      <w:pPr>
        <w:pStyle w:val="TOC1"/>
        <w:tabs>
          <w:tab w:val="right" w:leader="dot" w:pos="8306"/>
        </w:tabs>
      </w:pPr>
      <w:hyperlink w:anchor="_Toc27910" w:history="1">
        <w:r>
          <w:rPr>
            <w:rFonts w:ascii="仿宋" w:eastAsia="仿宋" w:hAnsi="仿宋" w:cs="仿宋" w:hint="eastAsia"/>
            <w:lang w:eastAsia="zh-CN"/>
          </w:rPr>
          <w:t>十六、生物工程化学品项目变更管理</w:t>
        </w:r>
        <w:r>
          <w:tab/>
        </w:r>
        <w:r>
          <w:fldChar w:fldCharType="begin"/>
        </w:r>
        <w:r>
          <w:instrText xml:space="preserve"> PAGEREF _Toc27910 \h </w:instrText>
        </w:r>
        <w:r>
          <w:fldChar w:fldCharType="separate"/>
        </w:r>
        <w:r>
          <w:t>74</w:t>
        </w:r>
        <w:r>
          <w:fldChar w:fldCharType="end"/>
        </w:r>
      </w:hyperlink>
    </w:p>
    <w:p>
      <w:pPr>
        <w:pStyle w:val="TOC2"/>
        <w:tabs>
          <w:tab w:val="right" w:leader="dot" w:pos="8306"/>
        </w:tabs>
      </w:pPr>
      <w:hyperlink w:anchor="_Toc28903" w:history="1">
        <w:r>
          <w:rPr>
            <w:rFonts w:ascii="仿宋" w:eastAsia="仿宋" w:hAnsi="仿宋" w:cs="仿宋" w:hint="eastAsia"/>
            <w:lang w:eastAsia="zh-CN"/>
          </w:rPr>
          <w:t>(一)、变更申请与评估</w:t>
        </w:r>
        <w:r>
          <w:tab/>
        </w:r>
        <w:r>
          <w:fldChar w:fldCharType="begin"/>
        </w:r>
        <w:r>
          <w:instrText xml:space="preserve"> PAGEREF _Toc28903 \h </w:instrText>
        </w:r>
        <w:r>
          <w:fldChar w:fldCharType="separate"/>
        </w:r>
        <w:r>
          <w:t>74</w:t>
        </w:r>
        <w:r>
          <w:fldChar w:fldCharType="end"/>
        </w:r>
      </w:hyperlink>
    </w:p>
    <w:p>
      <w:pPr>
        <w:pStyle w:val="TOC2"/>
        <w:tabs>
          <w:tab w:val="right" w:leader="dot" w:pos="8306"/>
        </w:tabs>
      </w:pPr>
      <w:hyperlink w:anchor="_Toc21810" w:history="1">
        <w:r>
          <w:rPr>
            <w:rFonts w:ascii="仿宋" w:eastAsia="仿宋" w:hAnsi="仿宋" w:cs="仿宋" w:hint="eastAsia"/>
            <w:lang w:eastAsia="zh-CN"/>
          </w:rPr>
          <w:t>(二)、变更实施与控制</w:t>
        </w:r>
        <w:r>
          <w:tab/>
        </w:r>
        <w:r>
          <w:fldChar w:fldCharType="begin"/>
        </w:r>
        <w:r>
          <w:instrText xml:space="preserve"> PAGEREF _Toc21810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85"/>
      <w:r>
        <w:rPr>
          <w:rFonts w:ascii="仿宋" w:eastAsia="仿宋" w:hAnsi="仿宋" w:cs="仿宋" w:hint="eastAsia"/>
          <w:lang w:eastAsia="zh-CN"/>
        </w:rPr>
        <w:t>(一)、生物工程化学品行业分析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行业一直以来都是市场的关注焦点。行业内的发展趋势、竞争态势以及潜在机会都对生物工程化学品项目的推进产生深远的影响。通过深入研究行业的整体概貌，我们将更好地理解行业的核心特征，为生物工程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行业，技术一直是推动创新和发展的关键因素。我们将对当前技术趋势进行详尽分析，包括但不限于人工智能、大数据应用、先进制造技术等。这有助于生物工程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工程化学品项目成功的基础。我们将对主要竞争对手进行深入研究，包括其市场份额、产品特点、市场定位等。通过全面了解竞争对手的优势和劣势，生物工程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8"/>
      <w:r>
        <w:rPr>
          <w:rFonts w:ascii="仿宋" w:eastAsia="仿宋" w:hAnsi="仿宋" w:cs="仿宋" w:hint="eastAsia"/>
          <w:sz w:val="28"/>
          <w:lang w:eastAsia="zh-CN"/>
        </w:rPr>
        <w:t>(二)、生物工程化学品市场分析预测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工程化学品市场未来的增长趋势。这包括市场的整体规模、各细分领域的发展趋势等。生物工程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工程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生物工程化学品项目实施过程中需要充分考虑的因素。我们将对市场风险进行全面评估，包括但不限于政策法规风险、市场竞争风险、技术变革风险等。通过对潜在风险的深入分析，生物工程化学品项目可以制定相应的风险缓解策略，降低不确定性对生物工程化学品项目的影响。</w:t>
      </w:r>
    </w:p>
    <w:p>
      <w:pPr>
        <w:pStyle w:val="Heading1"/>
        <w:ind w:firstLine="560" w:firstLineChars="200"/>
        <w:rPr>
          <w:rFonts w:ascii="仿宋" w:eastAsia="仿宋" w:hAnsi="仿宋" w:cs="仿宋" w:hint="eastAsia"/>
          <w:sz w:val="28"/>
          <w:lang w:eastAsia="zh-CN"/>
        </w:rPr>
      </w:pPr>
      <w:bookmarkStart w:id="5" w:name="_Toc13728"/>
      <w:r>
        <w:rPr>
          <w:rFonts w:ascii="仿宋" w:eastAsia="仿宋" w:hAnsi="仿宋" w:cs="仿宋" w:hint="eastAsia"/>
          <w:sz w:val="28"/>
          <w:lang w:eastAsia="zh-CN"/>
        </w:rPr>
        <w:t>二、生物工程化学品项目概论</w:t>
      </w:r>
      <w:bookmarkEnd w:id="5"/>
    </w:p>
    <w:p>
      <w:pPr>
        <w:pStyle w:val="Heading2"/>
        <w:rPr>
          <w:rFonts w:ascii="仿宋" w:eastAsia="仿宋" w:hAnsi="仿宋" w:cs="仿宋" w:hint="eastAsia"/>
          <w:lang w:eastAsia="zh-CN"/>
        </w:rPr>
      </w:pPr>
      <w:bookmarkStart w:id="6" w:name="_Toc2068"/>
      <w:r>
        <w:rPr>
          <w:rFonts w:ascii="仿宋" w:eastAsia="仿宋" w:hAnsi="仿宋" w:cs="仿宋" w:hint="eastAsia"/>
          <w:lang w:eastAsia="zh-CN"/>
        </w:rPr>
        <w:t>(一)、生物工程化学品项目概况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起源追溯至对市场的深入洞察。市场的不断演变与变革为生物工程化学品项目提供了难得的机遇。当前市场存在的需求缺口和变革的大环境共同构成了生物工程化学品项目的背景。这个生物工程化学品项目旨在充分利用市场机遇，填补行业中尚未满足的需求，为客户提供全新的解决方案。市场的变革和需求的增长使得这个生物工程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生物工程化学品项目名称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正式命名为生物工程化学品。这个名称不仅仅是一个标识，更代表了生物工程化学品项目的核心理念和愿景。它蕴含着生物工程化学品项目所要解决问题的关键字，具有强烈的表达和辨识度，为生物工程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生物工程化学品项目目标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核心目标是提供一种全新、高效的解决方案，满足客户日益增长的需求。生物工程化学品项目追求的不仅仅是满足市场需求，更是在市场中获得卓越的竞争优势。通过不断提升产品或服务的质量和创新水平，生物工程化学品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生物工程化学品项目范围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全面涵盖了产品研发、制造、市场推广和售后服务，确保从产品设计到最终用户体验的全方位关注。这一全面的生物工程化学品项目范围是为了确保生物工程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生物工程化学品项目时间表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生物工程化学品项目计划在未来18个月内完成，包括研发、测试、市场试点和正式推出等不同阶段。这个时间表的合理设计是为了确保生物工程化学品项目各个阶段的顺利推进，以便按时交付高质量的成果。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生物工程化学品项目预算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总预算估算为XX百万美元，主要分配在研发、市场推广、人员培训和运营等方面。这一充足的预算为生物工程化学品项目提供了充足的资源，确保生物工程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生物工程化学品项目风险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可能面临的风险包括市场接受度低、技术难题、竞争激烈等。生物工程化学品项目团队已经制定了相应的风险应对计划，通过前瞻性的风险管理，确保生物工程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生物工程化学品项目团队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生物工程化学品项目汇聚了一支经验丰富、多领域专业素养的核心团队，确保生物工程化学品项目在各个方面都能拥有高水平的执行力。团队的协同作战是生物工程化学品项目成功的关键因素之一。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生物工程化学品项目背景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生物工程化学品项目的背景根植于市场对更高效、创新产品的渴望，同时也受到科技发展对行业格局的深刻改变的影响。这为生物工程化学品项目提供了广阔的发展空间和市场需求。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生物工程化学品项目现状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截至目前，生物工程化学品项目已完成市场调研和技术验证，取得了初步的成功。这为生物工程化学品项目在未来的发展奠定了坚实的基础，为更远大的目标打下了坚实的基石。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765"/>
      <w:r>
        <w:rPr>
          <w:rFonts w:ascii="仿宋" w:eastAsia="仿宋" w:hAnsi="仿宋" w:cs="仿宋" w:hint="eastAsia"/>
          <w:sz w:val="28"/>
          <w:lang w:eastAsia="zh-CN"/>
        </w:rPr>
        <w:t>(二)、生物工程化学品项目目标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keyword》生物工程化学品项目首要业务目标是在市场中占据有利地位，实现产品/服务的成功推广和销售。通过不断提升产品质量、创新性，生物工程化学品项目追求成为行业中的领导者，赢得更多客户的青睐。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在科技迅速发展的时代，生物工程化学品项目着眼于技术创新。通过持续的研发和技术升级，生物工程化学品项目旨在推出更具创新性的产品或服务，以满足市场对新鲜、先进解决方案的需求。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为了建立可持续的客户关系，生物工程化学品项目设定了客户满意度目标。通过提供卓越的产品质量和优质的客户服务，生物工程化学品项目追求赢得客户的信任和忠诚度，确保他们的满意度达到行业领先水平。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生物工程化学品项目注重社会责任和可持续发展。通过实施环保、社会责任生物工程化学品项目，生物工程化学品项目致力于在经济发展的同时保护环境，促进社会公平，实现可持续经营。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生物工程化学品项目的团队是实现目标的核心驱动力。因此，生物工程化学品项目设定了团队发展目标，包括提升团队成员的专业技能、培养领导力，以及搭建协同高效的团队工作氛围。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628"/>
      <w:r>
        <w:rPr>
          <w:rFonts w:ascii="仿宋" w:eastAsia="仿宋" w:hAnsi="仿宋" w:cs="仿宋" w:hint="eastAsia"/>
          <w:sz w:val="28"/>
          <w:lang w:eastAsia="zh-CN"/>
        </w:rPr>
        <w:t>(三)、生物工程化学品项目提出的理由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生物工程化学品项目提出的理由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提出源于对市场机遇的深刻洞察。当前市场中存在的需求缺口和行业发展趋势表明，有巨大的商业机会等待被开发。通过准确捕捉市场机遇，生物工程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理念基于对技术创新的信仰。通过持续的研发和技术投入，生物工程化学品项目有望推出更具创新性的产品或服务。在科技飞速发展的当下，生物工程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提出是为了增强企业的行业竞争力。通过提升产品或服务的质量和独特性，生物工程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响应了消费者需求的变化。随着社会和科技的不断发展，消费者对产品和服务的需求也在发生变化。通过深入了解并及时回应消费者的新需求，生物工程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提出是企业战略发展规划的一部分。在面对日益激烈的市场竞争和不断变化的商业环境中，生物工程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提出不仅仅是基于商业考量，还注重社会责任。通过推出环保、社会责任等方面的生物工程化学品项目，生物工程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生物工程化学品项目的提出反映了对利益相关者期望的关注。包括客户、员工、投资者等利益相关者在企业发展中都有着各自的期望，生物工程化学品项目力求在满足这些期望的同时，取得更大的共赢。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327"/>
      <w:r>
        <w:rPr>
          <w:rFonts w:ascii="仿宋" w:eastAsia="仿宋" w:hAnsi="仿宋" w:cs="仿宋" w:hint="eastAsia"/>
          <w:sz w:val="28"/>
          <w:lang w:eastAsia="zh-CN"/>
        </w:rPr>
        <w:t>(四)、生物工程化学品项目意义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在实施生物工程化学品项目的过程中，我们不仅仅是在追逐商业成功，更是为企业和社会的多个层面创造了深远的意义。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首要意义在于提升企业的市场竞争力。通过持续的创新和对产品质量的高标准要求，生物工程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工程化学品项目的推进将促使行业技术水平的提升。通过引入先进技术和创新性解决方案，生物工程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物工程化学品项目不仅创造了大量就业机会，提高了就业水平，还注重社会责任和环保。通过参与社会公益事业和推动环保生物工程化学品项目，生物工程化学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综合而言，生物工程化学品项目意义重大，不仅推动了企业的发展，也为行业和社会的进步贡献了积极力量。这是一个全面而深刻的影响，将在未来产生可持续的正面效应。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300"/>
      <w:r>
        <w:rPr>
          <w:rFonts w:ascii="仿宋" w:eastAsia="仿宋" w:hAnsi="仿宋" w:cs="仿宋" w:hint="eastAsia"/>
          <w:sz w:val="28"/>
          <w:lang w:eastAsia="zh-CN"/>
        </w:rPr>
        <w:t>(五)、生物工程化学品项目背景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在当今迅猛发展的商业环境中，生物工程化学品项目的动因根植于对多方面因素的审慎考量。这个生物工程化学品项目的提出并非孤立的决策，而是对企业所处背景深入思考的产物。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物工程化学品项目背后的首要原因。科技的迅速发展和全球市场的快速变化使得企业必须灵活应对。生物工程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竞争的激烈程度也是生物工程化学品项目背景中不可忽视的一环。企业需要在激烈竞争中脱颖而出，为此，生物工程化学品项目致力于打破常规，提供独特的价值主张，以吸引客户并确保市场份额的增长。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技术的迅速发展为企业带来了机遇与挑战。作为生物工程化学品项目启动的背景之一，对新兴技术的应用将有助于提升企业的技术水平，使其在不断演进的商业环境中保持竞争优势。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此外，社会对企业责任的期望也在逐渐升高。生物工程化学品项目充分融入了社会责任的理念，通过可持续经营和社会公益生物工程化学品项目，企图为社会贡献一份力量，在商业成功的同时关注社会价值。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139"/>
      <w:r>
        <w:rPr>
          <w:rFonts w:ascii="仿宋" w:eastAsia="仿宋" w:hAnsi="仿宋" w:cs="仿宋" w:hint="eastAsia"/>
          <w:sz w:val="28"/>
          <w:lang w:eastAsia="zh-CN"/>
        </w:rPr>
        <w:t>三、生物工程化学品项目选址可行性分析</w:t>
      </w:r>
      <w:bookmarkEnd w:id="11"/>
    </w:p>
    <w:p>
      <w:pPr>
        <w:pStyle w:val="Heading2"/>
        <w:rPr>
          <w:rFonts w:ascii="仿宋" w:eastAsia="仿宋" w:hAnsi="仿宋" w:cs="仿宋" w:hint="eastAsia"/>
          <w:lang w:eastAsia="zh-CN"/>
        </w:rPr>
      </w:pPr>
      <w:bookmarkStart w:id="12" w:name="_Toc6376"/>
      <w:r>
        <w:rPr>
          <w:rFonts w:ascii="仿宋" w:eastAsia="仿宋" w:hAnsi="仿宋" w:cs="仿宋" w:hint="eastAsia"/>
          <w:lang w:eastAsia="zh-CN"/>
        </w:rPr>
        <w:t>(一)、生物工程化学品项目选址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该生物工程化学品项目选址位于XX省XX市XX区XXX街道</w:t>
      </w:r>
    </w:p>
    <w:p>
      <w:pPr>
        <w:pStyle w:val="Heading2"/>
        <w:ind w:firstLine="560" w:firstLineChars="200"/>
        <w:rPr>
          <w:rFonts w:ascii="仿宋" w:eastAsia="仿宋" w:hAnsi="仿宋" w:cs="仿宋" w:hint="eastAsia"/>
          <w:sz w:val="28"/>
          <w:lang w:eastAsia="zh-CN"/>
        </w:rPr>
      </w:pPr>
      <w:bookmarkStart w:id="13" w:name="_Toc2315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生物工程化学品项目的征地面积将根据生物工程化学品项目的实际规模和需求进行精确规划。具体面积XXX平方米，旨在确保生物工程化学品项目不仅能够满足当前的发展需求，还能够预留空间以适应未来的扩展。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净用地面积是在征地面积基础上去除不可利用面积后的实际可开发用地。具体面积XXX平方米，考虑到环保、交通、安全等多方面因素，以确保生物工程化学品项目在整体利用效率上达到最优。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生物工程化学品项目计划建设的建筑总规模具体面积XXX平方米。这一规模的确定综合考虑了生物工程化学品项目的性质、规模，以及城市规划的相关要求，确保建筑布局与周边环境协调一致。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绿地率是生物工程化学品项目用地中被规划为绿地的比例。具体面积XXX平方米，旨在通过合理规划绿地，改善生物工程化学品项目周边环境，提升居民生活质量，并符合城市整体绿化规划。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容积率是用地上可以建设的建筑总体积与用地面积之比。具体面积XXX，通过合理的容积率规划，确保生物工程化学品项目建筑规模与周边环境和谐共生。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物工程化学品项目选址与当地城市规划相一致，具体面积XXX平方米。通过与城市规划部门深入沟通，确保生物工程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物工程化学品项目选址符合当地产业政策，具体面积XXX平方米。这包括生物工程化学品项目对当地经济的促进作用，以及对相关产业的带动效应，确保生物工程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用地总体要求必须符合环保和可持续发展的原则，具体面积XXX平方米。通过采用绿色建筑设计、节能减排等措施，确保生物工程化学品项目在建设和运营过程中对环境的影响最小化，达到可持续发展的要求。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确保生物工程化学品项目选址具备必要的公共设施配套，具体面积XXX平方米。这包括交通便利性、教育、医疗等基础设施，以提高居民生活品质，使得生物工程化学品项目选址更具吸引力。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考虑用地总体要求对当地社会稳定性的影响，具体面积XXX平方米。通过深入了解当地社区反馈，确保生物工程化学品项目的选址和建设过程对当地社会和谐稳定产生积极作用。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生物工程化学品项目选址不仅符合法规和规划，还在实际操作中具有可行性。这一全面规划将为生物工程化学品项目的成功实施提供坚实的基础，确保生物工程化学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90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工程化学品项目的设备规划和空间设计中，我们将采取灵活设备布局的措施。设备布局将根据实际需求进行灵活设计，避免不必要的浪费。通过合理规划设备摆放位置，我们将提高设备的利用率，减少设备间距，以确保生物工程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工程化学品项目内部引入共享设施的概念，例如共享会议室、办公区等。通过这种方式，我们可以减少对资源的重复建设，提高资源共享效率，从而减小生物工程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0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物工程化学品项目的总图布置中，我们将不同功能区域进行明确的规划，以最大程度满足生物工程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35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工程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物工程化学品项目对环境的影响是综合评价的重要因素之一。我们将详细考虑选址周边的自然环境、生态保护区、水源地等情况，确保生物工程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对选址的评价还需充分考虑当地政府的产业政策和法规。我们将详细了解生物工程化学品项目所在地的相关政策，确保生物工程化学品项目的规划和运营与当地法规相符，降低不必要的法律风险。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https://d.book118.com/725333231011011043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5345C"/>
    <w:rsid w:val="60553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33323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2024-01-16T16:35:00Z</dcterms:created>
  <dcterms:modified xsi:type="dcterms:W3CDTF">2024-01-16T16:35:55Z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312DB2D4E8DA4B8591FB1EDC4478FA82_11</vt:lpwstr>
  </property>
  <property fmtid="{D5CDD505-2E9C-101B-9397-08002B2CF9AE}" pid="3" name="KSOProductBuildVer">
    <vt:lpwstr>2052-12.1.0.16120</vt:lpwstr>
  </property>
</Properties>
</file>