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金属络合染料项目规划设计纲要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18" w:history="1">
        <w:r>
          <w:rPr>
            <w:rFonts w:ascii="仿宋" w:eastAsia="仿宋" w:hAnsi="仿宋" w:cs="仿宋" w:hint="eastAsia"/>
            <w:lang w:eastAsia="zh-CN"/>
          </w:rPr>
          <w:t>前言</w:t>
        </w:r>
        <w:r>
          <w:tab/>
        </w:r>
        <w:r>
          <w:fldChar w:fldCharType="begin"/>
        </w:r>
        <w:r>
          <w:instrText xml:space="preserve"> PAGEREF _Toc9718 \h </w:instrText>
        </w:r>
        <w:r>
          <w:fldChar w:fldCharType="separate"/>
        </w:r>
        <w:r>
          <w:t>3</w:t>
        </w:r>
        <w:r>
          <w:fldChar w:fldCharType="end"/>
        </w:r>
      </w:hyperlink>
    </w:p>
    <w:p>
      <w:pPr>
        <w:pStyle w:val="TOC1"/>
        <w:tabs>
          <w:tab w:val="right" w:leader="dot" w:pos="8306"/>
        </w:tabs>
      </w:pPr>
      <w:hyperlink w:anchor="_Toc22064" w:history="1">
        <w:r>
          <w:rPr>
            <w:rFonts w:ascii="仿宋" w:eastAsia="仿宋" w:hAnsi="仿宋" w:cs="仿宋" w:hint="eastAsia"/>
            <w:lang w:eastAsia="zh-CN"/>
          </w:rPr>
          <w:t>一、金属络合染料项目可持续发展</w:t>
        </w:r>
        <w:r>
          <w:tab/>
        </w:r>
        <w:r>
          <w:fldChar w:fldCharType="begin"/>
        </w:r>
        <w:r>
          <w:instrText xml:space="preserve"> PAGEREF _Toc22064 \h </w:instrText>
        </w:r>
        <w:r>
          <w:fldChar w:fldCharType="separate"/>
        </w:r>
        <w:r>
          <w:t>3</w:t>
        </w:r>
        <w:r>
          <w:fldChar w:fldCharType="end"/>
        </w:r>
      </w:hyperlink>
    </w:p>
    <w:p>
      <w:pPr>
        <w:pStyle w:val="TOC2"/>
        <w:tabs>
          <w:tab w:val="right" w:leader="dot" w:pos="8306"/>
        </w:tabs>
      </w:pPr>
      <w:hyperlink w:anchor="_Toc25763" w:history="1">
        <w:r>
          <w:rPr>
            <w:rFonts w:ascii="仿宋" w:eastAsia="仿宋" w:hAnsi="仿宋" w:cs="仿宋" w:hint="eastAsia"/>
            <w:lang w:eastAsia="zh-CN"/>
          </w:rPr>
          <w:t>(一)、可持续战略与实践</w:t>
        </w:r>
        <w:r>
          <w:tab/>
        </w:r>
        <w:r>
          <w:fldChar w:fldCharType="begin"/>
        </w:r>
        <w:r>
          <w:instrText xml:space="preserve"> PAGEREF _Toc25763 \h </w:instrText>
        </w:r>
        <w:r>
          <w:fldChar w:fldCharType="separate"/>
        </w:r>
        <w:r>
          <w:t>3</w:t>
        </w:r>
        <w:r>
          <w:fldChar w:fldCharType="end"/>
        </w:r>
      </w:hyperlink>
    </w:p>
    <w:p>
      <w:pPr>
        <w:pStyle w:val="TOC2"/>
        <w:tabs>
          <w:tab w:val="right" w:leader="dot" w:pos="8306"/>
        </w:tabs>
      </w:pPr>
      <w:hyperlink w:anchor="_Toc17556" w:history="1">
        <w:r>
          <w:rPr>
            <w:rFonts w:ascii="仿宋" w:eastAsia="仿宋" w:hAnsi="仿宋" w:cs="仿宋" w:hint="eastAsia"/>
            <w:lang w:eastAsia="zh-CN"/>
          </w:rPr>
          <w:t>(二)、环保与社会责任</w:t>
        </w:r>
        <w:r>
          <w:tab/>
        </w:r>
        <w:r>
          <w:fldChar w:fldCharType="begin"/>
        </w:r>
        <w:r>
          <w:instrText xml:space="preserve"> PAGEREF _Toc17556 \h </w:instrText>
        </w:r>
        <w:r>
          <w:fldChar w:fldCharType="separate"/>
        </w:r>
        <w:r>
          <w:t>4</w:t>
        </w:r>
        <w:r>
          <w:fldChar w:fldCharType="end"/>
        </w:r>
      </w:hyperlink>
    </w:p>
    <w:p>
      <w:pPr>
        <w:pStyle w:val="TOC1"/>
        <w:tabs>
          <w:tab w:val="right" w:leader="dot" w:pos="8306"/>
        </w:tabs>
      </w:pPr>
      <w:hyperlink w:anchor="_Toc2261" w:history="1">
        <w:r>
          <w:rPr>
            <w:rFonts w:ascii="仿宋" w:eastAsia="仿宋" w:hAnsi="仿宋" w:cs="仿宋" w:hint="eastAsia"/>
            <w:lang w:eastAsia="zh-CN"/>
          </w:rPr>
          <w:t>二、市场分析、调研</w:t>
        </w:r>
        <w:r>
          <w:tab/>
        </w:r>
        <w:r>
          <w:fldChar w:fldCharType="begin"/>
        </w:r>
        <w:r>
          <w:instrText xml:space="preserve"> PAGEREF _Toc2261 \h </w:instrText>
        </w:r>
        <w:r>
          <w:fldChar w:fldCharType="separate"/>
        </w:r>
        <w:r>
          <w:t>5</w:t>
        </w:r>
        <w:r>
          <w:fldChar w:fldCharType="end"/>
        </w:r>
      </w:hyperlink>
    </w:p>
    <w:p>
      <w:pPr>
        <w:pStyle w:val="TOC2"/>
        <w:tabs>
          <w:tab w:val="right" w:leader="dot" w:pos="8306"/>
        </w:tabs>
      </w:pPr>
      <w:hyperlink w:anchor="_Toc15873" w:history="1">
        <w:r>
          <w:rPr>
            <w:rFonts w:ascii="仿宋" w:eastAsia="仿宋" w:hAnsi="仿宋" w:cs="仿宋" w:hint="eastAsia"/>
            <w:lang w:eastAsia="zh-CN"/>
          </w:rPr>
          <w:t>(一)、金属络合染料行业分析</w:t>
        </w:r>
        <w:r>
          <w:tab/>
        </w:r>
        <w:r>
          <w:fldChar w:fldCharType="begin"/>
        </w:r>
        <w:r>
          <w:instrText xml:space="preserve"> PAGEREF _Toc15873 \h </w:instrText>
        </w:r>
        <w:r>
          <w:fldChar w:fldCharType="separate"/>
        </w:r>
        <w:r>
          <w:t>5</w:t>
        </w:r>
        <w:r>
          <w:fldChar w:fldCharType="end"/>
        </w:r>
      </w:hyperlink>
    </w:p>
    <w:p>
      <w:pPr>
        <w:pStyle w:val="TOC2"/>
        <w:tabs>
          <w:tab w:val="right" w:leader="dot" w:pos="8306"/>
        </w:tabs>
      </w:pPr>
      <w:hyperlink w:anchor="_Toc20003" w:history="1">
        <w:r>
          <w:rPr>
            <w:rFonts w:ascii="仿宋" w:eastAsia="仿宋" w:hAnsi="仿宋" w:cs="仿宋" w:hint="eastAsia"/>
            <w:lang w:eastAsia="zh-CN"/>
          </w:rPr>
          <w:t>(二)、金属络合染料市场分析预测</w:t>
        </w:r>
        <w:r>
          <w:tab/>
        </w:r>
        <w:r>
          <w:fldChar w:fldCharType="begin"/>
        </w:r>
        <w:r>
          <w:instrText xml:space="preserve"> PAGEREF _Toc20003 \h </w:instrText>
        </w:r>
        <w:r>
          <w:fldChar w:fldCharType="separate"/>
        </w:r>
        <w:r>
          <w:t>5</w:t>
        </w:r>
        <w:r>
          <w:fldChar w:fldCharType="end"/>
        </w:r>
      </w:hyperlink>
    </w:p>
    <w:p>
      <w:pPr>
        <w:pStyle w:val="TOC1"/>
        <w:tabs>
          <w:tab w:val="right" w:leader="dot" w:pos="8306"/>
        </w:tabs>
      </w:pPr>
      <w:hyperlink w:anchor="_Toc11904" w:history="1">
        <w:r>
          <w:rPr>
            <w:rFonts w:ascii="仿宋" w:eastAsia="仿宋" w:hAnsi="仿宋" w:cs="仿宋" w:hint="eastAsia"/>
            <w:lang w:eastAsia="zh-CN"/>
          </w:rPr>
          <w:t>三、金属络合染料项目文档管理</w:t>
        </w:r>
        <w:r>
          <w:tab/>
        </w:r>
        <w:r>
          <w:fldChar w:fldCharType="begin"/>
        </w:r>
        <w:r>
          <w:instrText xml:space="preserve"> PAGEREF _Toc11904 \h </w:instrText>
        </w:r>
        <w:r>
          <w:fldChar w:fldCharType="separate"/>
        </w:r>
        <w:r>
          <w:t>6</w:t>
        </w:r>
        <w:r>
          <w:fldChar w:fldCharType="end"/>
        </w:r>
      </w:hyperlink>
    </w:p>
    <w:p>
      <w:pPr>
        <w:pStyle w:val="TOC2"/>
        <w:tabs>
          <w:tab w:val="right" w:leader="dot" w:pos="8306"/>
        </w:tabs>
      </w:pPr>
      <w:hyperlink w:anchor="_Toc15373" w:history="1">
        <w:r>
          <w:rPr>
            <w:rFonts w:ascii="仿宋" w:eastAsia="仿宋" w:hAnsi="仿宋" w:cs="仿宋" w:hint="eastAsia"/>
            <w:lang w:eastAsia="zh-CN"/>
          </w:rPr>
          <w:t>(一)、文档编制与审查</w:t>
        </w:r>
        <w:r>
          <w:tab/>
        </w:r>
        <w:r>
          <w:fldChar w:fldCharType="begin"/>
        </w:r>
        <w:r>
          <w:instrText xml:space="preserve"> PAGEREF _Toc15373 \h </w:instrText>
        </w:r>
        <w:r>
          <w:fldChar w:fldCharType="separate"/>
        </w:r>
        <w:r>
          <w:t>6</w:t>
        </w:r>
        <w:r>
          <w:fldChar w:fldCharType="end"/>
        </w:r>
      </w:hyperlink>
    </w:p>
    <w:p>
      <w:pPr>
        <w:pStyle w:val="TOC2"/>
        <w:tabs>
          <w:tab w:val="right" w:leader="dot" w:pos="8306"/>
        </w:tabs>
      </w:pPr>
      <w:hyperlink w:anchor="_Toc9381" w:history="1">
        <w:r>
          <w:rPr>
            <w:rFonts w:ascii="仿宋" w:eastAsia="仿宋" w:hAnsi="仿宋" w:cs="仿宋" w:hint="eastAsia"/>
            <w:lang w:eastAsia="zh-CN"/>
          </w:rPr>
          <w:t>(二)、文档发布与分发</w:t>
        </w:r>
        <w:r>
          <w:tab/>
        </w:r>
        <w:r>
          <w:fldChar w:fldCharType="begin"/>
        </w:r>
        <w:r>
          <w:instrText xml:space="preserve"> PAGEREF _Toc9381 \h </w:instrText>
        </w:r>
        <w:r>
          <w:fldChar w:fldCharType="separate"/>
        </w:r>
        <w:r>
          <w:t>8</w:t>
        </w:r>
        <w:r>
          <w:fldChar w:fldCharType="end"/>
        </w:r>
      </w:hyperlink>
    </w:p>
    <w:p>
      <w:pPr>
        <w:pStyle w:val="TOC2"/>
        <w:tabs>
          <w:tab w:val="right" w:leader="dot" w:pos="8306"/>
        </w:tabs>
      </w:pPr>
      <w:hyperlink w:anchor="_Toc8080" w:history="1">
        <w:r>
          <w:rPr>
            <w:rFonts w:ascii="仿宋" w:eastAsia="仿宋" w:hAnsi="仿宋" w:cs="仿宋" w:hint="eastAsia"/>
            <w:lang w:eastAsia="zh-CN"/>
          </w:rPr>
          <w:t>(三)、文档存档与归档</w:t>
        </w:r>
        <w:r>
          <w:tab/>
        </w:r>
        <w:r>
          <w:fldChar w:fldCharType="begin"/>
        </w:r>
        <w:r>
          <w:instrText xml:space="preserve"> PAGEREF _Toc8080 \h </w:instrText>
        </w:r>
        <w:r>
          <w:fldChar w:fldCharType="separate"/>
        </w:r>
        <w:r>
          <w:t>9</w:t>
        </w:r>
        <w:r>
          <w:fldChar w:fldCharType="end"/>
        </w:r>
      </w:hyperlink>
    </w:p>
    <w:p>
      <w:pPr>
        <w:pStyle w:val="TOC1"/>
        <w:tabs>
          <w:tab w:val="right" w:leader="dot" w:pos="8306"/>
        </w:tabs>
      </w:pPr>
      <w:hyperlink w:anchor="_Toc5994" w:history="1">
        <w:r>
          <w:rPr>
            <w:rFonts w:ascii="仿宋" w:eastAsia="仿宋" w:hAnsi="仿宋" w:cs="仿宋" w:hint="eastAsia"/>
            <w:lang w:eastAsia="zh-CN"/>
          </w:rPr>
          <w:t>四、金属络合染料项目建设单位说明</w:t>
        </w:r>
        <w:r>
          <w:tab/>
        </w:r>
        <w:r>
          <w:fldChar w:fldCharType="begin"/>
        </w:r>
        <w:r>
          <w:instrText xml:space="preserve"> PAGEREF _Toc5994 \h </w:instrText>
        </w:r>
        <w:r>
          <w:fldChar w:fldCharType="separate"/>
        </w:r>
        <w:r>
          <w:t>10</w:t>
        </w:r>
        <w:r>
          <w:fldChar w:fldCharType="end"/>
        </w:r>
      </w:hyperlink>
    </w:p>
    <w:p>
      <w:pPr>
        <w:pStyle w:val="TOC2"/>
        <w:tabs>
          <w:tab w:val="right" w:leader="dot" w:pos="8306"/>
        </w:tabs>
      </w:pPr>
      <w:hyperlink w:anchor="_Toc8700" w:history="1">
        <w:r>
          <w:rPr>
            <w:rFonts w:ascii="仿宋" w:eastAsia="仿宋" w:hAnsi="仿宋" w:cs="仿宋" w:hint="eastAsia"/>
            <w:lang w:eastAsia="zh-CN"/>
          </w:rPr>
          <w:t>(一)、金属络合染料项目承办单位基本情况</w:t>
        </w:r>
        <w:r>
          <w:tab/>
        </w:r>
        <w:r>
          <w:fldChar w:fldCharType="begin"/>
        </w:r>
        <w:r>
          <w:instrText xml:space="preserve"> PAGEREF _Toc8700 \h </w:instrText>
        </w:r>
        <w:r>
          <w:fldChar w:fldCharType="separate"/>
        </w:r>
        <w:r>
          <w:t>10</w:t>
        </w:r>
        <w:r>
          <w:fldChar w:fldCharType="end"/>
        </w:r>
      </w:hyperlink>
    </w:p>
    <w:p>
      <w:pPr>
        <w:pStyle w:val="TOC2"/>
        <w:tabs>
          <w:tab w:val="right" w:leader="dot" w:pos="8306"/>
        </w:tabs>
      </w:pPr>
      <w:hyperlink w:anchor="_Toc26644" w:history="1">
        <w:r>
          <w:rPr>
            <w:rFonts w:ascii="仿宋" w:eastAsia="仿宋" w:hAnsi="仿宋" w:cs="仿宋" w:hint="eastAsia"/>
            <w:lang w:eastAsia="zh-CN"/>
          </w:rPr>
          <w:t>(二)、公司经济效益分析</w:t>
        </w:r>
        <w:r>
          <w:tab/>
        </w:r>
        <w:r>
          <w:fldChar w:fldCharType="begin"/>
        </w:r>
        <w:r>
          <w:instrText xml:space="preserve"> PAGEREF _Toc26644 \h </w:instrText>
        </w:r>
        <w:r>
          <w:fldChar w:fldCharType="separate"/>
        </w:r>
        <w:r>
          <w:t>10</w:t>
        </w:r>
        <w:r>
          <w:fldChar w:fldCharType="end"/>
        </w:r>
      </w:hyperlink>
    </w:p>
    <w:p>
      <w:pPr>
        <w:pStyle w:val="TOC1"/>
        <w:tabs>
          <w:tab w:val="right" w:leader="dot" w:pos="8306"/>
        </w:tabs>
      </w:pPr>
      <w:hyperlink w:anchor="_Toc28632" w:history="1">
        <w:r>
          <w:rPr>
            <w:rFonts w:ascii="仿宋" w:eastAsia="仿宋" w:hAnsi="仿宋" w:cs="仿宋" w:hint="eastAsia"/>
            <w:lang w:eastAsia="zh-CN"/>
          </w:rPr>
          <w:t>五、工艺说明</w:t>
        </w:r>
        <w:r>
          <w:tab/>
        </w:r>
        <w:r>
          <w:fldChar w:fldCharType="begin"/>
        </w:r>
        <w:r>
          <w:instrText xml:space="preserve"> PAGEREF _Toc28632 \h </w:instrText>
        </w:r>
        <w:r>
          <w:fldChar w:fldCharType="separate"/>
        </w:r>
        <w:r>
          <w:t>11</w:t>
        </w:r>
        <w:r>
          <w:fldChar w:fldCharType="end"/>
        </w:r>
      </w:hyperlink>
    </w:p>
    <w:p>
      <w:pPr>
        <w:pStyle w:val="TOC2"/>
        <w:tabs>
          <w:tab w:val="right" w:leader="dot" w:pos="8306"/>
        </w:tabs>
      </w:pPr>
      <w:hyperlink w:anchor="_Toc26648" w:history="1">
        <w:r>
          <w:rPr>
            <w:rFonts w:ascii="仿宋" w:eastAsia="仿宋" w:hAnsi="仿宋" w:cs="仿宋" w:hint="eastAsia"/>
            <w:lang w:eastAsia="zh-CN"/>
          </w:rPr>
          <w:t>(一)、技术管理特点</w:t>
        </w:r>
        <w:r>
          <w:tab/>
        </w:r>
        <w:r>
          <w:fldChar w:fldCharType="begin"/>
        </w:r>
        <w:r>
          <w:instrText xml:space="preserve"> PAGEREF _Toc26648 \h </w:instrText>
        </w:r>
        <w:r>
          <w:fldChar w:fldCharType="separate"/>
        </w:r>
        <w:r>
          <w:t>11</w:t>
        </w:r>
        <w:r>
          <w:fldChar w:fldCharType="end"/>
        </w:r>
      </w:hyperlink>
    </w:p>
    <w:p>
      <w:pPr>
        <w:pStyle w:val="TOC2"/>
        <w:tabs>
          <w:tab w:val="right" w:leader="dot" w:pos="8306"/>
        </w:tabs>
      </w:pPr>
      <w:hyperlink w:anchor="_Toc14240" w:history="1">
        <w:r>
          <w:rPr>
            <w:rFonts w:ascii="仿宋" w:eastAsia="仿宋" w:hAnsi="仿宋" w:cs="仿宋" w:hint="eastAsia"/>
            <w:lang w:eastAsia="zh-CN"/>
          </w:rPr>
          <w:t>(二)、金属络合染料项目工艺技术设计方案</w:t>
        </w:r>
        <w:r>
          <w:tab/>
        </w:r>
        <w:r>
          <w:fldChar w:fldCharType="begin"/>
        </w:r>
        <w:r>
          <w:instrText xml:space="preserve"> PAGEREF _Toc14240 \h </w:instrText>
        </w:r>
        <w:r>
          <w:fldChar w:fldCharType="separate"/>
        </w:r>
        <w:r>
          <w:t>12</w:t>
        </w:r>
        <w:r>
          <w:fldChar w:fldCharType="end"/>
        </w:r>
      </w:hyperlink>
    </w:p>
    <w:p>
      <w:pPr>
        <w:pStyle w:val="TOC2"/>
        <w:tabs>
          <w:tab w:val="right" w:leader="dot" w:pos="8306"/>
        </w:tabs>
      </w:pPr>
      <w:hyperlink w:anchor="_Toc11102" w:history="1">
        <w:r>
          <w:rPr>
            <w:rFonts w:ascii="仿宋" w:eastAsia="仿宋" w:hAnsi="仿宋" w:cs="仿宋" w:hint="eastAsia"/>
            <w:lang w:eastAsia="zh-CN"/>
          </w:rPr>
          <w:t>(三)、设备选型方案</w:t>
        </w:r>
        <w:r>
          <w:tab/>
        </w:r>
        <w:r>
          <w:fldChar w:fldCharType="begin"/>
        </w:r>
        <w:r>
          <w:instrText xml:space="preserve"> PAGEREF _Toc11102 \h </w:instrText>
        </w:r>
        <w:r>
          <w:fldChar w:fldCharType="separate"/>
        </w:r>
        <w:r>
          <w:t>14</w:t>
        </w:r>
        <w:r>
          <w:fldChar w:fldCharType="end"/>
        </w:r>
      </w:hyperlink>
    </w:p>
    <w:p>
      <w:pPr>
        <w:pStyle w:val="TOC1"/>
        <w:tabs>
          <w:tab w:val="right" w:leader="dot" w:pos="8306"/>
        </w:tabs>
      </w:pPr>
      <w:hyperlink w:anchor="_Toc18324" w:history="1">
        <w:r>
          <w:rPr>
            <w:rFonts w:ascii="仿宋" w:eastAsia="仿宋" w:hAnsi="仿宋" w:cs="仿宋" w:hint="eastAsia"/>
            <w:lang w:eastAsia="zh-CN"/>
          </w:rPr>
          <w:t>六、金属络合染料项目建设背景及必要性分析</w:t>
        </w:r>
        <w:r>
          <w:tab/>
        </w:r>
        <w:r>
          <w:fldChar w:fldCharType="begin"/>
        </w:r>
        <w:r>
          <w:instrText xml:space="preserve"> PAGEREF _Toc18324 \h </w:instrText>
        </w:r>
        <w:r>
          <w:fldChar w:fldCharType="separate"/>
        </w:r>
        <w:r>
          <w:t>15</w:t>
        </w:r>
        <w:r>
          <w:fldChar w:fldCharType="end"/>
        </w:r>
      </w:hyperlink>
    </w:p>
    <w:p>
      <w:pPr>
        <w:pStyle w:val="TOC2"/>
        <w:tabs>
          <w:tab w:val="right" w:leader="dot" w:pos="8306"/>
        </w:tabs>
      </w:pPr>
      <w:hyperlink w:anchor="_Toc29006" w:history="1">
        <w:r>
          <w:rPr>
            <w:rFonts w:ascii="仿宋" w:eastAsia="仿宋" w:hAnsi="仿宋" w:cs="仿宋" w:hint="eastAsia"/>
            <w:lang w:eastAsia="zh-CN"/>
          </w:rPr>
          <w:t>(一)、金属络合染料项目背景分析</w:t>
        </w:r>
        <w:r>
          <w:tab/>
        </w:r>
        <w:r>
          <w:fldChar w:fldCharType="begin"/>
        </w:r>
        <w:r>
          <w:instrText xml:space="preserve"> PAGEREF _Toc29006 \h </w:instrText>
        </w:r>
        <w:r>
          <w:fldChar w:fldCharType="separate"/>
        </w:r>
        <w:r>
          <w:t>15</w:t>
        </w:r>
        <w:r>
          <w:fldChar w:fldCharType="end"/>
        </w:r>
      </w:hyperlink>
    </w:p>
    <w:p>
      <w:pPr>
        <w:pStyle w:val="TOC2"/>
        <w:tabs>
          <w:tab w:val="right" w:leader="dot" w:pos="8306"/>
        </w:tabs>
      </w:pPr>
      <w:hyperlink w:anchor="_Toc2814" w:history="1">
        <w:r>
          <w:rPr>
            <w:rFonts w:ascii="仿宋" w:eastAsia="仿宋" w:hAnsi="仿宋" w:cs="仿宋" w:hint="eastAsia"/>
            <w:lang w:eastAsia="zh-CN"/>
          </w:rPr>
          <w:t>(二)、金属络合染料项目建设必要性分析</w:t>
        </w:r>
        <w:r>
          <w:tab/>
        </w:r>
        <w:r>
          <w:fldChar w:fldCharType="begin"/>
        </w:r>
        <w:r>
          <w:instrText xml:space="preserve"> PAGEREF _Toc2814 \h </w:instrText>
        </w:r>
        <w:r>
          <w:fldChar w:fldCharType="separate"/>
        </w:r>
        <w:r>
          <w:t>17</w:t>
        </w:r>
        <w:r>
          <w:fldChar w:fldCharType="end"/>
        </w:r>
      </w:hyperlink>
    </w:p>
    <w:p>
      <w:pPr>
        <w:pStyle w:val="TOC1"/>
        <w:tabs>
          <w:tab w:val="right" w:leader="dot" w:pos="8306"/>
        </w:tabs>
      </w:pPr>
      <w:hyperlink w:anchor="_Toc903" w:history="1">
        <w:r>
          <w:rPr>
            <w:rFonts w:ascii="仿宋" w:eastAsia="仿宋" w:hAnsi="仿宋" w:cs="仿宋" w:hint="eastAsia"/>
            <w:lang w:eastAsia="zh-CN"/>
          </w:rPr>
          <w:t>七、金属络合染料项目计划安排</w:t>
        </w:r>
        <w:r>
          <w:tab/>
        </w:r>
        <w:r>
          <w:fldChar w:fldCharType="begin"/>
        </w:r>
        <w:r>
          <w:instrText xml:space="preserve"> PAGEREF _Toc903 \h </w:instrText>
        </w:r>
        <w:r>
          <w:fldChar w:fldCharType="separate"/>
        </w:r>
        <w:r>
          <w:t>18</w:t>
        </w:r>
        <w:r>
          <w:fldChar w:fldCharType="end"/>
        </w:r>
      </w:hyperlink>
    </w:p>
    <w:p>
      <w:pPr>
        <w:pStyle w:val="TOC2"/>
        <w:tabs>
          <w:tab w:val="right" w:leader="dot" w:pos="8306"/>
        </w:tabs>
      </w:pPr>
      <w:hyperlink w:anchor="_Toc27278" w:history="1">
        <w:r>
          <w:rPr>
            <w:rFonts w:ascii="仿宋" w:eastAsia="仿宋" w:hAnsi="仿宋" w:cs="仿宋" w:hint="eastAsia"/>
            <w:lang w:eastAsia="zh-CN"/>
          </w:rPr>
          <w:t>(一)、建设周期</w:t>
        </w:r>
        <w:r>
          <w:tab/>
        </w:r>
        <w:r>
          <w:fldChar w:fldCharType="begin"/>
        </w:r>
        <w:r>
          <w:instrText xml:space="preserve"> PAGEREF _Toc27278 \h </w:instrText>
        </w:r>
        <w:r>
          <w:fldChar w:fldCharType="separate"/>
        </w:r>
        <w:r>
          <w:t>18</w:t>
        </w:r>
        <w:r>
          <w:fldChar w:fldCharType="end"/>
        </w:r>
      </w:hyperlink>
    </w:p>
    <w:p>
      <w:pPr>
        <w:pStyle w:val="TOC2"/>
        <w:tabs>
          <w:tab w:val="right" w:leader="dot" w:pos="8306"/>
        </w:tabs>
      </w:pPr>
      <w:hyperlink w:anchor="_Toc8001" w:history="1">
        <w:r>
          <w:rPr>
            <w:rFonts w:ascii="仿宋" w:eastAsia="仿宋" w:hAnsi="仿宋" w:cs="仿宋" w:hint="eastAsia"/>
            <w:lang w:eastAsia="zh-CN"/>
          </w:rPr>
          <w:t>(二)、建设进度</w:t>
        </w:r>
        <w:r>
          <w:tab/>
        </w:r>
        <w:r>
          <w:fldChar w:fldCharType="begin"/>
        </w:r>
        <w:r>
          <w:instrText xml:space="preserve"> PAGEREF _Toc8001 \h </w:instrText>
        </w:r>
        <w:r>
          <w:fldChar w:fldCharType="separate"/>
        </w:r>
        <w:r>
          <w:t>19</w:t>
        </w:r>
        <w:r>
          <w:fldChar w:fldCharType="end"/>
        </w:r>
      </w:hyperlink>
    </w:p>
    <w:p>
      <w:pPr>
        <w:pStyle w:val="TOC2"/>
        <w:tabs>
          <w:tab w:val="right" w:leader="dot" w:pos="8306"/>
        </w:tabs>
      </w:pPr>
      <w:hyperlink w:anchor="_Toc28868" w:history="1">
        <w:r>
          <w:rPr>
            <w:rFonts w:ascii="仿宋" w:eastAsia="仿宋" w:hAnsi="仿宋" w:cs="仿宋" w:hint="eastAsia"/>
            <w:lang w:eastAsia="zh-CN"/>
          </w:rPr>
          <w:t>(三)、进度安排注意事项</w:t>
        </w:r>
        <w:r>
          <w:tab/>
        </w:r>
        <w:r>
          <w:fldChar w:fldCharType="begin"/>
        </w:r>
        <w:r>
          <w:instrText xml:space="preserve"> PAGEREF _Toc28868 \h </w:instrText>
        </w:r>
        <w:r>
          <w:fldChar w:fldCharType="separate"/>
        </w:r>
        <w:r>
          <w:t>20</w:t>
        </w:r>
        <w:r>
          <w:fldChar w:fldCharType="end"/>
        </w:r>
      </w:hyperlink>
    </w:p>
    <w:p>
      <w:pPr>
        <w:pStyle w:val="TOC2"/>
        <w:tabs>
          <w:tab w:val="right" w:leader="dot" w:pos="8306"/>
        </w:tabs>
      </w:pPr>
      <w:hyperlink w:anchor="_Toc26262" w:history="1">
        <w:r>
          <w:rPr>
            <w:rFonts w:ascii="仿宋" w:eastAsia="仿宋" w:hAnsi="仿宋" w:cs="仿宋" w:hint="eastAsia"/>
            <w:lang w:eastAsia="zh-CN"/>
          </w:rPr>
          <w:t>(四)、人力资源配置</w:t>
        </w:r>
        <w:r>
          <w:tab/>
        </w:r>
        <w:r>
          <w:fldChar w:fldCharType="begin"/>
        </w:r>
        <w:r>
          <w:instrText xml:space="preserve"> PAGEREF _Toc26262 \h </w:instrText>
        </w:r>
        <w:r>
          <w:fldChar w:fldCharType="separate"/>
        </w:r>
        <w:r>
          <w:t>22</w:t>
        </w:r>
        <w:r>
          <w:fldChar w:fldCharType="end"/>
        </w:r>
      </w:hyperlink>
    </w:p>
    <w:p>
      <w:pPr>
        <w:pStyle w:val="TOC1"/>
        <w:tabs>
          <w:tab w:val="right" w:leader="dot" w:pos="8306"/>
        </w:tabs>
      </w:pPr>
      <w:hyperlink w:anchor="_Toc23168" w:history="1">
        <w:r>
          <w:rPr>
            <w:rFonts w:ascii="仿宋" w:eastAsia="仿宋" w:hAnsi="仿宋" w:cs="仿宋" w:hint="eastAsia"/>
            <w:lang w:eastAsia="zh-CN"/>
          </w:rPr>
          <w:t>八、金属络合染料项目创新与研发</w:t>
        </w:r>
        <w:r>
          <w:tab/>
        </w:r>
        <w:r>
          <w:fldChar w:fldCharType="begin"/>
        </w:r>
        <w:r>
          <w:instrText xml:space="preserve"> PAGEREF _Toc23168 \h </w:instrText>
        </w:r>
        <w:r>
          <w:fldChar w:fldCharType="separate"/>
        </w:r>
        <w:r>
          <w:t>22</w:t>
        </w:r>
        <w:r>
          <w:fldChar w:fldCharType="end"/>
        </w:r>
      </w:hyperlink>
    </w:p>
    <w:p>
      <w:pPr>
        <w:pStyle w:val="TOC2"/>
        <w:tabs>
          <w:tab w:val="right" w:leader="dot" w:pos="8306"/>
        </w:tabs>
      </w:pPr>
      <w:hyperlink w:anchor="_Toc334" w:history="1">
        <w:r>
          <w:rPr>
            <w:rFonts w:ascii="仿宋" w:eastAsia="仿宋" w:hAnsi="仿宋" w:cs="仿宋" w:hint="eastAsia"/>
            <w:lang w:eastAsia="zh-CN"/>
          </w:rPr>
          <w:t>(一)、创新策略与方向</w:t>
        </w:r>
        <w:r>
          <w:tab/>
        </w:r>
        <w:r>
          <w:fldChar w:fldCharType="begin"/>
        </w:r>
        <w:r>
          <w:instrText xml:space="preserve"> PAGEREF _Toc334 \h </w:instrText>
        </w:r>
        <w:r>
          <w:fldChar w:fldCharType="separate"/>
        </w:r>
        <w:r>
          <w:t>22</w:t>
        </w:r>
        <w:r>
          <w:fldChar w:fldCharType="end"/>
        </w:r>
      </w:hyperlink>
    </w:p>
    <w:p>
      <w:pPr>
        <w:pStyle w:val="TOC2"/>
        <w:tabs>
          <w:tab w:val="right" w:leader="dot" w:pos="8306"/>
        </w:tabs>
      </w:pPr>
      <w:hyperlink w:anchor="_Toc15661" w:history="1">
        <w:r>
          <w:rPr>
            <w:rFonts w:ascii="仿宋" w:eastAsia="仿宋" w:hAnsi="仿宋" w:cs="仿宋" w:hint="eastAsia"/>
            <w:lang w:eastAsia="zh-CN"/>
          </w:rPr>
          <w:t>(二)、研发规划与投入</w:t>
        </w:r>
        <w:r>
          <w:tab/>
        </w:r>
        <w:r>
          <w:fldChar w:fldCharType="begin"/>
        </w:r>
        <w:r>
          <w:instrText xml:space="preserve"> PAGEREF _Toc15661 \h </w:instrText>
        </w:r>
        <w:r>
          <w:fldChar w:fldCharType="separate"/>
        </w:r>
        <w:r>
          <w:t>24</w:t>
        </w:r>
        <w:r>
          <w:fldChar w:fldCharType="end"/>
        </w:r>
      </w:hyperlink>
    </w:p>
    <w:p>
      <w:pPr>
        <w:pStyle w:val="TOC1"/>
        <w:tabs>
          <w:tab w:val="right" w:leader="dot" w:pos="8306"/>
        </w:tabs>
      </w:pPr>
      <w:hyperlink w:anchor="_Toc4329" w:history="1">
        <w:r>
          <w:rPr>
            <w:rFonts w:ascii="仿宋" w:eastAsia="仿宋" w:hAnsi="仿宋" w:cs="仿宋" w:hint="eastAsia"/>
            <w:lang w:eastAsia="zh-CN"/>
          </w:rPr>
          <w:t>九、金属络合染料项目投资规划</w:t>
        </w:r>
        <w:r>
          <w:tab/>
        </w:r>
        <w:r>
          <w:fldChar w:fldCharType="begin"/>
        </w:r>
        <w:r>
          <w:instrText xml:space="preserve"> PAGEREF _Toc4329 \h </w:instrText>
        </w:r>
        <w:r>
          <w:fldChar w:fldCharType="separate"/>
        </w:r>
        <w:r>
          <w:t>26</w:t>
        </w:r>
        <w:r>
          <w:fldChar w:fldCharType="end"/>
        </w:r>
      </w:hyperlink>
    </w:p>
    <w:p>
      <w:pPr>
        <w:pStyle w:val="TOC2"/>
        <w:tabs>
          <w:tab w:val="right" w:leader="dot" w:pos="8306"/>
        </w:tabs>
      </w:pPr>
      <w:hyperlink w:anchor="_Toc30495" w:history="1">
        <w:r>
          <w:rPr>
            <w:rFonts w:ascii="仿宋" w:eastAsia="仿宋" w:hAnsi="仿宋" w:cs="仿宋" w:hint="eastAsia"/>
            <w:lang w:eastAsia="zh-CN"/>
          </w:rPr>
          <w:t>(一)、金属络合染料项目总投资估算</w:t>
        </w:r>
        <w:r>
          <w:tab/>
        </w:r>
        <w:r>
          <w:fldChar w:fldCharType="begin"/>
        </w:r>
        <w:r>
          <w:instrText xml:space="preserve"> PAGEREF _Toc30495 \h </w:instrText>
        </w:r>
        <w:r>
          <w:fldChar w:fldCharType="separate"/>
        </w:r>
        <w:r>
          <w:t>26</w:t>
        </w:r>
        <w:r>
          <w:fldChar w:fldCharType="end"/>
        </w:r>
      </w:hyperlink>
    </w:p>
    <w:p>
      <w:pPr>
        <w:pStyle w:val="TOC2"/>
        <w:tabs>
          <w:tab w:val="right" w:leader="dot" w:pos="8306"/>
        </w:tabs>
      </w:pPr>
      <w:hyperlink w:anchor="_Toc31212" w:history="1">
        <w:r>
          <w:rPr>
            <w:rFonts w:ascii="仿宋" w:eastAsia="仿宋" w:hAnsi="仿宋" w:cs="仿宋" w:hint="eastAsia"/>
            <w:lang w:eastAsia="zh-CN"/>
          </w:rPr>
          <w:t>(二)、资金筹措</w:t>
        </w:r>
        <w:r>
          <w:tab/>
        </w:r>
        <w:r>
          <w:fldChar w:fldCharType="begin"/>
        </w:r>
        <w:r>
          <w:instrText xml:space="preserve"> PAGEREF _Toc31212 \h </w:instrText>
        </w:r>
        <w:r>
          <w:fldChar w:fldCharType="separate"/>
        </w:r>
        <w:r>
          <w:t>27</w:t>
        </w:r>
        <w:r>
          <w:fldChar w:fldCharType="end"/>
        </w:r>
      </w:hyperlink>
    </w:p>
    <w:p>
      <w:pPr>
        <w:pStyle w:val="TOC1"/>
        <w:tabs>
          <w:tab w:val="right" w:leader="dot" w:pos="8306"/>
        </w:tabs>
      </w:pPr>
      <w:hyperlink w:anchor="_Toc1061" w:history="1">
        <w:r>
          <w:rPr>
            <w:rFonts w:ascii="仿宋" w:eastAsia="仿宋" w:hAnsi="仿宋" w:cs="仿宋" w:hint="eastAsia"/>
            <w:lang w:eastAsia="zh-CN"/>
          </w:rPr>
          <w:t>十、金属络合染料项目环境影响分析</w:t>
        </w:r>
        <w:r>
          <w:tab/>
        </w:r>
        <w:r>
          <w:fldChar w:fldCharType="begin"/>
        </w:r>
        <w:r>
          <w:instrText xml:space="preserve"> PAGEREF _Toc1061 \h </w:instrText>
        </w:r>
        <w:r>
          <w:fldChar w:fldCharType="separate"/>
        </w:r>
        <w:r>
          <w:t>28</w:t>
        </w:r>
        <w:r>
          <w:fldChar w:fldCharType="end"/>
        </w:r>
      </w:hyperlink>
    </w:p>
    <w:p>
      <w:pPr>
        <w:pStyle w:val="TOC2"/>
        <w:tabs>
          <w:tab w:val="right" w:leader="dot" w:pos="8306"/>
        </w:tabs>
      </w:pPr>
      <w:hyperlink w:anchor="_Toc21707" w:history="1">
        <w:r>
          <w:rPr>
            <w:rFonts w:ascii="仿宋" w:eastAsia="仿宋" w:hAnsi="仿宋" w:cs="仿宋" w:hint="eastAsia"/>
            <w:lang w:eastAsia="zh-CN"/>
          </w:rPr>
          <w:t>(一)、建设区域环境质量现状</w:t>
        </w:r>
        <w:r>
          <w:tab/>
        </w:r>
        <w:r>
          <w:fldChar w:fldCharType="begin"/>
        </w:r>
        <w:r>
          <w:instrText xml:space="preserve"> PAGEREF _Toc21707 \h </w:instrText>
        </w:r>
        <w:r>
          <w:fldChar w:fldCharType="separate"/>
        </w:r>
        <w:r>
          <w:t>28</w:t>
        </w:r>
        <w:r>
          <w:fldChar w:fldCharType="end"/>
        </w:r>
      </w:hyperlink>
    </w:p>
    <w:p>
      <w:pPr>
        <w:pStyle w:val="TOC2"/>
        <w:tabs>
          <w:tab w:val="right" w:leader="dot" w:pos="8306"/>
        </w:tabs>
      </w:pPr>
      <w:hyperlink w:anchor="_Toc24408" w:history="1">
        <w:r>
          <w:rPr>
            <w:rFonts w:ascii="仿宋" w:eastAsia="仿宋" w:hAnsi="仿宋" w:cs="仿宋" w:hint="eastAsia"/>
            <w:lang w:eastAsia="zh-CN"/>
          </w:rPr>
          <w:t>(二)、建设期环境保护</w:t>
        </w:r>
        <w:r>
          <w:tab/>
        </w:r>
        <w:r>
          <w:fldChar w:fldCharType="begin"/>
        </w:r>
        <w:r>
          <w:instrText xml:space="preserve"> PAGEREF _Toc24408 \h </w:instrText>
        </w:r>
        <w:r>
          <w:fldChar w:fldCharType="separate"/>
        </w:r>
        <w:r>
          <w:t>29</w:t>
        </w:r>
        <w:r>
          <w:fldChar w:fldCharType="end"/>
        </w:r>
      </w:hyperlink>
    </w:p>
    <w:p>
      <w:pPr>
        <w:pStyle w:val="TOC2"/>
        <w:tabs>
          <w:tab w:val="right" w:leader="dot" w:pos="8306"/>
        </w:tabs>
      </w:pPr>
      <w:hyperlink w:anchor="_Toc10976" w:history="1">
        <w:r>
          <w:rPr>
            <w:rFonts w:ascii="仿宋" w:eastAsia="仿宋" w:hAnsi="仿宋" w:cs="仿宋" w:hint="eastAsia"/>
            <w:lang w:eastAsia="zh-CN"/>
          </w:rPr>
          <w:t>(三)、运营期环境保护</w:t>
        </w:r>
        <w:r>
          <w:tab/>
        </w:r>
        <w:r>
          <w:fldChar w:fldCharType="begin"/>
        </w:r>
        <w:r>
          <w:instrText xml:space="preserve"> PAGEREF _Toc10976 \h </w:instrText>
        </w:r>
        <w:r>
          <w:fldChar w:fldCharType="separate"/>
        </w:r>
        <w:r>
          <w:t>30</w:t>
        </w:r>
        <w:r>
          <w:fldChar w:fldCharType="end"/>
        </w:r>
      </w:hyperlink>
    </w:p>
    <w:p>
      <w:pPr>
        <w:pStyle w:val="TOC2"/>
        <w:tabs>
          <w:tab w:val="right" w:leader="dot" w:pos="8306"/>
        </w:tabs>
      </w:pPr>
      <w:hyperlink w:anchor="_Toc9390" w:history="1">
        <w:r>
          <w:rPr>
            <w:rFonts w:ascii="仿宋" w:eastAsia="仿宋" w:hAnsi="仿宋" w:cs="仿宋" w:hint="eastAsia"/>
            <w:lang w:eastAsia="zh-CN"/>
          </w:rPr>
          <w:t>(四)、金属络合染料项目建设对区域经济的影响</w:t>
        </w:r>
        <w:r>
          <w:tab/>
        </w:r>
        <w:r>
          <w:fldChar w:fldCharType="begin"/>
        </w:r>
        <w:r>
          <w:instrText xml:space="preserve"> PAGEREF _Toc9390 \h </w:instrText>
        </w:r>
        <w:r>
          <w:fldChar w:fldCharType="separate"/>
        </w:r>
        <w:r>
          <w:t>32</w:t>
        </w:r>
        <w:r>
          <w:fldChar w:fldCharType="end"/>
        </w:r>
      </w:hyperlink>
    </w:p>
    <w:p>
      <w:pPr>
        <w:pStyle w:val="TOC2"/>
        <w:tabs>
          <w:tab w:val="right" w:leader="dot" w:pos="8306"/>
        </w:tabs>
      </w:pPr>
      <w:hyperlink w:anchor="_Toc2121" w:history="1">
        <w:r>
          <w:rPr>
            <w:rFonts w:ascii="仿宋" w:eastAsia="仿宋" w:hAnsi="仿宋" w:cs="仿宋" w:hint="eastAsia"/>
            <w:lang w:eastAsia="zh-CN"/>
          </w:rPr>
          <w:t>(五)、废弃物处理</w:t>
        </w:r>
        <w:r>
          <w:tab/>
        </w:r>
        <w:r>
          <w:fldChar w:fldCharType="begin"/>
        </w:r>
        <w:r>
          <w:instrText xml:space="preserve"> PAGEREF _Toc2121 \h </w:instrText>
        </w:r>
        <w:r>
          <w:fldChar w:fldCharType="separate"/>
        </w:r>
        <w:r>
          <w:t>34</w:t>
        </w:r>
        <w:r>
          <w:fldChar w:fldCharType="end"/>
        </w:r>
      </w:hyperlink>
    </w:p>
    <w:p>
      <w:pPr>
        <w:pStyle w:val="TOC2"/>
        <w:tabs>
          <w:tab w:val="right" w:leader="dot" w:pos="8306"/>
        </w:tabs>
      </w:pPr>
      <w:hyperlink w:anchor="_Toc30682" w:history="1">
        <w:r>
          <w:rPr>
            <w:rFonts w:ascii="仿宋" w:eastAsia="仿宋" w:hAnsi="仿宋" w:cs="仿宋" w:hint="eastAsia"/>
            <w:lang w:eastAsia="zh-CN"/>
          </w:rPr>
          <w:t>(六)、特殊环境影响分析</w:t>
        </w:r>
        <w:r>
          <w:tab/>
        </w:r>
        <w:r>
          <w:fldChar w:fldCharType="begin"/>
        </w:r>
        <w:r>
          <w:instrText xml:space="preserve"> PAGEREF _Toc30682 \h </w:instrText>
        </w:r>
        <w:r>
          <w:fldChar w:fldCharType="separate"/>
        </w:r>
        <w:r>
          <w:t>35</w:t>
        </w:r>
        <w:r>
          <w:fldChar w:fldCharType="end"/>
        </w:r>
      </w:hyperlink>
    </w:p>
    <w:p>
      <w:pPr>
        <w:pStyle w:val="TOC2"/>
        <w:tabs>
          <w:tab w:val="right" w:leader="dot" w:pos="8306"/>
        </w:tabs>
      </w:pPr>
      <w:hyperlink w:anchor="_Toc29104" w:history="1">
        <w:r>
          <w:rPr>
            <w:rFonts w:ascii="仿宋" w:eastAsia="仿宋" w:hAnsi="仿宋" w:cs="仿宋" w:hint="eastAsia"/>
            <w:lang w:eastAsia="zh-CN"/>
          </w:rPr>
          <w:t>(七)、清洁生产</w:t>
        </w:r>
        <w:r>
          <w:tab/>
        </w:r>
        <w:r>
          <w:fldChar w:fldCharType="begin"/>
        </w:r>
        <w:r>
          <w:instrText xml:space="preserve"> PAGEREF _Toc29104 \h </w:instrText>
        </w:r>
        <w:r>
          <w:fldChar w:fldCharType="separate"/>
        </w:r>
        <w:r>
          <w:t>36</w:t>
        </w:r>
        <w:r>
          <w:fldChar w:fldCharType="end"/>
        </w:r>
      </w:hyperlink>
    </w:p>
    <w:p>
      <w:pPr>
        <w:pStyle w:val="TOC2"/>
        <w:tabs>
          <w:tab w:val="right" w:leader="dot" w:pos="8306"/>
        </w:tabs>
      </w:pPr>
      <w:hyperlink w:anchor="_Toc9090" w:history="1">
        <w:r>
          <w:rPr>
            <w:rFonts w:ascii="仿宋" w:eastAsia="仿宋" w:hAnsi="仿宋" w:cs="仿宋" w:hint="eastAsia"/>
            <w:lang w:eastAsia="zh-CN"/>
          </w:rPr>
          <w:t>(八)、环境保护综合评价</w:t>
        </w:r>
        <w:r>
          <w:tab/>
        </w:r>
        <w:r>
          <w:fldChar w:fldCharType="begin"/>
        </w:r>
        <w:r>
          <w:instrText xml:space="preserve"> PAGEREF _Toc9090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5" w:history="1">
        <w:r>
          <w:rPr>
            <w:rFonts w:ascii="仿宋" w:eastAsia="仿宋" w:hAnsi="仿宋" w:cs="仿宋" w:hint="eastAsia"/>
            <w:lang w:eastAsia="zh-CN"/>
          </w:rPr>
          <w:t>十一、金属络合染料项目人力资源培养与发展</w:t>
        </w:r>
        <w:r>
          <w:tab/>
        </w:r>
        <w:r>
          <w:fldChar w:fldCharType="begin"/>
        </w:r>
        <w:r>
          <w:instrText xml:space="preserve"> PAGEREF _Toc1345 \h </w:instrText>
        </w:r>
        <w:r>
          <w:fldChar w:fldCharType="separate"/>
        </w:r>
        <w:r>
          <w:t>38</w:t>
        </w:r>
        <w:r>
          <w:fldChar w:fldCharType="end"/>
        </w:r>
      </w:hyperlink>
    </w:p>
    <w:p>
      <w:pPr>
        <w:pStyle w:val="TOC2"/>
        <w:tabs>
          <w:tab w:val="right" w:leader="dot" w:pos="8306"/>
        </w:tabs>
      </w:pPr>
      <w:hyperlink w:anchor="_Toc15060" w:history="1">
        <w:r>
          <w:rPr>
            <w:rFonts w:ascii="仿宋" w:eastAsia="仿宋" w:hAnsi="仿宋" w:cs="仿宋" w:hint="eastAsia"/>
            <w:lang w:eastAsia="zh-CN"/>
          </w:rPr>
          <w:t>(一)、人才需求与规划</w:t>
        </w:r>
        <w:r>
          <w:tab/>
        </w:r>
        <w:r>
          <w:fldChar w:fldCharType="begin"/>
        </w:r>
        <w:r>
          <w:instrText xml:space="preserve"> PAGEREF _Toc15060 \h </w:instrText>
        </w:r>
        <w:r>
          <w:fldChar w:fldCharType="separate"/>
        </w:r>
        <w:r>
          <w:t>38</w:t>
        </w:r>
        <w:r>
          <w:fldChar w:fldCharType="end"/>
        </w:r>
      </w:hyperlink>
    </w:p>
    <w:p>
      <w:pPr>
        <w:pStyle w:val="TOC2"/>
        <w:tabs>
          <w:tab w:val="right" w:leader="dot" w:pos="8306"/>
        </w:tabs>
      </w:pPr>
      <w:hyperlink w:anchor="_Toc2137" w:history="1">
        <w:r>
          <w:rPr>
            <w:rFonts w:ascii="仿宋" w:eastAsia="仿宋" w:hAnsi="仿宋" w:cs="仿宋" w:hint="eastAsia"/>
            <w:lang w:eastAsia="zh-CN"/>
          </w:rPr>
          <w:t>(二)、培训与发展计划</w:t>
        </w:r>
        <w:r>
          <w:tab/>
        </w:r>
        <w:r>
          <w:fldChar w:fldCharType="begin"/>
        </w:r>
        <w:r>
          <w:instrText xml:space="preserve"> PAGEREF _Toc2137 \h </w:instrText>
        </w:r>
        <w:r>
          <w:fldChar w:fldCharType="separate"/>
        </w:r>
        <w:r>
          <w:t>39</w:t>
        </w:r>
        <w:r>
          <w:fldChar w:fldCharType="end"/>
        </w:r>
      </w:hyperlink>
    </w:p>
    <w:p>
      <w:pPr>
        <w:pStyle w:val="TOC1"/>
        <w:tabs>
          <w:tab w:val="right" w:leader="dot" w:pos="8306"/>
        </w:tabs>
      </w:pPr>
      <w:hyperlink w:anchor="_Toc6393" w:history="1">
        <w:r>
          <w:rPr>
            <w:rFonts w:ascii="仿宋" w:eastAsia="仿宋" w:hAnsi="仿宋" w:cs="仿宋" w:hint="eastAsia"/>
            <w:lang w:eastAsia="zh-CN"/>
          </w:rPr>
          <w:t>十二、金属络合染料项目社会影响</w:t>
        </w:r>
        <w:r>
          <w:tab/>
        </w:r>
        <w:r>
          <w:fldChar w:fldCharType="begin"/>
        </w:r>
        <w:r>
          <w:instrText xml:space="preserve"> PAGEREF _Toc6393 \h </w:instrText>
        </w:r>
        <w:r>
          <w:fldChar w:fldCharType="separate"/>
        </w:r>
        <w:r>
          <w:t>40</w:t>
        </w:r>
        <w:r>
          <w:fldChar w:fldCharType="end"/>
        </w:r>
      </w:hyperlink>
    </w:p>
    <w:p>
      <w:pPr>
        <w:pStyle w:val="TOC2"/>
        <w:tabs>
          <w:tab w:val="right" w:leader="dot" w:pos="8306"/>
        </w:tabs>
      </w:pPr>
      <w:hyperlink w:anchor="_Toc28603" w:history="1">
        <w:r>
          <w:rPr>
            <w:rFonts w:ascii="仿宋" w:eastAsia="仿宋" w:hAnsi="仿宋" w:cs="仿宋" w:hint="eastAsia"/>
            <w:lang w:eastAsia="zh-CN"/>
          </w:rPr>
          <w:t>(一)、社会责任与义务</w:t>
        </w:r>
        <w:r>
          <w:tab/>
        </w:r>
        <w:r>
          <w:fldChar w:fldCharType="begin"/>
        </w:r>
        <w:r>
          <w:instrText xml:space="preserve"> PAGEREF _Toc28603 \h </w:instrText>
        </w:r>
        <w:r>
          <w:fldChar w:fldCharType="separate"/>
        </w:r>
        <w:r>
          <w:t>40</w:t>
        </w:r>
        <w:r>
          <w:fldChar w:fldCharType="end"/>
        </w:r>
      </w:hyperlink>
    </w:p>
    <w:p>
      <w:pPr>
        <w:pStyle w:val="TOC2"/>
        <w:tabs>
          <w:tab w:val="right" w:leader="dot" w:pos="8306"/>
        </w:tabs>
      </w:pPr>
      <w:hyperlink w:anchor="_Toc13568" w:history="1">
        <w:r>
          <w:rPr>
            <w:rFonts w:ascii="仿宋" w:eastAsia="仿宋" w:hAnsi="仿宋" w:cs="仿宋" w:hint="eastAsia"/>
            <w:lang w:eastAsia="zh-CN"/>
          </w:rPr>
          <w:t>(二)、社会参与与沟通</w:t>
        </w:r>
        <w:r>
          <w:tab/>
        </w:r>
        <w:r>
          <w:fldChar w:fldCharType="begin"/>
        </w:r>
        <w:r>
          <w:instrText xml:space="preserve"> PAGEREF _Toc13568 \h </w:instrText>
        </w:r>
        <w:r>
          <w:fldChar w:fldCharType="separate"/>
        </w:r>
        <w:r>
          <w:t>40</w:t>
        </w:r>
        <w:r>
          <w:fldChar w:fldCharType="end"/>
        </w:r>
      </w:hyperlink>
    </w:p>
    <w:p>
      <w:pPr>
        <w:pStyle w:val="TOC1"/>
        <w:tabs>
          <w:tab w:val="right" w:leader="dot" w:pos="8306"/>
        </w:tabs>
      </w:pPr>
      <w:hyperlink w:anchor="_Toc7748" w:history="1">
        <w:r>
          <w:rPr>
            <w:rFonts w:ascii="仿宋" w:eastAsia="仿宋" w:hAnsi="仿宋" w:cs="仿宋" w:hint="eastAsia"/>
            <w:lang w:eastAsia="zh-CN"/>
          </w:rPr>
          <w:t>十三、利益相关者分析与沟通计划</w:t>
        </w:r>
        <w:r>
          <w:tab/>
        </w:r>
        <w:r>
          <w:fldChar w:fldCharType="begin"/>
        </w:r>
        <w:r>
          <w:instrText xml:space="preserve"> PAGEREF _Toc7748 \h </w:instrText>
        </w:r>
        <w:r>
          <w:fldChar w:fldCharType="separate"/>
        </w:r>
        <w:r>
          <w:t>41</w:t>
        </w:r>
        <w:r>
          <w:fldChar w:fldCharType="end"/>
        </w:r>
      </w:hyperlink>
    </w:p>
    <w:p>
      <w:pPr>
        <w:pStyle w:val="TOC2"/>
        <w:tabs>
          <w:tab w:val="right" w:leader="dot" w:pos="8306"/>
        </w:tabs>
      </w:pPr>
      <w:hyperlink w:anchor="_Toc13870" w:history="1">
        <w:r>
          <w:rPr>
            <w:rFonts w:ascii="仿宋" w:eastAsia="仿宋" w:hAnsi="仿宋" w:cs="仿宋" w:hint="eastAsia"/>
            <w:lang w:eastAsia="zh-CN"/>
          </w:rPr>
          <w:t>(一)、利益相关者分析</w:t>
        </w:r>
        <w:r>
          <w:tab/>
        </w:r>
        <w:r>
          <w:fldChar w:fldCharType="begin"/>
        </w:r>
        <w:r>
          <w:instrText xml:space="preserve"> PAGEREF _Toc13870 \h </w:instrText>
        </w:r>
        <w:r>
          <w:fldChar w:fldCharType="separate"/>
        </w:r>
        <w:r>
          <w:t>41</w:t>
        </w:r>
        <w:r>
          <w:fldChar w:fldCharType="end"/>
        </w:r>
      </w:hyperlink>
    </w:p>
    <w:p>
      <w:pPr>
        <w:pStyle w:val="TOC2"/>
        <w:tabs>
          <w:tab w:val="right" w:leader="dot" w:pos="8306"/>
        </w:tabs>
      </w:pPr>
      <w:hyperlink w:anchor="_Toc13948" w:history="1">
        <w:r>
          <w:rPr>
            <w:rFonts w:ascii="仿宋" w:eastAsia="仿宋" w:hAnsi="仿宋" w:cs="仿宋" w:hint="eastAsia"/>
            <w:lang w:eastAsia="zh-CN"/>
          </w:rPr>
          <w:t>(二)、沟通计划</w:t>
        </w:r>
        <w:r>
          <w:tab/>
        </w:r>
        <w:r>
          <w:fldChar w:fldCharType="begin"/>
        </w:r>
        <w:r>
          <w:instrText xml:space="preserve"> PAGEREF _Toc13948 \h </w:instrText>
        </w:r>
        <w:r>
          <w:fldChar w:fldCharType="separate"/>
        </w:r>
        <w:r>
          <w:t>43</w:t>
        </w:r>
        <w:r>
          <w:fldChar w:fldCharType="end"/>
        </w:r>
      </w:hyperlink>
    </w:p>
    <w:p>
      <w:pPr>
        <w:pStyle w:val="TOC1"/>
        <w:tabs>
          <w:tab w:val="right" w:leader="dot" w:pos="8306"/>
        </w:tabs>
      </w:pPr>
      <w:hyperlink w:anchor="_Toc21472" w:history="1">
        <w:r>
          <w:rPr>
            <w:rFonts w:ascii="仿宋" w:eastAsia="仿宋" w:hAnsi="仿宋" w:cs="仿宋" w:hint="eastAsia"/>
            <w:lang w:eastAsia="zh-CN"/>
          </w:rPr>
          <w:t>十四、质量管理体系</w:t>
        </w:r>
        <w:r>
          <w:tab/>
        </w:r>
        <w:r>
          <w:fldChar w:fldCharType="begin"/>
        </w:r>
        <w:r>
          <w:instrText xml:space="preserve"> PAGEREF _Toc21472 \h </w:instrText>
        </w:r>
        <w:r>
          <w:fldChar w:fldCharType="separate"/>
        </w:r>
        <w:r>
          <w:t>44</w:t>
        </w:r>
        <w:r>
          <w:fldChar w:fldCharType="end"/>
        </w:r>
      </w:hyperlink>
    </w:p>
    <w:p>
      <w:pPr>
        <w:pStyle w:val="TOC2"/>
        <w:tabs>
          <w:tab w:val="right" w:leader="dot" w:pos="8306"/>
        </w:tabs>
      </w:pPr>
      <w:hyperlink w:anchor="_Toc32119" w:history="1">
        <w:r>
          <w:rPr>
            <w:rFonts w:ascii="仿宋" w:eastAsia="仿宋" w:hAnsi="仿宋" w:cs="仿宋" w:hint="eastAsia"/>
            <w:lang w:eastAsia="zh-CN"/>
          </w:rPr>
          <w:t>(一)、质量目标与方针</w:t>
        </w:r>
        <w:r>
          <w:tab/>
        </w:r>
        <w:r>
          <w:fldChar w:fldCharType="begin"/>
        </w:r>
        <w:r>
          <w:instrText xml:space="preserve"> PAGEREF _Toc32119 \h </w:instrText>
        </w:r>
        <w:r>
          <w:fldChar w:fldCharType="separate"/>
        </w:r>
        <w:r>
          <w:t>44</w:t>
        </w:r>
        <w:r>
          <w:fldChar w:fldCharType="end"/>
        </w:r>
      </w:hyperlink>
    </w:p>
    <w:p>
      <w:pPr>
        <w:pStyle w:val="TOC2"/>
        <w:tabs>
          <w:tab w:val="right" w:leader="dot" w:pos="8306"/>
        </w:tabs>
      </w:pPr>
      <w:hyperlink w:anchor="_Toc9565" w:history="1">
        <w:r>
          <w:rPr>
            <w:rFonts w:ascii="仿宋" w:eastAsia="仿宋" w:hAnsi="仿宋" w:cs="仿宋" w:hint="eastAsia"/>
            <w:lang w:eastAsia="zh-CN"/>
          </w:rPr>
          <w:t>(二)、质量管理责任</w:t>
        </w:r>
        <w:r>
          <w:tab/>
        </w:r>
        <w:r>
          <w:fldChar w:fldCharType="begin"/>
        </w:r>
        <w:r>
          <w:instrText xml:space="preserve"> PAGEREF _Toc9565 \h </w:instrText>
        </w:r>
        <w:r>
          <w:fldChar w:fldCharType="separate"/>
        </w:r>
        <w:r>
          <w:t>45</w:t>
        </w:r>
        <w:r>
          <w:fldChar w:fldCharType="end"/>
        </w:r>
      </w:hyperlink>
    </w:p>
    <w:p>
      <w:pPr>
        <w:pStyle w:val="TOC2"/>
        <w:tabs>
          <w:tab w:val="right" w:leader="dot" w:pos="8306"/>
        </w:tabs>
      </w:pPr>
      <w:hyperlink w:anchor="_Toc473" w:history="1">
        <w:r>
          <w:rPr>
            <w:rFonts w:ascii="仿宋" w:eastAsia="仿宋" w:hAnsi="仿宋" w:cs="仿宋" w:hint="eastAsia"/>
            <w:lang w:eastAsia="zh-CN"/>
          </w:rPr>
          <w:t>(三)、质量管理体系文件</w:t>
        </w:r>
        <w:r>
          <w:tab/>
        </w:r>
        <w:r>
          <w:fldChar w:fldCharType="begin"/>
        </w:r>
        <w:r>
          <w:instrText xml:space="preserve"> PAGEREF _Toc473 \h </w:instrText>
        </w:r>
        <w:r>
          <w:fldChar w:fldCharType="separate"/>
        </w:r>
        <w:r>
          <w:t>46</w:t>
        </w:r>
        <w:r>
          <w:fldChar w:fldCharType="end"/>
        </w:r>
      </w:hyperlink>
    </w:p>
    <w:p>
      <w:pPr>
        <w:pStyle w:val="TOC2"/>
        <w:tabs>
          <w:tab w:val="right" w:leader="dot" w:pos="8306"/>
        </w:tabs>
      </w:pPr>
      <w:hyperlink w:anchor="_Toc26952" w:history="1">
        <w:r>
          <w:rPr>
            <w:rFonts w:ascii="仿宋" w:eastAsia="仿宋" w:hAnsi="仿宋" w:cs="仿宋" w:hint="eastAsia"/>
            <w:lang w:eastAsia="zh-CN"/>
          </w:rPr>
          <w:t>(四)、质量培训与教育</w:t>
        </w:r>
        <w:r>
          <w:tab/>
        </w:r>
        <w:r>
          <w:fldChar w:fldCharType="begin"/>
        </w:r>
        <w:r>
          <w:instrText xml:space="preserve"> PAGEREF _Toc26952 \h </w:instrText>
        </w:r>
        <w:r>
          <w:fldChar w:fldCharType="separate"/>
        </w:r>
        <w:r>
          <w:t>48</w:t>
        </w:r>
        <w:r>
          <w:fldChar w:fldCharType="end"/>
        </w:r>
      </w:hyperlink>
    </w:p>
    <w:p>
      <w:pPr>
        <w:pStyle w:val="TOC2"/>
        <w:tabs>
          <w:tab w:val="right" w:leader="dot" w:pos="8306"/>
        </w:tabs>
      </w:pPr>
      <w:hyperlink w:anchor="_Toc4105" w:history="1">
        <w:r>
          <w:rPr>
            <w:rFonts w:ascii="仿宋" w:eastAsia="仿宋" w:hAnsi="仿宋" w:cs="仿宋" w:hint="eastAsia"/>
            <w:lang w:eastAsia="zh-CN"/>
          </w:rPr>
          <w:t>(五)、质量审核与评价</w:t>
        </w:r>
        <w:r>
          <w:tab/>
        </w:r>
        <w:r>
          <w:fldChar w:fldCharType="begin"/>
        </w:r>
        <w:r>
          <w:instrText xml:space="preserve"> PAGEREF _Toc4105 \h </w:instrText>
        </w:r>
        <w:r>
          <w:fldChar w:fldCharType="separate"/>
        </w:r>
        <w:r>
          <w:t>49</w:t>
        </w:r>
        <w:r>
          <w:fldChar w:fldCharType="end"/>
        </w:r>
      </w:hyperlink>
    </w:p>
    <w:p>
      <w:pPr>
        <w:pStyle w:val="TOC2"/>
        <w:tabs>
          <w:tab w:val="right" w:leader="dot" w:pos="8306"/>
        </w:tabs>
      </w:pPr>
      <w:hyperlink w:anchor="_Toc18832" w:history="1">
        <w:r>
          <w:rPr>
            <w:rFonts w:ascii="仿宋" w:eastAsia="仿宋" w:hAnsi="仿宋" w:cs="仿宋" w:hint="eastAsia"/>
            <w:lang w:eastAsia="zh-CN"/>
          </w:rPr>
          <w:t>(六)、不符合与纠正措施</w:t>
        </w:r>
        <w:r>
          <w:tab/>
        </w:r>
        <w:r>
          <w:fldChar w:fldCharType="begin"/>
        </w:r>
        <w:r>
          <w:instrText xml:space="preserve"> PAGEREF _Toc18832 \h </w:instrText>
        </w:r>
        <w:r>
          <w:fldChar w:fldCharType="separate"/>
        </w:r>
        <w:r>
          <w:t>50</w:t>
        </w:r>
        <w:r>
          <w:fldChar w:fldCharType="end"/>
        </w:r>
      </w:hyperlink>
    </w:p>
    <w:p>
      <w:pPr>
        <w:pStyle w:val="TOC1"/>
        <w:tabs>
          <w:tab w:val="right" w:leader="dot" w:pos="8306"/>
        </w:tabs>
      </w:pPr>
      <w:hyperlink w:anchor="_Toc1226" w:history="1">
        <w:r>
          <w:rPr>
            <w:rFonts w:ascii="仿宋" w:eastAsia="仿宋" w:hAnsi="仿宋" w:cs="仿宋" w:hint="eastAsia"/>
            <w:lang w:eastAsia="zh-CN"/>
          </w:rPr>
          <w:t>十五、金属络合染料项目治理与监督</w:t>
        </w:r>
        <w:r>
          <w:tab/>
        </w:r>
        <w:r>
          <w:fldChar w:fldCharType="begin"/>
        </w:r>
        <w:r>
          <w:instrText xml:space="preserve"> PAGEREF _Toc1226 \h </w:instrText>
        </w:r>
        <w:r>
          <w:fldChar w:fldCharType="separate"/>
        </w:r>
        <w:r>
          <w:t>52</w:t>
        </w:r>
        <w:r>
          <w:fldChar w:fldCharType="end"/>
        </w:r>
      </w:hyperlink>
    </w:p>
    <w:p>
      <w:pPr>
        <w:pStyle w:val="TOC2"/>
        <w:tabs>
          <w:tab w:val="right" w:leader="dot" w:pos="8306"/>
        </w:tabs>
      </w:pPr>
      <w:hyperlink w:anchor="_Toc2076" w:history="1">
        <w:r>
          <w:rPr>
            <w:rFonts w:ascii="仿宋" w:eastAsia="仿宋" w:hAnsi="仿宋" w:cs="仿宋" w:hint="eastAsia"/>
            <w:lang w:eastAsia="zh-CN"/>
          </w:rPr>
          <w:t>(一)、金属络合染料项目治理结构</w:t>
        </w:r>
        <w:r>
          <w:tab/>
        </w:r>
        <w:r>
          <w:fldChar w:fldCharType="begin"/>
        </w:r>
        <w:r>
          <w:instrText xml:space="preserve"> PAGEREF _Toc2076 \h </w:instrText>
        </w:r>
        <w:r>
          <w:fldChar w:fldCharType="separate"/>
        </w:r>
        <w:r>
          <w:t>52</w:t>
        </w:r>
        <w:r>
          <w:fldChar w:fldCharType="end"/>
        </w:r>
      </w:hyperlink>
    </w:p>
    <w:p>
      <w:pPr>
        <w:pStyle w:val="TOC2"/>
        <w:tabs>
          <w:tab w:val="right" w:leader="dot" w:pos="8306"/>
        </w:tabs>
      </w:pPr>
      <w:hyperlink w:anchor="_Toc23000" w:history="1">
        <w:r>
          <w:rPr>
            <w:rFonts w:ascii="仿宋" w:eastAsia="仿宋" w:hAnsi="仿宋" w:cs="仿宋" w:hint="eastAsia"/>
            <w:lang w:eastAsia="zh-CN"/>
          </w:rPr>
          <w:t>(二)、监督与审计</w:t>
        </w:r>
        <w:r>
          <w:tab/>
        </w:r>
        <w:r>
          <w:fldChar w:fldCharType="begin"/>
        </w:r>
        <w:r>
          <w:instrText xml:space="preserve"> PAGEREF _Toc23000 \h </w:instrText>
        </w:r>
        <w:r>
          <w:fldChar w:fldCharType="separate"/>
        </w:r>
        <w:r>
          <w:t>53</w:t>
        </w:r>
        <w:r>
          <w:fldChar w:fldCharType="end"/>
        </w:r>
      </w:hyperlink>
    </w:p>
    <w:p>
      <w:pPr>
        <w:pStyle w:val="TOC1"/>
        <w:tabs>
          <w:tab w:val="right" w:leader="dot" w:pos="8306"/>
        </w:tabs>
      </w:pPr>
      <w:hyperlink w:anchor="_Toc8571" w:history="1">
        <w:r>
          <w:rPr>
            <w:rFonts w:ascii="仿宋" w:eastAsia="仿宋" w:hAnsi="仿宋" w:cs="仿宋" w:hint="eastAsia"/>
            <w:lang w:eastAsia="zh-CN"/>
          </w:rPr>
          <w:t>十六、金属络合染料项目变更管理</w:t>
        </w:r>
        <w:r>
          <w:tab/>
        </w:r>
        <w:r>
          <w:fldChar w:fldCharType="begin"/>
        </w:r>
        <w:r>
          <w:instrText xml:space="preserve"> PAGEREF _Toc8571 \h </w:instrText>
        </w:r>
        <w:r>
          <w:fldChar w:fldCharType="separate"/>
        </w:r>
        <w:r>
          <w:t>55</w:t>
        </w:r>
        <w:r>
          <w:fldChar w:fldCharType="end"/>
        </w:r>
      </w:hyperlink>
    </w:p>
    <w:p>
      <w:pPr>
        <w:pStyle w:val="TOC2"/>
        <w:tabs>
          <w:tab w:val="right" w:leader="dot" w:pos="8306"/>
        </w:tabs>
      </w:pPr>
      <w:hyperlink w:anchor="_Toc25663" w:history="1">
        <w:r>
          <w:rPr>
            <w:rFonts w:ascii="仿宋" w:eastAsia="仿宋" w:hAnsi="仿宋" w:cs="仿宋" w:hint="eastAsia"/>
            <w:lang w:eastAsia="zh-CN"/>
          </w:rPr>
          <w:t>(一)、变更申请与评估</w:t>
        </w:r>
        <w:r>
          <w:tab/>
        </w:r>
        <w:r>
          <w:fldChar w:fldCharType="begin"/>
        </w:r>
        <w:r>
          <w:instrText xml:space="preserve"> PAGEREF _Toc25663 \h </w:instrText>
        </w:r>
        <w:r>
          <w:fldChar w:fldCharType="separate"/>
        </w:r>
        <w:r>
          <w:t>55</w:t>
        </w:r>
        <w:r>
          <w:fldChar w:fldCharType="end"/>
        </w:r>
      </w:hyperlink>
    </w:p>
    <w:p>
      <w:pPr>
        <w:pStyle w:val="TOC2"/>
        <w:tabs>
          <w:tab w:val="right" w:leader="dot" w:pos="8306"/>
        </w:tabs>
      </w:pPr>
      <w:hyperlink w:anchor="_Toc7771" w:history="1">
        <w:r>
          <w:rPr>
            <w:rFonts w:ascii="仿宋" w:eastAsia="仿宋" w:hAnsi="仿宋" w:cs="仿宋" w:hint="eastAsia"/>
            <w:lang w:eastAsia="zh-CN"/>
          </w:rPr>
          <w:t>(二)、变更实施与控制</w:t>
        </w:r>
        <w:r>
          <w:tab/>
        </w:r>
        <w:r>
          <w:fldChar w:fldCharType="begin"/>
        </w:r>
        <w:r>
          <w:instrText xml:space="preserve"> PAGEREF _Toc7771 \h </w:instrText>
        </w:r>
        <w:r>
          <w:fldChar w:fldCharType="separate"/>
        </w:r>
        <w:r>
          <w:t>55</w:t>
        </w:r>
        <w:r>
          <w:fldChar w:fldCharType="end"/>
        </w:r>
      </w:hyperlink>
    </w:p>
    <w:p>
      <w:pPr>
        <w:pStyle w:val="TOC1"/>
        <w:tabs>
          <w:tab w:val="right" w:leader="dot" w:pos="8306"/>
        </w:tabs>
      </w:pPr>
      <w:hyperlink w:anchor="_Toc14974" w:history="1">
        <w:r>
          <w:rPr>
            <w:rFonts w:ascii="仿宋" w:eastAsia="仿宋" w:hAnsi="仿宋" w:cs="仿宋" w:hint="eastAsia"/>
            <w:lang w:eastAsia="zh-CN"/>
          </w:rPr>
          <w:t>十七、金属络合染料项目工程方案分析</w:t>
        </w:r>
        <w:r>
          <w:tab/>
        </w:r>
        <w:r>
          <w:fldChar w:fldCharType="begin"/>
        </w:r>
        <w:r>
          <w:instrText xml:space="preserve"> PAGEREF _Toc14974 \h </w:instrText>
        </w:r>
        <w:r>
          <w:fldChar w:fldCharType="separate"/>
        </w:r>
        <w:r>
          <w:t>56</w:t>
        </w:r>
        <w:r>
          <w:fldChar w:fldCharType="end"/>
        </w:r>
      </w:hyperlink>
    </w:p>
    <w:p>
      <w:pPr>
        <w:pStyle w:val="TOC2"/>
        <w:tabs>
          <w:tab w:val="right" w:leader="dot" w:pos="8306"/>
        </w:tabs>
      </w:pPr>
      <w:hyperlink w:anchor="_Toc20900" w:history="1">
        <w:r>
          <w:rPr>
            <w:rFonts w:ascii="仿宋" w:eastAsia="仿宋" w:hAnsi="仿宋" w:cs="仿宋" w:hint="eastAsia"/>
            <w:lang w:eastAsia="zh-CN"/>
          </w:rPr>
          <w:t>(一)、建筑工程设计原则</w:t>
        </w:r>
        <w:r>
          <w:tab/>
        </w:r>
        <w:r>
          <w:fldChar w:fldCharType="begin"/>
        </w:r>
        <w:r>
          <w:instrText xml:space="preserve"> PAGEREF _Toc20900 \h </w:instrText>
        </w:r>
        <w:r>
          <w:fldChar w:fldCharType="separate"/>
        </w:r>
        <w:r>
          <w:t>56</w:t>
        </w:r>
        <w:r>
          <w:fldChar w:fldCharType="end"/>
        </w:r>
      </w:hyperlink>
    </w:p>
    <w:p>
      <w:pPr>
        <w:pStyle w:val="TOC2"/>
        <w:tabs>
          <w:tab w:val="right" w:leader="dot" w:pos="8306"/>
        </w:tabs>
      </w:pPr>
      <w:hyperlink w:anchor="_Toc10423" w:history="1">
        <w:r>
          <w:rPr>
            <w:rFonts w:ascii="仿宋" w:eastAsia="仿宋" w:hAnsi="仿宋" w:cs="仿宋" w:hint="eastAsia"/>
            <w:lang w:eastAsia="zh-CN"/>
          </w:rPr>
          <w:t>(二)、土建工程建设指标</w:t>
        </w:r>
        <w:r>
          <w:tab/>
        </w:r>
        <w:r>
          <w:fldChar w:fldCharType="begin"/>
        </w:r>
        <w:r>
          <w:instrText xml:space="preserve"> PAGEREF _Toc10423 \h </w:instrText>
        </w:r>
        <w:r>
          <w:fldChar w:fldCharType="separate"/>
        </w:r>
        <w:r>
          <w:t>59</w:t>
        </w:r>
        <w:r>
          <w:fldChar w:fldCharType="end"/>
        </w:r>
      </w:hyperlink>
    </w:p>
    <w:p>
      <w:pPr>
        <w:pStyle w:val="TOC1"/>
        <w:tabs>
          <w:tab w:val="right" w:leader="dot" w:pos="8306"/>
        </w:tabs>
      </w:pPr>
      <w:hyperlink w:anchor="_Toc28764" w:history="1">
        <w:r>
          <w:rPr>
            <w:rFonts w:ascii="仿宋" w:eastAsia="仿宋" w:hAnsi="仿宋" w:cs="仿宋" w:hint="eastAsia"/>
            <w:lang w:eastAsia="zh-CN"/>
          </w:rPr>
          <w:t>十八、供应链管理</w:t>
        </w:r>
        <w:r>
          <w:tab/>
        </w:r>
        <w:r>
          <w:fldChar w:fldCharType="begin"/>
        </w:r>
        <w:r>
          <w:instrText xml:space="preserve"> PAGEREF _Toc28764 \h </w:instrText>
        </w:r>
        <w:r>
          <w:fldChar w:fldCharType="separate"/>
        </w:r>
        <w:r>
          <w:t>61</w:t>
        </w:r>
        <w:r>
          <w:fldChar w:fldCharType="end"/>
        </w:r>
      </w:hyperlink>
    </w:p>
    <w:p>
      <w:pPr>
        <w:pStyle w:val="TOC2"/>
        <w:tabs>
          <w:tab w:val="right" w:leader="dot" w:pos="8306"/>
        </w:tabs>
      </w:pPr>
      <w:hyperlink w:anchor="_Toc2944" w:history="1">
        <w:r>
          <w:rPr>
            <w:rFonts w:ascii="仿宋" w:eastAsia="仿宋" w:hAnsi="仿宋" w:cs="仿宋" w:hint="eastAsia"/>
            <w:lang w:eastAsia="zh-CN"/>
          </w:rPr>
          <w:t>(一)、供应链战略规划</w:t>
        </w:r>
        <w:r>
          <w:tab/>
        </w:r>
        <w:r>
          <w:fldChar w:fldCharType="begin"/>
        </w:r>
        <w:r>
          <w:instrText xml:space="preserve"> PAGEREF _Toc2944 \h </w:instrText>
        </w:r>
        <w:r>
          <w:fldChar w:fldCharType="separate"/>
        </w:r>
        <w:r>
          <w:t>61</w:t>
        </w:r>
        <w:r>
          <w:fldChar w:fldCharType="end"/>
        </w:r>
      </w:hyperlink>
    </w:p>
    <w:p>
      <w:pPr>
        <w:pStyle w:val="TOC2"/>
        <w:tabs>
          <w:tab w:val="right" w:leader="dot" w:pos="8306"/>
        </w:tabs>
      </w:pPr>
      <w:hyperlink w:anchor="_Toc6599" w:history="1">
        <w:r>
          <w:rPr>
            <w:rFonts w:ascii="仿宋" w:eastAsia="仿宋" w:hAnsi="仿宋" w:cs="仿宋" w:hint="eastAsia"/>
            <w:lang w:eastAsia="zh-CN"/>
          </w:rPr>
          <w:t>(二)、供应商选择与合作</w:t>
        </w:r>
        <w:r>
          <w:tab/>
        </w:r>
        <w:r>
          <w:fldChar w:fldCharType="begin"/>
        </w:r>
        <w:r>
          <w:instrText xml:space="preserve"> PAGEREF _Toc6599 \h </w:instrText>
        </w:r>
        <w:r>
          <w:fldChar w:fldCharType="separate"/>
        </w:r>
        <w:r>
          <w:t>62</w:t>
        </w:r>
        <w:r>
          <w:fldChar w:fldCharType="end"/>
        </w:r>
      </w:hyperlink>
    </w:p>
    <w:p>
      <w:pPr>
        <w:pStyle w:val="TOC2"/>
        <w:tabs>
          <w:tab w:val="right" w:leader="dot" w:pos="8306"/>
        </w:tabs>
      </w:pPr>
      <w:hyperlink w:anchor="_Toc28174" w:history="1">
        <w:r>
          <w:rPr>
            <w:rFonts w:ascii="仿宋" w:eastAsia="仿宋" w:hAnsi="仿宋" w:cs="仿宋" w:hint="eastAsia"/>
            <w:lang w:eastAsia="zh-CN"/>
          </w:rPr>
          <w:t>(三)、物流与库存管理</w:t>
        </w:r>
        <w:r>
          <w:tab/>
        </w:r>
        <w:r>
          <w:fldChar w:fldCharType="begin"/>
        </w:r>
        <w:r>
          <w:instrText xml:space="preserve"> PAGEREF _Toc28174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64"/>
      <w:r>
        <w:rPr>
          <w:rFonts w:ascii="仿宋" w:eastAsia="仿宋" w:hAnsi="仿宋" w:cs="仿宋" w:hint="eastAsia"/>
          <w:sz w:val="28"/>
          <w:lang w:eastAsia="zh-CN"/>
        </w:rPr>
        <w:t>一、金属络合染料项目可持续发展</w:t>
      </w:r>
      <w:bookmarkEnd w:id="2"/>
    </w:p>
    <w:p>
      <w:pPr>
        <w:pStyle w:val="Heading2"/>
        <w:rPr>
          <w:rFonts w:ascii="仿宋" w:eastAsia="仿宋" w:hAnsi="仿宋" w:cs="仿宋" w:hint="eastAsia"/>
          <w:lang w:eastAsia="zh-CN"/>
        </w:rPr>
      </w:pPr>
      <w:bookmarkStart w:id="3" w:name="_Toc257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项目中，金属络合染料项目团队着眼于未来，明确了可持续发展的战略方向。制定的具体可持续发展目标包括降低资源使用、采用环保技术、最大化社会效益等。这一步骤不仅有助于金属络合染料项目在环保和社会责任方面达到最高标准，也为未来提供了明确的指引，确保金属络合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可持续实践的融入金属络合染料项目管理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络合染料项目管理周期。从金属络合染料项目规划开始，金属络合染料项目团队就考虑了环境和社会的因素。在执行阶段，金属络合染料项目团队积极推动绿色技术的应用，优化资源利用。此外，关注员工的社会责任，通过培训和沟通活动提高员工对可持续发展的认知，使他们能够在日常工作中践行可持续实践。这些举措不仅为金属络合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5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扎根于金属络合染料项目的可持续发展理念，我们深信环保与社会责任是金属络合染料项目成功的关键支柱。在金属络合染料项目的每一步，我们都致力于通过创新和实践，履行对环境和社会的坚定责任。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团队通过引入先进的环保技术、建立高效的废物处理系统以及推动能源节约措施，积极履行环保责任。定期的环保监测和评估确保金属络合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不仅致力于自身可持续发展，还注重对社会的回馈。通过支持社区金属络合染料项目、参与慈善事业、提供培训机会等方式，金属络合染料项目积极履行社会责任。与当地社区建立积极互动，关注员工的工作与生活平衡，以及员工的身心健康，是金属络合染料项目在社会责任层面的关键举措。这样的实践不仅增强了金属络合染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873"/>
      <w:r>
        <w:rPr>
          <w:rFonts w:ascii="仿宋" w:eastAsia="仿宋" w:hAnsi="仿宋" w:cs="仿宋" w:hint="eastAsia"/>
          <w:lang w:eastAsia="zh-CN"/>
        </w:rPr>
        <w:t>(一)、金属络合染料行业分析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行业一直以来都是市场的关注焦点。行业内的发展趋势、竞争态势以及潜在机会都对金属络合染料项目的推进产生深远的影响。通过深入研究行业的整体概貌，我们将更好地理解行业的核心特征，为金属络合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行业，技术一直是推动创新和发展的关键因素。我们将对当前技术趋势进行详尽分析，包括但不限于人工智能、大数据应用、先进制造技术等。这有助于金属络合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络合染料项目成功的基础。我们将对主要竞争对手进行深入研究，包括其市场份额、产品特点、市场定位等。通过全面了解竞争对手的优势和劣势，金属络合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003"/>
      <w:r>
        <w:rPr>
          <w:rFonts w:ascii="仿宋" w:eastAsia="仿宋" w:hAnsi="仿宋" w:cs="仿宋" w:hint="eastAsia"/>
          <w:sz w:val="28"/>
          <w:lang w:eastAsia="zh-CN"/>
        </w:rPr>
        <w:t>(二)、金属络合染料市场分析预测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络合染料市场未来的增长趋势。这包括市场的整体规模、各细分领域的发展趋势等。金属络合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络合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络合染料项目实施过程中需要充分考虑的因素。我们将对市场风险进行全面评估，包括但不限于政策法规风险、市场竞争风险、技术变革风险等。通过对潜在风险的深入分析，金属络合染料项目可以制定相应的风险缓解策略，降低不确定性对金属络合染料项目的影响。</w:t>
      </w:r>
    </w:p>
    <w:p>
      <w:pPr>
        <w:pStyle w:val="Heading1"/>
        <w:ind w:firstLine="560" w:firstLineChars="200"/>
        <w:rPr>
          <w:rFonts w:ascii="仿宋" w:eastAsia="仿宋" w:hAnsi="仿宋" w:cs="仿宋" w:hint="eastAsia"/>
          <w:sz w:val="28"/>
          <w:lang w:eastAsia="zh-CN"/>
        </w:rPr>
      </w:pPr>
      <w:bookmarkStart w:id="8" w:name="_Toc11904"/>
      <w:r>
        <w:rPr>
          <w:rFonts w:ascii="仿宋" w:eastAsia="仿宋" w:hAnsi="仿宋" w:cs="仿宋" w:hint="eastAsia"/>
          <w:sz w:val="28"/>
          <w:lang w:eastAsia="zh-CN"/>
        </w:rPr>
        <w:t>三、金属络合染料项目文档管理</w:t>
      </w:r>
      <w:bookmarkEnd w:id="8"/>
    </w:p>
    <w:p>
      <w:pPr>
        <w:pStyle w:val="Heading2"/>
        <w:rPr>
          <w:rFonts w:ascii="仿宋" w:eastAsia="仿宋" w:hAnsi="仿宋" w:cs="仿宋" w:hint="eastAsia"/>
          <w:lang w:eastAsia="zh-CN"/>
        </w:rPr>
      </w:pPr>
      <w:bookmarkStart w:id="9" w:name="_Toc153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金属络合染料项目高度重视文档的质量和准确性，以支持金属络合染料项目的各项活动和决策。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文档的编制始于金属络合染料项目计划的初期，我们制定了详细的文档编制计划，明确了每个文档的内容、格式和编写责任人。在金属络合染料项目启动阶段，我们首先编制了金属络合染料项目章程，明确定义了金属络合染料项目的目标、范围、风险等关键要素。随后，金属络合染料项目团队根据计划陆续编制了需求文档、设计文档、测试文档等各类文档，确保金属络合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络合染料项目管理中的重要环节，旨在确保金属络合染料项目文档符合质量标准和金属络合染料项目需求。在金属络合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络合染料项目相关利益方和专业领域的专家对文档进行独立审查。这有助于获取更全面、客观的反馈，确保金属络合染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金属络合染料项目在文档编制与审查方面建立了严格的管理机制，通过规范的流程和多维度的审查，确保金属络合染料项目文档的质量、准确性和可靠性，为金属络合染料项目的顺利推进提供了有力支持。</w:t>
      </w:r>
    </w:p>
    <w:p>
      <w:pPr>
        <w:pStyle w:val="Heading2"/>
        <w:ind w:firstLine="560" w:firstLineChars="200"/>
        <w:rPr>
          <w:rFonts w:ascii="仿宋" w:eastAsia="仿宋" w:hAnsi="仿宋" w:cs="仿宋" w:hint="eastAsia"/>
          <w:sz w:val="28"/>
          <w:lang w:eastAsia="zh-CN"/>
        </w:rPr>
      </w:pPr>
      <w:bookmarkStart w:id="10" w:name="_Toc938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我们通过多渠道发布文档，包括电子邮件、金属络合染料项目管理平台、内部网站等，以满足不同团队成员的偏好和需求。多渠道发布确保了信息的全面覆盖。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我们采用了精细的权限控制，确保只有授权人员可以访问敏感信息。这种安全措施保护了金属络合染料项目文档的机密性，防止了未经授权的信息泄露。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0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络合染料项目生命周期中一个至关重要的环节，直接关系到金属络合染料项目信息的长期保存和历史记录的完整性。在金属络合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994"/>
      <w:r>
        <w:rPr>
          <w:rFonts w:ascii="仿宋" w:eastAsia="仿宋" w:hAnsi="仿宋" w:cs="仿宋" w:hint="eastAsia"/>
          <w:sz w:val="28"/>
          <w:lang w:eastAsia="zh-CN"/>
        </w:rPr>
        <w:t>四、金属络合染料项目建设单位说明</w:t>
      </w:r>
      <w:bookmarkEnd w:id="12"/>
    </w:p>
    <w:p>
      <w:pPr>
        <w:pStyle w:val="Heading2"/>
        <w:rPr>
          <w:rFonts w:ascii="仿宋" w:eastAsia="仿宋" w:hAnsi="仿宋" w:cs="仿宋" w:hint="eastAsia"/>
          <w:lang w:eastAsia="zh-CN"/>
        </w:rPr>
      </w:pPr>
      <w:bookmarkStart w:id="13" w:name="_Toc8700"/>
      <w:r>
        <w:rPr>
          <w:rFonts w:ascii="仿宋" w:eastAsia="仿宋" w:hAnsi="仿宋" w:cs="仿宋" w:hint="eastAsia"/>
          <w:lang w:eastAsia="zh-CN"/>
        </w:rPr>
        <w:t>(一)、金属络合染料项目承办单位基本情况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64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金属络合染料项目承办单位的XXXX，我们着眼于实现可持续的经济效益。通过技术创新和解决方案的提供，公司预计在金属络合染料项目执行期间将获得可观的收入增长。这一收入来源主要包括金属络合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同时，我们注重成本控制和效率提升，以确保金属络合染料项目的可持续盈利。透过精细的管理和资源优化，公司期望实现金属络合染料项目利润最大化。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络合染料项目实施进行全面的投资评估，包括金属络合染料项目启动阶段的资金投入和后续运营成本。通过对金属络合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络合染料项目实施过程中具备足够的资金流动性，公司将进行详尽的现金流分析。这包括资金需求的合理预测、金属络合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63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664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属络合染料项目的技术管理特点体现在其创新导向。通过引入最先进的技术趋势和解决方案，金属络合染料项目致力于提升科技含量、提高质量和效率水平。这意味着我们将采用最新的工具和方法，确保金属络合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络合染料项目技术管理的显著特征。通过整合不同领域的技术资源，我们实现了跨学科的协同工作。这有助于优化技术架构，提高整体效能。此外，整合性策略还促进了不同技术团队之间的紧密沟通和高效合作，确保金属络合染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络合染料项目所采用的技术。通过不断优化技术方案，金属络合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络合染料项目团队将在金属络合染料项目初期识别可能的技术风险，并采取相应的预防和应对措施。通过建立健全的风险评估机制，金属络合染料项目能够在实施过程中及时发现并解决潜在的技术问题，保障金属络合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络合染料项目中，技术将成为金属络合染料项目成功的有力支持。这一深度剖析揭示了技术管理在金属络合染料项目实施中的关键作用，为金属络合染料项目的技术基础奠定了坚实的基础。</w:t>
      </w:r>
    </w:p>
    <w:p>
      <w:pPr>
        <w:pStyle w:val="Heading2"/>
        <w:ind w:firstLine="560" w:firstLineChars="200"/>
        <w:rPr>
          <w:rFonts w:ascii="仿宋" w:eastAsia="仿宋" w:hAnsi="仿宋" w:cs="仿宋" w:hint="eastAsia"/>
          <w:sz w:val="28"/>
          <w:lang w:eastAsia="zh-CN"/>
        </w:rPr>
      </w:pPr>
      <w:bookmarkStart w:id="17" w:name="_Toc14240"/>
      <w:r>
        <w:rPr>
          <w:rFonts w:ascii="仿宋" w:eastAsia="仿宋" w:hAnsi="仿宋" w:cs="仿宋" w:hint="eastAsia"/>
          <w:sz w:val="28"/>
          <w:lang w:eastAsia="zh-CN"/>
        </w:rPr>
        <w:t>(二)、金属络合染料项目工艺技术设计方案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络合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络合染料项目将严格按照相关行业规范要求进行组织。通过有效控制产品质量，金属络合染料项目将致力于为顾客提供优质的金属络合染料项目产品和良好的服务。这体现了金属络合染料项目对于生产活动合规性和质量标准的高度重视，为金属络合染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络合染料项目注重生态效益和清洁生产原则。金属络合染料项目建设将紧密结合地方特色经济发展，与社会经济发展规划和区域环境保护规划方案相协调一致。通过与当地区域自然生态系统的结合，金属络合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络合染料项目产品具有多样化的客户需求和个性化的特点。因此，金属络合染料项目产品规格品种多样，且单批生产数量较小。为满足这一特点，金属络合染料项目承办单位将建设先进的柔性制造生产线。通过广泛应用柔性制造技术，金属络合染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络合染料项目采用的技术具有较高的技术含量和自动化水平，处于国内先进水平。这一技术选用不仅体现了对生产效率、质量和环境友好性的高标准要求，同时为金属络合染料项目的可持续发展奠定了坚实的基础。</w:t>
      </w:r>
    </w:p>
    <w:p>
      <w:pPr>
        <w:pStyle w:val="Heading2"/>
        <w:ind w:firstLine="560" w:firstLineChars="200"/>
        <w:rPr>
          <w:rFonts w:ascii="仿宋" w:eastAsia="仿宋" w:hAnsi="仿宋" w:cs="仿宋" w:hint="eastAsia"/>
          <w:sz w:val="28"/>
          <w:lang w:eastAsia="zh-CN"/>
        </w:rPr>
      </w:pPr>
      <w:bookmarkStart w:id="18" w:name="_Toc1110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为确保金属络合染料项目的高效生产和技术实施，我们制定了一套精心设计的设备选型方案，以满足金属络合染料项目生产、质量和环保的要求。该方案的主要特点如下：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络合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针对金属络合染料项目产品的多样性和小批量生产的特点，我们将建设柔性制造生产线。通过在设备选型中考虑柔性制造技术，可以灵活应对不同产品规格和生产需求，实现生产线的高度灵活性和适应性。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8324"/>
      <w:r>
        <w:rPr>
          <w:rFonts w:ascii="仿宋" w:eastAsia="仿宋" w:hAnsi="仿宋" w:cs="仿宋" w:hint="eastAsia"/>
          <w:sz w:val="28"/>
          <w:lang w:eastAsia="zh-CN"/>
        </w:rPr>
        <w:t>六、金属络合染料项目建设背景及必要性分析</w:t>
      </w:r>
      <w:bookmarkEnd w:id="19"/>
    </w:p>
    <w:p>
      <w:pPr>
        <w:pStyle w:val="Heading2"/>
        <w:rPr>
          <w:rFonts w:ascii="仿宋" w:eastAsia="仿宋" w:hAnsi="仿宋" w:cs="仿宋" w:hint="eastAsia"/>
          <w:lang w:eastAsia="zh-CN"/>
        </w:rPr>
      </w:pPr>
      <w:bookmarkStart w:id="20" w:name="_Toc29006"/>
      <w:r>
        <w:rPr>
          <w:rFonts w:ascii="仿宋" w:eastAsia="仿宋" w:hAnsi="仿宋" w:cs="仿宋" w:hint="eastAsia"/>
          <w:lang w:eastAsia="zh-CN"/>
        </w:rPr>
        <w:t>(一)、金属络合染料项目背景分析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络合染料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络合染料项目在这个潮流中的定位。同时，我们将关注行业内涌现的新兴机遇，以便金属络合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络合染料项目提供了强大的发展动力。我们将聚焦于行业内最新的技术发展趋势，包括但不限于人工智能、大数据分析、物联网等领域。通过深度的技术研究，我们将确保金属络合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络合染料项目发展的源泉。我们将投入更多的精力对市场需求进行深入剖析，超越表面的需求，深入挖掘潜在的市场痛点和机遇。通过对市场需求的细致了解，金属络合染料项目将更有针对性地设计解决方案，满足市场的多样化需求，从而更好地促进金属络合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络合染料项目战略至关重要。我们将对竞争态势进行更为深入的分析，包括但不限于市场份额、产品特点、客户满意度等多个维度。通过深度的竞争分析，金属络合染料项目将能够更准确地把握市场脉搏，制定具有竞争力的金属络合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https://d.book118.com/726000241043010040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11BB5"/>
    <w:rsid w:val="7FA11B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0024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2024-01-20T12:33:00Z</dcterms:created>
  <dcterms:modified xsi:type="dcterms:W3CDTF">2024-01-20T12:33:16Z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CE21E4F6D64740B6B5260A14F129F810_11</vt:lpwstr>
  </property>
  <property fmtid="{D5CDD505-2E9C-101B-9397-08002B2CF9AE}" pid="3" name="KSOProductBuildVer">
    <vt:lpwstr>2052-12.1.0.16120</vt:lpwstr>
  </property>
</Properties>
</file>