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起动器项目建设方案</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14506" w:history="1">
        <w:r>
          <w:rPr>
            <w:rFonts w:ascii="仿宋" w:eastAsia="仿宋" w:hAnsi="仿宋" w:cs="仿宋" w:hint="eastAsia"/>
            <w:lang w:eastAsia="zh-CN"/>
          </w:rPr>
          <w:t>序言</w:t>
        </w:r>
        <w:r>
          <w:tab/>
        </w:r>
        <w:r>
          <w:fldChar w:fldCharType="begin"/>
        </w:r>
        <w:r>
          <w:instrText xml:space="preserve"> PAGEREF _Toc14506 \h </w:instrText>
        </w:r>
        <w:r>
          <w:fldChar w:fldCharType="separate"/>
        </w:r>
        <w:r>
          <w:t>3</w:t>
        </w:r>
        <w:r>
          <w:fldChar w:fldCharType="end"/>
        </w:r>
      </w:hyperlink>
    </w:p>
    <w:p>
      <w:pPr>
        <w:pStyle w:val="TOC1"/>
        <w:tabs>
          <w:tab w:val="right" w:leader="dot" w:pos="8306"/>
        </w:tabs>
      </w:pPr>
      <w:hyperlink w:anchor="_Toc32207" w:history="1">
        <w:r>
          <w:rPr>
            <w:rFonts w:ascii="仿宋" w:eastAsia="仿宋" w:hAnsi="仿宋" w:cs="仿宋" w:hint="eastAsia"/>
            <w:lang w:eastAsia="zh-CN"/>
          </w:rPr>
          <w:t>一、社会影响分析</w:t>
        </w:r>
        <w:r>
          <w:tab/>
        </w:r>
        <w:r>
          <w:fldChar w:fldCharType="begin"/>
        </w:r>
        <w:r>
          <w:instrText xml:space="preserve"> PAGEREF _Toc32207 \h </w:instrText>
        </w:r>
        <w:r>
          <w:fldChar w:fldCharType="separate"/>
        </w:r>
        <w:r>
          <w:t>3</w:t>
        </w:r>
        <w:r>
          <w:fldChar w:fldCharType="end"/>
        </w:r>
      </w:hyperlink>
    </w:p>
    <w:p>
      <w:pPr>
        <w:pStyle w:val="TOC2"/>
        <w:tabs>
          <w:tab w:val="right" w:leader="dot" w:pos="8306"/>
        </w:tabs>
      </w:pPr>
      <w:hyperlink w:anchor="_Toc1301" w:history="1">
        <w:r>
          <w:rPr>
            <w:rFonts w:ascii="仿宋" w:eastAsia="仿宋" w:hAnsi="仿宋" w:cs="仿宋" w:hint="eastAsia"/>
            <w:lang w:eastAsia="zh-CN"/>
          </w:rPr>
          <w:t>(一)、社会影响效果分析</w:t>
        </w:r>
        <w:r>
          <w:tab/>
        </w:r>
        <w:r>
          <w:fldChar w:fldCharType="begin"/>
        </w:r>
        <w:r>
          <w:instrText xml:space="preserve"> PAGEREF _Toc1301 \h </w:instrText>
        </w:r>
        <w:r>
          <w:fldChar w:fldCharType="separate"/>
        </w:r>
        <w:r>
          <w:t>3</w:t>
        </w:r>
        <w:r>
          <w:fldChar w:fldCharType="end"/>
        </w:r>
      </w:hyperlink>
    </w:p>
    <w:p>
      <w:pPr>
        <w:pStyle w:val="TOC2"/>
        <w:tabs>
          <w:tab w:val="right" w:leader="dot" w:pos="8306"/>
        </w:tabs>
      </w:pPr>
      <w:hyperlink w:anchor="_Toc31189" w:history="1">
        <w:r>
          <w:rPr>
            <w:rFonts w:ascii="仿宋" w:eastAsia="仿宋" w:hAnsi="仿宋" w:cs="仿宋" w:hint="eastAsia"/>
            <w:lang w:eastAsia="zh-CN"/>
          </w:rPr>
          <w:t>(二)、社会适应性分析</w:t>
        </w:r>
        <w:r>
          <w:tab/>
        </w:r>
        <w:r>
          <w:fldChar w:fldCharType="begin"/>
        </w:r>
        <w:r>
          <w:instrText xml:space="preserve"> PAGEREF _Toc31189 \h </w:instrText>
        </w:r>
        <w:r>
          <w:fldChar w:fldCharType="separate"/>
        </w:r>
        <w:r>
          <w:t>5</w:t>
        </w:r>
        <w:r>
          <w:fldChar w:fldCharType="end"/>
        </w:r>
      </w:hyperlink>
    </w:p>
    <w:p>
      <w:pPr>
        <w:pStyle w:val="TOC2"/>
        <w:tabs>
          <w:tab w:val="right" w:leader="dot" w:pos="8306"/>
        </w:tabs>
      </w:pPr>
      <w:hyperlink w:anchor="_Toc4041" w:history="1">
        <w:r>
          <w:rPr>
            <w:rFonts w:ascii="仿宋" w:eastAsia="仿宋" w:hAnsi="仿宋" w:cs="仿宋" w:hint="eastAsia"/>
            <w:lang w:eastAsia="zh-CN"/>
          </w:rPr>
          <w:t>(三)、社会风险及对策分析</w:t>
        </w:r>
        <w:r>
          <w:tab/>
        </w:r>
        <w:r>
          <w:fldChar w:fldCharType="begin"/>
        </w:r>
        <w:r>
          <w:instrText xml:space="preserve"> PAGEREF _Toc4041 \h </w:instrText>
        </w:r>
        <w:r>
          <w:fldChar w:fldCharType="separate"/>
        </w:r>
        <w:r>
          <w:t>7</w:t>
        </w:r>
        <w:r>
          <w:fldChar w:fldCharType="end"/>
        </w:r>
      </w:hyperlink>
    </w:p>
    <w:p>
      <w:pPr>
        <w:pStyle w:val="TOC1"/>
        <w:tabs>
          <w:tab w:val="right" w:leader="dot" w:pos="8306"/>
        </w:tabs>
      </w:pPr>
      <w:hyperlink w:anchor="_Toc30085" w:history="1">
        <w:r>
          <w:rPr>
            <w:rFonts w:ascii="仿宋" w:eastAsia="仿宋" w:hAnsi="仿宋" w:cs="仿宋" w:hint="eastAsia"/>
            <w:lang w:eastAsia="zh-CN"/>
          </w:rPr>
          <w:t>二、项目监理与质量保证</w:t>
        </w:r>
        <w:r>
          <w:tab/>
        </w:r>
        <w:r>
          <w:fldChar w:fldCharType="begin"/>
        </w:r>
        <w:r>
          <w:instrText xml:space="preserve"> PAGEREF _Toc30085 \h </w:instrText>
        </w:r>
        <w:r>
          <w:fldChar w:fldCharType="separate"/>
        </w:r>
        <w:r>
          <w:t>10</w:t>
        </w:r>
        <w:r>
          <w:fldChar w:fldCharType="end"/>
        </w:r>
      </w:hyperlink>
    </w:p>
    <w:p>
      <w:pPr>
        <w:pStyle w:val="TOC2"/>
        <w:tabs>
          <w:tab w:val="right" w:leader="dot" w:pos="8306"/>
        </w:tabs>
      </w:pPr>
      <w:hyperlink w:anchor="_Toc254" w:history="1">
        <w:r>
          <w:rPr>
            <w:rFonts w:ascii="仿宋" w:eastAsia="仿宋" w:hAnsi="仿宋" w:cs="仿宋" w:hint="eastAsia"/>
            <w:lang w:eastAsia="zh-CN"/>
          </w:rPr>
          <w:t>(一)、监理体系构建</w:t>
        </w:r>
        <w:r>
          <w:tab/>
        </w:r>
        <w:r>
          <w:fldChar w:fldCharType="begin"/>
        </w:r>
        <w:r>
          <w:instrText xml:space="preserve"> PAGEREF _Toc254 \h </w:instrText>
        </w:r>
        <w:r>
          <w:fldChar w:fldCharType="separate"/>
        </w:r>
        <w:r>
          <w:t>10</w:t>
        </w:r>
        <w:r>
          <w:fldChar w:fldCharType="end"/>
        </w:r>
      </w:hyperlink>
    </w:p>
    <w:p>
      <w:pPr>
        <w:pStyle w:val="TOC2"/>
        <w:tabs>
          <w:tab w:val="right" w:leader="dot" w:pos="8306"/>
        </w:tabs>
      </w:pPr>
      <w:hyperlink w:anchor="_Toc20025" w:history="1">
        <w:r>
          <w:rPr>
            <w:rFonts w:ascii="仿宋" w:eastAsia="仿宋" w:hAnsi="仿宋" w:cs="仿宋" w:hint="eastAsia"/>
            <w:lang w:eastAsia="zh-CN"/>
          </w:rPr>
          <w:t>(二)、质量保证体系实施</w:t>
        </w:r>
        <w:r>
          <w:tab/>
        </w:r>
        <w:r>
          <w:fldChar w:fldCharType="begin"/>
        </w:r>
        <w:r>
          <w:instrText xml:space="preserve"> PAGEREF _Toc20025 \h </w:instrText>
        </w:r>
        <w:r>
          <w:fldChar w:fldCharType="separate"/>
        </w:r>
        <w:r>
          <w:t>11</w:t>
        </w:r>
        <w:r>
          <w:fldChar w:fldCharType="end"/>
        </w:r>
      </w:hyperlink>
    </w:p>
    <w:p>
      <w:pPr>
        <w:pStyle w:val="TOC2"/>
        <w:tabs>
          <w:tab w:val="right" w:leader="dot" w:pos="8306"/>
        </w:tabs>
      </w:pPr>
      <w:hyperlink w:anchor="_Toc26244" w:history="1">
        <w:r>
          <w:rPr>
            <w:rFonts w:ascii="仿宋" w:eastAsia="仿宋" w:hAnsi="仿宋" w:cs="仿宋" w:hint="eastAsia"/>
            <w:lang w:eastAsia="zh-CN"/>
          </w:rPr>
          <w:t>(三)、监理与质量控制流程</w:t>
        </w:r>
        <w:r>
          <w:tab/>
        </w:r>
        <w:r>
          <w:fldChar w:fldCharType="begin"/>
        </w:r>
        <w:r>
          <w:instrText xml:space="preserve"> PAGEREF _Toc26244 \h </w:instrText>
        </w:r>
        <w:r>
          <w:fldChar w:fldCharType="separate"/>
        </w:r>
        <w:r>
          <w:t>12</w:t>
        </w:r>
        <w:r>
          <w:fldChar w:fldCharType="end"/>
        </w:r>
      </w:hyperlink>
    </w:p>
    <w:p>
      <w:pPr>
        <w:pStyle w:val="TOC1"/>
        <w:tabs>
          <w:tab w:val="right" w:leader="dot" w:pos="8306"/>
        </w:tabs>
      </w:pPr>
      <w:hyperlink w:anchor="_Toc28898" w:history="1">
        <w:r>
          <w:rPr>
            <w:rFonts w:ascii="仿宋" w:eastAsia="仿宋" w:hAnsi="仿宋" w:cs="仿宋" w:hint="eastAsia"/>
            <w:lang w:eastAsia="zh-CN"/>
          </w:rPr>
          <w:t>三、资源开发及综合利用分析</w:t>
        </w:r>
        <w:r>
          <w:tab/>
        </w:r>
        <w:r>
          <w:fldChar w:fldCharType="begin"/>
        </w:r>
        <w:r>
          <w:instrText xml:space="preserve"> PAGEREF _Toc28898 \h </w:instrText>
        </w:r>
        <w:r>
          <w:fldChar w:fldCharType="separate"/>
        </w:r>
        <w:r>
          <w:t>12</w:t>
        </w:r>
        <w:r>
          <w:fldChar w:fldCharType="end"/>
        </w:r>
      </w:hyperlink>
    </w:p>
    <w:p>
      <w:pPr>
        <w:pStyle w:val="TOC2"/>
        <w:tabs>
          <w:tab w:val="right" w:leader="dot" w:pos="8306"/>
        </w:tabs>
      </w:pPr>
      <w:hyperlink w:anchor="_Toc7801" w:history="1">
        <w:r>
          <w:rPr>
            <w:rFonts w:ascii="仿宋" w:eastAsia="仿宋" w:hAnsi="仿宋" w:cs="仿宋" w:hint="eastAsia"/>
            <w:lang w:eastAsia="zh-CN"/>
          </w:rPr>
          <w:t>(一)、资源开发方案</w:t>
        </w:r>
        <w:r>
          <w:tab/>
        </w:r>
        <w:r>
          <w:fldChar w:fldCharType="begin"/>
        </w:r>
        <w:r>
          <w:instrText xml:space="preserve"> PAGEREF _Toc7801 \h </w:instrText>
        </w:r>
        <w:r>
          <w:fldChar w:fldCharType="separate"/>
        </w:r>
        <w:r>
          <w:t>12</w:t>
        </w:r>
        <w:r>
          <w:fldChar w:fldCharType="end"/>
        </w:r>
      </w:hyperlink>
    </w:p>
    <w:p>
      <w:pPr>
        <w:pStyle w:val="TOC2"/>
        <w:tabs>
          <w:tab w:val="right" w:leader="dot" w:pos="8306"/>
        </w:tabs>
      </w:pPr>
      <w:hyperlink w:anchor="_Toc7242" w:history="1">
        <w:r>
          <w:rPr>
            <w:rFonts w:ascii="仿宋" w:eastAsia="仿宋" w:hAnsi="仿宋" w:cs="仿宋" w:hint="eastAsia"/>
            <w:lang w:eastAsia="zh-CN"/>
          </w:rPr>
          <w:t>(二)、资源利用方案</w:t>
        </w:r>
        <w:r>
          <w:tab/>
        </w:r>
        <w:r>
          <w:fldChar w:fldCharType="begin"/>
        </w:r>
        <w:r>
          <w:instrText xml:space="preserve"> PAGEREF _Toc7242 \h </w:instrText>
        </w:r>
        <w:r>
          <w:fldChar w:fldCharType="separate"/>
        </w:r>
        <w:r>
          <w:t>13</w:t>
        </w:r>
        <w:r>
          <w:fldChar w:fldCharType="end"/>
        </w:r>
      </w:hyperlink>
    </w:p>
    <w:p>
      <w:pPr>
        <w:pStyle w:val="TOC2"/>
        <w:tabs>
          <w:tab w:val="right" w:leader="dot" w:pos="8306"/>
        </w:tabs>
      </w:pPr>
      <w:hyperlink w:anchor="_Toc2309" w:history="1">
        <w:r>
          <w:rPr>
            <w:rFonts w:ascii="仿宋" w:eastAsia="仿宋" w:hAnsi="仿宋" w:cs="仿宋" w:hint="eastAsia"/>
            <w:lang w:eastAsia="zh-CN"/>
          </w:rPr>
          <w:t>(三)、资源节约措施</w:t>
        </w:r>
        <w:r>
          <w:tab/>
        </w:r>
        <w:r>
          <w:fldChar w:fldCharType="begin"/>
        </w:r>
        <w:r>
          <w:instrText xml:space="preserve"> PAGEREF _Toc2309 \h </w:instrText>
        </w:r>
        <w:r>
          <w:fldChar w:fldCharType="separate"/>
        </w:r>
        <w:r>
          <w:t>14</w:t>
        </w:r>
        <w:r>
          <w:fldChar w:fldCharType="end"/>
        </w:r>
      </w:hyperlink>
    </w:p>
    <w:p>
      <w:pPr>
        <w:pStyle w:val="TOC1"/>
        <w:tabs>
          <w:tab w:val="right" w:leader="dot" w:pos="8306"/>
        </w:tabs>
      </w:pPr>
      <w:hyperlink w:anchor="_Toc25208" w:history="1">
        <w:r>
          <w:rPr>
            <w:rFonts w:ascii="仿宋" w:eastAsia="仿宋" w:hAnsi="仿宋" w:cs="仿宋" w:hint="eastAsia"/>
            <w:lang w:eastAsia="zh-CN"/>
          </w:rPr>
          <w:t>四、发展规划、产业政策和行业准入分析</w:t>
        </w:r>
        <w:r>
          <w:tab/>
        </w:r>
        <w:r>
          <w:fldChar w:fldCharType="begin"/>
        </w:r>
        <w:r>
          <w:instrText xml:space="preserve"> PAGEREF _Toc25208 \h </w:instrText>
        </w:r>
        <w:r>
          <w:fldChar w:fldCharType="separate"/>
        </w:r>
        <w:r>
          <w:t>16</w:t>
        </w:r>
        <w:r>
          <w:fldChar w:fldCharType="end"/>
        </w:r>
      </w:hyperlink>
    </w:p>
    <w:p>
      <w:pPr>
        <w:pStyle w:val="TOC2"/>
        <w:tabs>
          <w:tab w:val="right" w:leader="dot" w:pos="8306"/>
        </w:tabs>
      </w:pPr>
      <w:hyperlink w:anchor="_Toc16549" w:history="1">
        <w:r>
          <w:rPr>
            <w:rFonts w:ascii="仿宋" w:eastAsia="仿宋" w:hAnsi="仿宋" w:cs="仿宋" w:hint="eastAsia"/>
            <w:lang w:eastAsia="zh-CN"/>
          </w:rPr>
          <w:t>(一)、发展规划分析</w:t>
        </w:r>
        <w:r>
          <w:tab/>
        </w:r>
        <w:r>
          <w:fldChar w:fldCharType="begin"/>
        </w:r>
        <w:r>
          <w:instrText xml:space="preserve"> PAGEREF _Toc16549 \h </w:instrText>
        </w:r>
        <w:r>
          <w:fldChar w:fldCharType="separate"/>
        </w:r>
        <w:r>
          <w:t>16</w:t>
        </w:r>
        <w:r>
          <w:fldChar w:fldCharType="end"/>
        </w:r>
      </w:hyperlink>
    </w:p>
    <w:p>
      <w:pPr>
        <w:pStyle w:val="TOC2"/>
        <w:tabs>
          <w:tab w:val="right" w:leader="dot" w:pos="8306"/>
        </w:tabs>
      </w:pPr>
      <w:hyperlink w:anchor="_Toc19006" w:history="1">
        <w:r>
          <w:rPr>
            <w:rFonts w:ascii="仿宋" w:eastAsia="仿宋" w:hAnsi="仿宋" w:cs="仿宋" w:hint="eastAsia"/>
            <w:lang w:eastAsia="zh-CN"/>
          </w:rPr>
          <w:t>(二)、产业政策分析</w:t>
        </w:r>
        <w:r>
          <w:tab/>
        </w:r>
        <w:r>
          <w:fldChar w:fldCharType="begin"/>
        </w:r>
        <w:r>
          <w:instrText xml:space="preserve"> PAGEREF _Toc19006 \h </w:instrText>
        </w:r>
        <w:r>
          <w:fldChar w:fldCharType="separate"/>
        </w:r>
        <w:r>
          <w:t>17</w:t>
        </w:r>
        <w:r>
          <w:fldChar w:fldCharType="end"/>
        </w:r>
      </w:hyperlink>
    </w:p>
    <w:p>
      <w:pPr>
        <w:pStyle w:val="TOC2"/>
        <w:tabs>
          <w:tab w:val="right" w:leader="dot" w:pos="8306"/>
        </w:tabs>
      </w:pPr>
      <w:hyperlink w:anchor="_Toc22018" w:history="1">
        <w:r>
          <w:rPr>
            <w:rFonts w:ascii="仿宋" w:eastAsia="仿宋" w:hAnsi="仿宋" w:cs="仿宋" w:hint="eastAsia"/>
            <w:lang w:eastAsia="zh-CN"/>
          </w:rPr>
          <w:t>(三)、行业准入分析</w:t>
        </w:r>
        <w:r>
          <w:tab/>
        </w:r>
        <w:r>
          <w:fldChar w:fldCharType="begin"/>
        </w:r>
        <w:r>
          <w:instrText xml:space="preserve"> PAGEREF _Toc22018 \h </w:instrText>
        </w:r>
        <w:r>
          <w:fldChar w:fldCharType="separate"/>
        </w:r>
        <w:r>
          <w:t>19</w:t>
        </w:r>
        <w:r>
          <w:fldChar w:fldCharType="end"/>
        </w:r>
      </w:hyperlink>
    </w:p>
    <w:p>
      <w:pPr>
        <w:pStyle w:val="TOC1"/>
        <w:tabs>
          <w:tab w:val="right" w:leader="dot" w:pos="8306"/>
        </w:tabs>
      </w:pPr>
      <w:hyperlink w:anchor="_Toc14907" w:history="1">
        <w:r>
          <w:rPr>
            <w:rFonts w:ascii="仿宋" w:eastAsia="仿宋" w:hAnsi="仿宋" w:cs="仿宋" w:hint="eastAsia"/>
            <w:lang w:eastAsia="zh-CN"/>
          </w:rPr>
          <w:t>五、建设风险评估分析</w:t>
        </w:r>
        <w:r>
          <w:tab/>
        </w:r>
        <w:r>
          <w:fldChar w:fldCharType="begin"/>
        </w:r>
        <w:r>
          <w:instrText xml:space="preserve"> PAGEREF _Toc14907 \h </w:instrText>
        </w:r>
        <w:r>
          <w:fldChar w:fldCharType="separate"/>
        </w:r>
        <w:r>
          <w:t>20</w:t>
        </w:r>
        <w:r>
          <w:fldChar w:fldCharType="end"/>
        </w:r>
      </w:hyperlink>
    </w:p>
    <w:p>
      <w:pPr>
        <w:pStyle w:val="TOC2"/>
        <w:tabs>
          <w:tab w:val="right" w:leader="dot" w:pos="8306"/>
        </w:tabs>
      </w:pPr>
      <w:hyperlink w:anchor="_Toc13172" w:history="1">
        <w:r>
          <w:rPr>
            <w:rFonts w:ascii="仿宋" w:eastAsia="仿宋" w:hAnsi="仿宋" w:cs="仿宋" w:hint="eastAsia"/>
            <w:lang w:eastAsia="zh-CN"/>
          </w:rPr>
          <w:t>(一)、政策风险分析</w:t>
        </w:r>
        <w:r>
          <w:tab/>
        </w:r>
        <w:r>
          <w:fldChar w:fldCharType="begin"/>
        </w:r>
        <w:r>
          <w:instrText xml:space="preserve"> PAGEREF _Toc13172 \h </w:instrText>
        </w:r>
        <w:r>
          <w:fldChar w:fldCharType="separate"/>
        </w:r>
        <w:r>
          <w:t>20</w:t>
        </w:r>
        <w:r>
          <w:fldChar w:fldCharType="end"/>
        </w:r>
      </w:hyperlink>
    </w:p>
    <w:p>
      <w:pPr>
        <w:pStyle w:val="TOC2"/>
        <w:tabs>
          <w:tab w:val="right" w:leader="dot" w:pos="8306"/>
        </w:tabs>
      </w:pPr>
      <w:hyperlink w:anchor="_Toc24782" w:history="1">
        <w:r>
          <w:rPr>
            <w:rFonts w:ascii="仿宋" w:eastAsia="仿宋" w:hAnsi="仿宋" w:cs="仿宋" w:hint="eastAsia"/>
            <w:lang w:eastAsia="zh-CN"/>
          </w:rPr>
          <w:t>(二)、社会风险分析</w:t>
        </w:r>
        <w:r>
          <w:tab/>
        </w:r>
        <w:r>
          <w:fldChar w:fldCharType="begin"/>
        </w:r>
        <w:r>
          <w:instrText xml:space="preserve"> PAGEREF _Toc24782 \h </w:instrText>
        </w:r>
        <w:r>
          <w:fldChar w:fldCharType="separate"/>
        </w:r>
        <w:r>
          <w:t>21</w:t>
        </w:r>
        <w:r>
          <w:fldChar w:fldCharType="end"/>
        </w:r>
      </w:hyperlink>
    </w:p>
    <w:p>
      <w:pPr>
        <w:pStyle w:val="TOC2"/>
        <w:tabs>
          <w:tab w:val="right" w:leader="dot" w:pos="8306"/>
        </w:tabs>
      </w:pPr>
      <w:hyperlink w:anchor="_Toc11675" w:history="1">
        <w:r>
          <w:rPr>
            <w:rFonts w:ascii="仿宋" w:eastAsia="仿宋" w:hAnsi="仿宋" w:cs="仿宋" w:hint="eastAsia"/>
            <w:lang w:eastAsia="zh-CN"/>
          </w:rPr>
          <w:t>(三)、市场风险分析</w:t>
        </w:r>
        <w:r>
          <w:tab/>
        </w:r>
        <w:r>
          <w:fldChar w:fldCharType="begin"/>
        </w:r>
        <w:r>
          <w:instrText xml:space="preserve"> PAGEREF _Toc11675 \h </w:instrText>
        </w:r>
        <w:r>
          <w:fldChar w:fldCharType="separate"/>
        </w:r>
        <w:r>
          <w:t>23</w:t>
        </w:r>
        <w:r>
          <w:fldChar w:fldCharType="end"/>
        </w:r>
      </w:hyperlink>
    </w:p>
    <w:p>
      <w:pPr>
        <w:pStyle w:val="TOC2"/>
        <w:tabs>
          <w:tab w:val="right" w:leader="dot" w:pos="8306"/>
        </w:tabs>
      </w:pPr>
      <w:hyperlink w:anchor="_Toc10455" w:history="1">
        <w:r>
          <w:rPr>
            <w:rFonts w:ascii="仿宋" w:eastAsia="仿宋" w:hAnsi="仿宋" w:cs="仿宋" w:hint="eastAsia"/>
            <w:lang w:eastAsia="zh-CN"/>
          </w:rPr>
          <w:t>(四)、资金风险分析</w:t>
        </w:r>
        <w:r>
          <w:tab/>
        </w:r>
        <w:r>
          <w:fldChar w:fldCharType="begin"/>
        </w:r>
        <w:r>
          <w:instrText xml:space="preserve"> PAGEREF _Toc10455 \h </w:instrText>
        </w:r>
        <w:r>
          <w:fldChar w:fldCharType="separate"/>
        </w:r>
        <w:r>
          <w:t>24</w:t>
        </w:r>
        <w:r>
          <w:fldChar w:fldCharType="end"/>
        </w:r>
      </w:hyperlink>
    </w:p>
    <w:p>
      <w:pPr>
        <w:pStyle w:val="TOC2"/>
        <w:tabs>
          <w:tab w:val="right" w:leader="dot" w:pos="8306"/>
        </w:tabs>
      </w:pPr>
      <w:hyperlink w:anchor="_Toc12719" w:history="1">
        <w:r>
          <w:rPr>
            <w:rFonts w:ascii="仿宋" w:eastAsia="仿宋" w:hAnsi="仿宋" w:cs="仿宋" w:hint="eastAsia"/>
            <w:lang w:eastAsia="zh-CN"/>
          </w:rPr>
          <w:t>(五)、技术风险分析</w:t>
        </w:r>
        <w:r>
          <w:tab/>
        </w:r>
        <w:r>
          <w:fldChar w:fldCharType="begin"/>
        </w:r>
        <w:r>
          <w:instrText xml:space="preserve"> PAGEREF _Toc12719 \h </w:instrText>
        </w:r>
        <w:r>
          <w:fldChar w:fldCharType="separate"/>
        </w:r>
        <w:r>
          <w:t>25</w:t>
        </w:r>
        <w:r>
          <w:fldChar w:fldCharType="end"/>
        </w:r>
      </w:hyperlink>
    </w:p>
    <w:p>
      <w:pPr>
        <w:pStyle w:val="TOC2"/>
        <w:tabs>
          <w:tab w:val="right" w:leader="dot" w:pos="8306"/>
        </w:tabs>
      </w:pPr>
      <w:hyperlink w:anchor="_Toc2351" w:history="1">
        <w:r>
          <w:rPr>
            <w:rFonts w:ascii="仿宋" w:eastAsia="仿宋" w:hAnsi="仿宋" w:cs="仿宋" w:hint="eastAsia"/>
            <w:lang w:eastAsia="zh-CN"/>
          </w:rPr>
          <w:t>(六)、财务风险分析</w:t>
        </w:r>
        <w:r>
          <w:tab/>
        </w:r>
        <w:r>
          <w:fldChar w:fldCharType="begin"/>
        </w:r>
        <w:r>
          <w:instrText xml:space="preserve"> PAGEREF _Toc2351 \h </w:instrText>
        </w:r>
        <w:r>
          <w:fldChar w:fldCharType="separate"/>
        </w:r>
        <w:r>
          <w:t>26</w:t>
        </w:r>
        <w:r>
          <w:fldChar w:fldCharType="end"/>
        </w:r>
      </w:hyperlink>
    </w:p>
    <w:p>
      <w:pPr>
        <w:pStyle w:val="TOC2"/>
        <w:tabs>
          <w:tab w:val="right" w:leader="dot" w:pos="8306"/>
        </w:tabs>
      </w:pPr>
      <w:hyperlink w:anchor="_Toc18305" w:history="1">
        <w:r>
          <w:rPr>
            <w:rFonts w:ascii="仿宋" w:eastAsia="仿宋" w:hAnsi="仿宋" w:cs="仿宋" w:hint="eastAsia"/>
            <w:lang w:eastAsia="zh-CN"/>
          </w:rPr>
          <w:t>(七)、管理风险分析</w:t>
        </w:r>
        <w:r>
          <w:tab/>
        </w:r>
        <w:r>
          <w:fldChar w:fldCharType="begin"/>
        </w:r>
        <w:r>
          <w:instrText xml:space="preserve"> PAGEREF _Toc18305 \h </w:instrText>
        </w:r>
        <w:r>
          <w:fldChar w:fldCharType="separate"/>
        </w:r>
        <w:r>
          <w:t>28</w:t>
        </w:r>
        <w:r>
          <w:fldChar w:fldCharType="end"/>
        </w:r>
      </w:hyperlink>
    </w:p>
    <w:p>
      <w:pPr>
        <w:pStyle w:val="TOC2"/>
        <w:tabs>
          <w:tab w:val="right" w:leader="dot" w:pos="8306"/>
        </w:tabs>
      </w:pPr>
      <w:hyperlink w:anchor="_Toc11590" w:history="1">
        <w:r>
          <w:rPr>
            <w:rFonts w:ascii="仿宋" w:eastAsia="仿宋" w:hAnsi="仿宋" w:cs="仿宋" w:hint="eastAsia"/>
            <w:lang w:eastAsia="zh-CN"/>
          </w:rPr>
          <w:t>(八)、其它风险分析</w:t>
        </w:r>
        <w:r>
          <w:tab/>
        </w:r>
        <w:r>
          <w:fldChar w:fldCharType="begin"/>
        </w:r>
        <w:r>
          <w:instrText xml:space="preserve"> PAGEREF _Toc11590 \h </w:instrText>
        </w:r>
        <w:r>
          <w:fldChar w:fldCharType="separate"/>
        </w:r>
        <w:r>
          <w:t>29</w:t>
        </w:r>
        <w:r>
          <w:fldChar w:fldCharType="end"/>
        </w:r>
      </w:hyperlink>
    </w:p>
    <w:p>
      <w:pPr>
        <w:pStyle w:val="TOC2"/>
        <w:tabs>
          <w:tab w:val="right" w:leader="dot" w:pos="8306"/>
        </w:tabs>
      </w:pPr>
      <w:hyperlink w:anchor="_Toc3131" w:history="1">
        <w:r>
          <w:rPr>
            <w:rFonts w:ascii="仿宋" w:eastAsia="仿宋" w:hAnsi="仿宋" w:cs="仿宋" w:hint="eastAsia"/>
            <w:lang w:eastAsia="zh-CN"/>
          </w:rPr>
          <w:t>(九)、社会影响评估</w:t>
        </w:r>
        <w:r>
          <w:tab/>
        </w:r>
        <w:r>
          <w:fldChar w:fldCharType="begin"/>
        </w:r>
        <w:r>
          <w:instrText xml:space="preserve"> PAGEREF _Toc3131 \h </w:instrText>
        </w:r>
        <w:r>
          <w:fldChar w:fldCharType="separate"/>
        </w:r>
        <w:r>
          <w:t>31</w:t>
        </w:r>
        <w:r>
          <w:fldChar w:fldCharType="end"/>
        </w:r>
      </w:hyperlink>
    </w:p>
    <w:p>
      <w:pPr>
        <w:pStyle w:val="TOC1"/>
        <w:tabs>
          <w:tab w:val="right" w:leader="dot" w:pos="8306"/>
        </w:tabs>
      </w:pPr>
      <w:hyperlink w:anchor="_Toc10052" w:history="1">
        <w:r>
          <w:rPr>
            <w:rFonts w:ascii="仿宋" w:eastAsia="仿宋" w:hAnsi="仿宋" w:cs="仿宋" w:hint="eastAsia"/>
            <w:lang w:eastAsia="zh-CN"/>
          </w:rPr>
          <w:t>六、背景、必要性分析</w:t>
        </w:r>
        <w:r>
          <w:tab/>
        </w:r>
        <w:r>
          <w:fldChar w:fldCharType="begin"/>
        </w:r>
        <w:r>
          <w:instrText xml:space="preserve"> PAGEREF _Toc10052 \h </w:instrText>
        </w:r>
        <w:r>
          <w:fldChar w:fldCharType="separate"/>
        </w:r>
        <w:r>
          <w:t>33</w:t>
        </w:r>
        <w:r>
          <w:fldChar w:fldCharType="end"/>
        </w:r>
      </w:hyperlink>
    </w:p>
    <w:p>
      <w:pPr>
        <w:pStyle w:val="TOC2"/>
        <w:tabs>
          <w:tab w:val="right" w:leader="dot" w:pos="8306"/>
        </w:tabs>
      </w:pPr>
      <w:hyperlink w:anchor="_Toc13405" w:history="1">
        <w:r>
          <w:rPr>
            <w:rFonts w:ascii="仿宋" w:eastAsia="仿宋" w:hAnsi="仿宋" w:cs="仿宋" w:hint="eastAsia"/>
            <w:lang w:eastAsia="zh-CN"/>
          </w:rPr>
          <w:t>(一)、项目建设背景</w:t>
        </w:r>
        <w:r>
          <w:tab/>
        </w:r>
        <w:r>
          <w:fldChar w:fldCharType="begin"/>
        </w:r>
        <w:r>
          <w:instrText xml:space="preserve"> PAGEREF _Toc13405 \h </w:instrText>
        </w:r>
        <w:r>
          <w:fldChar w:fldCharType="separate"/>
        </w:r>
        <w:r>
          <w:t>33</w:t>
        </w:r>
        <w:r>
          <w:fldChar w:fldCharType="end"/>
        </w:r>
      </w:hyperlink>
    </w:p>
    <w:p>
      <w:pPr>
        <w:pStyle w:val="TOC2"/>
        <w:tabs>
          <w:tab w:val="right" w:leader="dot" w:pos="8306"/>
        </w:tabs>
      </w:pPr>
      <w:hyperlink w:anchor="_Toc8353" w:history="1">
        <w:r>
          <w:rPr>
            <w:rFonts w:ascii="仿宋" w:eastAsia="仿宋" w:hAnsi="仿宋" w:cs="仿宋" w:hint="eastAsia"/>
            <w:lang w:eastAsia="zh-CN"/>
          </w:rPr>
          <w:t>(二)、必要性分析</w:t>
        </w:r>
        <w:r>
          <w:tab/>
        </w:r>
        <w:r>
          <w:fldChar w:fldCharType="begin"/>
        </w:r>
        <w:r>
          <w:instrText xml:space="preserve"> PAGEREF _Toc8353 \h </w:instrText>
        </w:r>
        <w:r>
          <w:fldChar w:fldCharType="separate"/>
        </w:r>
        <w:r>
          <w:t>34</w:t>
        </w:r>
        <w:r>
          <w:fldChar w:fldCharType="end"/>
        </w:r>
      </w:hyperlink>
    </w:p>
    <w:p>
      <w:pPr>
        <w:pStyle w:val="TOC2"/>
        <w:tabs>
          <w:tab w:val="right" w:leader="dot" w:pos="8306"/>
        </w:tabs>
      </w:pPr>
      <w:hyperlink w:anchor="_Toc22170" w:history="1">
        <w:r>
          <w:rPr>
            <w:rFonts w:ascii="仿宋" w:eastAsia="仿宋" w:hAnsi="仿宋" w:cs="仿宋" w:hint="eastAsia"/>
            <w:lang w:eastAsia="zh-CN"/>
          </w:rPr>
          <w:t>(三)、项目建设有利条件</w:t>
        </w:r>
        <w:r>
          <w:tab/>
        </w:r>
        <w:r>
          <w:fldChar w:fldCharType="begin"/>
        </w:r>
        <w:r>
          <w:instrText xml:space="preserve"> PAGEREF _Toc22170 \h </w:instrText>
        </w:r>
        <w:r>
          <w:fldChar w:fldCharType="separate"/>
        </w:r>
        <w:r>
          <w:t>35</w:t>
        </w:r>
        <w:r>
          <w:fldChar w:fldCharType="end"/>
        </w:r>
      </w:hyperlink>
    </w:p>
    <w:p>
      <w:pPr>
        <w:pStyle w:val="TOC1"/>
        <w:tabs>
          <w:tab w:val="right" w:leader="dot" w:pos="8306"/>
        </w:tabs>
      </w:pPr>
      <w:hyperlink w:anchor="_Toc25618" w:history="1">
        <w:r>
          <w:rPr>
            <w:rFonts w:ascii="仿宋" w:eastAsia="仿宋" w:hAnsi="仿宋" w:cs="仿宋" w:hint="eastAsia"/>
            <w:lang w:eastAsia="zh-CN"/>
          </w:rPr>
          <w:t>七、环境保护与治理方案</w:t>
        </w:r>
        <w:r>
          <w:tab/>
        </w:r>
        <w:r>
          <w:fldChar w:fldCharType="begin"/>
        </w:r>
        <w:r>
          <w:instrText xml:space="preserve"> PAGEREF _Toc25618 \h </w:instrText>
        </w:r>
        <w:r>
          <w:fldChar w:fldCharType="separate"/>
        </w:r>
        <w:r>
          <w:t>37</w:t>
        </w:r>
        <w:r>
          <w:fldChar w:fldCharType="end"/>
        </w:r>
      </w:hyperlink>
    </w:p>
    <w:p>
      <w:pPr>
        <w:pStyle w:val="TOC2"/>
        <w:tabs>
          <w:tab w:val="right" w:leader="dot" w:pos="8306"/>
        </w:tabs>
      </w:pPr>
      <w:hyperlink w:anchor="_Toc3696" w:history="1">
        <w:r>
          <w:rPr>
            <w:rFonts w:ascii="仿宋" w:eastAsia="仿宋" w:hAnsi="仿宋" w:cs="仿宋" w:hint="eastAsia"/>
            <w:lang w:eastAsia="zh-CN"/>
          </w:rPr>
          <w:t>(一)、项目环境影响评估</w:t>
        </w:r>
        <w:r>
          <w:tab/>
        </w:r>
        <w:r>
          <w:fldChar w:fldCharType="begin"/>
        </w:r>
        <w:r>
          <w:instrText xml:space="preserve"> PAGEREF _Toc3696 \h </w:instrText>
        </w:r>
        <w:r>
          <w:fldChar w:fldCharType="separate"/>
        </w:r>
        <w:r>
          <w:t>37</w:t>
        </w:r>
        <w:r>
          <w:fldChar w:fldCharType="end"/>
        </w:r>
      </w:hyperlink>
    </w:p>
    <w:p>
      <w:pPr>
        <w:pStyle w:val="TOC2"/>
        <w:tabs>
          <w:tab w:val="right" w:leader="dot" w:pos="8306"/>
        </w:tabs>
      </w:pPr>
      <w:hyperlink w:anchor="_Toc13366" w:history="1">
        <w:r>
          <w:rPr>
            <w:rFonts w:ascii="仿宋" w:eastAsia="仿宋" w:hAnsi="仿宋" w:cs="仿宋" w:hint="eastAsia"/>
            <w:lang w:eastAsia="zh-CN"/>
          </w:rPr>
          <w:t>(二)、环境保护措施与治理方案</w:t>
        </w:r>
        <w:r>
          <w:tab/>
        </w:r>
        <w:r>
          <w:fldChar w:fldCharType="begin"/>
        </w:r>
        <w:r>
          <w:instrText xml:space="preserve"> PAGEREF _Toc13366 \h </w:instrText>
        </w:r>
        <w:r>
          <w:fldChar w:fldCharType="separate"/>
        </w:r>
        <w:r>
          <w:t>37</w:t>
        </w:r>
        <w:r>
          <w:fldChar w:fldCharType="end"/>
        </w:r>
      </w:hyperlink>
    </w:p>
    <w:p>
      <w:pPr>
        <w:pStyle w:val="TOC1"/>
        <w:tabs>
          <w:tab w:val="right" w:leader="dot" w:pos="8306"/>
        </w:tabs>
      </w:pPr>
      <w:hyperlink w:anchor="_Toc15540" w:history="1">
        <w:r>
          <w:rPr>
            <w:rFonts w:ascii="仿宋" w:eastAsia="仿宋" w:hAnsi="仿宋" w:cs="仿宋" w:hint="eastAsia"/>
            <w:lang w:eastAsia="zh-CN"/>
          </w:rPr>
          <w:t>八、客户关系管理与市场拓展</w:t>
        </w:r>
        <w:r>
          <w:tab/>
        </w:r>
        <w:r>
          <w:fldChar w:fldCharType="begin"/>
        </w:r>
        <w:r>
          <w:instrText xml:space="preserve"> PAGEREF _Toc15540 \h </w:instrText>
        </w:r>
        <w:r>
          <w:fldChar w:fldCharType="separate"/>
        </w:r>
        <w:r>
          <w:t>38</w:t>
        </w:r>
        <w:r>
          <w:fldChar w:fldCharType="end"/>
        </w:r>
      </w:hyperlink>
    </w:p>
    <w:p>
      <w:pPr>
        <w:pStyle w:val="TOC2"/>
        <w:tabs>
          <w:tab w:val="right" w:leader="dot" w:pos="8306"/>
        </w:tabs>
      </w:pPr>
      <w:hyperlink w:anchor="_Toc15476" w:history="1">
        <w:r>
          <w:rPr>
            <w:rFonts w:ascii="仿宋" w:eastAsia="仿宋" w:hAnsi="仿宋" w:cs="仿宋" w:hint="eastAsia"/>
            <w:lang w:eastAsia="zh-CN"/>
          </w:rPr>
          <w:t>(一)、客户关系管理策略</w:t>
        </w:r>
        <w:r>
          <w:tab/>
        </w:r>
        <w:r>
          <w:fldChar w:fldCharType="begin"/>
        </w:r>
        <w:r>
          <w:instrText xml:space="preserve"> PAGEREF _Toc15476 \h </w:instrText>
        </w:r>
        <w:r>
          <w:fldChar w:fldCharType="separate"/>
        </w:r>
        <w:r>
          <w:t>38</w:t>
        </w:r>
        <w:r>
          <w:fldChar w:fldCharType="end"/>
        </w:r>
      </w:hyperlink>
    </w:p>
    <w:p>
      <w:pPr>
        <w:pStyle w:val="TOC2"/>
        <w:tabs>
          <w:tab w:val="right" w:leader="dot" w:pos="8306"/>
        </w:tabs>
      </w:pPr>
      <w:hyperlink w:anchor="_Toc7542" w:history="1">
        <w:r>
          <w:rPr>
            <w:rFonts w:ascii="仿宋" w:eastAsia="仿宋" w:hAnsi="仿宋" w:cs="仿宋" w:hint="eastAsia"/>
            <w:lang w:eastAsia="zh-CN"/>
          </w:rPr>
          <w:t>(二)、市场拓展方案</w:t>
        </w:r>
        <w:r>
          <w:tab/>
        </w:r>
        <w:r>
          <w:fldChar w:fldCharType="begin"/>
        </w:r>
        <w:r>
          <w:instrText xml:space="preserve"> PAGEREF _Toc7542 \h </w:instrText>
        </w:r>
        <w:r>
          <w:fldChar w:fldCharType="separate"/>
        </w:r>
        <w:r>
          <w:t>39</w:t>
        </w:r>
        <w:r>
          <w:fldChar w:fldCharType="end"/>
        </w:r>
      </w:hyperlink>
    </w:p>
    <w:p>
      <w:pPr>
        <w:pStyle w:val="TOC1"/>
        <w:tabs>
          <w:tab w:val="right" w:leader="dot" w:pos="8306"/>
        </w:tabs>
      </w:pPr>
      <w:hyperlink w:anchor="_Toc5596" w:history="1">
        <w:r>
          <w:rPr>
            <w:rFonts w:ascii="仿宋" w:eastAsia="仿宋" w:hAnsi="仿宋" w:cs="仿宋" w:hint="eastAsia"/>
            <w:lang w:eastAsia="zh-CN"/>
          </w:rPr>
          <w:t>九、技术创新与产业升级</w:t>
        </w:r>
        <w:r>
          <w:tab/>
        </w:r>
        <w:r>
          <w:fldChar w:fldCharType="begin"/>
        </w:r>
        <w:r>
          <w:instrText xml:space="preserve"> PAGEREF _Toc5596 \h </w:instrText>
        </w:r>
        <w:r>
          <w:fldChar w:fldCharType="separate"/>
        </w:r>
        <w:r>
          <w:t>40</w:t>
        </w:r>
        <w:r>
          <w:fldChar w:fldCharType="end"/>
        </w:r>
      </w:hyperlink>
    </w:p>
    <w:p>
      <w:pPr>
        <w:pStyle w:val="TOC2"/>
        <w:tabs>
          <w:tab w:val="right" w:leader="dot" w:pos="8306"/>
        </w:tabs>
      </w:pPr>
      <w:hyperlink w:anchor="_Toc26072" w:history="1">
        <w:r>
          <w:rPr>
            <w:rFonts w:ascii="仿宋" w:eastAsia="仿宋" w:hAnsi="仿宋" w:cs="仿宋" w:hint="eastAsia"/>
            <w:lang w:eastAsia="zh-CN"/>
          </w:rPr>
          <w:t>(一)、技术创新方向与目标</w:t>
        </w:r>
        <w:r>
          <w:tab/>
        </w:r>
        <w:r>
          <w:fldChar w:fldCharType="begin"/>
        </w:r>
        <w:r>
          <w:instrText xml:space="preserve"> PAGEREF _Toc26072 \h </w:instrText>
        </w:r>
        <w:r>
          <w:fldChar w:fldCharType="separate"/>
        </w:r>
        <w:r>
          <w:t>40</w:t>
        </w:r>
        <w:r>
          <w:fldChar w:fldCharType="end"/>
        </w:r>
      </w:hyperlink>
    </w:p>
    <w:p>
      <w:pPr>
        <w:pStyle w:val="TOC2"/>
        <w:tabs>
          <w:tab w:val="right" w:leader="dot" w:pos="8306"/>
        </w:tabs>
      </w:pPr>
      <w:hyperlink w:anchor="_Toc26640" w:history="1">
        <w:r>
          <w:rPr>
            <w:rFonts w:ascii="仿宋" w:eastAsia="仿宋" w:hAnsi="仿宋" w:cs="仿宋" w:hint="eastAsia"/>
            <w:lang w:eastAsia="zh-CN"/>
          </w:rPr>
          <w:t>(二)、产业升级路径与措施</w:t>
        </w:r>
        <w:r>
          <w:tab/>
        </w:r>
        <w:r>
          <w:fldChar w:fldCharType="begin"/>
        </w:r>
        <w:r>
          <w:instrText xml:space="preserve"> PAGEREF _Toc26640 \h </w:instrText>
        </w:r>
        <w:r>
          <w:fldChar w:fldCharType="separate"/>
        </w:r>
        <w:r>
          <w:t>41</w:t>
        </w:r>
        <w:r>
          <w:fldChar w:fldCharType="end"/>
        </w:r>
      </w:hyperlink>
    </w:p>
    <w:p>
      <w:pPr>
        <w:pStyle w:val="TOC1"/>
        <w:tabs>
          <w:tab w:val="right" w:leader="dot" w:pos="8306"/>
        </w:tabs>
      </w:pPr>
      <w:hyperlink w:anchor="_Toc29137" w:history="1">
        <w:r>
          <w:rPr>
            <w:rFonts w:ascii="仿宋" w:eastAsia="仿宋" w:hAnsi="仿宋" w:cs="仿宋" w:hint="eastAsia"/>
            <w:lang w:eastAsia="zh-CN"/>
          </w:rPr>
          <w:t>十、经济效益与社会效益优化</w:t>
        </w:r>
        <w:r>
          <w:tab/>
        </w:r>
        <w:r>
          <w:fldChar w:fldCharType="begin"/>
        </w:r>
        <w:r>
          <w:instrText xml:space="preserve"> PAGEREF _Toc29137 \h </w:instrText>
        </w:r>
        <w:r>
          <w:fldChar w:fldCharType="separate"/>
        </w:r>
        <w:r>
          <w:t>43</w:t>
        </w:r>
        <w:r>
          <w:fldChar w:fldCharType="end"/>
        </w:r>
      </w:hyperlink>
    </w:p>
    <w:p>
      <w:pPr>
        <w:pStyle w:val="TOC2"/>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11907" w:history="1">
        <w:r>
          <w:rPr>
            <w:rFonts w:ascii="仿宋" w:eastAsia="仿宋" w:hAnsi="仿宋" w:cs="仿宋" w:hint="eastAsia"/>
            <w:lang w:eastAsia="zh-CN"/>
          </w:rPr>
          <w:t>(一)、经济效益提升策略</w:t>
        </w:r>
        <w:r>
          <w:tab/>
        </w:r>
        <w:r>
          <w:fldChar w:fldCharType="begin"/>
        </w:r>
        <w:r>
          <w:instrText xml:space="preserve"> PAGEREF _Toc11907 \h </w:instrText>
        </w:r>
        <w:r>
          <w:fldChar w:fldCharType="separate"/>
        </w:r>
        <w:r>
          <w:t>43</w:t>
        </w:r>
        <w:r>
          <w:fldChar w:fldCharType="end"/>
        </w:r>
      </w:hyperlink>
    </w:p>
    <w:p>
      <w:pPr>
        <w:pStyle w:val="TOC2"/>
        <w:tabs>
          <w:tab w:val="right" w:leader="dot" w:pos="8306"/>
        </w:tabs>
      </w:pPr>
      <w:hyperlink w:anchor="_Toc2302" w:history="1">
        <w:r>
          <w:rPr>
            <w:rFonts w:ascii="仿宋" w:eastAsia="仿宋" w:hAnsi="仿宋" w:cs="仿宋" w:hint="eastAsia"/>
            <w:lang w:eastAsia="zh-CN"/>
          </w:rPr>
          <w:t>(二)、社会效益增强方案</w:t>
        </w:r>
        <w:r>
          <w:tab/>
        </w:r>
        <w:r>
          <w:fldChar w:fldCharType="begin"/>
        </w:r>
        <w:r>
          <w:instrText xml:space="preserve"> PAGEREF _Toc2302 \h </w:instrText>
        </w:r>
        <w:r>
          <w:fldChar w:fldCharType="separate"/>
        </w:r>
        <w:r>
          <w:t>44</w:t>
        </w:r>
        <w:r>
          <w:fldChar w:fldCharType="end"/>
        </w:r>
      </w:hyperlink>
    </w:p>
    <w:p>
      <w:pPr>
        <w:pStyle w:val="TOC1"/>
        <w:tabs>
          <w:tab w:val="right" w:leader="dot" w:pos="8306"/>
        </w:tabs>
      </w:pPr>
      <w:hyperlink w:anchor="_Toc11401" w:history="1">
        <w:r>
          <w:rPr>
            <w:rFonts w:ascii="仿宋" w:eastAsia="仿宋" w:hAnsi="仿宋" w:cs="仿宋" w:hint="eastAsia"/>
            <w:lang w:eastAsia="zh-CN"/>
          </w:rPr>
          <w:t>十一、环境保护与绿色发展</w:t>
        </w:r>
        <w:r>
          <w:tab/>
        </w:r>
        <w:r>
          <w:fldChar w:fldCharType="begin"/>
        </w:r>
        <w:r>
          <w:instrText xml:space="preserve"> PAGEREF _Toc11401 \h </w:instrText>
        </w:r>
        <w:r>
          <w:fldChar w:fldCharType="separate"/>
        </w:r>
        <w:r>
          <w:t>45</w:t>
        </w:r>
        <w:r>
          <w:fldChar w:fldCharType="end"/>
        </w:r>
      </w:hyperlink>
    </w:p>
    <w:p>
      <w:pPr>
        <w:pStyle w:val="TOC2"/>
        <w:tabs>
          <w:tab w:val="right" w:leader="dot" w:pos="8306"/>
        </w:tabs>
      </w:pPr>
      <w:hyperlink w:anchor="_Toc15075" w:history="1">
        <w:r>
          <w:rPr>
            <w:rFonts w:ascii="仿宋" w:eastAsia="仿宋" w:hAnsi="仿宋" w:cs="仿宋" w:hint="eastAsia"/>
            <w:lang w:eastAsia="zh-CN"/>
          </w:rPr>
          <w:t>(一)、环境保护措施</w:t>
        </w:r>
        <w:r>
          <w:tab/>
        </w:r>
        <w:r>
          <w:fldChar w:fldCharType="begin"/>
        </w:r>
        <w:r>
          <w:instrText xml:space="preserve"> PAGEREF _Toc15075 \h </w:instrText>
        </w:r>
        <w:r>
          <w:fldChar w:fldCharType="separate"/>
        </w:r>
        <w:r>
          <w:t>45</w:t>
        </w:r>
        <w:r>
          <w:fldChar w:fldCharType="end"/>
        </w:r>
      </w:hyperlink>
    </w:p>
    <w:p>
      <w:pPr>
        <w:pStyle w:val="TOC2"/>
        <w:tabs>
          <w:tab w:val="right" w:leader="dot" w:pos="8306"/>
        </w:tabs>
      </w:pPr>
      <w:hyperlink w:anchor="_Toc12047" w:history="1">
        <w:r>
          <w:rPr>
            <w:rFonts w:ascii="仿宋" w:eastAsia="仿宋" w:hAnsi="仿宋" w:cs="仿宋" w:hint="eastAsia"/>
            <w:lang w:eastAsia="zh-CN"/>
          </w:rPr>
          <w:t>(二)、绿色发展与可持续发展策略</w:t>
        </w:r>
        <w:r>
          <w:tab/>
        </w:r>
        <w:r>
          <w:fldChar w:fldCharType="begin"/>
        </w:r>
        <w:r>
          <w:instrText xml:space="preserve"> PAGEREF _Toc12047 \h </w:instrText>
        </w:r>
        <w:r>
          <w:fldChar w:fldCharType="separate"/>
        </w:r>
        <w:r>
          <w:t>46</w:t>
        </w:r>
        <w:r>
          <w:fldChar w:fldCharType="end"/>
        </w:r>
      </w:hyperlink>
    </w:p>
    <w:p>
      <w:pPr>
        <w:pStyle w:val="TOC1"/>
        <w:tabs>
          <w:tab w:val="right" w:leader="dot" w:pos="8306"/>
        </w:tabs>
      </w:pPr>
      <w:hyperlink w:anchor="_Toc5711" w:history="1">
        <w:r>
          <w:rPr>
            <w:rFonts w:ascii="仿宋" w:eastAsia="仿宋" w:hAnsi="仿宋" w:cs="仿宋" w:hint="eastAsia"/>
            <w:lang w:eastAsia="zh-CN"/>
          </w:rPr>
          <w:t>十二、资金管理与财务规划</w:t>
        </w:r>
        <w:r>
          <w:tab/>
        </w:r>
        <w:r>
          <w:fldChar w:fldCharType="begin"/>
        </w:r>
        <w:r>
          <w:instrText xml:space="preserve"> PAGEREF _Toc5711 \h </w:instrText>
        </w:r>
        <w:r>
          <w:fldChar w:fldCharType="separate"/>
        </w:r>
        <w:r>
          <w:t>48</w:t>
        </w:r>
        <w:r>
          <w:fldChar w:fldCharType="end"/>
        </w:r>
      </w:hyperlink>
    </w:p>
    <w:p>
      <w:pPr>
        <w:pStyle w:val="TOC2"/>
        <w:tabs>
          <w:tab w:val="right" w:leader="dot" w:pos="8306"/>
        </w:tabs>
      </w:pPr>
      <w:hyperlink w:anchor="_Toc28919" w:history="1">
        <w:r>
          <w:rPr>
            <w:rFonts w:ascii="仿宋" w:eastAsia="仿宋" w:hAnsi="仿宋" w:cs="仿宋" w:hint="eastAsia"/>
            <w:lang w:eastAsia="zh-CN"/>
          </w:rPr>
          <w:t>(一)、项目资金来源与筹措</w:t>
        </w:r>
        <w:r>
          <w:tab/>
        </w:r>
        <w:r>
          <w:fldChar w:fldCharType="begin"/>
        </w:r>
        <w:r>
          <w:instrText xml:space="preserve"> PAGEREF _Toc28919 \h </w:instrText>
        </w:r>
        <w:r>
          <w:fldChar w:fldCharType="separate"/>
        </w:r>
        <w:r>
          <w:t>48</w:t>
        </w:r>
        <w:r>
          <w:fldChar w:fldCharType="end"/>
        </w:r>
      </w:hyperlink>
    </w:p>
    <w:p>
      <w:pPr>
        <w:pStyle w:val="TOC2"/>
        <w:tabs>
          <w:tab w:val="right" w:leader="dot" w:pos="8306"/>
        </w:tabs>
      </w:pPr>
      <w:hyperlink w:anchor="_Toc23740" w:history="1">
        <w:r>
          <w:rPr>
            <w:rFonts w:ascii="仿宋" w:eastAsia="仿宋" w:hAnsi="仿宋" w:cs="仿宋" w:hint="eastAsia"/>
            <w:lang w:eastAsia="zh-CN"/>
          </w:rPr>
          <w:t>(二)、资金使用与监管</w:t>
        </w:r>
        <w:r>
          <w:tab/>
        </w:r>
        <w:r>
          <w:fldChar w:fldCharType="begin"/>
        </w:r>
        <w:r>
          <w:instrText xml:space="preserve"> PAGEREF _Toc23740 \h </w:instrText>
        </w:r>
        <w:r>
          <w:fldChar w:fldCharType="separate"/>
        </w:r>
        <w:r>
          <w:t>49</w:t>
        </w:r>
        <w:r>
          <w:fldChar w:fldCharType="end"/>
        </w:r>
      </w:hyperlink>
    </w:p>
    <w:p>
      <w:pPr>
        <w:pStyle w:val="TOC2"/>
        <w:tabs>
          <w:tab w:val="right" w:leader="dot" w:pos="8306"/>
        </w:tabs>
      </w:pPr>
      <w:hyperlink w:anchor="_Toc24423" w:history="1">
        <w:r>
          <w:rPr>
            <w:rFonts w:ascii="仿宋" w:eastAsia="仿宋" w:hAnsi="仿宋" w:cs="仿宋" w:hint="eastAsia"/>
            <w:lang w:eastAsia="zh-CN"/>
          </w:rPr>
          <w:t>(三)、财务规划与预测</w:t>
        </w:r>
        <w:r>
          <w:tab/>
        </w:r>
        <w:r>
          <w:fldChar w:fldCharType="begin"/>
        </w:r>
        <w:r>
          <w:instrText xml:space="preserve"> PAGEREF _Toc24423 \h </w:instrText>
        </w:r>
        <w:r>
          <w:fldChar w:fldCharType="separate"/>
        </w:r>
        <w:r>
          <w:t>51</w:t>
        </w:r>
        <w:r>
          <w:fldChar w:fldCharType="end"/>
        </w:r>
      </w:hyperlink>
    </w:p>
    <w:p>
      <w:pPr>
        <w:pStyle w:val="TOC1"/>
        <w:tabs>
          <w:tab w:val="right" w:leader="dot" w:pos="8306"/>
        </w:tabs>
      </w:pPr>
      <w:hyperlink w:anchor="_Toc6631" w:history="1">
        <w:r>
          <w:rPr>
            <w:rFonts w:ascii="仿宋" w:eastAsia="仿宋" w:hAnsi="仿宋" w:cs="仿宋" w:hint="eastAsia"/>
            <w:lang w:eastAsia="zh-CN"/>
          </w:rPr>
          <w:t>十三、设施与设备管理</w:t>
        </w:r>
        <w:r>
          <w:tab/>
        </w:r>
        <w:r>
          <w:fldChar w:fldCharType="begin"/>
        </w:r>
        <w:r>
          <w:instrText xml:space="preserve"> PAGEREF _Toc6631 \h </w:instrText>
        </w:r>
        <w:r>
          <w:fldChar w:fldCharType="separate"/>
        </w:r>
        <w:r>
          <w:t>52</w:t>
        </w:r>
        <w:r>
          <w:fldChar w:fldCharType="end"/>
        </w:r>
      </w:hyperlink>
    </w:p>
    <w:p>
      <w:pPr>
        <w:pStyle w:val="TOC2"/>
        <w:tabs>
          <w:tab w:val="right" w:leader="dot" w:pos="8306"/>
        </w:tabs>
      </w:pPr>
      <w:hyperlink w:anchor="_Toc9620" w:history="1">
        <w:r>
          <w:rPr>
            <w:rFonts w:ascii="仿宋" w:eastAsia="仿宋" w:hAnsi="仿宋" w:cs="仿宋" w:hint="eastAsia"/>
            <w:lang w:eastAsia="zh-CN"/>
          </w:rPr>
          <w:t>(一)、设施规划与配置</w:t>
        </w:r>
        <w:r>
          <w:tab/>
        </w:r>
        <w:r>
          <w:fldChar w:fldCharType="begin"/>
        </w:r>
        <w:r>
          <w:instrText xml:space="preserve"> PAGEREF _Toc9620 \h </w:instrText>
        </w:r>
        <w:r>
          <w:fldChar w:fldCharType="separate"/>
        </w:r>
        <w:r>
          <w:t>52</w:t>
        </w:r>
        <w:r>
          <w:fldChar w:fldCharType="end"/>
        </w:r>
      </w:hyperlink>
    </w:p>
    <w:p>
      <w:pPr>
        <w:pStyle w:val="TOC2"/>
        <w:tabs>
          <w:tab w:val="right" w:leader="dot" w:pos="8306"/>
        </w:tabs>
      </w:pPr>
      <w:hyperlink w:anchor="_Toc2293" w:history="1">
        <w:r>
          <w:rPr>
            <w:rFonts w:ascii="仿宋" w:eastAsia="仿宋" w:hAnsi="仿宋" w:cs="仿宋" w:hint="eastAsia"/>
            <w:lang w:eastAsia="zh-CN"/>
          </w:rPr>
          <w:t>(二)、设备采购与维护管理</w:t>
        </w:r>
        <w:r>
          <w:tab/>
        </w:r>
        <w:r>
          <w:fldChar w:fldCharType="begin"/>
        </w:r>
        <w:r>
          <w:instrText xml:space="preserve"> PAGEREF _Toc2293 \h </w:instrText>
        </w:r>
        <w:r>
          <w:fldChar w:fldCharType="separate"/>
        </w:r>
        <w:r>
          <w:t>52</w:t>
        </w:r>
        <w:r>
          <w:fldChar w:fldCharType="end"/>
        </w:r>
      </w:hyperlink>
    </w:p>
    <w:p>
      <w:pPr>
        <w:pStyle w:val="TOC2"/>
        <w:tabs>
          <w:tab w:val="right" w:leader="dot" w:pos="8306"/>
        </w:tabs>
      </w:pPr>
      <w:hyperlink w:anchor="_Toc25544" w:history="1">
        <w:r>
          <w:rPr>
            <w:rFonts w:ascii="仿宋" w:eastAsia="仿宋" w:hAnsi="仿宋" w:cs="仿宋" w:hint="eastAsia"/>
            <w:lang w:eastAsia="zh-CN"/>
          </w:rPr>
          <w:t>(三)、设施设备升级策略</w:t>
        </w:r>
        <w:r>
          <w:tab/>
        </w:r>
        <w:r>
          <w:fldChar w:fldCharType="begin"/>
        </w:r>
        <w:r>
          <w:instrText xml:space="preserve"> PAGEREF _Toc25544 \h </w:instrText>
        </w:r>
        <w:r>
          <w:fldChar w:fldCharType="separate"/>
        </w:r>
        <w:r>
          <w:t>53</w:t>
        </w:r>
        <w:r>
          <w:fldChar w:fldCharType="end"/>
        </w:r>
      </w:hyperlink>
    </w:p>
    <w:p>
      <w:pPr>
        <w:pStyle w:val="TOC1"/>
        <w:tabs>
          <w:tab w:val="right" w:leader="dot" w:pos="8306"/>
        </w:tabs>
      </w:pPr>
      <w:hyperlink w:anchor="_Toc15321" w:history="1">
        <w:r>
          <w:rPr>
            <w:rFonts w:ascii="仿宋" w:eastAsia="仿宋" w:hAnsi="仿宋" w:cs="仿宋" w:hint="eastAsia"/>
            <w:lang w:eastAsia="zh-CN"/>
          </w:rPr>
          <w:t>十四、项目施工方案</w:t>
        </w:r>
        <w:r>
          <w:tab/>
        </w:r>
        <w:r>
          <w:fldChar w:fldCharType="begin"/>
        </w:r>
        <w:r>
          <w:instrText xml:space="preserve"> PAGEREF _Toc15321 \h </w:instrText>
        </w:r>
        <w:r>
          <w:fldChar w:fldCharType="separate"/>
        </w:r>
        <w:r>
          <w:t>54</w:t>
        </w:r>
        <w:r>
          <w:fldChar w:fldCharType="end"/>
        </w:r>
      </w:hyperlink>
    </w:p>
    <w:p>
      <w:pPr>
        <w:pStyle w:val="TOC2"/>
        <w:tabs>
          <w:tab w:val="right" w:leader="dot" w:pos="8306"/>
        </w:tabs>
      </w:pPr>
      <w:hyperlink w:anchor="_Toc21431" w:history="1">
        <w:r>
          <w:rPr>
            <w:rFonts w:ascii="仿宋" w:eastAsia="仿宋" w:hAnsi="仿宋" w:cs="仿宋" w:hint="eastAsia"/>
            <w:lang w:eastAsia="zh-CN"/>
          </w:rPr>
          <w:t>(一)、施工组织设计</w:t>
        </w:r>
        <w:r>
          <w:tab/>
        </w:r>
        <w:r>
          <w:fldChar w:fldCharType="begin"/>
        </w:r>
        <w:r>
          <w:instrText xml:space="preserve"> PAGEREF _Toc21431 \h </w:instrText>
        </w:r>
        <w:r>
          <w:fldChar w:fldCharType="separate"/>
        </w:r>
        <w:r>
          <w:t>54</w:t>
        </w:r>
        <w:r>
          <w:fldChar w:fldCharType="end"/>
        </w:r>
      </w:hyperlink>
    </w:p>
    <w:p>
      <w:pPr>
        <w:pStyle w:val="TOC2"/>
        <w:tabs>
          <w:tab w:val="right" w:leader="dot" w:pos="8306"/>
        </w:tabs>
      </w:pPr>
      <w:hyperlink w:anchor="_Toc24283" w:history="1">
        <w:r>
          <w:rPr>
            <w:rFonts w:ascii="仿宋" w:eastAsia="仿宋" w:hAnsi="仿宋" w:cs="仿宋" w:hint="eastAsia"/>
            <w:lang w:eastAsia="zh-CN"/>
          </w:rPr>
          <w:t>(二)、施工工艺与技术路线</w:t>
        </w:r>
        <w:r>
          <w:tab/>
        </w:r>
        <w:r>
          <w:fldChar w:fldCharType="begin"/>
        </w:r>
        <w:r>
          <w:instrText xml:space="preserve"> PAGEREF _Toc24283 \h </w:instrText>
        </w:r>
        <w:r>
          <w:fldChar w:fldCharType="separate"/>
        </w:r>
        <w:r>
          <w:t>55</w:t>
        </w:r>
        <w:r>
          <w:fldChar w:fldCharType="end"/>
        </w:r>
      </w:hyperlink>
    </w:p>
    <w:p>
      <w:pPr>
        <w:pStyle w:val="TOC2"/>
        <w:tabs>
          <w:tab w:val="right" w:leader="dot" w:pos="8306"/>
        </w:tabs>
      </w:pPr>
      <w:hyperlink w:anchor="_Toc27744" w:history="1">
        <w:r>
          <w:rPr>
            <w:rFonts w:ascii="仿宋" w:eastAsia="仿宋" w:hAnsi="仿宋" w:cs="仿宋" w:hint="eastAsia"/>
            <w:lang w:eastAsia="zh-CN"/>
          </w:rPr>
          <w:t>(三)、关键节点施工计划</w:t>
        </w:r>
        <w:r>
          <w:tab/>
        </w:r>
        <w:r>
          <w:fldChar w:fldCharType="begin"/>
        </w:r>
        <w:r>
          <w:instrText xml:space="preserve"> PAGEREF _Toc27744 \h </w:instrText>
        </w:r>
        <w:r>
          <w:fldChar w:fldCharType="separate"/>
        </w:r>
        <w:r>
          <w:t>57</w:t>
        </w:r>
        <w:r>
          <w:fldChar w:fldCharType="end"/>
        </w:r>
      </w:hyperlink>
    </w:p>
    <w:p>
      <w:pPr>
        <w:pStyle w:val="TOC2"/>
        <w:tabs>
          <w:tab w:val="right" w:leader="dot" w:pos="8306"/>
        </w:tabs>
      </w:pPr>
      <w:hyperlink w:anchor="_Toc371" w:history="1">
        <w:r>
          <w:rPr>
            <w:rFonts w:ascii="仿宋" w:eastAsia="仿宋" w:hAnsi="仿宋" w:cs="仿宋" w:hint="eastAsia"/>
            <w:lang w:eastAsia="zh-CN"/>
          </w:rPr>
          <w:t>(四)、施工现场管理</w:t>
        </w:r>
        <w:r>
          <w:tab/>
        </w:r>
        <w:r>
          <w:fldChar w:fldCharType="begin"/>
        </w:r>
        <w:r>
          <w:instrText xml:space="preserve"> PAGEREF _Toc371 \h </w:instrText>
        </w:r>
        <w:r>
          <w:fldChar w:fldCharType="separate"/>
        </w:r>
        <w:r>
          <w:t>58</w:t>
        </w:r>
        <w:r>
          <w:fldChar w:fldCharType="end"/>
        </w:r>
      </w:hyperlink>
    </w:p>
    <w:p>
      <w:pPr>
        <w:pStyle w:val="TOC1"/>
        <w:tabs>
          <w:tab w:val="right" w:leader="dot" w:pos="8306"/>
        </w:tabs>
      </w:pPr>
      <w:hyperlink w:anchor="_Toc27143" w:history="1">
        <w:r>
          <w:rPr>
            <w:rFonts w:ascii="仿宋" w:eastAsia="仿宋" w:hAnsi="仿宋" w:cs="仿宋" w:hint="eastAsia"/>
            <w:lang w:eastAsia="zh-CN"/>
          </w:rPr>
          <w:t>十五、法律法规与政策遵循</w:t>
        </w:r>
        <w:r>
          <w:tab/>
        </w:r>
        <w:r>
          <w:fldChar w:fldCharType="begin"/>
        </w:r>
        <w:r>
          <w:instrText xml:space="preserve"> PAGEREF _Toc27143 \h </w:instrText>
        </w:r>
        <w:r>
          <w:fldChar w:fldCharType="separate"/>
        </w:r>
        <w:r>
          <w:t>60</w:t>
        </w:r>
        <w:r>
          <w:fldChar w:fldCharType="end"/>
        </w:r>
      </w:hyperlink>
    </w:p>
    <w:p>
      <w:pPr>
        <w:pStyle w:val="TOC2"/>
        <w:tabs>
          <w:tab w:val="right" w:leader="dot" w:pos="8306"/>
        </w:tabs>
      </w:pPr>
      <w:hyperlink w:anchor="_Toc22225" w:history="1">
        <w:r>
          <w:rPr>
            <w:rFonts w:ascii="仿宋" w:eastAsia="仿宋" w:hAnsi="仿宋" w:cs="仿宋" w:hint="eastAsia"/>
            <w:lang w:eastAsia="zh-CN"/>
          </w:rPr>
          <w:t>(一)、法律法规遵守</w:t>
        </w:r>
        <w:r>
          <w:tab/>
        </w:r>
        <w:r>
          <w:fldChar w:fldCharType="begin"/>
        </w:r>
        <w:r>
          <w:instrText xml:space="preserve"> PAGEREF _Toc22225 \h </w:instrText>
        </w:r>
        <w:r>
          <w:fldChar w:fldCharType="separate"/>
        </w:r>
        <w:r>
          <w:t>60</w:t>
        </w:r>
        <w:r>
          <w:fldChar w:fldCharType="end"/>
        </w:r>
      </w:hyperlink>
    </w:p>
    <w:p>
      <w:pPr>
        <w:pStyle w:val="TOC2"/>
        <w:tabs>
          <w:tab w:val="right" w:leader="dot" w:pos="8306"/>
        </w:tabs>
      </w:pPr>
      <w:hyperlink w:anchor="_Toc792" w:history="1">
        <w:r>
          <w:rPr>
            <w:rFonts w:ascii="仿宋" w:eastAsia="仿宋" w:hAnsi="仿宋" w:cs="仿宋" w:hint="eastAsia"/>
            <w:lang w:eastAsia="zh-CN"/>
          </w:rPr>
          <w:t>(二)、政策导向与利用</w:t>
        </w:r>
        <w:r>
          <w:tab/>
        </w:r>
        <w:r>
          <w:fldChar w:fldCharType="begin"/>
        </w:r>
        <w:r>
          <w:instrText xml:space="preserve"> PAGEREF _Toc792 \h </w:instrText>
        </w:r>
        <w:r>
          <w:fldChar w:fldCharType="separate"/>
        </w:r>
        <w:r>
          <w:t>61</w:t>
        </w:r>
        <w:r>
          <w:fldChar w:fldCharType="end"/>
        </w:r>
      </w:hyperlink>
    </w:p>
    <w:p>
      <w:pPr>
        <w:pStyle w:val="TOC1"/>
        <w:tabs>
          <w:tab w:val="right" w:leader="dot" w:pos="8306"/>
        </w:tabs>
      </w:pPr>
      <w:hyperlink w:anchor="_Toc13252" w:history="1">
        <w:r>
          <w:rPr>
            <w:rFonts w:ascii="仿宋" w:eastAsia="仿宋" w:hAnsi="仿宋" w:cs="仿宋" w:hint="eastAsia"/>
            <w:lang w:eastAsia="zh-CN"/>
          </w:rPr>
          <w:t>十六、知识产权管理与保护</w:t>
        </w:r>
        <w:r>
          <w:tab/>
        </w:r>
        <w:r>
          <w:fldChar w:fldCharType="begin"/>
        </w:r>
        <w:r>
          <w:instrText xml:space="preserve"> PAGEREF _Toc13252 \h </w:instrText>
        </w:r>
        <w:r>
          <w:fldChar w:fldCharType="separate"/>
        </w:r>
        <w:r>
          <w:t>62</w:t>
        </w:r>
        <w:r>
          <w:fldChar w:fldCharType="end"/>
        </w:r>
      </w:hyperlink>
    </w:p>
    <w:p>
      <w:pPr>
        <w:pStyle w:val="TOC2"/>
        <w:tabs>
          <w:tab w:val="right" w:leader="dot" w:pos="8306"/>
        </w:tabs>
      </w:pPr>
      <w:hyperlink w:anchor="_Toc6376" w:history="1">
        <w:r>
          <w:rPr>
            <w:rFonts w:ascii="仿宋" w:eastAsia="仿宋" w:hAnsi="仿宋" w:cs="仿宋" w:hint="eastAsia"/>
            <w:lang w:eastAsia="zh-CN"/>
          </w:rPr>
          <w:t>(一)、知识产权管理体系建设</w:t>
        </w:r>
        <w:r>
          <w:tab/>
        </w:r>
        <w:r>
          <w:fldChar w:fldCharType="begin"/>
        </w:r>
        <w:r>
          <w:instrText xml:space="preserve"> PAGEREF _Toc6376 \h </w:instrText>
        </w:r>
        <w:r>
          <w:fldChar w:fldCharType="separate"/>
        </w:r>
        <w:r>
          <w:t>62</w:t>
        </w:r>
        <w:r>
          <w:fldChar w:fldCharType="end"/>
        </w:r>
      </w:hyperlink>
    </w:p>
    <w:p>
      <w:pPr>
        <w:pStyle w:val="TOC2"/>
        <w:tabs>
          <w:tab w:val="right" w:leader="dot" w:pos="8306"/>
        </w:tabs>
      </w:pPr>
      <w:hyperlink w:anchor="_Toc31983" w:history="1">
        <w:r>
          <w:rPr>
            <w:rFonts w:ascii="仿宋" w:eastAsia="仿宋" w:hAnsi="仿宋" w:cs="仿宋" w:hint="eastAsia"/>
            <w:lang w:eastAsia="zh-CN"/>
          </w:rPr>
          <w:t>(二)、知识产权保护措施</w:t>
        </w:r>
        <w:r>
          <w:tab/>
        </w:r>
        <w:r>
          <w:fldChar w:fldCharType="begin"/>
        </w:r>
        <w:r>
          <w:instrText xml:space="preserve"> PAGEREF _Toc31983 \h </w:instrText>
        </w:r>
        <w:r>
          <w:fldChar w:fldCharType="separate"/>
        </w:r>
        <w:r>
          <w:t>63</w:t>
        </w:r>
        <w:r>
          <w:fldChar w:fldCharType="end"/>
        </w:r>
      </w:hyperlink>
    </w:p>
    <w:p>
      <w:pPr>
        <w:pStyle w:val="TOC1"/>
        <w:tabs>
          <w:tab w:val="right" w:leader="dot" w:pos="8306"/>
        </w:tabs>
      </w:pPr>
      <w:hyperlink w:anchor="_Toc27569" w:history="1">
        <w:r>
          <w:rPr>
            <w:rFonts w:ascii="仿宋" w:eastAsia="仿宋" w:hAnsi="仿宋" w:cs="仿宋" w:hint="eastAsia"/>
            <w:lang w:eastAsia="zh-CN"/>
          </w:rPr>
          <w:t>十七、创新驱动与持续发展</w:t>
        </w:r>
        <w:r>
          <w:tab/>
        </w:r>
        <w:r>
          <w:fldChar w:fldCharType="begin"/>
        </w:r>
        <w:r>
          <w:instrText xml:space="preserve"> PAGEREF _Toc27569 \h </w:instrText>
        </w:r>
        <w:r>
          <w:fldChar w:fldCharType="separate"/>
        </w:r>
        <w:r>
          <w:t>65</w:t>
        </w:r>
        <w:r>
          <w:fldChar w:fldCharType="end"/>
        </w:r>
      </w:hyperlink>
    </w:p>
    <w:p>
      <w:pPr>
        <w:pStyle w:val="TOC2"/>
        <w:tabs>
          <w:tab w:val="right" w:leader="dot" w:pos="8306"/>
        </w:tabs>
      </w:pPr>
      <w:hyperlink w:anchor="_Toc3932" w:history="1">
        <w:r>
          <w:rPr>
            <w:rFonts w:ascii="仿宋" w:eastAsia="仿宋" w:hAnsi="仿宋" w:cs="仿宋" w:hint="eastAsia"/>
            <w:lang w:eastAsia="zh-CN"/>
          </w:rPr>
          <w:t>(一)、创新驱动战略实施</w:t>
        </w:r>
        <w:r>
          <w:tab/>
        </w:r>
        <w:r>
          <w:fldChar w:fldCharType="begin"/>
        </w:r>
        <w:r>
          <w:instrText xml:space="preserve"> PAGEREF _Toc3932 \h </w:instrText>
        </w:r>
        <w:r>
          <w:fldChar w:fldCharType="separate"/>
        </w:r>
        <w:r>
          <w:t>65</w:t>
        </w:r>
        <w:r>
          <w:fldChar w:fldCharType="end"/>
        </w:r>
      </w:hyperlink>
    </w:p>
    <w:p>
      <w:pPr>
        <w:pStyle w:val="TOC2"/>
        <w:tabs>
          <w:tab w:val="right" w:leader="dot" w:pos="8306"/>
        </w:tabs>
      </w:pPr>
      <w:hyperlink w:anchor="_Toc21306" w:history="1">
        <w:r>
          <w:rPr>
            <w:rFonts w:ascii="仿宋" w:eastAsia="仿宋" w:hAnsi="仿宋" w:cs="仿宋" w:hint="eastAsia"/>
            <w:lang w:eastAsia="zh-CN"/>
          </w:rPr>
          <w:t>(二)、持续发展路径探索</w:t>
        </w:r>
        <w:r>
          <w:tab/>
        </w:r>
        <w:r>
          <w:fldChar w:fldCharType="begin"/>
        </w:r>
        <w:r>
          <w:instrText xml:space="preserve"> PAGEREF _Toc21306 \h </w:instrText>
        </w:r>
        <w:r>
          <w:fldChar w:fldCharType="separate"/>
        </w:r>
        <w:r>
          <w:t>66</w:t>
        </w:r>
        <w:r>
          <w:fldChar w:fldCharType="end"/>
        </w:r>
      </w:hyperlink>
    </w:p>
    <w:p>
      <w:pPr>
        <w:pStyle w:val="TOC1"/>
        <w:tabs>
          <w:tab w:val="right" w:leader="dot" w:pos="8306"/>
        </w:tabs>
      </w:pPr>
      <w:hyperlink w:anchor="_Toc16111" w:history="1">
        <w:r>
          <w:rPr>
            <w:rFonts w:ascii="仿宋" w:eastAsia="仿宋" w:hAnsi="仿宋" w:cs="仿宋" w:hint="eastAsia"/>
            <w:lang w:eastAsia="zh-CN"/>
          </w:rPr>
          <w:t>十八、人力资源管理与开发</w:t>
        </w:r>
        <w:r>
          <w:tab/>
        </w:r>
        <w:r>
          <w:fldChar w:fldCharType="begin"/>
        </w:r>
        <w:r>
          <w:instrText xml:space="preserve"> PAGEREF _Toc16111 \h </w:instrText>
        </w:r>
        <w:r>
          <w:fldChar w:fldCharType="separate"/>
        </w:r>
        <w:r>
          <w:t>70</w:t>
        </w:r>
        <w:r>
          <w:fldChar w:fldCharType="end"/>
        </w:r>
      </w:hyperlink>
    </w:p>
    <w:p>
      <w:pPr>
        <w:pStyle w:val="TOC2"/>
        <w:tabs>
          <w:tab w:val="right" w:leader="dot" w:pos="8306"/>
        </w:tabs>
      </w:pPr>
      <w:hyperlink w:anchor="_Toc18962" w:history="1">
        <w:r>
          <w:rPr>
            <w:rFonts w:ascii="仿宋" w:eastAsia="仿宋" w:hAnsi="仿宋" w:cs="仿宋" w:hint="eastAsia"/>
            <w:lang w:eastAsia="zh-CN"/>
          </w:rPr>
          <w:t>(一)、人力资源规划</w:t>
        </w:r>
        <w:r>
          <w:tab/>
        </w:r>
        <w:r>
          <w:fldChar w:fldCharType="begin"/>
        </w:r>
        <w:r>
          <w:instrText xml:space="preserve"> PAGEREF _Toc18962 \h </w:instrText>
        </w:r>
        <w:r>
          <w:fldChar w:fldCharType="separate"/>
        </w:r>
        <w:r>
          <w:t>70</w:t>
        </w:r>
        <w:r>
          <w:fldChar w:fldCharType="end"/>
        </w:r>
      </w:hyperlink>
    </w:p>
    <w:p>
      <w:pPr>
        <w:pStyle w:val="TOC2"/>
        <w:tabs>
          <w:tab w:val="right" w:leader="dot" w:pos="8306"/>
        </w:tabs>
      </w:pPr>
      <w:hyperlink w:anchor="_Toc8531" w:history="1">
        <w:r>
          <w:rPr>
            <w:rFonts w:ascii="仿宋" w:eastAsia="仿宋" w:hAnsi="仿宋" w:cs="仿宋" w:hint="eastAsia"/>
            <w:lang w:eastAsia="zh-CN"/>
          </w:rPr>
          <w:t>(二)、人力资源开发与培训</w:t>
        </w:r>
        <w:r>
          <w:tab/>
        </w:r>
        <w:r>
          <w:fldChar w:fldCharType="begin"/>
        </w:r>
        <w:r>
          <w:instrText xml:space="preserve"> PAGEREF _Toc8531 \h </w:instrText>
        </w:r>
        <w:r>
          <w:fldChar w:fldCharType="separate"/>
        </w:r>
        <w:r>
          <w:t>72</w:t>
        </w:r>
        <w:r>
          <w:fldChar w:fldCharType="end"/>
        </w:r>
      </w:hyperlink>
    </w:p>
    <w:p>
      <w:pPr>
        <w:pStyle w:val="TOC1"/>
        <w:tabs>
          <w:tab w:val="right" w:leader="dot" w:pos="8306"/>
        </w:tabs>
      </w:pPr>
      <w:hyperlink w:anchor="_Toc18243" w:history="1">
        <w:r>
          <w:rPr>
            <w:rFonts w:ascii="仿宋" w:eastAsia="仿宋" w:hAnsi="仿宋" w:cs="仿宋" w:hint="eastAsia"/>
            <w:lang w:eastAsia="zh-CN"/>
          </w:rPr>
          <w:t>十九、成果转化与推广应用</w:t>
        </w:r>
        <w:r>
          <w:tab/>
        </w:r>
        <w:r>
          <w:fldChar w:fldCharType="begin"/>
        </w:r>
        <w:r>
          <w:instrText xml:space="preserve"> PAGEREF _Toc18243 \h </w:instrText>
        </w:r>
        <w:r>
          <w:fldChar w:fldCharType="separate"/>
        </w:r>
        <w:r>
          <w:t>75</w:t>
        </w:r>
        <w:r>
          <w:fldChar w:fldCharType="end"/>
        </w:r>
      </w:hyperlink>
    </w:p>
    <w:p>
      <w:pPr>
        <w:pStyle w:val="TOC2"/>
        <w:tabs>
          <w:tab w:val="right" w:leader="dot" w:pos="8306"/>
        </w:tabs>
      </w:pPr>
      <w:hyperlink w:anchor="_Toc20810" w:history="1">
        <w:r>
          <w:rPr>
            <w:rFonts w:ascii="仿宋" w:eastAsia="仿宋" w:hAnsi="仿宋" w:cs="仿宋" w:hint="eastAsia"/>
            <w:lang w:eastAsia="zh-CN"/>
          </w:rPr>
          <w:t>(一)、成果转化策略制定</w:t>
        </w:r>
        <w:r>
          <w:tab/>
        </w:r>
        <w:r>
          <w:fldChar w:fldCharType="begin"/>
        </w:r>
        <w:r>
          <w:instrText xml:space="preserve"> PAGEREF _Toc20810 \h </w:instrText>
        </w:r>
        <w:r>
          <w:fldChar w:fldCharType="separate"/>
        </w:r>
        <w:r>
          <w:t>75</w:t>
        </w:r>
        <w:r>
          <w:fldChar w:fldCharType="end"/>
        </w:r>
      </w:hyperlink>
    </w:p>
    <w:p>
      <w:pPr>
        <w:pStyle w:val="TOC2"/>
        <w:tabs>
          <w:tab w:val="right" w:leader="dot" w:pos="8306"/>
        </w:tabs>
      </w:pPr>
      <w:hyperlink w:anchor="_Toc736" w:history="1">
        <w:r>
          <w:rPr>
            <w:rFonts w:ascii="仿宋" w:eastAsia="仿宋" w:hAnsi="仿宋" w:cs="仿宋" w:hint="eastAsia"/>
            <w:lang w:eastAsia="zh-CN"/>
          </w:rPr>
          <w:t>(二)、成果推广应用方案</w:t>
        </w:r>
        <w:r>
          <w:tab/>
        </w:r>
        <w:r>
          <w:fldChar w:fldCharType="begin"/>
        </w:r>
        <w:r>
          <w:instrText xml:space="preserve"> PAGEREF _Toc736 \h </w:instrText>
        </w:r>
        <w:r>
          <w:fldChar w:fldCharType="separate"/>
        </w:r>
        <w:r>
          <w:t>76</w:t>
        </w:r>
        <w:r>
          <w:fldChar w:fldCharType="end"/>
        </w:r>
      </w:hyperlink>
    </w:p>
    <w:p>
      <w:pPr>
        <w:pStyle w:val="TOC1"/>
        <w:tabs>
          <w:tab w:val="right" w:leader="dot" w:pos="8306"/>
        </w:tabs>
      </w:pPr>
      <w:hyperlink w:anchor="_Toc30093" w:history="1">
        <w:r>
          <w:rPr>
            <w:rFonts w:ascii="仿宋" w:eastAsia="仿宋" w:hAnsi="仿宋" w:cs="仿宋" w:hint="eastAsia"/>
            <w:lang w:eastAsia="zh-CN"/>
          </w:rPr>
          <w:t>二十、产业协同与集群发展</w:t>
        </w:r>
        <w:r>
          <w:tab/>
        </w:r>
        <w:r>
          <w:fldChar w:fldCharType="begin"/>
        </w:r>
        <w:r>
          <w:instrText xml:space="preserve"> PAGEREF _Toc30093 \h </w:instrText>
        </w:r>
        <w:r>
          <w:fldChar w:fldCharType="separate"/>
        </w:r>
        <w:r>
          <w:t>78</w:t>
        </w:r>
        <w:r>
          <w:fldChar w:fldCharType="end"/>
        </w:r>
      </w:hyperlink>
    </w:p>
    <w:p>
      <w:pPr>
        <w:pStyle w:val="TOC2"/>
        <w:tabs>
          <w:tab w:val="right" w:leader="dot" w:pos="8306"/>
        </w:tabs>
      </w:pPr>
      <w:hyperlink w:anchor="_Toc25577" w:history="1">
        <w:r>
          <w:rPr>
            <w:rFonts w:ascii="仿宋" w:eastAsia="仿宋" w:hAnsi="仿宋" w:cs="仿宋" w:hint="eastAsia"/>
            <w:lang w:eastAsia="zh-CN"/>
          </w:rPr>
          <w:t>(一)、产业协同机制建设</w:t>
        </w:r>
        <w:r>
          <w:tab/>
        </w:r>
        <w:r>
          <w:fldChar w:fldCharType="begin"/>
        </w:r>
        <w:r>
          <w:instrText xml:space="preserve"> PAGEREF _Toc25577 \h </w:instrText>
        </w:r>
        <w:r>
          <w:fldChar w:fldCharType="separate"/>
        </w:r>
        <w:r>
          <w:t>78</w:t>
        </w:r>
        <w:r>
          <w:fldChar w:fldCharType="end"/>
        </w:r>
      </w:hyperlink>
    </w:p>
    <w:p>
      <w:pPr>
        <w:pStyle w:val="TOC2"/>
        <w:tabs>
          <w:tab w:val="right" w:leader="dot" w:pos="8306"/>
        </w:tabs>
      </w:pPr>
      <w:hyperlink w:anchor="_Toc28574" w:history="1">
        <w:r>
          <w:rPr>
            <w:rFonts w:ascii="仿宋" w:eastAsia="仿宋" w:hAnsi="仿宋" w:cs="仿宋" w:hint="eastAsia"/>
            <w:lang w:eastAsia="zh-CN"/>
          </w:rPr>
          <w:t>(二)、产业集群培育与发展</w:t>
        </w:r>
        <w:r>
          <w:tab/>
        </w:r>
        <w:r>
          <w:fldChar w:fldCharType="begin"/>
        </w:r>
        <w:r>
          <w:instrText xml:space="preserve"> PAGEREF _Toc28574 \h </w:instrText>
        </w:r>
        <w:r>
          <w:fldChar w:fldCharType="separate"/>
        </w:r>
        <w:r>
          <w:t>79</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14506"/>
      <w:r>
        <w:rPr>
          <w:rFonts w:ascii="仿宋" w:eastAsia="仿宋" w:hAnsi="仿宋" w:cs="仿宋" w:hint="eastAsia"/>
          <w:lang w:eastAsia="zh-CN"/>
        </w:rPr>
        <w:t>序言</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本项目建设方案旨在规划与实施一个完整的项目，以解决特定问题或达成特定目标。本方案概述了项目的目标、范围、计划和实施策略，并提供了必要的资源和时间安排。请注意，本方案仅供学习交流之用，不可做为商业用途。</w:t>
      </w:r>
    </w:p>
    <w:p>
      <w:pPr>
        <w:pStyle w:val="Heading1"/>
        <w:ind w:firstLine="560" w:firstLineChars="200"/>
        <w:rPr>
          <w:rFonts w:ascii="仿宋" w:eastAsia="仿宋" w:hAnsi="仿宋" w:cs="仿宋" w:hint="eastAsia"/>
          <w:sz w:val="28"/>
          <w:lang w:eastAsia="zh-CN"/>
        </w:rPr>
      </w:pPr>
      <w:bookmarkStart w:id="2" w:name="_Toc32207"/>
      <w:r>
        <w:rPr>
          <w:rFonts w:ascii="仿宋" w:eastAsia="仿宋" w:hAnsi="仿宋" w:cs="仿宋" w:hint="eastAsia"/>
          <w:sz w:val="28"/>
          <w:lang w:eastAsia="zh-CN"/>
        </w:rPr>
        <w:t>一、社会影响分析</w:t>
      </w:r>
      <w:bookmarkEnd w:id="2"/>
    </w:p>
    <w:p>
      <w:pPr>
        <w:pStyle w:val="Heading2"/>
        <w:rPr>
          <w:rFonts w:ascii="仿宋" w:eastAsia="仿宋" w:hAnsi="仿宋" w:cs="仿宋" w:hint="eastAsia"/>
          <w:lang w:eastAsia="zh-CN"/>
        </w:rPr>
      </w:pPr>
      <w:bookmarkStart w:id="3" w:name="_Toc1301"/>
      <w:r>
        <w:rPr>
          <w:rFonts w:ascii="仿宋" w:eastAsia="仿宋" w:hAnsi="仿宋" w:cs="仿宋" w:hint="eastAsia"/>
          <w:lang w:eastAsia="zh-CN"/>
        </w:rPr>
        <w:t>(一)、社会影响效果分析</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社区发展和福利提升：</w:t>
      </w:r>
    </w:p>
    <w:p>
      <w:pPr>
        <w:ind w:firstLine="560" w:firstLineChars="200"/>
        <w:rPr>
          <w:rFonts w:ascii="仿宋" w:eastAsia="仿宋" w:hAnsi="仿宋" w:cs="仿宋" w:hint="eastAsia"/>
          <w:sz w:val="28"/>
        </w:rPr>
      </w:pPr>
      <w:r>
        <w:rPr>
          <w:rFonts w:ascii="仿宋" w:eastAsia="仿宋" w:hAnsi="仿宋" w:cs="仿宋" w:hint="eastAsia"/>
          <w:sz w:val="28"/>
          <w:lang w:eastAsia="zh-CN"/>
        </w:rPr>
        <w:t>起动器项目通过创造大量就业机会，直接促进当地社区的经济发展。这些工作岗位为社区成员提供了稳定的收入来源，有助于提高他们的生活水平。同时，项目的实施还将带动当地的商业活动，包括零售、餐饮和服务业，进一步提振当地经济。此外，项目与当地教育机构的合作将为社区成员提供专业技能培训，从而提升他们的职业能力和市场竞争力。这种人力资源的投资不仅有助于项目的长期成功，还能促进整个社区的可持续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社会结构和劳动市场的变化：</w:t>
      </w:r>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起动器项目的实施可能吸引来自不同地区和背景的劳动力，增加当地社区的多样性。这些新员工带来的多元文化背景和新观点可能会促进社区内的文化交流和社会融合，为社区带来新的活力。项目对高技能和专业人才的需求可能促使当地劳动市场结构发生变化，导致教育和职业培训机构重点关注与项目相关的技能培训。这样的市场调整不仅满足了项目的需求，也为社区成员提供了更多的职业选择和发展机会。</w:t>
      </w:r>
    </w:p>
    <w:p>
      <w:pPr>
        <w:ind w:firstLine="560" w:firstLineChars="200"/>
        <w:rPr>
          <w:rFonts w:ascii="仿宋" w:eastAsia="仿宋" w:hAnsi="仿宋" w:cs="仿宋" w:hint="eastAsia"/>
          <w:sz w:val="28"/>
        </w:rPr>
      </w:pPr>
      <w:r>
        <w:rPr>
          <w:rFonts w:ascii="仿宋" w:eastAsia="仿宋" w:hAnsi="仿宋" w:cs="仿宋" w:hint="eastAsia"/>
          <w:sz w:val="28"/>
          <w:lang w:eastAsia="zh-CN"/>
        </w:rPr>
        <w:t>公共服务和基础设施的改善：</w:t>
      </w:r>
    </w:p>
    <w:p>
      <w:pPr>
        <w:ind w:firstLine="560" w:firstLineChars="200"/>
        <w:rPr>
          <w:rFonts w:ascii="仿宋" w:eastAsia="仿宋" w:hAnsi="仿宋" w:cs="仿宋" w:hint="eastAsia"/>
          <w:sz w:val="28"/>
        </w:rPr>
      </w:pPr>
      <w:r>
        <w:rPr>
          <w:rFonts w:ascii="仿宋" w:eastAsia="仿宋" w:hAnsi="仿宋" w:cs="仿宋" w:hint="eastAsia"/>
          <w:sz w:val="28"/>
          <w:lang w:eastAsia="zh-CN"/>
        </w:rPr>
        <w:t>随着起动器项目的发展，当地基础设施的改善成为必然需求。项目可能需要更好的交通连接、更可靠的能源供应和更先进的通信设施，这些需求将促使相关基础设施的建设和升级。项目对基础设施的投资不仅支持其自身运营，也对整个社区产生积极影响。例如，改善的道路和交通设施可以减少交通拥堵，提高居民的出行效率；升级的公共设施如公园和休闲区域可以提高居民的生活质量。</w:t>
      </w:r>
    </w:p>
    <w:p>
      <w:pPr>
        <w:ind w:firstLine="560" w:firstLineChars="200"/>
        <w:rPr>
          <w:rFonts w:ascii="仿宋" w:eastAsia="仿宋" w:hAnsi="仿宋" w:cs="仿宋" w:hint="eastAsia"/>
          <w:sz w:val="28"/>
        </w:rPr>
      </w:pPr>
      <w:r>
        <w:rPr>
          <w:rFonts w:ascii="仿宋" w:eastAsia="仿宋" w:hAnsi="仿宋" w:cs="仿宋" w:hint="eastAsia"/>
          <w:sz w:val="28"/>
          <w:lang w:eastAsia="zh-CN"/>
        </w:rPr>
        <w:t>文化和环境保护的意识提升：</w:t>
      </w:r>
    </w:p>
    <w:p>
      <w:pPr>
        <w:ind w:firstLine="560" w:firstLineChars="200"/>
        <w:rPr>
          <w:rFonts w:ascii="仿宋" w:eastAsia="仿宋" w:hAnsi="仿宋" w:cs="仿宋" w:hint="eastAsia"/>
          <w:sz w:val="28"/>
        </w:rPr>
      </w:pPr>
      <w:r>
        <w:rPr>
          <w:rFonts w:ascii="仿宋" w:eastAsia="仿宋" w:hAnsi="仿宋" w:cs="仿宋" w:hint="eastAsia"/>
          <w:sz w:val="28"/>
          <w:lang w:eastAsia="zh-CN"/>
        </w:rPr>
        <w:t>起动器项目在环保和可持续发展方面的努力可能激发社区对这些问题的关注。项目采取的环保措施，如使用可再生能源、减少废物产生和循环利用资源，可能成为社区环保意识提升的催化剂。此外，项目对当地文化活动的支持和参与，如赞助当地节庆活动或文化展览，将有助于促进社区文化的多样性和丰富性。这些活动不仅强化了社区成员的文化身份认同，还促进了社区内部的凝聚力和归属感。</w:t>
      </w:r>
    </w:p>
    <w:p>
      <w:pPr>
        <w:ind w:firstLine="560" w:firstLineChars="200"/>
        <w:rPr>
          <w:rFonts w:ascii="仿宋" w:eastAsia="仿宋" w:hAnsi="仿宋" w:cs="仿宋" w:hint="eastAsia"/>
          <w:sz w:val="28"/>
        </w:rPr>
      </w:pPr>
      <w:r>
        <w:rPr>
          <w:rFonts w:ascii="仿宋" w:eastAsia="仿宋" w:hAnsi="仿宋" w:cs="仿宋" w:hint="eastAsia"/>
          <w:sz w:val="28"/>
          <w:lang w:eastAsia="zh-CN"/>
        </w:rPr>
        <w:t>社会责任和伦理标准的提高：</w:t>
      </w:r>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作为一个具有社会责任感的项目，起动器可能会成为行业内负责任商业实践的典范。项目在公平就业、性别平等和伦理商业实践方面的表现，可能会提高整个社会在这些方面的标准和期望。例如，项目对员工的公平待遇和对员工的公平待遇和提供平等的职业发展机会将对社区内的就业伦理产生正面影响。起动器项目通过实施包容性的招聘政策，强调性别平等和多样性，可以为其他企业树立榜样，推动整个行业和社区在伦理和社会责任方面的进步。</w:t>
      </w:r>
    </w:p>
    <w:p>
      <w:pPr>
        <w:ind w:firstLine="560" w:firstLineChars="200"/>
        <w:rPr>
          <w:rFonts w:ascii="仿宋" w:eastAsia="仿宋" w:hAnsi="仿宋" w:cs="仿宋" w:hint="eastAsia"/>
          <w:sz w:val="28"/>
        </w:rPr>
      </w:pPr>
      <w:r>
        <w:rPr>
          <w:rFonts w:ascii="仿宋" w:eastAsia="仿宋" w:hAnsi="仿宋" w:cs="仿宋" w:hint="eastAsia"/>
          <w:sz w:val="28"/>
          <w:lang w:eastAsia="zh-CN"/>
        </w:rPr>
        <w:t>此外，起动器项目在其运营中积极参与社会公益活动，如资助当地教育项目、支持社区健康和福利计划，或参与环境保护活动，将进一步强化其作为社会负责任企业的形象。这种积极参与不仅有助于改善社区成员的生活条件和福祉，还能提升社区对企业的认可和支持。</w:t>
      </w:r>
    </w:p>
    <w:p>
      <w:pPr>
        <w:ind w:firstLine="560" w:firstLineChars="200"/>
        <w:rPr>
          <w:rFonts w:ascii="仿宋" w:eastAsia="仿宋" w:hAnsi="仿宋" w:cs="仿宋" w:hint="eastAsia"/>
          <w:sz w:val="28"/>
        </w:rPr>
      </w:pPr>
      <w:r>
        <w:rPr>
          <w:rFonts w:ascii="仿宋" w:eastAsia="仿宋" w:hAnsi="仿宋" w:cs="仿宋" w:hint="eastAsia"/>
          <w:sz w:val="28"/>
          <w:lang w:eastAsia="zh-CN"/>
        </w:rPr>
        <w:t>起动器项目的社会影响还体现在其对当地经济多元化的贡献上。项目的发展可能吸引与其业务相关的其他公司和服务提供商入驻该区域，促进当地经济的多样化发展。这种经济多元化有助于减少对单一产业的依赖，提高社区经济的抗风险能力。</w:t>
      </w:r>
    </w:p>
    <w:p>
      <w:pPr>
        <w:ind w:firstLine="560" w:firstLineChars="200"/>
        <w:rPr>
          <w:rFonts w:ascii="仿宋" w:eastAsia="仿宋" w:hAnsi="仿宋" w:cs="仿宋" w:hint="eastAsia"/>
          <w:sz w:val="28"/>
        </w:rPr>
      </w:pPr>
      <w:r>
        <w:rPr>
          <w:rFonts w:ascii="仿宋" w:eastAsia="仿宋" w:hAnsi="仿宋" w:cs="仿宋" w:hint="eastAsia"/>
          <w:sz w:val="28"/>
          <w:lang w:eastAsia="zh-CN"/>
        </w:rPr>
        <w:t>总体来说，起动器项目的社会影响是全面而深远的。从提供就业机会和提升公共服务，到促进社会结构和劳动市场的多元化，再到推动社会责任和伦理标准的提高，项目对于提升社区的经济、文化和社会福祉有着重要作用。通过这些正面影响，起动器项目不仅成为了推动经济增长和技术创新的引擎，也成为了促进社会进步和提升公共生活质量的关键因素。</w:t>
      </w:r>
    </w:p>
    <w:p>
      <w:pPr>
        <w:ind w:firstLine="560" w:firstLineChars="200"/>
        <w:rPr>
          <w:rFonts w:ascii="仿宋" w:eastAsia="仿宋" w:hAnsi="仿宋" w:cs="仿宋" w:hint="eastAsia"/>
          <w:sz w:val="28"/>
        </w:rPr>
      </w:pPr>
    </w:p>
    <w:p>
      <w:pPr>
        <w:pStyle w:val="Heading2"/>
        <w:ind w:firstLine="560" w:firstLineChars="200"/>
        <w:rPr>
          <w:rFonts w:ascii="仿宋" w:eastAsia="仿宋" w:hAnsi="仿宋" w:cs="仿宋" w:hint="eastAsia"/>
          <w:sz w:val="28"/>
          <w:lang w:eastAsia="zh-CN"/>
        </w:rPr>
      </w:pPr>
      <w:bookmarkStart w:id="4" w:name="_Toc31189"/>
      <w:r>
        <w:rPr>
          <w:rFonts w:ascii="仿宋" w:eastAsia="仿宋" w:hAnsi="仿宋" w:cs="仿宋" w:hint="eastAsia"/>
          <w:sz w:val="28"/>
          <w:lang w:eastAsia="zh-CN"/>
        </w:rPr>
        <w:t>(二)、社会适应性分析</w:t>
      </w:r>
      <w:bookmarkEnd w:id="4"/>
    </w:p>
    <w:p>
      <w:pPr>
        <w:ind w:firstLine="560" w:firstLineChars="200"/>
        <w:rPr>
          <w:rFonts w:ascii="仿宋" w:eastAsia="仿宋" w:hAnsi="仿宋" w:cs="仿宋" w:hint="eastAsia"/>
          <w:sz w:val="28"/>
        </w:rPr>
      </w:pPr>
      <w:r>
        <w:rPr>
          <w:rFonts w:ascii="仿宋" w:eastAsia="仿宋" w:hAnsi="仿宋" w:cs="仿宋" w:hint="eastAsia"/>
          <w:sz w:val="28"/>
          <w:lang w:eastAsia="zh-CN"/>
        </w:rPr>
        <w:t>文化适应性：</w:t>
      </w:r>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为了融入当地社区，起动器项目需深入理解当地的文化特色和社会习俗。例如，项目在设计广告和市场推广活动时，应考虑使用当地语言和符合地方文化的表达方式。</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项目还可以通过赞助当地文化活动或节庆，如音乐节或社区庆典，来加强与社区的联系。这不仅是对当地文化的支持，也是展示项目对社区价值的尊重和承认。</w:t>
      </w:r>
    </w:p>
    <w:p>
      <w:pPr>
        <w:ind w:firstLine="560" w:firstLineChars="200"/>
        <w:rPr>
          <w:rFonts w:ascii="仿宋" w:eastAsia="仿宋" w:hAnsi="仿宋" w:cs="仿宋" w:hint="eastAsia"/>
          <w:sz w:val="28"/>
        </w:rPr>
      </w:pPr>
      <w:r>
        <w:rPr>
          <w:rFonts w:ascii="仿宋" w:eastAsia="仿宋" w:hAnsi="仿宋" w:cs="仿宋" w:hint="eastAsia"/>
          <w:sz w:val="28"/>
          <w:lang w:eastAsia="zh-CN"/>
        </w:rPr>
        <w:t>经济结构适应性：</w:t>
      </w:r>
    </w:p>
    <w:p>
      <w:pPr>
        <w:ind w:firstLine="560" w:firstLineChars="200"/>
        <w:rPr>
          <w:rFonts w:ascii="仿宋" w:eastAsia="仿宋" w:hAnsi="仿宋" w:cs="仿宋" w:hint="eastAsia"/>
          <w:sz w:val="28"/>
        </w:rPr>
      </w:pPr>
      <w:r>
        <w:rPr>
          <w:rFonts w:ascii="仿宋" w:eastAsia="仿宋" w:hAnsi="仿宋" w:cs="仿宋" w:hint="eastAsia"/>
          <w:sz w:val="28"/>
          <w:lang w:eastAsia="zh-CN"/>
        </w:rPr>
        <w:t>起动器项目对当地经济结构的影响需谨慎考虑。项目可以通过聘用当地居民，特别是在管理和技术岗位上，来直接促进当地就业。</w:t>
      </w:r>
    </w:p>
    <w:p>
      <w:pPr>
        <w:ind w:firstLine="560" w:firstLineChars="200"/>
        <w:rPr>
          <w:rFonts w:ascii="仿宋" w:eastAsia="仿宋" w:hAnsi="仿宋" w:cs="仿宋" w:hint="eastAsia"/>
          <w:sz w:val="28"/>
        </w:rPr>
      </w:pPr>
      <w:r>
        <w:rPr>
          <w:rFonts w:ascii="仿宋" w:eastAsia="仿宋" w:hAnsi="仿宋" w:cs="仿宋" w:hint="eastAsia"/>
          <w:sz w:val="28"/>
          <w:lang w:eastAsia="zh-CN"/>
        </w:rPr>
        <w:t>对于当地供应商，项目可以优先考虑与当地小微企业合作，从而支持当地经济的多元化发展。同时，项目可以与当地教育机构合作，提供实习和培训机会，帮助当地劳动力适应新兴的行业需求。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社区生活方式的适应：</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项目在规划和设计阶段应考虑对当地居民日常生活的影响。例如，规划建设时考虑交通流量和噪音控制，以减少对周边居民的干扰。</w:t>
      </w:r>
    </w:p>
    <w:p>
      <w:pPr>
        <w:ind w:firstLine="560" w:firstLineChars="200"/>
        <w:rPr>
          <w:rFonts w:ascii="仿宋" w:eastAsia="仿宋" w:hAnsi="仿宋" w:cs="仿宋" w:hint="eastAsia"/>
          <w:sz w:val="28"/>
        </w:rPr>
      </w:pPr>
      <w:r>
        <w:rPr>
          <w:rFonts w:ascii="仿宋" w:eastAsia="仿宋" w:hAnsi="仿宋" w:cs="仿宋" w:hint="eastAsia"/>
          <w:sz w:val="28"/>
          <w:lang w:eastAsia="zh-CN"/>
        </w:rPr>
        <w:t>起动器项目可以通过提供公共空间或设施，如社区图书馆、公园或健身中心，来改善社区居民的生活质量。此外，项目还可以定期组织社区参与活动，如环境清洁日或健康讲座，以增强社区成员之间的联系和归属感。</w:t>
      </w:r>
    </w:p>
    <w:p>
      <w:pPr>
        <w:ind w:firstLine="560" w:firstLineChars="200"/>
        <w:rPr>
          <w:rFonts w:ascii="仿宋" w:eastAsia="仿宋" w:hAnsi="仿宋" w:cs="仿宋" w:hint="eastAsia"/>
          <w:sz w:val="28"/>
        </w:rPr>
      </w:pPr>
      <w:r>
        <w:rPr>
          <w:rFonts w:ascii="仿宋" w:eastAsia="仿宋" w:hAnsi="仿宋" w:cs="仿宋" w:hint="eastAsia"/>
          <w:sz w:val="28"/>
          <w:lang w:eastAsia="zh-CN"/>
        </w:rPr>
        <w:t>环境影响和适应：</w:t>
      </w:r>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r>
        <w:rPr>
          <w:rFonts w:ascii="仿宋" w:eastAsia="仿宋" w:hAnsi="仿宋" w:cs="仿宋" w:hint="eastAsia"/>
          <w:sz w:val="28"/>
          <w:lang w:eastAsia="zh-CN"/>
        </w:rPr>
        <w:t>在环境保护方面，项目应采取措施减少对当地自然环境的影响。这可能包括使用可持续的建筑材料，实施节能减排措施，以及建立废物循环利用系统。</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项目还可以通过参与当地的环境保护项目，如植树活动或支持当地野生动物保护，来提升社区对环境保护的意识。同时，项目可以开展环保教育活动，提升居民对可持续生活方式的认识。</w:t>
      </w:r>
    </w:p>
    <w:p>
      <w:pPr>
        <w:pStyle w:val="Heading2"/>
        <w:ind w:firstLine="560" w:firstLineChars="200"/>
        <w:rPr>
          <w:rFonts w:ascii="仿宋" w:eastAsia="仿宋" w:hAnsi="仿宋" w:cs="仿宋" w:hint="eastAsia"/>
          <w:sz w:val="28"/>
          <w:lang w:eastAsia="zh-CN"/>
        </w:rPr>
      </w:pPr>
      <w:bookmarkStart w:id="5" w:name="_Toc4041"/>
      <w:r>
        <w:rPr>
          <w:rFonts w:ascii="仿宋" w:eastAsia="仿宋" w:hAnsi="仿宋" w:cs="仿宋" w:hint="eastAsia"/>
          <w:sz w:val="28"/>
          <w:lang w:eastAsia="zh-CN"/>
        </w:rPr>
        <w:t>(三)、社会风险及对策分析</w:t>
      </w:r>
      <w:bookmarkEnd w:id="5"/>
    </w:p>
    <w:p>
      <w:pPr>
        <w:ind w:firstLine="560" w:firstLineChars="200"/>
        <w:rPr>
          <w:rFonts w:ascii="仿宋" w:eastAsia="仿宋" w:hAnsi="仿宋" w:cs="仿宋" w:hint="eastAsia"/>
          <w:sz w:val="28"/>
        </w:rPr>
      </w:pPr>
      <w:r>
        <w:rPr>
          <w:rFonts w:ascii="仿宋" w:eastAsia="仿宋" w:hAnsi="仿宋" w:cs="仿宋" w:hint="eastAsia"/>
          <w:sz w:val="28"/>
          <w:lang w:eastAsia="zh-CN"/>
        </w:rPr>
        <w:t>为了确保起动器项目的成功并最大限度地减轻潜在的社会风险，详细的风险分析和具体的应对策略至关重要。以下是针对项目可能面临的具体社会风险及相应对策的分析：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1. 社区抵制和不满的风险及对策：</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风险描述：起动器项目可能遭遇社区抵制，尤其如果社区成员认为项目会破坏他们的生活环境或忽略他们的意见。</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具体对策：</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建立社区咨询委员会，定期与社区领袖和居民会面，聆听他们的担忧和建议。</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实施透明的信息公开政策，定期更新项目进展和影响评估报告，确保社区成员了解项目的真实情况。</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举办公共参与活动，如开放日和社区论坛，让社区成员直接参与项目讨论和反馈。</w:t>
      </w:r>
    </w:p>
    <w:p>
      <w:pPr>
        <w:ind w:firstLine="560" w:firstLineChars="200"/>
        <w:rPr>
          <w:rFonts w:ascii="仿宋" w:eastAsia="仿宋" w:hAnsi="仿宋" w:cs="仿宋" w:hint="eastAsia"/>
          <w:sz w:val="28"/>
        </w:rPr>
      </w:pPr>
      <w:r>
        <w:rPr>
          <w:rFonts w:ascii="仿宋" w:eastAsia="仿宋" w:hAnsi="仿宋" w:cs="仿宋" w:hint="eastAsia"/>
          <w:sz w:val="28"/>
          <w:lang w:eastAsia="zh-CN"/>
        </w:rPr>
        <w:t>2. 劳动力市场扰动的风险及对策：</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风险描述：项目可能引起当地劳动市场动荡，尤其是在需要特定技能的劳动力而当地市场供应不足的情况下。</w:t>
      </w:r>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r>
        <w:rPr>
          <w:rFonts w:ascii="仿宋" w:eastAsia="仿宋" w:hAnsi="仿宋" w:cs="仿宋" w:hint="eastAsia"/>
          <w:sz w:val="28"/>
          <w:lang w:eastAsia="zh-CN"/>
        </w:rPr>
        <w:t xml:space="preserve">   具体对策：</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与当地职业培训机构合作，开设针对项目需求的培训课程，帮助当地居民提升技能。</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建立校企合作项目，提供实习机会，帮助当地学生和年轻人获得实际工作经验。</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在招聘策略中优先考虑当地居民，特别是对于管理和技术岗位，以促进当地就业。</w:t>
      </w:r>
    </w:p>
    <w:p>
      <w:pPr>
        <w:ind w:firstLine="560" w:firstLineChars="200"/>
        <w:rPr>
          <w:rFonts w:ascii="仿宋" w:eastAsia="仿宋" w:hAnsi="仿宋" w:cs="仿宋" w:hint="eastAsia"/>
          <w:sz w:val="28"/>
        </w:rPr>
      </w:pPr>
      <w:r>
        <w:rPr>
          <w:rFonts w:ascii="仿宋" w:eastAsia="仿宋" w:hAnsi="仿宋" w:cs="仿宋" w:hint="eastAsia"/>
          <w:sz w:val="28"/>
          <w:lang w:eastAsia="zh-CN"/>
        </w:rPr>
        <w:t>3. 文化和社会价值观冲突的风险及对策：</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风险描述：起动器项目的商业实践可能与当地的文化和价值观存在冲突，导致社会紧张和文化冲突。</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具体对策：</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在项目团队中纳入当地文化顾问，确保项目活动和沟通策略符合当地文化敏感性。</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开展文化交流活动和员工培训，增进员工对当地文化的理解和尊重。</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支持当地文化和教育项目，展示项目对保护和促进当地文化的承诺。</w:t>
      </w:r>
    </w:p>
    <w:p>
      <w:pPr>
        <w:ind w:firstLine="560" w:firstLineChars="200"/>
        <w:rPr>
          <w:rFonts w:ascii="仿宋" w:eastAsia="仿宋" w:hAnsi="仿宋" w:cs="仿宋" w:hint="eastAsia"/>
          <w:sz w:val="28"/>
        </w:rPr>
      </w:pPr>
      <w:r>
        <w:rPr>
          <w:rFonts w:ascii="仿宋" w:eastAsia="仿宋" w:hAnsi="仿宋" w:cs="仿宋" w:hint="eastAsia"/>
          <w:sz w:val="28"/>
          <w:lang w:eastAsia="zh-CN"/>
        </w:rPr>
        <w:t>4. 环境变化导致的社会影响风险及对策：</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风险描述：项目的环境影响，如污染和资源消耗，可能对社区生活质量产生负面影响。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具体对策：</w:t>
      </w:r>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r>
        <w:rPr>
          <w:rFonts w:ascii="仿宋" w:eastAsia="仿宋" w:hAnsi="仿宋" w:cs="仿宋" w:hint="eastAsia"/>
          <w:sz w:val="28"/>
          <w:lang w:eastAsia="zh-CN"/>
        </w:rPr>
        <w:t xml:space="preserve">     实施严格的环境管理和监测计划，以最小化噪音、空气和水污染。</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投资于清洁和高效的技术，减少对自然资源的消耗。</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与当地环保团体合作，参与环境保护项目，如植树活动和生态恢复工程。</w:t>
      </w:r>
    </w:p>
    <w:p>
      <w:pPr>
        <w:ind w:firstLine="560" w:firstLineChars="200"/>
        <w:rPr>
          <w:rFonts w:ascii="仿宋" w:eastAsia="仿宋" w:hAnsi="仿宋" w:cs="仿宋" w:hint="eastAsia"/>
          <w:sz w:val="28"/>
        </w:rPr>
      </w:pPr>
      <w:r>
        <w:rPr>
          <w:rFonts w:ascii="仿宋" w:eastAsia="仿宋" w:hAnsi="仿宋" w:cs="仿宋" w:hint="eastAsia"/>
          <w:sz w:val="28"/>
          <w:lang w:eastAsia="zh-CN"/>
        </w:rPr>
        <w:t>5. 公共资源和基础设施压力的风险及对策：</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风险描述：起动器项目可能会增加对公共资源和基础设施的需求，给当地带来额外压力，例如在水资源、能源供应和交通系统方面。</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具体对策：</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与地方政府合作，共同评估基础设施改善需求并共担投资责任。例如，投资于道路升级、公共交通系统改善，或新能源设施建设。</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实施可持续资源管理策略，比如采用水资源循环利用系统和节能措施，减轻对当地资源的消耗。</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在项目规划中考虑对公共资源的最大限度利用和优化，确保资源使用的效率和公平性。</w:t>
      </w:r>
    </w:p>
    <w:p>
      <w:pPr>
        <w:ind w:firstLine="560" w:firstLineChars="200"/>
        <w:rPr>
          <w:rFonts w:ascii="仿宋" w:eastAsia="仿宋" w:hAnsi="仿宋" w:cs="仿宋" w:hint="eastAsia"/>
          <w:sz w:val="28"/>
        </w:rPr>
      </w:pPr>
      <w:r>
        <w:rPr>
          <w:rFonts w:ascii="仿宋" w:eastAsia="仿宋" w:hAnsi="仿宋" w:cs="仿宋" w:hint="eastAsia"/>
          <w:sz w:val="28"/>
          <w:lang w:eastAsia="zh-CN"/>
        </w:rPr>
        <w:t>社会动态变化的风险及对策：</w:t>
      </w:r>
    </w:p>
    <w:p>
      <w:pPr>
        <w:ind w:firstLine="560" w:firstLineChars="200"/>
        <w:rPr>
          <w:rFonts w:ascii="仿宋" w:eastAsia="仿宋" w:hAnsi="仿宋" w:cs="仿宋" w:hint="eastAsia"/>
          <w:sz w:val="28"/>
        </w:rPr>
      </w:pPr>
      <w:r>
        <w:rPr>
          <w:rFonts w:ascii="仿宋" w:eastAsia="仿宋" w:hAnsi="仿宋" w:cs="仿宋" w:hint="eastAsia"/>
          <w:sz w:val="28"/>
          <w:lang w:eastAsia="zh-CN"/>
        </w:rPr>
        <w:t>风险描述：起动器项目可能会引起当地社会结构和动态的变化，例如改变社区的人口组成和社交模式。</w:t>
      </w:r>
    </w:p>
    <w:p>
      <w:pPr>
        <w:ind w:firstLine="560" w:firstLineChars="200"/>
        <w:rPr>
          <w:rFonts w:ascii="仿宋" w:eastAsia="仿宋" w:hAnsi="仿宋" w:cs="仿宋" w:hint="eastAsia"/>
          <w:sz w:val="28"/>
        </w:rPr>
      </w:pPr>
      <w:r>
        <w:rPr>
          <w:rFonts w:ascii="仿宋" w:eastAsia="仿宋" w:hAnsi="仿宋" w:cs="仿宋" w:hint="eastAsia"/>
          <w:sz w:val="28"/>
          <w:lang w:eastAsia="zh-CN"/>
        </w:rPr>
        <w:t>具体对策：</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与社区组织合作，监测社会变化趋势，了解项目对社区的影响。</w:t>
      </w:r>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r>
        <w:rPr>
          <w:rFonts w:ascii="仿宋" w:eastAsia="仿宋" w:hAnsi="仿宋" w:cs="仿宋" w:hint="eastAsia"/>
          <w:sz w:val="28"/>
          <w:lang w:eastAsia="zh-CN"/>
        </w:rPr>
        <w:t xml:space="preserve">  在项目发展过程中保持灵活性和适应性，随时准备调整策略以适应社会变化。</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举办社区活动和座谈会，促进新旧社区成员之间的交流和融合，缓解社会动态变化可能带来的冲突。</w:t>
      </w:r>
    </w:p>
    <w:p>
      <w:pPr>
        <w:ind w:firstLine="560" w:firstLineChars="200"/>
        <w:rPr>
          <w:rFonts w:ascii="仿宋" w:eastAsia="仿宋" w:hAnsi="仿宋" w:cs="仿宋" w:hint="eastAsia"/>
          <w:sz w:val="28"/>
        </w:rPr>
      </w:pPr>
      <w:r>
        <w:rPr>
          <w:rFonts w:ascii="仿宋" w:eastAsia="仿宋" w:hAnsi="仿宋" w:cs="仿宋" w:hint="eastAsia"/>
          <w:sz w:val="28"/>
          <w:lang w:eastAsia="zh-CN"/>
        </w:rPr>
        <w:t>信息安全和隐私保护风险及对策：</w:t>
      </w:r>
    </w:p>
    <w:p>
      <w:pPr>
        <w:ind w:firstLine="560" w:firstLineChars="200"/>
        <w:rPr>
          <w:rFonts w:ascii="仿宋" w:eastAsia="仿宋" w:hAnsi="仿宋" w:cs="仿宋" w:hint="eastAsia"/>
          <w:sz w:val="28"/>
        </w:rPr>
      </w:pPr>
      <w:r>
        <w:rPr>
          <w:rFonts w:ascii="仿宋" w:eastAsia="仿宋" w:hAnsi="仿宋" w:cs="仿宋" w:hint="eastAsia"/>
          <w:sz w:val="28"/>
          <w:lang w:eastAsia="zh-CN"/>
        </w:rPr>
        <w:t>风险描述：在起动器项目运营过程中，可能涉及大量个人和商业敏感信息，存在信息安全和隐私保护的风险。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具体对策：</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实施严格的数据保护政策和技术措施，确保所有敏感信息的安全。</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对员工进行数据保护和隐私权的培训，强化他们对信息安全的意识。</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定期评估和更新信息安全策略，以应对不断变化的技术和安全威胁。</w:t>
      </w:r>
    </w:p>
    <w:p>
      <w:pPr>
        <w:pStyle w:val="Heading1"/>
        <w:ind w:firstLine="560" w:firstLineChars="200"/>
        <w:rPr>
          <w:rFonts w:ascii="仿宋" w:eastAsia="仿宋" w:hAnsi="仿宋" w:cs="仿宋" w:hint="eastAsia"/>
          <w:sz w:val="28"/>
          <w:lang w:eastAsia="zh-CN"/>
        </w:rPr>
      </w:pPr>
      <w:bookmarkStart w:id="6" w:name="_Toc30085"/>
      <w:r>
        <w:rPr>
          <w:rFonts w:ascii="仿宋" w:eastAsia="仿宋" w:hAnsi="仿宋" w:cs="仿宋" w:hint="eastAsia"/>
          <w:sz w:val="28"/>
          <w:lang w:eastAsia="zh-CN"/>
        </w:rPr>
        <w:t>二、项目监理与质量保证</w:t>
      </w:r>
      <w:bookmarkEnd w:id="6"/>
    </w:p>
    <w:p>
      <w:pPr>
        <w:pStyle w:val="Heading2"/>
        <w:rPr>
          <w:rFonts w:ascii="仿宋" w:eastAsia="仿宋" w:hAnsi="仿宋" w:cs="仿宋" w:hint="eastAsia"/>
          <w:lang w:eastAsia="zh-CN"/>
        </w:rPr>
      </w:pPr>
      <w:bookmarkStart w:id="7" w:name="_Toc254"/>
      <w:r>
        <w:rPr>
          <w:rFonts w:ascii="仿宋" w:eastAsia="仿宋" w:hAnsi="仿宋" w:cs="仿宋" w:hint="eastAsia"/>
          <w:lang w:eastAsia="zh-CN"/>
        </w:rPr>
        <w:t>(一)、监理体系构建</w:t>
      </w:r>
      <w:bookmarkEnd w:id="7"/>
    </w:p>
    <w:p>
      <w:pPr>
        <w:ind w:firstLine="560" w:firstLineChars="200"/>
        <w:rPr>
          <w:rFonts w:ascii="仿宋" w:eastAsia="仿宋" w:hAnsi="仿宋" w:cs="仿宋" w:hint="eastAsia"/>
          <w:sz w:val="28"/>
        </w:rPr>
      </w:pPr>
      <w:r>
        <w:rPr>
          <w:rFonts w:ascii="仿宋" w:eastAsia="仿宋" w:hAnsi="仿宋" w:cs="仿宋" w:hint="eastAsia"/>
          <w:sz w:val="28"/>
          <w:lang w:eastAsia="zh-CN"/>
        </w:rPr>
        <w:t>1.1 监理团队组建</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监理的关键在于建立强大的监理团队。首先，我们需要明确监理团队的组织结构，包括监理经理、监理工程师、质量专员等职责明确的成员。各成员的专业背景和经验将被充分考虑，以确保监理团队具备足够的专业知识。</w:t>
      </w:r>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r>
        <w:rPr>
          <w:rFonts w:ascii="仿宋" w:eastAsia="仿宋" w:hAnsi="仿宋" w:cs="仿宋" w:hint="eastAsia"/>
          <w:sz w:val="28"/>
          <w:lang w:eastAsia="zh-CN"/>
        </w:rPr>
        <w:t>1.2 监理计划制定</w:t>
      </w:r>
    </w:p>
    <w:p>
      <w:pPr>
        <w:ind w:firstLine="560" w:firstLineChars="200"/>
        <w:rPr>
          <w:rFonts w:ascii="仿宋" w:eastAsia="仿宋" w:hAnsi="仿宋" w:cs="仿宋" w:hint="eastAsia"/>
          <w:sz w:val="28"/>
        </w:rPr>
      </w:pPr>
      <w:r>
        <w:rPr>
          <w:rFonts w:ascii="仿宋" w:eastAsia="仿宋" w:hAnsi="仿宋" w:cs="仿宋" w:hint="eastAsia"/>
          <w:sz w:val="28"/>
          <w:lang w:eastAsia="zh-CN"/>
        </w:rPr>
        <w:t>监理计划将明确监理的整体框架和目标。这包括项目各个阶段的监理重点、监理频次、监理报告的提交周期等。监理计划的建立是为了确保监理工作有系统地推进，对项目的各个方面都能够得到全面覆盖。</w:t>
      </w:r>
    </w:p>
    <w:p>
      <w:pPr>
        <w:ind w:firstLine="560" w:firstLineChars="200"/>
        <w:rPr>
          <w:rFonts w:ascii="仿宋" w:eastAsia="仿宋" w:hAnsi="仿宋" w:cs="仿宋" w:hint="eastAsia"/>
          <w:sz w:val="28"/>
        </w:rPr>
      </w:pPr>
      <w:r>
        <w:rPr>
          <w:rFonts w:ascii="仿宋" w:eastAsia="仿宋" w:hAnsi="仿宋" w:cs="仿宋" w:hint="eastAsia"/>
          <w:sz w:val="28"/>
          <w:lang w:eastAsia="zh-CN"/>
        </w:rPr>
        <w:t>1.3 监理工具引入</w:t>
      </w:r>
    </w:p>
    <w:p>
      <w:pPr>
        <w:ind w:firstLine="560" w:firstLineChars="200"/>
        <w:rPr>
          <w:rFonts w:ascii="仿宋" w:eastAsia="仿宋" w:hAnsi="仿宋" w:cs="仿宋" w:hint="eastAsia"/>
          <w:sz w:val="28"/>
        </w:rPr>
      </w:pPr>
      <w:r>
        <w:rPr>
          <w:rFonts w:ascii="仿宋" w:eastAsia="仿宋" w:hAnsi="仿宋" w:cs="仿宋" w:hint="eastAsia"/>
          <w:sz w:val="28"/>
          <w:lang w:eastAsia="zh-CN"/>
        </w:rPr>
        <w:t>我们将引入先进的监理工具，包括但不限于监测设备、数据分析软件等。这些工具将用于实时监测工程进度、质量指标以及安全等方面，以便及时发现潜在问题并采取有效措施。</w:t>
      </w:r>
    </w:p>
    <w:p>
      <w:pPr>
        <w:pStyle w:val="Heading2"/>
        <w:ind w:firstLine="560" w:firstLineChars="200"/>
        <w:rPr>
          <w:rFonts w:ascii="仿宋" w:eastAsia="仿宋" w:hAnsi="仿宋" w:cs="仿宋" w:hint="eastAsia"/>
          <w:sz w:val="28"/>
          <w:lang w:eastAsia="zh-CN"/>
        </w:rPr>
      </w:pPr>
      <w:bookmarkStart w:id="8" w:name="_Toc20025"/>
      <w:r>
        <w:rPr>
          <w:rFonts w:ascii="仿宋" w:eastAsia="仿宋" w:hAnsi="仿宋" w:cs="仿宋" w:hint="eastAsia"/>
          <w:sz w:val="28"/>
          <w:lang w:eastAsia="zh-CN"/>
        </w:rPr>
        <w:t>(二)、质量保证体系实施</w:t>
      </w:r>
      <w:bookmarkEnd w:id="8"/>
    </w:p>
    <w:p>
      <w:pPr>
        <w:ind w:firstLine="560" w:firstLineChars="200"/>
        <w:rPr>
          <w:rFonts w:ascii="仿宋" w:eastAsia="仿宋" w:hAnsi="仿宋" w:cs="仿宋" w:hint="eastAsia"/>
          <w:sz w:val="28"/>
        </w:rPr>
      </w:pPr>
      <w:r>
        <w:rPr>
          <w:rFonts w:ascii="仿宋" w:eastAsia="仿宋" w:hAnsi="仿宋" w:cs="仿宋" w:hint="eastAsia"/>
          <w:sz w:val="28"/>
          <w:lang w:eastAsia="zh-CN"/>
        </w:rPr>
        <w:t>2.1 质量政策制定</w:t>
      </w:r>
    </w:p>
    <w:p>
      <w:pPr>
        <w:ind w:firstLine="560" w:firstLineChars="200"/>
        <w:rPr>
          <w:rFonts w:ascii="仿宋" w:eastAsia="仿宋" w:hAnsi="仿宋" w:cs="仿宋" w:hint="eastAsia"/>
          <w:sz w:val="28"/>
        </w:rPr>
      </w:pPr>
      <w:r>
        <w:rPr>
          <w:rFonts w:ascii="仿宋" w:eastAsia="仿宋" w:hAnsi="仿宋" w:cs="仿宋" w:hint="eastAsia"/>
          <w:sz w:val="28"/>
          <w:lang w:eastAsia="zh-CN"/>
        </w:rPr>
        <w:t>在项目启动阶段，我们将明确定义质量政策，确保项目始终以高质量的标准进行。这将包括对质量的整体目标、标准和期望的明确规定，以及质量管理的基本原则。</w:t>
      </w:r>
    </w:p>
    <w:p>
      <w:pPr>
        <w:ind w:firstLine="560" w:firstLineChars="200"/>
        <w:rPr>
          <w:rFonts w:ascii="仿宋" w:eastAsia="仿宋" w:hAnsi="仿宋" w:cs="仿宋" w:hint="eastAsia"/>
          <w:sz w:val="28"/>
        </w:rPr>
      </w:pPr>
      <w:r>
        <w:rPr>
          <w:rFonts w:ascii="仿宋" w:eastAsia="仿宋" w:hAnsi="仿宋" w:cs="仿宋" w:hint="eastAsia"/>
          <w:sz w:val="28"/>
          <w:lang w:eastAsia="zh-CN"/>
        </w:rPr>
        <w:t>2.2 质量培训与认证</w:t>
      </w:r>
    </w:p>
    <w:p>
      <w:pPr>
        <w:ind w:firstLine="560" w:firstLineChars="200"/>
        <w:rPr>
          <w:rFonts w:ascii="仿宋" w:eastAsia="仿宋" w:hAnsi="仿宋" w:cs="仿宋" w:hint="eastAsia"/>
          <w:sz w:val="28"/>
        </w:rPr>
      </w:pPr>
      <w:r>
        <w:rPr>
          <w:rFonts w:ascii="仿宋" w:eastAsia="仿宋" w:hAnsi="仿宋" w:cs="仿宋" w:hint="eastAsia"/>
          <w:sz w:val="28"/>
          <w:lang w:eastAsia="zh-CN"/>
        </w:rPr>
        <w:t>所有项目参与人员都将接受相应的质量培训，以确保他们理解并能够实施项目的质量标准。此外，我们将追求质量认证，以验证项目的质量管理体系符合国际或行业标准。</w:t>
      </w:r>
    </w:p>
    <w:p>
      <w:pPr>
        <w:ind w:firstLine="560" w:firstLineChars="200"/>
        <w:rPr>
          <w:rFonts w:ascii="仿宋" w:eastAsia="仿宋" w:hAnsi="仿宋" w:cs="仿宋" w:hint="eastAsia"/>
          <w:sz w:val="28"/>
        </w:rPr>
      </w:pPr>
      <w:r>
        <w:rPr>
          <w:rFonts w:ascii="仿宋" w:eastAsia="仿宋" w:hAnsi="仿宋" w:cs="仿宋" w:hint="eastAsia"/>
          <w:sz w:val="28"/>
          <w:lang w:eastAsia="zh-CN"/>
        </w:rPr>
        <w:t>2.3 质量审核与改进</w:t>
      </w:r>
    </w:p>
    <w:p>
      <w:pPr>
        <w:ind w:firstLine="560" w:firstLineChars="200"/>
        <w:rPr>
          <w:rFonts w:ascii="仿宋" w:eastAsia="仿宋" w:hAnsi="仿宋" w:cs="仿宋" w:hint="eastAsia"/>
          <w:sz w:val="28"/>
        </w:rPr>
      </w:pPr>
      <w:r>
        <w:rPr>
          <w:rFonts w:ascii="仿宋" w:eastAsia="仿宋" w:hAnsi="仿宋" w:cs="仿宋" w:hint="eastAsia"/>
          <w:sz w:val="28"/>
          <w:lang w:eastAsia="zh-CN"/>
        </w:rPr>
        <w:t>定期进行质量审核，以确保项目的质量体系有效运行。通过定期的内部和外部审核，我们将及时发现潜在问题，并采取纠正和预防措施，以不断提高项目的质量水平。</w:t>
      </w: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26" w:history="1">
        <w:r>
          <w:rPr>
            <w:rFonts w:ascii="SimSun" w:eastAsia="SimSun" w:hAnsi="SimSun" w:cs="SimSun"/>
            <w:b/>
            <w:bCs/>
            <w:color w:val="0000EE"/>
            <w:kern w:val="0"/>
            <w:sz w:val="30"/>
            <w:szCs w:val="30"/>
            <w:u w:val="single" w:color="0000EE"/>
          </w:rPr>
          <w:t>https://d.book118.com/726021224155010050</w:t>
        </w:r>
      </w:hyperlink>
    </w:p>
    <w:p>
      <w:pPr>
        <w:ind w:firstLine="560" w:firstLineChars="200"/>
        <w:rPr>
          <w:rFonts w:ascii="仿宋" w:eastAsia="仿宋" w:hAnsi="仿宋" w:cs="仿宋" w:hint="eastAsia"/>
          <w:sz w:val="28"/>
        </w:rPr>
      </w:pPr>
    </w:p>
    <w:sectPr>
      <w:headerReference w:type="default" r:id="rId27"/>
      <w:footerReference w:type="default" r:id="rId28"/>
      <w:type w:val="nextPage"/>
      <w:pgSz w:w="11906" w:h="16838"/>
      <w:pgMar w:top="1440" w:right="1800" w:bottom="1440" w:left="1800" w:header="851" w:footer="992" w:gutter="0"/>
      <w:pgNumType w:start="12"/>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A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4</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5</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起动器项目建设方案</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起动器项目建设方案</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起动器项目建设方案</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起动器项目建设方案</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起动器项目建设方案</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起动器项目建设方案</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起动器项目建设方案</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起动器项目建设方案</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起动器项目建设方案</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起动器项目建设方案</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起动器项目建设方案</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起动器项目建设方案</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25B1F6A"/>
    <w:rsid w:val="025B1F6A"/>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qFormat="1"/>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qFormat="1"/>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autoRedefine/>
    <w:semiHidden/>
    <w:qFormat/>
  </w:style>
  <w:style w:type="table" w:default="1" w:styleId="TableNormal">
    <w:name w:val="Normal Table"/>
    <w:autoRedefine/>
    <w:semiHidden/>
    <w:qFormat/>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yperlink" Target="https://d.book118.com/726021224155010050" TargetMode="External" /><Relationship Id="rId27" Type="http://schemas.openxmlformats.org/officeDocument/2006/relationships/header" Target="header12.xml" /><Relationship Id="rId28" Type="http://schemas.openxmlformats.org/officeDocument/2006/relationships/footer" Target="footer12.xml" /><Relationship Id="rId29" Type="http://schemas.openxmlformats.org/officeDocument/2006/relationships/theme" Target="theme/theme1.xml" /><Relationship Id="rId3" Type="http://schemas.openxmlformats.org/officeDocument/2006/relationships/fontTable" Target="fontTable.xml" /><Relationship Id="rId30" Type="http://schemas.openxmlformats.org/officeDocument/2006/relationships/styles" Target="styles.xml" /><Relationship Id="rId4" Type="http://schemas.openxmlformats.org/officeDocument/2006/relationships/header" Target="header1.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14</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张宇峰</dc:creator>
  <cp:lastModifiedBy>张宇峰</cp:lastModifiedBy>
  <cp:revision>1</cp:revision>
  <dcterms:created xsi:type="dcterms:W3CDTF">2024-02-03T14:13:00Z</dcterms:created>
  <dcterms:modified xsi:type="dcterms:W3CDTF">2024-02-03T14:13:48Z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CF4972E01D674F9E9600ECFDE44D6DE1_11</vt:lpwstr>
  </property>
  <property fmtid="{D5CDD505-2E9C-101B-9397-08002B2CF9AE}" pid="3" name="KSOProductBuildVer">
    <vt:lpwstr>2052-12.1.0.16250</vt:lpwstr>
  </property>
</Properties>
</file>