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企业管理服务产业分析报告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685" w:history="1">
        <w:r>
          <w:rPr>
            <w:rFonts w:ascii="仿宋" w:eastAsia="仿宋" w:hAnsi="仿宋" w:cs="仿宋" w:hint="eastAsia"/>
            <w:lang w:val="en-GB"/>
          </w:rPr>
          <w:t>概论</w:t>
        </w:r>
        <w:r>
          <w:tab/>
        </w:r>
        <w:r>
          <w:fldChar w:fldCharType="begin"/>
        </w:r>
        <w:r>
          <w:instrText xml:space="preserve"> PAGEREF _Toc12685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13" w:history="1">
        <w:r>
          <w:rPr>
            <w:rFonts w:ascii="仿宋" w:eastAsia="仿宋" w:hAnsi="仿宋" w:cs="仿宋" w:hint="eastAsia"/>
            <w:lang w:val="en-GB"/>
          </w:rPr>
          <w:t>一、发展规划分析</w:t>
        </w:r>
        <w:r>
          <w:tab/>
        </w:r>
        <w:r>
          <w:fldChar w:fldCharType="begin"/>
        </w:r>
        <w:r>
          <w:instrText xml:space="preserve"> PAGEREF _Toc32713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4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_Toc14044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0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_Toc17530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72" w:history="1">
        <w:r>
          <w:rPr>
            <w:rFonts w:ascii="仿宋" w:eastAsia="仿宋" w:hAnsi="仿宋" w:cs="仿宋" w:hint="eastAsia"/>
            <w:lang w:val="en-GB"/>
          </w:rPr>
          <w:t>二、企业管理服务行业发展现状</w:t>
        </w:r>
        <w:r>
          <w:tab/>
        </w:r>
        <w:r>
          <w:fldChar w:fldCharType="begin"/>
        </w:r>
        <w:r>
          <w:instrText xml:space="preserve"> PAGEREF _Toc31372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46" w:history="1">
        <w:r>
          <w:rPr>
            <w:rFonts w:ascii="仿宋" w:eastAsia="仿宋" w:hAnsi="仿宋" w:cs="仿宋" w:hint="eastAsia"/>
            <w:lang w:val="en-GB"/>
          </w:rPr>
          <w:t>(一)、企业管理服务行业整体概况</w:t>
        </w:r>
        <w:r>
          <w:tab/>
        </w:r>
        <w:r>
          <w:fldChar w:fldCharType="begin"/>
        </w:r>
        <w:r>
          <w:instrText xml:space="preserve"> PAGEREF _Toc5446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7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_Toc16697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9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_Toc28719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4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_Toc5454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31" w:history="1">
        <w:r>
          <w:rPr>
            <w:rFonts w:ascii="仿宋" w:eastAsia="仿宋" w:hAnsi="仿宋" w:cs="仿宋" w:hint="eastAsia"/>
            <w:lang w:val="en-GB"/>
          </w:rPr>
          <w:t>三、市场地位与竞争战略</w:t>
        </w:r>
        <w:r>
          <w:tab/>
        </w:r>
        <w:r>
          <w:fldChar w:fldCharType="begin"/>
        </w:r>
        <w:r>
          <w:instrText xml:space="preserve"> PAGEREF _Toc28831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0" w:history="1">
        <w:r>
          <w:rPr>
            <w:rFonts w:ascii="仿宋" w:eastAsia="仿宋" w:hAnsi="仿宋" w:cs="仿宋" w:hint="eastAsia"/>
            <w:lang w:val="en-GB"/>
          </w:rPr>
          <w:t>(一)、顾客忠诚</w:t>
        </w:r>
        <w:r>
          <w:tab/>
        </w:r>
        <w:r>
          <w:fldChar w:fldCharType="begin"/>
        </w:r>
        <w:r>
          <w:instrText xml:space="preserve"> PAGEREF _Toc7310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5" w:history="1">
        <w:r>
          <w:rPr>
            <w:rFonts w:ascii="仿宋" w:eastAsia="仿宋" w:hAnsi="仿宋" w:cs="仿宋" w:hint="eastAsia"/>
            <w:lang w:val="en-GB"/>
          </w:rPr>
          <w:t>(二)、全面质量管理</w:t>
        </w:r>
        <w:r>
          <w:tab/>
        </w:r>
        <w:r>
          <w:fldChar w:fldCharType="begin"/>
        </w:r>
        <w:r>
          <w:instrText xml:space="preserve"> PAGEREF _Toc17735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8" w:history="1">
        <w:r>
          <w:rPr>
            <w:rFonts w:ascii="仿宋" w:eastAsia="仿宋" w:hAnsi="仿宋" w:cs="仿宋" w:hint="eastAsia"/>
            <w:lang w:val="en-GB"/>
          </w:rPr>
          <w:t>(三)、研究市场营销学的意义</w:t>
        </w:r>
        <w:r>
          <w:tab/>
        </w:r>
        <w:r>
          <w:fldChar w:fldCharType="begin"/>
        </w:r>
        <w:r>
          <w:instrText xml:space="preserve"> PAGEREF _Toc21248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8" w:history="1">
        <w:r>
          <w:rPr>
            <w:rFonts w:ascii="仿宋" w:eastAsia="仿宋" w:hAnsi="仿宋" w:cs="仿宋" w:hint="eastAsia"/>
            <w:lang w:val="en-GB"/>
          </w:rPr>
          <w:t>(四)、市场营销学的研究方法</w:t>
        </w:r>
        <w:r>
          <w:tab/>
        </w:r>
        <w:r>
          <w:fldChar w:fldCharType="begin"/>
        </w:r>
        <w:r>
          <w:instrText xml:space="preserve"> PAGEREF _Toc10718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03" w:history="1">
        <w:r>
          <w:rPr>
            <w:rFonts w:ascii="仿宋" w:eastAsia="仿宋" w:hAnsi="仿宋" w:cs="仿宋" w:hint="eastAsia"/>
            <w:lang w:val="en-GB"/>
          </w:rPr>
          <w:t>(五)、选择进攻战略</w:t>
        </w:r>
        <w:r>
          <w:tab/>
        </w:r>
        <w:r>
          <w:fldChar w:fldCharType="begin"/>
        </w:r>
        <w:r>
          <w:instrText xml:space="preserve"> PAGEREF _Toc7703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7" w:history="1">
        <w:r>
          <w:rPr>
            <w:rFonts w:ascii="仿宋" w:eastAsia="仿宋" w:hAnsi="仿宋" w:cs="仿宋" w:hint="eastAsia"/>
            <w:lang w:val="en-GB"/>
          </w:rPr>
          <w:t>(六)、确定战略目标与竞争对手</w:t>
        </w:r>
        <w:r>
          <w:tab/>
        </w:r>
        <w:r>
          <w:fldChar w:fldCharType="begin"/>
        </w:r>
        <w:r>
          <w:instrText xml:space="preserve"> PAGEREF _Toc11297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" w:history="1">
        <w:r>
          <w:rPr>
            <w:rFonts w:ascii="仿宋" w:eastAsia="仿宋" w:hAnsi="仿宋" w:cs="仿宋" w:hint="eastAsia"/>
            <w:lang w:val="en-GB"/>
          </w:rPr>
          <w:t>(七)、市场追随者战略</w:t>
        </w:r>
        <w:r>
          <w:tab/>
        </w:r>
        <w:r>
          <w:fldChar w:fldCharType="begin"/>
        </w:r>
        <w:r>
          <w:instrText xml:space="preserve"> PAGEREF _Toc595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6" w:history="1">
        <w:r>
          <w:rPr>
            <w:rFonts w:ascii="仿宋" w:eastAsia="仿宋" w:hAnsi="仿宋" w:cs="仿宋" w:hint="eastAsia"/>
            <w:lang w:val="en-GB"/>
          </w:rPr>
          <w:t>(八)、市场利基者战略</w:t>
        </w:r>
        <w:r>
          <w:tab/>
        </w:r>
        <w:r>
          <w:fldChar w:fldCharType="begin"/>
        </w:r>
        <w:r>
          <w:instrText xml:space="preserve"> PAGEREF _Toc32126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7" w:history="1">
        <w:r>
          <w:rPr>
            <w:rFonts w:ascii="仿宋" w:eastAsia="仿宋" w:hAnsi="仿宋" w:cs="仿宋" w:hint="eastAsia"/>
            <w:lang w:val="en-GB"/>
          </w:rPr>
          <w:t>(九)、竞争战略选择</w:t>
        </w:r>
        <w:r>
          <w:tab/>
        </w:r>
        <w:r>
          <w:fldChar w:fldCharType="begin"/>
        </w:r>
        <w:r>
          <w:instrText xml:space="preserve"> PAGEREF _Toc22187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0" w:history="1">
        <w:r>
          <w:rPr>
            <w:rFonts w:ascii="仿宋" w:eastAsia="仿宋" w:hAnsi="仿宋" w:cs="仿宋" w:hint="eastAsia"/>
            <w:lang w:val="en-GB"/>
          </w:rPr>
          <w:t>(十)、企业管理服务行业竞争者识别</w:t>
        </w:r>
        <w:r>
          <w:tab/>
        </w:r>
        <w:r>
          <w:fldChar w:fldCharType="begin"/>
        </w:r>
        <w:r>
          <w:instrText xml:space="preserve"> PAGEREF _Toc24390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75" w:history="1">
        <w:r>
          <w:rPr>
            <w:rFonts w:ascii="仿宋" w:eastAsia="仿宋" w:hAnsi="仿宋" w:cs="仿宋" w:hint="eastAsia"/>
            <w:lang w:val="en-GB"/>
          </w:rPr>
          <w:t>四、人力资源分析</w:t>
        </w:r>
        <w:r>
          <w:tab/>
        </w:r>
        <w:r>
          <w:fldChar w:fldCharType="begin"/>
        </w:r>
        <w:r>
          <w:instrText xml:space="preserve"> PAGEREF _Toc27775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0" w:history="1">
        <w:r>
          <w:rPr>
            <w:rFonts w:ascii="仿宋" w:eastAsia="仿宋" w:hAnsi="仿宋" w:cs="仿宋" w:hint="eastAsia"/>
            <w:lang w:val="en-GB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_Toc25960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6" w:history="1">
        <w:r>
          <w:rPr>
            <w:rFonts w:ascii="仿宋" w:eastAsia="仿宋" w:hAnsi="仿宋" w:cs="仿宋" w:hint="eastAsia"/>
            <w:lang w:val="en-GB"/>
          </w:rPr>
          <w:t>(二)、员工技能培训</w:t>
        </w:r>
        <w:r>
          <w:tab/>
        </w:r>
        <w:r>
          <w:fldChar w:fldCharType="begin"/>
        </w:r>
        <w:r>
          <w:instrText xml:space="preserve"> PAGEREF _Toc6116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42" w:history="1">
        <w:r>
          <w:rPr>
            <w:rFonts w:ascii="仿宋" w:eastAsia="仿宋" w:hAnsi="仿宋" w:cs="仿宋" w:hint="eastAsia"/>
            <w:lang w:val="en-GB"/>
          </w:rPr>
          <w:t>五、企业管理服务项目概论</w:t>
        </w:r>
        <w:r>
          <w:tab/>
        </w:r>
        <w:r>
          <w:fldChar w:fldCharType="begin"/>
        </w:r>
        <w:r>
          <w:instrText xml:space="preserve"> PAGEREF _Toc27642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6" w:history="1">
        <w:r>
          <w:rPr>
            <w:rFonts w:ascii="仿宋" w:eastAsia="仿宋" w:hAnsi="仿宋" w:cs="仿宋" w:hint="eastAsia"/>
            <w:lang w:val="en-GB"/>
          </w:rPr>
          <w:t>(一)、企业管理服务项目概述</w:t>
        </w:r>
        <w:r>
          <w:tab/>
        </w:r>
        <w:r>
          <w:fldChar w:fldCharType="begin"/>
        </w:r>
        <w:r>
          <w:instrText xml:space="preserve"> PAGEREF _Toc9096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5" w:history="1">
        <w:r>
          <w:rPr>
            <w:rFonts w:ascii="仿宋" w:eastAsia="仿宋" w:hAnsi="仿宋" w:cs="仿宋" w:hint="eastAsia"/>
            <w:lang w:val="en-GB"/>
          </w:rPr>
          <w:t>(二)、企业管理服务项目总投资及资金构成</w:t>
        </w:r>
        <w:r>
          <w:tab/>
        </w:r>
        <w:r>
          <w:fldChar w:fldCharType="begin"/>
        </w:r>
        <w:r>
          <w:instrText xml:space="preserve"> PAGEREF _Toc15905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32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_Toc21632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5" w:history="1">
        <w:r>
          <w:rPr>
            <w:rFonts w:ascii="仿宋" w:eastAsia="仿宋" w:hAnsi="仿宋" w:cs="仿宋" w:hint="eastAsia"/>
            <w:lang w:val="en-GB"/>
          </w:rPr>
          <w:t>(四)、企业管理服务项目预期经济效益规划目标</w:t>
        </w:r>
        <w:r>
          <w:tab/>
        </w:r>
        <w:r>
          <w:fldChar w:fldCharType="begin"/>
        </w:r>
        <w:r>
          <w:instrText xml:space="preserve"> PAGEREF _Toc8465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" w:history="1">
        <w:r>
          <w:rPr>
            <w:rFonts w:ascii="仿宋" w:eastAsia="仿宋" w:hAnsi="仿宋" w:cs="仿宋" w:hint="eastAsia"/>
            <w:lang w:val="en-GB"/>
          </w:rPr>
          <w:t>(五)、企业管理服务项目建设进度规划</w:t>
        </w:r>
        <w:r>
          <w:tab/>
        </w:r>
        <w:r>
          <w:fldChar w:fldCharType="begin"/>
        </w:r>
        <w:r>
          <w:instrText xml:space="preserve"> PAGEREF _Toc1471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21" w:history="1">
        <w:r>
          <w:rPr>
            <w:rFonts w:ascii="仿宋" w:eastAsia="仿宋" w:hAnsi="仿宋" w:cs="仿宋" w:hint="eastAsia"/>
            <w:lang w:val="en-GB"/>
          </w:rPr>
          <w:t>六、企业管理服务定价策略</w:t>
        </w:r>
        <w:r>
          <w:tab/>
        </w:r>
        <w:r>
          <w:fldChar w:fldCharType="begin"/>
        </w:r>
        <w:r>
          <w:instrText xml:space="preserve"> PAGEREF _Toc19521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3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_Toc24583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0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_Toc24580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7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_Toc6797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3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_Toc13863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10" w:history="1">
        <w:r>
          <w:rPr>
            <w:rFonts w:ascii="仿宋" w:eastAsia="仿宋" w:hAnsi="仿宋" w:cs="仿宋" w:hint="eastAsia"/>
            <w:lang w:val="en-GB"/>
          </w:rPr>
          <w:t>七、技术与生产管理</w:t>
        </w:r>
        <w:r>
          <w:tab/>
        </w:r>
        <w:r>
          <w:fldChar w:fldCharType="begin"/>
        </w:r>
        <w:r>
          <w:instrText xml:space="preserve"> PAGEREF _Toc20910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2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_Toc1092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72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_Toc11372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9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_Toc17899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8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_Toc3708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10" w:history="1">
        <w:r>
          <w:rPr>
            <w:rFonts w:ascii="仿宋" w:eastAsia="仿宋" w:hAnsi="仿宋" w:cs="仿宋" w:hint="eastAsia"/>
            <w:lang w:val="en-GB"/>
          </w:rPr>
          <w:t>八、企业管理服务消费者市场分析</w:t>
        </w:r>
        <w:r>
          <w:tab/>
        </w:r>
        <w:r>
          <w:fldChar w:fldCharType="begin"/>
        </w:r>
        <w:r>
          <w:instrText xml:space="preserve"> PAGEREF _Toc21710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2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_Toc17462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40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_Toc1940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43" w:history="1">
        <w:r>
          <w:rPr>
            <w:rFonts w:ascii="仿宋" w:eastAsia="仿宋" w:hAnsi="仿宋" w:cs="仿宋" w:hint="eastAsia"/>
            <w:lang w:val="en-GB"/>
          </w:rPr>
          <w:t>九、企业管理服务整合营销</w:t>
        </w:r>
        <w:r>
          <w:tab/>
        </w:r>
        <w:r>
          <w:fldChar w:fldCharType="begin"/>
        </w:r>
        <w:r>
          <w:instrText xml:space="preserve"> PAGEREF _Toc16043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2" w:history="1">
        <w:r>
          <w:rPr>
            <w:rFonts w:ascii="仿宋" w:eastAsia="仿宋" w:hAnsi="仿宋" w:cs="仿宋" w:hint="eastAsia"/>
            <w:lang w:val="en-GB"/>
          </w:rPr>
          <w:t>(一)、跨渠道整合</w:t>
        </w:r>
        <w:r>
          <w:tab/>
        </w:r>
        <w:r>
          <w:fldChar w:fldCharType="begin"/>
        </w:r>
        <w:r>
          <w:instrText xml:space="preserve"> PAGEREF _Toc13312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42" w:history="1">
        <w:r>
          <w:rPr>
            <w:rFonts w:ascii="仿宋" w:eastAsia="仿宋" w:hAnsi="仿宋" w:cs="仿宋" w:hint="eastAsia"/>
            <w:lang w:val="en-GB"/>
          </w:rPr>
          <w:t>(二)、品牌一体化</w:t>
        </w:r>
        <w:r>
          <w:tab/>
        </w:r>
        <w:r>
          <w:fldChar w:fldCharType="begin"/>
        </w:r>
        <w:r>
          <w:instrText xml:space="preserve"> PAGEREF _Toc27042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27" w:history="1">
        <w:r>
          <w:rPr>
            <w:rFonts w:ascii="仿宋" w:eastAsia="仿宋" w:hAnsi="仿宋" w:cs="仿宋" w:hint="eastAsia"/>
            <w:lang w:val="en-GB"/>
          </w:rPr>
          <w:t>(三)、数据整合</w:t>
        </w:r>
        <w:r>
          <w:tab/>
        </w:r>
        <w:r>
          <w:fldChar w:fldCharType="begin"/>
        </w:r>
        <w:r>
          <w:instrText xml:space="preserve"> PAGEREF _Toc6027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1" w:history="1">
        <w:r>
          <w:rPr>
            <w:rFonts w:ascii="仿宋" w:eastAsia="仿宋" w:hAnsi="仿宋" w:cs="仿宋" w:hint="eastAsia"/>
            <w:lang w:val="en-GB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_Toc12881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7" w:history="1">
        <w:r>
          <w:rPr>
            <w:rFonts w:ascii="仿宋" w:eastAsia="仿宋" w:hAnsi="仿宋" w:cs="仿宋" w:hint="eastAsia"/>
            <w:lang w:val="en-GB"/>
          </w:rPr>
          <w:t>十、企业管理服务市场地位与竞争战略</w:t>
        </w:r>
        <w:r>
          <w:tab/>
        </w:r>
        <w:r>
          <w:fldChar w:fldCharType="begin"/>
        </w:r>
        <w:r>
          <w:instrText xml:space="preserve"> PAGEREF _Toc427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3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_Toc19723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8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_Toc13648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0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_Toc31040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9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_Toc25449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88" w:history="1">
        <w:r>
          <w:rPr>
            <w:rFonts w:ascii="仿宋" w:eastAsia="仿宋" w:hAnsi="仿宋" w:cs="仿宋" w:hint="eastAsia"/>
            <w:lang w:val="en-GB"/>
          </w:rPr>
          <w:t>十一、企业管理服务国际化战略</w:t>
        </w:r>
        <w:r>
          <w:tab/>
        </w:r>
        <w:r>
          <w:fldChar w:fldCharType="begin"/>
        </w:r>
        <w:r>
          <w:instrText xml:space="preserve"> PAGEREF _Toc15988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8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_Toc28268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2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_Toc12842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7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_Toc26417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8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_Toc5578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19" w:history="1">
        <w:r>
          <w:rPr>
            <w:rFonts w:ascii="仿宋" w:eastAsia="仿宋" w:hAnsi="仿宋" w:cs="仿宋" w:hint="eastAsia"/>
            <w:lang w:val="en-GB"/>
          </w:rPr>
          <w:t>十二、企业管理服务行业高质量发展</w:t>
        </w:r>
        <w:r>
          <w:tab/>
        </w:r>
        <w:r>
          <w:fldChar w:fldCharType="begin"/>
        </w:r>
        <w:r>
          <w:instrText xml:space="preserve"> PAGEREF _Toc30119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9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_Toc21769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52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_Toc13352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76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_Toc28776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4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_Toc31354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33" w:history="1">
        <w:r>
          <w:rPr>
            <w:rFonts w:ascii="仿宋" w:eastAsia="仿宋" w:hAnsi="仿宋" w:cs="仿宋" w:hint="eastAsia"/>
            <w:lang w:val="en-GB"/>
          </w:rPr>
          <w:t>十三、企业管理服务风险管理与合规</w:t>
        </w:r>
        <w:r>
          <w:tab/>
        </w:r>
        <w:r>
          <w:fldChar w:fldCharType="begin"/>
        </w:r>
        <w:r>
          <w:instrText xml:space="preserve"> PAGEREF _Toc31933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2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_Toc15802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3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_Toc26593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9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_Toc5319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7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_Toc29687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98" w:history="1">
        <w:r>
          <w:rPr>
            <w:rFonts w:ascii="仿宋" w:eastAsia="仿宋" w:hAnsi="仿宋" w:cs="仿宋" w:hint="eastAsia"/>
            <w:lang w:val="en-GB"/>
          </w:rPr>
          <w:t>十四、企业管理服务人才战略与团队建设</w:t>
        </w:r>
        <w:r>
          <w:tab/>
        </w:r>
        <w:r>
          <w:fldChar w:fldCharType="begin"/>
        </w:r>
        <w:r>
          <w:instrText xml:space="preserve"> PAGEREF _Toc11498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1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_Toc9721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4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_Toc6344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_Toc2391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0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_Toc29670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20" w:history="1">
        <w:r>
          <w:rPr>
            <w:rFonts w:ascii="仿宋" w:eastAsia="仿宋" w:hAnsi="仿宋" w:cs="仿宋" w:hint="eastAsia"/>
            <w:lang w:val="en-GB"/>
          </w:rPr>
          <w:t>十五、企业管理服务数字化发展方案</w:t>
        </w:r>
        <w:r>
          <w:tab/>
        </w:r>
        <w:r>
          <w:fldChar w:fldCharType="begin"/>
        </w:r>
        <w:r>
          <w:instrText xml:space="preserve"> PAGEREF _Toc31220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8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_Toc26438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69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_Toc28369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1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_Toc16351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8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_Toc21268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95" w:history="1">
        <w:r>
          <w:rPr>
            <w:rFonts w:ascii="仿宋" w:eastAsia="仿宋" w:hAnsi="仿宋" w:cs="仿宋" w:hint="eastAsia"/>
            <w:lang w:val="en-GB"/>
          </w:rPr>
          <w:t>十六、企业管理服务供应链管理</w:t>
        </w:r>
        <w:r>
          <w:tab/>
        </w:r>
        <w:r>
          <w:fldChar w:fldCharType="begin"/>
        </w:r>
        <w:r>
          <w:instrText xml:space="preserve"> PAGEREF _Toc3595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5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_Toc10325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9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_Toc15639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1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_Toc17501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9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_Toc19609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12685"/>
      <w:r>
        <w:rPr>
          <w:rFonts w:ascii="仿宋" w:eastAsia="仿宋" w:hAnsi="仿宋" w:cs="仿宋" w:hint="eastAsia"/>
          <w:lang w:val="en-GB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随着企业管理服务市场竞争的不断加剧，企业管理服务企业之间争夺市场份额的过程愈加复杂多变。本报告通过系统地分析市场趋势、行业壁垒、消费者偏好与竞争者行为，旨在为读者提供全面细致的市场分析及竞争策略。研究所得不仅能帮助企业制定科学合理的市场策略，还能在激烈的市场竞争中寻求到可持续的竞争优势。请注意，本报告的内容仅限于学习交流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32713"/>
      <w:r>
        <w:rPr>
          <w:rFonts w:ascii="仿宋" w:eastAsia="仿宋" w:hAnsi="仿宋" w:cs="仿宋" w:hint="eastAsia"/>
          <w:sz w:val="28"/>
          <w:lang w:val="en-GB"/>
        </w:rPr>
        <w:t>一、发展规划分析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14044"/>
      <w:r>
        <w:rPr>
          <w:rFonts w:ascii="仿宋" w:eastAsia="仿宋" w:hAnsi="仿宋" w:cs="仿宋" w:hint="eastAsia"/>
          <w:lang w:val="en-GB"/>
        </w:rPr>
        <w:t>(一)、公司发展规划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未来公司的管理面临着巨大的挑战，随着资产、业务、人员、资金等各方面规模的显著增长，管理水平将面对更加复杂的情景。为适应这一变革，公司计划采取一系列措施，以提升管理水平和应对能力。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首先，公司将根据未来几年的发展规划，着重加强组织结构和管理体系的建设。在业务规模迅速扩大的情况下，将进行全面的战略规划、组织设计和资源配置，以确保管理层面的有序运作。特别关注战略规划、资源配置、营销策略、资金管理和内部控制等方面，提前应对复杂性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其次，为满足发展规划的资金需求，公司将采取多元化的融资方式。通过灵活运用银行贷款、配股、增发和发行可转换债券等手段，公司将优化资本结构，确保融资方案的合理性和可行性。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人才方面，公司将加大引进和培养优秀人才的力度。通过增加对人才的资金投入、建立激励机制等手段，确保企业管理服务公司拥有具备实际经验和专业素养的高端人才。同时，公司将加强员工培训，培养出一支业务强、素质高的团队，以适应未来业务的拓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另外，公司将严格遵守法律法规，规范公司的运作。不仅将持续完善法人治理结构，更将加强内部决策程序和内部控制制度，以确保决策的科学性和透明度。公司还计划逐步建立完善的激励机制，包括直接物质奖励、职业生涯规划、长期股权激励等，以提高员工的积极性和创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在公司的运作中，持续改进管理机制，调整组织结构，以适应客观条件和业务变化，促进公司的机制创新。通过以上措施，公司将更好地适应未来的发展，实现可持续的经济效益和企业价值的提升。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17530"/>
      <w:r>
        <w:rPr>
          <w:rFonts w:ascii="仿宋" w:eastAsia="仿宋" w:hAnsi="仿宋" w:cs="仿宋" w:hint="eastAsia"/>
          <w:sz w:val="28"/>
          <w:lang w:val="en-GB"/>
        </w:rPr>
        <w:t>(二)、保障措施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(一) 优化产业发展环境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鼓励企业积极履行社会责任，确保市场秩序的规范和有序。倡导深化混合所有制经济，积极培育和支持民营经济，以提升市场主体的活力和竞争力。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(二) 开展宣传推广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多种渠道深入宣传产业现代化的经济社会环境效益，广泛传播产业相关知识，提高社会对产业现代化的认知和认可度。营造共同关注和支持产业现代化发展的良好氛围，促进产业现代化的持续、稳定、健康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(三) 提升创新能力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引导企业与企业管理服务行业科研机构密切合作，强化与产业研究院、高校以及企业管理服务行业龙头企业研发中心的联系，共同解决企业技术和发展中的难题。加大对企业管理服务行业人才引进和培养的力度，对领军人才、创新团队和高级管理人才给予优先支持。鼓励企业增加研发投入，建立各类技术创新平台，并积极申报或与科研院所及高校共建研发机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(四) 增加资金投入，加大政策激励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完善财政支持政策，整合专项资金，进一步加大对产业发展的财政投入，重点支持产业集中示范企业管理服务项目的实施。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(五) 推动区域交流合作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通过园区共建、技术合作、资本合作和贸易换资源等多种方式，加强与沿线国家的贸易合作。加强同区域内优势产业的合作，重点在关键领域实现合作突破，取得积极成效。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(六) 加大政策扶持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强化财税、金融、贸易等政策与产业政策的对接，实施银企对接和产融合作政策，重点支持企业在核心技术、专有技术、高端新品等方面的开发。提升企业自主创新能力，增强竞争力，支持区域产业提升竞争力，并制定相应的支持产业发展政策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31372"/>
      <w:r>
        <w:rPr>
          <w:rFonts w:ascii="仿宋" w:eastAsia="仿宋" w:hAnsi="仿宋" w:cs="仿宋" w:hint="eastAsia"/>
          <w:sz w:val="28"/>
          <w:lang w:val="en-GB"/>
        </w:rPr>
        <w:t>二、企业管理服务行业发展现状</w:t>
      </w:r>
      <w:bookmarkEnd w:id="5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6" w:name="_Toc5446"/>
      <w:r>
        <w:rPr>
          <w:rFonts w:ascii="仿宋" w:eastAsia="仿宋" w:hAnsi="仿宋" w:cs="仿宋" w:hint="eastAsia"/>
          <w:lang w:val="en-GB"/>
        </w:rPr>
        <w:t>(一)、企业管理服务行业整体概况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市场规模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产值增长趋势： 深入分析市场规模的增长趋势，了解过去几年的发展状况以及未来的预测，以把握市场的潜在机会。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地域分布： 检视市场规模在不同地域的分布情况，是否存在地域性差异，以便企业能够有针对性地调整战略。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新兴市场： 了解新兴市场的发展潜力，是否存在尚未开发的企业管理服务市场领域，以确定未来的市场扩张方向。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主要参与者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市场份额分析： 深入了解主要参与者的市场份额，以及这些份额的变化趋势，有助于评估企业在竞争中的地位。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企业战略： 分析主要参与者的战略选择，包括产品定位、市场定位、价格策略等，以获取对竞争格局的深入理解。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并购与合作： 观察企业是否进行并购或合作，以推动市场份额的扩大或获取新的技术和资源。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竞争形式： 了解竞争是激烈还是相对稳定，是否存在价格竞争、创新竞争等方面的特征。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新进入者： 分析新进入者的威胁程度，了解市场的准入难度，以预测未来的竞争格局。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https://d.book118.com/726032234034010033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企业管理服务产业分析报告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企业管理服务产业分析报告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企业管理服务产业分析报告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企业管理服务产业分析报告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企业管理服务产业分析报告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企业管理服务产业分析报告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企业管理服务产业分析报告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42767E6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2767E6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26032234034010033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2024-01-09T09:13:00Z</dcterms:created>
  <dcterms:modified xsi:type="dcterms:W3CDTF">2024-01-09T09:13:32Z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A65394135A4F4080AAC0E316FBD3E331_11</vt:lpwstr>
  </property>
  <property fmtid="{D5CDD505-2E9C-101B-9397-08002B2CF9AE}" pid="3" name="KSOProductBuildVer">
    <vt:lpwstr>2052-12.1.0.16120</vt:lpwstr>
  </property>
</Properties>
</file>