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压缩机油项目策划方案报告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49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_Toc28491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78" w:history="1">
        <w:r>
          <w:rPr>
            <w:rFonts w:ascii="仿宋" w:eastAsia="仿宋" w:hAnsi="仿宋" w:cs="仿宋" w:hint="eastAsia"/>
            <w:lang w:eastAsia="zh-CN"/>
          </w:rPr>
          <w:t>一、压缩机油项目工程方案分析</w:t>
        </w:r>
        <w:r>
          <w:tab/>
        </w:r>
        <w:r>
          <w:fldChar w:fldCharType="begin"/>
        </w:r>
        <w:r>
          <w:instrText xml:space="preserve"> PAGEREF _Toc7778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_Toc6423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0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_Toc4920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71" w:history="1">
        <w:r>
          <w:rPr>
            <w:rFonts w:ascii="仿宋" w:eastAsia="仿宋" w:hAnsi="仿宋" w:cs="仿宋" w:hint="eastAsia"/>
            <w:lang w:eastAsia="zh-CN"/>
          </w:rPr>
          <w:t>二、工程设计说明</w:t>
        </w:r>
        <w:r>
          <w:tab/>
        </w:r>
        <w:r>
          <w:fldChar w:fldCharType="begin"/>
        </w:r>
        <w:r>
          <w:instrText xml:space="preserve"> PAGEREF _Toc8071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5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_Toc7735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6" w:history="1">
        <w:r>
          <w:rPr>
            <w:rFonts w:ascii="仿宋" w:eastAsia="仿宋" w:hAnsi="仿宋" w:cs="仿宋" w:hint="eastAsia"/>
            <w:lang w:eastAsia="zh-CN"/>
          </w:rPr>
          <w:t>(二)、压缩机油项目工程建设标准规范</w:t>
        </w:r>
        <w:r>
          <w:tab/>
        </w:r>
        <w:r>
          <w:fldChar w:fldCharType="begin"/>
        </w:r>
        <w:r>
          <w:instrText xml:space="preserve"> PAGEREF _Toc15426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5" w:history="1">
        <w:r>
          <w:rPr>
            <w:rFonts w:ascii="仿宋" w:eastAsia="仿宋" w:hAnsi="仿宋" w:cs="仿宋" w:hint="eastAsia"/>
            <w:lang w:eastAsia="zh-CN"/>
          </w:rPr>
          <w:t>(三)、压缩机油项目总平面设计要求</w:t>
        </w:r>
        <w:r>
          <w:tab/>
        </w:r>
        <w:r>
          <w:fldChar w:fldCharType="begin"/>
        </w:r>
        <w:r>
          <w:instrText xml:space="preserve"> PAGEREF _Toc17665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3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_Toc11923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0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_Toc8480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59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_Toc19359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81" w:history="1">
        <w:r>
          <w:rPr>
            <w:rFonts w:ascii="仿宋" w:eastAsia="仿宋" w:hAnsi="仿宋" w:cs="仿宋" w:hint="eastAsia"/>
            <w:lang w:eastAsia="zh-CN"/>
          </w:rPr>
          <w:t>三、压缩机油项目概论</w:t>
        </w:r>
        <w:r>
          <w:tab/>
        </w:r>
        <w:r>
          <w:fldChar w:fldCharType="begin"/>
        </w:r>
        <w:r>
          <w:instrText xml:space="preserve"> PAGEREF _Toc21981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8" w:history="1">
        <w:r>
          <w:rPr>
            <w:rFonts w:ascii="仿宋" w:eastAsia="仿宋" w:hAnsi="仿宋" w:cs="仿宋" w:hint="eastAsia"/>
            <w:lang w:eastAsia="zh-CN"/>
          </w:rPr>
          <w:t>(一)、压缩机油项目名称</w:t>
        </w:r>
        <w:r>
          <w:tab/>
        </w:r>
        <w:r>
          <w:fldChar w:fldCharType="begin"/>
        </w:r>
        <w:r>
          <w:instrText xml:space="preserve"> PAGEREF _Toc10588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0" w:history="1">
        <w:r>
          <w:rPr>
            <w:rFonts w:ascii="仿宋" w:eastAsia="仿宋" w:hAnsi="仿宋" w:cs="仿宋" w:hint="eastAsia"/>
            <w:lang w:eastAsia="zh-CN"/>
          </w:rPr>
          <w:t>(二)、压缩机油项目投资人</w:t>
        </w:r>
        <w:r>
          <w:tab/>
        </w:r>
        <w:r>
          <w:fldChar w:fldCharType="begin"/>
        </w:r>
        <w:r>
          <w:instrText xml:space="preserve"> PAGEREF _Toc27110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" w:history="1">
        <w:r>
          <w:rPr>
            <w:rFonts w:ascii="仿宋" w:eastAsia="仿宋" w:hAnsi="仿宋" w:cs="仿宋" w:hint="eastAsia"/>
            <w:lang w:eastAsia="zh-CN"/>
          </w:rPr>
          <w:t>(三)、建设地点</w:t>
        </w:r>
        <w:r>
          <w:tab/>
        </w:r>
        <w:r>
          <w:fldChar w:fldCharType="begin"/>
        </w:r>
        <w:r>
          <w:instrText xml:space="preserve"> PAGEREF _Toc550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95" w:history="1">
        <w:r>
          <w:rPr>
            <w:rFonts w:ascii="仿宋" w:eastAsia="仿宋" w:hAnsi="仿宋" w:cs="仿宋" w:hint="eastAsia"/>
            <w:lang w:eastAsia="zh-CN"/>
          </w:rPr>
          <w:t>(四)、编制原则</w:t>
        </w:r>
        <w:r>
          <w:tab/>
        </w:r>
        <w:r>
          <w:fldChar w:fldCharType="begin"/>
        </w:r>
        <w:r>
          <w:instrText xml:space="preserve"> PAGEREF _Toc19195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3" w:history="1">
        <w:r>
          <w:rPr>
            <w:rFonts w:ascii="仿宋" w:eastAsia="仿宋" w:hAnsi="仿宋" w:cs="仿宋" w:hint="eastAsia"/>
            <w:lang w:eastAsia="zh-CN"/>
          </w:rPr>
          <w:t>(五)、编制依据</w:t>
        </w:r>
        <w:r>
          <w:tab/>
        </w:r>
        <w:r>
          <w:fldChar w:fldCharType="begin"/>
        </w:r>
        <w:r>
          <w:instrText xml:space="preserve"> PAGEREF _Toc7723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6" w:history="1">
        <w:r>
          <w:rPr>
            <w:rFonts w:ascii="仿宋" w:eastAsia="仿宋" w:hAnsi="仿宋" w:cs="仿宋" w:hint="eastAsia"/>
            <w:lang w:eastAsia="zh-CN"/>
          </w:rPr>
          <w:t>(六)、编制范围及内容</w:t>
        </w:r>
        <w:r>
          <w:tab/>
        </w:r>
        <w:r>
          <w:fldChar w:fldCharType="begin"/>
        </w:r>
        <w:r>
          <w:instrText xml:space="preserve"> PAGEREF _Toc13376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4" w:history="1">
        <w:r>
          <w:rPr>
            <w:rFonts w:ascii="仿宋" w:eastAsia="仿宋" w:hAnsi="仿宋" w:cs="仿宋" w:hint="eastAsia"/>
            <w:lang w:eastAsia="zh-CN"/>
          </w:rPr>
          <w:t>(七)、压缩机油项目建设背景</w:t>
        </w:r>
        <w:r>
          <w:tab/>
        </w:r>
        <w:r>
          <w:fldChar w:fldCharType="begin"/>
        </w:r>
        <w:r>
          <w:instrText xml:space="preserve"> PAGEREF _Toc14594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8" w:history="1">
        <w:r>
          <w:rPr>
            <w:rFonts w:ascii="仿宋" w:eastAsia="仿宋" w:hAnsi="仿宋" w:cs="仿宋" w:hint="eastAsia"/>
            <w:lang w:eastAsia="zh-CN"/>
          </w:rPr>
          <w:t>(八)、结论分析</w:t>
        </w:r>
        <w:r>
          <w:tab/>
        </w:r>
        <w:r>
          <w:fldChar w:fldCharType="begin"/>
        </w:r>
        <w:r>
          <w:instrText xml:space="preserve"> PAGEREF _Toc13288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51" w:history="1">
        <w:r>
          <w:rPr>
            <w:rFonts w:ascii="仿宋" w:eastAsia="仿宋" w:hAnsi="仿宋" w:cs="仿宋" w:hint="eastAsia"/>
            <w:lang w:eastAsia="zh-CN"/>
          </w:rPr>
          <w:t>四、压缩机油生产计划的含义与指标</w:t>
        </w:r>
        <w:r>
          <w:tab/>
        </w:r>
        <w:r>
          <w:fldChar w:fldCharType="begin"/>
        </w:r>
        <w:r>
          <w:instrText xml:space="preserve"> PAGEREF _Toc19751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8" w:history="1">
        <w:r>
          <w:rPr>
            <w:rFonts w:ascii="仿宋" w:eastAsia="仿宋" w:hAnsi="仿宋" w:cs="仿宋" w:hint="eastAsia"/>
            <w:lang w:eastAsia="zh-CN"/>
          </w:rPr>
          <w:t>(一)、生产计划的含义与指标</w:t>
        </w:r>
        <w:r>
          <w:tab/>
        </w:r>
        <w:r>
          <w:fldChar w:fldCharType="begin"/>
        </w:r>
        <w:r>
          <w:instrText xml:space="preserve"> PAGEREF _Toc13128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15" w:history="1">
        <w:r>
          <w:rPr>
            <w:rFonts w:ascii="仿宋" w:eastAsia="仿宋" w:hAnsi="仿宋" w:cs="仿宋" w:hint="eastAsia"/>
            <w:lang w:eastAsia="zh-CN"/>
          </w:rPr>
          <w:t>五、原辅材料供应</w:t>
        </w:r>
        <w:r>
          <w:tab/>
        </w:r>
        <w:r>
          <w:fldChar w:fldCharType="begin"/>
        </w:r>
        <w:r>
          <w:instrText xml:space="preserve"> PAGEREF _Toc15415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24" w:history="1">
        <w:r>
          <w:rPr>
            <w:rFonts w:ascii="仿宋" w:eastAsia="仿宋" w:hAnsi="仿宋" w:cs="仿宋" w:hint="eastAsia"/>
            <w:lang w:eastAsia="zh-CN"/>
          </w:rPr>
          <w:t>(一)、压缩机油项目建设期原辅材料供应情况</w:t>
        </w:r>
        <w:r>
          <w:tab/>
        </w:r>
        <w:r>
          <w:fldChar w:fldCharType="begin"/>
        </w:r>
        <w:r>
          <w:instrText xml:space="preserve"> PAGEREF _Toc15524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24" w:history="1">
        <w:r>
          <w:rPr>
            <w:rFonts w:ascii="仿宋" w:eastAsia="仿宋" w:hAnsi="仿宋" w:cs="仿宋" w:hint="eastAsia"/>
            <w:lang w:eastAsia="zh-CN"/>
          </w:rPr>
          <w:t>(二)、压缩机油项目运营期原辅材料供应及质量管理</w:t>
        </w:r>
        <w:r>
          <w:tab/>
        </w:r>
        <w:r>
          <w:fldChar w:fldCharType="begin"/>
        </w:r>
        <w:r>
          <w:instrText xml:space="preserve"> PAGEREF _Toc16924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48" w:history="1">
        <w:r>
          <w:rPr>
            <w:rFonts w:ascii="仿宋" w:eastAsia="仿宋" w:hAnsi="仿宋" w:cs="仿宋" w:hint="eastAsia"/>
            <w:lang w:eastAsia="zh-CN"/>
          </w:rPr>
          <w:t>六、压缩机油行业企业业务流程管理</w:t>
        </w:r>
        <w:r>
          <w:tab/>
        </w:r>
        <w:r>
          <w:fldChar w:fldCharType="begin"/>
        </w:r>
        <w:r>
          <w:instrText xml:space="preserve"> PAGEREF _Toc21548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8" w:history="1">
        <w:r>
          <w:rPr>
            <w:rFonts w:ascii="仿宋" w:eastAsia="仿宋" w:hAnsi="仿宋" w:cs="仿宋" w:hint="eastAsia"/>
            <w:lang w:eastAsia="zh-CN"/>
          </w:rPr>
          <w:t>(一)、业务流程的建立</w:t>
        </w:r>
        <w:r>
          <w:tab/>
        </w:r>
        <w:r>
          <w:fldChar w:fldCharType="begin"/>
        </w:r>
        <w:r>
          <w:instrText xml:space="preserve"> PAGEREF _Toc21128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3" w:history="1">
        <w:r>
          <w:rPr>
            <w:rFonts w:ascii="仿宋" w:eastAsia="仿宋" w:hAnsi="仿宋" w:cs="仿宋" w:hint="eastAsia"/>
            <w:lang w:eastAsia="zh-CN"/>
          </w:rPr>
          <w:t>(二)、业务流程的优化</w:t>
        </w:r>
        <w:r>
          <w:tab/>
        </w:r>
        <w:r>
          <w:fldChar w:fldCharType="begin"/>
        </w:r>
        <w:r>
          <w:instrText xml:space="preserve"> PAGEREF _Toc9723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6" w:history="1">
        <w:r>
          <w:rPr>
            <w:rFonts w:ascii="仿宋" w:eastAsia="仿宋" w:hAnsi="仿宋" w:cs="仿宋" w:hint="eastAsia"/>
            <w:lang w:eastAsia="zh-CN"/>
          </w:rPr>
          <w:t>(三)、业务流程的重组</w:t>
        </w:r>
        <w:r>
          <w:tab/>
        </w:r>
        <w:r>
          <w:fldChar w:fldCharType="begin"/>
        </w:r>
        <w:r>
          <w:instrText xml:space="preserve"> PAGEREF _Toc15226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38" w:history="1">
        <w:r>
          <w:rPr>
            <w:rFonts w:ascii="仿宋" w:eastAsia="仿宋" w:hAnsi="仿宋" w:cs="仿宋" w:hint="eastAsia"/>
            <w:lang w:eastAsia="zh-CN"/>
          </w:rPr>
          <w:t>七、发展规划</w:t>
        </w:r>
        <w:r>
          <w:tab/>
        </w:r>
        <w:r>
          <w:fldChar w:fldCharType="begin"/>
        </w:r>
        <w:r>
          <w:instrText xml:space="preserve"> PAGEREF _Toc6438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6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_Toc31896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_Toc6162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3" w:history="1">
        <w:r>
          <w:rPr>
            <w:rFonts w:ascii="仿宋" w:eastAsia="仿宋" w:hAnsi="仿宋" w:cs="仿宋" w:hint="eastAsia"/>
            <w:lang w:eastAsia="zh-CN"/>
          </w:rPr>
          <w:t>八、产品及建设方案</w:t>
        </w:r>
        <w:r>
          <w:tab/>
        </w:r>
        <w:r>
          <w:fldChar w:fldCharType="begin"/>
        </w:r>
        <w:r>
          <w:instrText xml:space="preserve"> PAGEREF _Toc673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_Toc8366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1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_Toc12111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3" w:history="1">
        <w:r>
          <w:rPr>
            <w:rFonts w:ascii="仿宋" w:eastAsia="仿宋" w:hAnsi="仿宋" w:cs="仿宋" w:hint="eastAsia"/>
            <w:lang w:eastAsia="zh-CN"/>
          </w:rPr>
          <w:t>九、压缩机油项目概要与评估</w:t>
        </w:r>
        <w:r>
          <w:tab/>
        </w:r>
        <w:r>
          <w:fldChar w:fldCharType="begin"/>
        </w:r>
        <w:r>
          <w:instrText xml:space="preserve"> PAGEREF _Toc833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1" w:history="1">
        <w:r>
          <w:rPr>
            <w:rFonts w:ascii="仿宋" w:eastAsia="仿宋" w:hAnsi="仿宋" w:cs="仿宋" w:hint="eastAsia"/>
            <w:lang w:eastAsia="zh-CN"/>
          </w:rPr>
          <w:t>(一)、压缩机油项目主办方综述</w:t>
        </w:r>
        <w:r>
          <w:tab/>
        </w:r>
        <w:r>
          <w:fldChar w:fldCharType="begin"/>
        </w:r>
        <w:r>
          <w:instrText xml:space="preserve"> PAGEREF _Toc6491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2" w:history="1">
        <w:r>
          <w:rPr>
            <w:rFonts w:ascii="仿宋" w:eastAsia="仿宋" w:hAnsi="仿宋" w:cs="仿宋" w:hint="eastAsia"/>
            <w:lang w:eastAsia="zh-CN"/>
          </w:rPr>
          <w:t>(二)、压缩机油项目整体情况概述</w:t>
        </w:r>
        <w:r>
          <w:tab/>
        </w:r>
        <w:r>
          <w:fldChar w:fldCharType="begin"/>
        </w:r>
        <w:r>
          <w:instrText xml:space="preserve"> PAGEREF _Toc11502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5" w:history="1">
        <w:r>
          <w:rPr>
            <w:rFonts w:ascii="仿宋" w:eastAsia="仿宋" w:hAnsi="仿宋" w:cs="仿宋" w:hint="eastAsia"/>
            <w:lang w:eastAsia="zh-CN"/>
          </w:rPr>
          <w:t>(三)、压缩机油项目评估及展望</w:t>
        </w:r>
        <w:r>
          <w:tab/>
        </w:r>
        <w:r>
          <w:fldChar w:fldCharType="begin"/>
        </w:r>
        <w:r>
          <w:instrText xml:space="preserve"> PAGEREF _Toc3455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0" w:history="1">
        <w:r>
          <w:rPr>
            <w:rFonts w:ascii="仿宋" w:eastAsia="仿宋" w:hAnsi="仿宋" w:cs="仿宋" w:hint="eastAsia"/>
            <w:lang w:eastAsia="zh-CN"/>
          </w:rPr>
          <w:t>(四)、主要经济数据总览</w:t>
        </w:r>
        <w:r>
          <w:tab/>
        </w:r>
        <w:r>
          <w:fldChar w:fldCharType="begin"/>
        </w:r>
        <w:r>
          <w:instrText xml:space="preserve"> PAGEREF _Toc800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46" w:history="1">
        <w:r>
          <w:rPr>
            <w:rFonts w:ascii="仿宋" w:eastAsia="仿宋" w:hAnsi="仿宋" w:cs="仿宋" w:hint="eastAsia"/>
            <w:lang w:eastAsia="zh-CN"/>
          </w:rPr>
          <w:t>十、经济效益分析</w:t>
        </w:r>
        <w:r>
          <w:tab/>
        </w:r>
        <w:r>
          <w:fldChar w:fldCharType="begin"/>
        </w:r>
        <w:r>
          <w:instrText xml:space="preserve"> PAGEREF _Toc24746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246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_Toc16246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0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_Toc25800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3" w:history="1">
        <w:r>
          <w:rPr>
            <w:rFonts w:ascii="仿宋" w:eastAsia="仿宋" w:hAnsi="仿宋" w:cs="仿宋" w:hint="eastAsia"/>
            <w:lang w:eastAsia="zh-CN"/>
          </w:rPr>
          <w:t>(三)、压缩机油项目盈利能力分析</w:t>
        </w:r>
        <w:r>
          <w:tab/>
        </w:r>
        <w:r>
          <w:fldChar w:fldCharType="begin"/>
        </w:r>
        <w:r>
          <w:instrText xml:space="preserve"> PAGEREF _Toc30693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65" w:history="1">
        <w:r>
          <w:rPr>
            <w:rFonts w:ascii="仿宋" w:eastAsia="仿宋" w:hAnsi="仿宋" w:cs="仿宋" w:hint="eastAsia"/>
            <w:lang w:eastAsia="zh-CN"/>
          </w:rPr>
          <w:t>十一、原辅材料供应</w:t>
        </w:r>
        <w:r>
          <w:tab/>
        </w:r>
        <w:r>
          <w:fldChar w:fldCharType="begin"/>
        </w:r>
        <w:r>
          <w:instrText xml:space="preserve"> PAGEREF _Toc7365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3" w:history="1">
        <w:r>
          <w:rPr>
            <w:rFonts w:ascii="仿宋" w:eastAsia="仿宋" w:hAnsi="仿宋" w:cs="仿宋" w:hint="eastAsia"/>
            <w:lang w:eastAsia="zh-CN"/>
          </w:rPr>
          <w:t>(一)、建设期原材料供应情况</w:t>
        </w:r>
        <w:r>
          <w:tab/>
        </w:r>
        <w:r>
          <w:fldChar w:fldCharType="begin"/>
        </w:r>
        <w:r>
          <w:instrText xml:space="preserve"> PAGEREF _Toc7473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3" w:history="1">
        <w:r>
          <w:rPr>
            <w:rFonts w:ascii="仿宋" w:eastAsia="仿宋" w:hAnsi="仿宋" w:cs="仿宋" w:hint="eastAsia"/>
            <w:lang w:eastAsia="zh-CN"/>
          </w:rPr>
          <w:t>(二)、运营期原材料供应与质量控制</w:t>
        </w:r>
        <w:r>
          <w:tab/>
        </w:r>
        <w:r>
          <w:fldChar w:fldCharType="begin"/>
        </w:r>
        <w:r>
          <w:instrText xml:space="preserve"> PAGEREF _Toc29113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25" w:history="1">
        <w:r>
          <w:rPr>
            <w:rFonts w:ascii="仿宋" w:eastAsia="仿宋" w:hAnsi="仿宋" w:cs="仿宋" w:hint="eastAsia"/>
            <w:lang w:eastAsia="zh-CN"/>
          </w:rPr>
          <w:t>十二、财务计划与预算</w:t>
        </w:r>
        <w:r>
          <w:tab/>
        </w:r>
        <w:r>
          <w:fldChar w:fldCharType="begin"/>
        </w:r>
        <w:r>
          <w:instrText xml:space="preserve"> PAGEREF _Toc18925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5" w:history="1">
        <w:r>
          <w:rPr>
            <w:rFonts w:ascii="仿宋" w:eastAsia="仿宋" w:hAnsi="仿宋" w:cs="仿宋" w:hint="eastAsia"/>
            <w:lang w:eastAsia="zh-CN"/>
          </w:rPr>
          <w:t>(一)、财务计划目标</w:t>
        </w:r>
        <w:r>
          <w:tab/>
        </w:r>
        <w:r>
          <w:fldChar w:fldCharType="begin"/>
        </w:r>
        <w:r>
          <w:instrText xml:space="preserve"> PAGEREF _Toc31325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9" w:history="1">
        <w:r>
          <w:rPr>
            <w:rFonts w:ascii="仿宋" w:eastAsia="仿宋" w:hAnsi="仿宋" w:cs="仿宋" w:hint="eastAsia"/>
            <w:lang w:eastAsia="zh-CN"/>
          </w:rPr>
          <w:t>(二)、资本预算</w:t>
        </w:r>
        <w:r>
          <w:tab/>
        </w:r>
        <w:r>
          <w:fldChar w:fldCharType="begin"/>
        </w:r>
        <w:r>
          <w:instrText xml:space="preserve"> PAGEREF _Toc20119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7" w:history="1">
        <w:r>
          <w:rPr>
            <w:rFonts w:ascii="仿宋" w:eastAsia="仿宋" w:hAnsi="仿宋" w:cs="仿宋" w:hint="eastAsia"/>
            <w:lang w:eastAsia="zh-CN"/>
          </w:rPr>
          <w:t>(三)、资金筹集计划</w:t>
        </w:r>
        <w:r>
          <w:tab/>
        </w:r>
        <w:r>
          <w:fldChar w:fldCharType="begin"/>
        </w:r>
        <w:r>
          <w:instrText xml:space="preserve"> PAGEREF _Toc12087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" w:history="1">
        <w:r>
          <w:rPr>
            <w:rFonts w:ascii="仿宋" w:eastAsia="仿宋" w:hAnsi="仿宋" w:cs="仿宋" w:hint="eastAsia"/>
            <w:lang w:eastAsia="zh-CN"/>
          </w:rPr>
          <w:t>(四)、财务预算</w:t>
        </w:r>
        <w:r>
          <w:tab/>
        </w:r>
        <w:r>
          <w:fldChar w:fldCharType="begin"/>
        </w:r>
        <w:r>
          <w:instrText xml:space="preserve"> PAGEREF _Toc2968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2" w:history="1">
        <w:r>
          <w:rPr>
            <w:rFonts w:ascii="仿宋" w:eastAsia="仿宋" w:hAnsi="仿宋" w:cs="仿宋" w:hint="eastAsia"/>
            <w:lang w:eastAsia="zh-CN"/>
          </w:rPr>
          <w:t>(五)、资金流量分析</w:t>
        </w:r>
        <w:r>
          <w:tab/>
        </w:r>
        <w:r>
          <w:fldChar w:fldCharType="begin"/>
        </w:r>
        <w:r>
          <w:instrText xml:space="preserve"> PAGEREF _Toc31012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9" w:history="1">
        <w:r>
          <w:rPr>
            <w:rFonts w:ascii="仿宋" w:eastAsia="仿宋" w:hAnsi="仿宋" w:cs="仿宋" w:hint="eastAsia"/>
            <w:lang w:eastAsia="zh-CN"/>
          </w:rPr>
          <w:t>(六)、财务风险管理</w:t>
        </w:r>
        <w:r>
          <w:tab/>
        </w:r>
        <w:r>
          <w:fldChar w:fldCharType="begin"/>
        </w:r>
        <w:r>
          <w:instrText xml:space="preserve"> PAGEREF _Toc28709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03" w:history="1">
        <w:r>
          <w:rPr>
            <w:rFonts w:ascii="仿宋" w:eastAsia="仿宋" w:hAnsi="仿宋" w:cs="仿宋" w:hint="eastAsia"/>
            <w:lang w:eastAsia="zh-CN"/>
          </w:rPr>
          <w:t>十三、压缩机油项目进展与里程碑</w:t>
        </w:r>
        <w:r>
          <w:tab/>
        </w:r>
        <w:r>
          <w:fldChar w:fldCharType="begin"/>
        </w:r>
        <w:r>
          <w:instrText xml:space="preserve"> PAGEREF _Toc13603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4" w:history="1">
        <w:r>
          <w:rPr>
            <w:rFonts w:ascii="仿宋" w:eastAsia="仿宋" w:hAnsi="仿宋" w:cs="仿宋" w:hint="eastAsia"/>
            <w:lang w:eastAsia="zh-CN"/>
          </w:rPr>
          <w:t>(一)、压缩机油项目进展</w:t>
        </w:r>
        <w:r>
          <w:tab/>
        </w:r>
        <w:r>
          <w:fldChar w:fldCharType="begin"/>
        </w:r>
        <w:r>
          <w:instrText xml:space="preserve"> PAGEREF _Toc27994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64" w:history="1">
        <w:r>
          <w:rPr>
            <w:rFonts w:ascii="仿宋" w:eastAsia="仿宋" w:hAnsi="仿宋" w:cs="仿宋" w:hint="eastAsia"/>
            <w:lang w:eastAsia="zh-CN"/>
          </w:rPr>
          <w:t>(二)、重要里程碑与进度控制</w:t>
        </w:r>
        <w:r>
          <w:tab/>
        </w:r>
        <w:r>
          <w:fldChar w:fldCharType="begin"/>
        </w:r>
        <w:r>
          <w:instrText xml:space="preserve"> PAGEREF _Toc24464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78" w:history="1">
        <w:r>
          <w:rPr>
            <w:rFonts w:ascii="仿宋" w:eastAsia="仿宋" w:hAnsi="仿宋" w:cs="仿宋" w:hint="eastAsia"/>
            <w:lang w:eastAsia="zh-CN"/>
          </w:rPr>
          <w:t>(三)、问题识别与解决方案</w:t>
        </w:r>
        <w:r>
          <w:tab/>
        </w:r>
        <w:r>
          <w:fldChar w:fldCharType="begin"/>
        </w:r>
        <w:r>
          <w:instrText xml:space="preserve"> PAGEREF _Toc26378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91" w:history="1">
        <w:r>
          <w:rPr>
            <w:rFonts w:ascii="仿宋" w:eastAsia="仿宋" w:hAnsi="仿宋" w:cs="仿宋" w:hint="eastAsia"/>
            <w:lang w:eastAsia="zh-CN"/>
          </w:rPr>
          <w:t>十四、四经营所依赖的核心资源</w:t>
        </w:r>
        <w:r>
          <w:tab/>
        </w:r>
        <w:r>
          <w:fldChar w:fldCharType="begin"/>
        </w:r>
        <w:r>
          <w:instrText xml:space="preserve"> PAGEREF _Toc27191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1" w:history="1">
        <w:r>
          <w:rPr>
            <w:rFonts w:ascii="仿宋" w:eastAsia="仿宋" w:hAnsi="仿宋" w:cs="仿宋" w:hint="eastAsia"/>
            <w:lang w:eastAsia="zh-CN"/>
          </w:rPr>
          <w:t>(一)、管理团队</w:t>
        </w:r>
        <w:r>
          <w:tab/>
        </w:r>
        <w:r>
          <w:fldChar w:fldCharType="begin"/>
        </w:r>
        <w:r>
          <w:instrText xml:space="preserve"> PAGEREF _Toc14351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2" w:history="1">
        <w:r>
          <w:rPr>
            <w:rFonts w:ascii="仿宋" w:eastAsia="仿宋" w:hAnsi="仿宋" w:cs="仿宋" w:hint="eastAsia"/>
            <w:lang w:eastAsia="zh-CN"/>
          </w:rPr>
          <w:t>(二)、主要固定资产</w:t>
        </w:r>
        <w:r>
          <w:tab/>
        </w:r>
        <w:r>
          <w:fldChar w:fldCharType="begin"/>
        </w:r>
        <w:r>
          <w:instrText xml:space="preserve"> PAGEREF _Toc7132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4" w:history="1">
        <w:r>
          <w:rPr>
            <w:rFonts w:ascii="仿宋" w:eastAsia="仿宋" w:hAnsi="仿宋" w:cs="仿宋" w:hint="eastAsia"/>
            <w:lang w:eastAsia="zh-CN"/>
          </w:rPr>
          <w:t>(三)、企业荣誉</w:t>
        </w:r>
        <w:r>
          <w:tab/>
        </w:r>
        <w:r>
          <w:fldChar w:fldCharType="begin"/>
        </w:r>
        <w:r>
          <w:instrText xml:space="preserve"> PAGEREF _Toc20004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7" w:history="1">
        <w:r>
          <w:rPr>
            <w:rFonts w:ascii="仿宋" w:eastAsia="仿宋" w:hAnsi="仿宋" w:cs="仿宋" w:hint="eastAsia"/>
            <w:lang w:eastAsia="zh-CN"/>
          </w:rPr>
          <w:t>(四)、股份公司组织机构主要职能部门情况</w:t>
        </w:r>
        <w:r>
          <w:tab/>
        </w:r>
        <w:r>
          <w:fldChar w:fldCharType="begin"/>
        </w:r>
        <w:r>
          <w:instrText xml:space="preserve"> PAGEREF _Toc3377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3" w:history="1">
        <w:r>
          <w:rPr>
            <w:rFonts w:ascii="仿宋" w:eastAsia="仿宋" w:hAnsi="仿宋" w:cs="仿宋" w:hint="eastAsia"/>
            <w:lang w:eastAsia="zh-CN"/>
          </w:rPr>
          <w:t>(五)、公司经营理念</w:t>
        </w:r>
        <w:r>
          <w:tab/>
        </w:r>
        <w:r>
          <w:fldChar w:fldCharType="begin"/>
        </w:r>
        <w:r>
          <w:instrText xml:space="preserve"> PAGEREF _Toc16783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05" w:history="1">
        <w:r>
          <w:rPr>
            <w:rFonts w:ascii="仿宋" w:eastAsia="仿宋" w:hAnsi="仿宋" w:cs="仿宋" w:hint="eastAsia"/>
            <w:lang w:eastAsia="zh-CN"/>
          </w:rPr>
          <w:t>十五、第四十七章全球人才流动与交流</w:t>
        </w:r>
        <w:r>
          <w:tab/>
        </w:r>
        <w:r>
          <w:fldChar w:fldCharType="begin"/>
        </w:r>
        <w:r>
          <w:instrText xml:space="preserve"> PAGEREF _Toc13905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74" w:history="1">
        <w:r>
          <w:rPr>
            <w:rFonts w:ascii="仿宋" w:eastAsia="仿宋" w:hAnsi="仿宋" w:cs="仿宋" w:hint="eastAsia"/>
            <w:lang w:eastAsia="zh-CN"/>
          </w:rPr>
          <w:t>(一)、跨国项目与团队</w:t>
        </w:r>
        <w:r>
          <w:tab/>
        </w:r>
        <w:r>
          <w:fldChar w:fldCharType="begin"/>
        </w:r>
        <w:r>
          <w:instrText xml:space="preserve"> PAGEREF _Toc12074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6" w:history="1">
        <w:r>
          <w:rPr>
            <w:rFonts w:ascii="仿宋" w:eastAsia="仿宋" w:hAnsi="仿宋" w:cs="仿宋" w:hint="eastAsia"/>
            <w:lang w:eastAsia="zh-CN"/>
          </w:rPr>
          <w:t>(二)、全球项目经验的累积</w:t>
        </w:r>
        <w:r>
          <w:tab/>
        </w:r>
        <w:r>
          <w:fldChar w:fldCharType="begin"/>
        </w:r>
        <w:r>
          <w:instrText xml:space="preserve"> PAGEREF _Toc22836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1" w:history="1">
        <w:r>
          <w:rPr>
            <w:rFonts w:ascii="仿宋" w:eastAsia="仿宋" w:hAnsi="仿宋" w:cs="仿宋" w:hint="eastAsia"/>
            <w:lang w:eastAsia="zh-CN"/>
          </w:rPr>
          <w:t>(三)、跨文化团队领导与协作</w:t>
        </w:r>
        <w:r>
          <w:tab/>
        </w:r>
        <w:r>
          <w:fldChar w:fldCharType="begin"/>
        </w:r>
        <w:r>
          <w:instrText xml:space="preserve"> PAGEREF _Toc3971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1" w:history="1">
        <w:r>
          <w:rPr>
            <w:rFonts w:ascii="仿宋" w:eastAsia="仿宋" w:hAnsi="仿宋" w:cs="仿宋" w:hint="eastAsia"/>
            <w:lang w:eastAsia="zh-CN"/>
          </w:rPr>
          <w:t>(四)、跨国交流与人才培养</w:t>
        </w:r>
        <w:r>
          <w:tab/>
        </w:r>
        <w:r>
          <w:fldChar w:fldCharType="begin"/>
        </w:r>
        <w:r>
          <w:instrText xml:space="preserve"> PAGEREF _Toc14531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95" w:history="1">
        <w:r>
          <w:rPr>
            <w:rFonts w:ascii="仿宋" w:eastAsia="仿宋" w:hAnsi="仿宋" w:cs="仿宋" w:hint="eastAsia"/>
            <w:lang w:eastAsia="zh-CN"/>
          </w:rPr>
          <w:t>(五)、跨国交流计划的实施</w:t>
        </w:r>
        <w:r>
          <w:tab/>
        </w:r>
        <w:r>
          <w:fldChar w:fldCharType="begin"/>
        </w:r>
        <w:r>
          <w:instrText xml:space="preserve"> PAGEREF _Toc23595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5" w:history="1">
        <w:r>
          <w:rPr>
            <w:rFonts w:ascii="仿宋" w:eastAsia="仿宋" w:hAnsi="仿宋" w:cs="仿宋" w:hint="eastAsia"/>
            <w:lang w:eastAsia="zh-CN"/>
          </w:rPr>
          <w:t>(六)、跨国培训与知识转移</w:t>
        </w:r>
        <w:r>
          <w:tab/>
        </w:r>
        <w:r>
          <w:fldChar w:fldCharType="begin"/>
        </w:r>
        <w:r>
          <w:instrText xml:space="preserve"> PAGEREF _Toc18795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87" w:history="1">
        <w:r>
          <w:rPr>
            <w:rFonts w:ascii="仿宋" w:eastAsia="仿宋" w:hAnsi="仿宋" w:cs="仿宋" w:hint="eastAsia"/>
            <w:lang w:eastAsia="zh-CN"/>
          </w:rPr>
          <w:t>十六、质量管理体系</w:t>
        </w:r>
        <w:r>
          <w:tab/>
        </w:r>
        <w:r>
          <w:fldChar w:fldCharType="begin"/>
        </w:r>
        <w:r>
          <w:instrText xml:space="preserve"> PAGEREF _Toc7287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6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_Toc12126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5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_Toc32055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7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_Toc16367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8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_Toc29488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1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_Toc9891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0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_Toc9820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99" w:history="1">
        <w:r>
          <w:rPr>
            <w:rFonts w:ascii="仿宋" w:eastAsia="仿宋" w:hAnsi="仿宋" w:cs="仿宋" w:hint="eastAsia"/>
            <w:lang w:eastAsia="zh-CN"/>
          </w:rPr>
          <w:t>十七、节能方案分析</w:t>
        </w:r>
        <w:r>
          <w:tab/>
        </w:r>
        <w:r>
          <w:fldChar w:fldCharType="begin"/>
        </w:r>
        <w:r>
          <w:instrText xml:space="preserve"> PAGEREF _Toc5099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3" w:history="1">
        <w:r>
          <w:rPr>
            <w:rFonts w:ascii="仿宋" w:eastAsia="仿宋" w:hAnsi="仿宋" w:cs="仿宋" w:hint="eastAsia"/>
            <w:lang w:eastAsia="zh-CN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_Toc5183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7" w:history="1">
        <w:r>
          <w:rPr>
            <w:rFonts w:ascii="仿宋" w:eastAsia="仿宋" w:hAnsi="仿宋" w:cs="仿宋" w:hint="eastAsia"/>
            <w:lang w:eastAsia="zh-CN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_Toc19117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" w:history="1">
        <w:r>
          <w:rPr>
            <w:rFonts w:ascii="仿宋" w:eastAsia="仿宋" w:hAnsi="仿宋" w:cs="仿宋" w:hint="eastAsia"/>
            <w:lang w:eastAsia="zh-CN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_Toc2516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98" w:history="1">
        <w:r>
          <w:rPr>
            <w:rFonts w:ascii="仿宋" w:eastAsia="仿宋" w:hAnsi="仿宋" w:cs="仿宋" w:hint="eastAsia"/>
            <w:lang w:eastAsia="zh-CN"/>
          </w:rPr>
          <w:t>十八、战略合作伙伴与投资者关系</w:t>
        </w:r>
        <w:r>
          <w:tab/>
        </w:r>
        <w:r>
          <w:fldChar w:fldCharType="begin"/>
        </w:r>
        <w:r>
          <w:instrText xml:space="preserve"> PAGEREF _Toc19198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8" w:history="1">
        <w:r>
          <w:rPr>
            <w:rFonts w:ascii="仿宋" w:eastAsia="仿宋" w:hAnsi="仿宋" w:cs="仿宋" w:hint="eastAsia"/>
            <w:lang w:eastAsia="zh-CN"/>
          </w:rPr>
          <w:t>(一)、投资者关系管理</w:t>
        </w:r>
        <w:r>
          <w:tab/>
        </w:r>
        <w:r>
          <w:fldChar w:fldCharType="begin"/>
        </w:r>
        <w:r>
          <w:instrText xml:space="preserve"> PAGEREF _Toc22998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" w:history="1">
        <w:r>
          <w:rPr>
            <w:rFonts w:ascii="仿宋" w:eastAsia="仿宋" w:hAnsi="仿宋" w:cs="仿宋" w:hint="eastAsia"/>
            <w:lang w:eastAsia="zh-CN"/>
          </w:rPr>
          <w:t>(二)、战略合作伙伴关系管理</w:t>
        </w:r>
        <w:r>
          <w:tab/>
        </w:r>
        <w:r>
          <w:fldChar w:fldCharType="begin"/>
        </w:r>
        <w:r>
          <w:instrText xml:space="preserve"> PAGEREF _Toc3001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6780" w:history="1">
        <w:r>
          <w:rPr>
            <w:rFonts w:ascii="仿宋" w:eastAsia="仿宋" w:hAnsi="仿宋" w:cs="仿宋" w:hint="eastAsia"/>
            <w:lang w:eastAsia="zh-CN"/>
          </w:rPr>
          <w:t>(三)、投资者关系沟通</w:t>
        </w:r>
        <w:r>
          <w:tab/>
        </w:r>
        <w:r>
          <w:fldChar w:fldCharType="begin"/>
        </w:r>
        <w:r>
          <w:instrText xml:space="preserve"> PAGEREF _Toc6780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" w:history="1">
        <w:r>
          <w:rPr>
            <w:rFonts w:ascii="仿宋" w:eastAsia="仿宋" w:hAnsi="仿宋" w:cs="仿宋" w:hint="eastAsia"/>
            <w:lang w:eastAsia="zh-CN"/>
          </w:rPr>
          <w:t>(四)、投资者服务计划</w:t>
        </w:r>
        <w:r>
          <w:tab/>
        </w:r>
        <w:r>
          <w:fldChar w:fldCharType="begin"/>
        </w:r>
        <w:r>
          <w:instrText xml:space="preserve"> PAGEREF _Toc480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31" w:history="1">
        <w:r>
          <w:rPr>
            <w:rFonts w:ascii="仿宋" w:eastAsia="仿宋" w:hAnsi="仿宋" w:cs="仿宋" w:hint="eastAsia"/>
            <w:lang w:eastAsia="zh-CN"/>
          </w:rPr>
          <w:t>十九、法律合规与安全管理</w:t>
        </w:r>
        <w:r>
          <w:tab/>
        </w:r>
        <w:r>
          <w:fldChar w:fldCharType="begin"/>
        </w:r>
        <w:r>
          <w:instrText xml:space="preserve"> PAGEREF _Toc19931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1" w:history="1">
        <w:r>
          <w:rPr>
            <w:rFonts w:ascii="仿宋" w:eastAsia="仿宋" w:hAnsi="仿宋" w:cs="仿宋" w:hint="eastAsia"/>
            <w:lang w:eastAsia="zh-CN"/>
          </w:rPr>
          <w:t>(一)、法律合规在安全管理中的地位</w:t>
        </w:r>
        <w:r>
          <w:tab/>
        </w:r>
        <w:r>
          <w:fldChar w:fldCharType="begin"/>
        </w:r>
        <w:r>
          <w:instrText xml:space="preserve"> PAGEREF _Toc27621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6" w:history="1">
        <w:r>
          <w:rPr>
            <w:rFonts w:ascii="仿宋" w:eastAsia="仿宋" w:hAnsi="仿宋" w:cs="仿宋" w:hint="eastAsia"/>
            <w:lang w:eastAsia="zh-CN"/>
          </w:rPr>
          <w:t>(二)、法律合规的基本原则</w:t>
        </w:r>
        <w:r>
          <w:tab/>
        </w:r>
        <w:r>
          <w:fldChar w:fldCharType="begin"/>
        </w:r>
        <w:r>
          <w:instrText xml:space="preserve"> PAGEREF _Toc12936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5" w:history="1">
        <w:r>
          <w:rPr>
            <w:rFonts w:ascii="仿宋" w:eastAsia="仿宋" w:hAnsi="仿宋" w:cs="仿宋" w:hint="eastAsia"/>
            <w:lang w:eastAsia="zh-CN"/>
          </w:rPr>
          <w:t>(三)、法律合规与危险源管理</w:t>
        </w:r>
        <w:r>
          <w:tab/>
        </w:r>
        <w:r>
          <w:fldChar w:fldCharType="begin"/>
        </w:r>
        <w:r>
          <w:instrText xml:space="preserve"> PAGEREF _Toc18505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7" w:history="1">
        <w:r>
          <w:rPr>
            <w:rFonts w:ascii="仿宋" w:eastAsia="仿宋" w:hAnsi="仿宋" w:cs="仿宋" w:hint="eastAsia"/>
            <w:lang w:eastAsia="zh-CN"/>
          </w:rPr>
          <w:t>(四)、法律合规的监督与检查</w:t>
        </w:r>
        <w:r>
          <w:tab/>
        </w:r>
        <w:r>
          <w:fldChar w:fldCharType="begin"/>
        </w:r>
        <w:r>
          <w:instrText xml:space="preserve"> PAGEREF _Toc9787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96" w:history="1">
        <w:r>
          <w:rPr>
            <w:rFonts w:ascii="仿宋" w:eastAsia="仿宋" w:hAnsi="仿宋" w:cs="仿宋" w:hint="eastAsia"/>
            <w:lang w:eastAsia="zh-CN"/>
          </w:rPr>
          <w:t>(五)、法律合规培训与教育</w:t>
        </w:r>
        <w:r>
          <w:tab/>
        </w:r>
        <w:r>
          <w:fldChar w:fldCharType="begin"/>
        </w:r>
        <w:r>
          <w:instrText xml:space="preserve"> PAGEREF _Toc23096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5" w:history="1">
        <w:r>
          <w:rPr>
            <w:rFonts w:ascii="仿宋" w:eastAsia="仿宋" w:hAnsi="仿宋" w:cs="仿宋" w:hint="eastAsia"/>
            <w:lang w:eastAsia="zh-CN"/>
          </w:rPr>
          <w:t>(六)、法律合规与安全文化建设</w:t>
        </w:r>
        <w:r>
          <w:tab/>
        </w:r>
        <w:r>
          <w:fldChar w:fldCharType="begin"/>
        </w:r>
        <w:r>
          <w:instrText xml:space="preserve"> PAGEREF _Toc4725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10" w:history="1">
        <w:r>
          <w:rPr>
            <w:rFonts w:ascii="仿宋" w:eastAsia="仿宋" w:hAnsi="仿宋" w:cs="仿宋" w:hint="eastAsia"/>
            <w:lang w:eastAsia="zh-CN"/>
          </w:rPr>
          <w:t>二十、员工晋升与职业发展通道</w:t>
        </w:r>
        <w:r>
          <w:tab/>
        </w:r>
        <w:r>
          <w:fldChar w:fldCharType="begin"/>
        </w:r>
        <w:r>
          <w:instrText xml:space="preserve"> PAGEREF _Toc29710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5" w:history="1">
        <w:r>
          <w:rPr>
            <w:rFonts w:ascii="仿宋" w:eastAsia="仿宋" w:hAnsi="仿宋" w:cs="仿宋" w:hint="eastAsia"/>
            <w:lang w:eastAsia="zh-CN"/>
          </w:rPr>
          <w:t>(一)、晋升制度的设计与实施</w:t>
        </w:r>
        <w:r>
          <w:tab/>
        </w:r>
        <w:r>
          <w:fldChar w:fldCharType="begin"/>
        </w:r>
        <w:r>
          <w:instrText xml:space="preserve"> PAGEREF _Toc23425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9" w:history="1">
        <w:r>
          <w:rPr>
            <w:rFonts w:ascii="仿宋" w:eastAsia="仿宋" w:hAnsi="仿宋" w:cs="仿宋" w:hint="eastAsia"/>
            <w:lang w:eastAsia="zh-CN"/>
          </w:rPr>
          <w:t>(二)、职业发展通道的建立与拓展</w:t>
        </w:r>
        <w:r>
          <w:tab/>
        </w:r>
        <w:r>
          <w:fldChar w:fldCharType="begin"/>
        </w:r>
        <w:r>
          <w:instrText xml:space="preserve"> PAGEREF _Toc16099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0" w:history="1">
        <w:r>
          <w:rPr>
            <w:rFonts w:ascii="仿宋" w:eastAsia="仿宋" w:hAnsi="仿宋" w:cs="仿宋" w:hint="eastAsia"/>
            <w:lang w:eastAsia="zh-CN"/>
          </w:rPr>
          <w:t>(三)、晋升机会的公平与透明保障</w:t>
        </w:r>
        <w:r>
          <w:tab/>
        </w:r>
        <w:r>
          <w:fldChar w:fldCharType="begin"/>
        </w:r>
        <w:r>
          <w:instrText xml:space="preserve"> PAGEREF _Toc19520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73" w:history="1">
        <w:r>
          <w:rPr>
            <w:rFonts w:ascii="仿宋" w:eastAsia="仿宋" w:hAnsi="仿宋" w:cs="仿宋" w:hint="eastAsia"/>
            <w:lang w:eastAsia="zh-CN"/>
          </w:rPr>
          <w:t>二十一、渠道管理概述</w:t>
        </w:r>
        <w:r>
          <w:tab/>
        </w:r>
        <w:r>
          <w:fldChar w:fldCharType="begin"/>
        </w:r>
        <w:r>
          <w:instrText xml:space="preserve"> PAGEREF _Toc12173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95" w:history="1">
        <w:r>
          <w:rPr>
            <w:rFonts w:ascii="仿宋" w:eastAsia="仿宋" w:hAnsi="仿宋" w:cs="仿宋" w:hint="eastAsia"/>
            <w:lang w:eastAsia="zh-CN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_Toc3495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6" w:history="1">
        <w:r>
          <w:rPr>
            <w:rFonts w:ascii="仿宋" w:eastAsia="仿宋" w:hAnsi="仿宋" w:cs="仿宋" w:hint="eastAsia"/>
            <w:lang w:eastAsia="zh-CN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_Toc7366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49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778"/>
      <w:r>
        <w:rPr>
          <w:rFonts w:ascii="仿宋" w:eastAsia="仿宋" w:hAnsi="仿宋" w:cs="仿宋" w:hint="eastAsia"/>
          <w:sz w:val="28"/>
          <w:lang w:eastAsia="zh-CN"/>
        </w:rPr>
        <w:t>一、压缩机油项目工程方案分析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423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建筑工程设计的准则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1.1. 安全性准则: 建筑工程设计必须以确保安全为主要目标。这意味着要考虑建筑物的结构稳定性、抗震性和防火性等因素，以确保在各种自然和人为灾害中建筑物的稳定和安全性。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1.2. 环保可持续性准则: 当代建筑设计应积极采用环保材料和技术，以减少对环境的不良影响。这包括节能设计、水资源管理、废物处理和减少碳排放。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1.3. 功能性准则: 建筑设计必须根据实际使用需求来确保建筑物满足预期功能。功能性准则还包括优化易用性、人员流动性和工作效率。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1.4.</w:t>
      </w:r>
      <w:r>
        <w:rPr>
          <w:rFonts w:ascii="仿宋" w:eastAsia="仿宋" w:hAnsi="仿宋" w:cs="仿宋" w:hint="eastAsia"/>
          <w:sz w:val="28"/>
          <w:lang w:eastAsia="zh-CN"/>
        </w:rPr>
        <w:t xml:space="preserve"> 经济性准则: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https://d.book118.com/726050014032010054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压缩机油项目策划方案报告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压缩机油项目策划方案报告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压缩机油项目策划方案报告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压缩机油项目策划方案报告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压缩机油项目策划方案报告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6D7517"/>
    <w:rsid w:val="4593521B"/>
    <w:rsid w:val="766D7517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2605001403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2024-03-02T04:00:00Z</dcterms:created>
  <dcterms:modified xsi:type="dcterms:W3CDTF">2024-03-02T04:00:47Z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B849C147E0BA46D1A37ABE6B658B8935_11</vt:lpwstr>
  </property>
  <property fmtid="{D5CDD505-2E9C-101B-9397-08002B2CF9AE}" pid="3" name="KSOProductBuildVer">
    <vt:lpwstr>2052-12.1.0.16399</vt:lpwstr>
  </property>
</Properties>
</file>