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纸类清洁用品项目风险可行性方案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9" w:history="1">
        <w:r>
          <w:rPr>
            <w:rFonts w:ascii="仿宋" w:eastAsia="仿宋" w:hAnsi="仿宋" w:cs="仿宋" w:hint="eastAsia"/>
            <w:lang w:eastAsia="zh-CN"/>
          </w:rPr>
          <w:t>前言</w:t>
        </w:r>
        <w:r>
          <w:tab/>
        </w:r>
        <w:r>
          <w:fldChar w:fldCharType="begin"/>
        </w:r>
        <w:r>
          <w:instrText xml:space="preserve"> PAGEREF _Toc19219 \h </w:instrText>
        </w:r>
        <w:r>
          <w:fldChar w:fldCharType="separate"/>
        </w:r>
        <w:r>
          <w:t>3</w:t>
        </w:r>
        <w:r>
          <w:fldChar w:fldCharType="end"/>
        </w:r>
      </w:hyperlink>
    </w:p>
    <w:p>
      <w:pPr>
        <w:pStyle w:val="TOC1"/>
        <w:tabs>
          <w:tab w:val="right" w:leader="dot" w:pos="8306"/>
        </w:tabs>
      </w:pPr>
      <w:hyperlink w:anchor="_Toc15250" w:history="1">
        <w:r>
          <w:rPr>
            <w:rFonts w:ascii="仿宋" w:eastAsia="仿宋" w:hAnsi="仿宋" w:cs="仿宋" w:hint="eastAsia"/>
            <w:lang w:eastAsia="zh-CN"/>
          </w:rPr>
          <w:t>一、纸类清洁用品项目建设内容</w:t>
        </w:r>
        <w:r>
          <w:tab/>
        </w:r>
        <w:r>
          <w:fldChar w:fldCharType="begin"/>
        </w:r>
        <w:r>
          <w:instrText xml:space="preserve"> PAGEREF _Toc15250 \h </w:instrText>
        </w:r>
        <w:r>
          <w:fldChar w:fldCharType="separate"/>
        </w:r>
        <w:r>
          <w:t>3</w:t>
        </w:r>
        <w:r>
          <w:fldChar w:fldCharType="end"/>
        </w:r>
      </w:hyperlink>
    </w:p>
    <w:p>
      <w:pPr>
        <w:pStyle w:val="TOC2"/>
        <w:tabs>
          <w:tab w:val="right" w:leader="dot" w:pos="8306"/>
        </w:tabs>
      </w:pPr>
      <w:hyperlink w:anchor="_Toc10406" w:history="1">
        <w:r>
          <w:rPr>
            <w:rFonts w:ascii="仿宋" w:eastAsia="仿宋" w:hAnsi="仿宋" w:cs="仿宋" w:hint="eastAsia"/>
            <w:lang w:eastAsia="zh-CN"/>
          </w:rPr>
          <w:t>(一)、建筑工程</w:t>
        </w:r>
        <w:r>
          <w:tab/>
        </w:r>
        <w:r>
          <w:fldChar w:fldCharType="begin"/>
        </w:r>
        <w:r>
          <w:instrText xml:space="preserve"> PAGEREF _Toc10406 \h </w:instrText>
        </w:r>
        <w:r>
          <w:fldChar w:fldCharType="separate"/>
        </w:r>
        <w:r>
          <w:t>3</w:t>
        </w:r>
        <w:r>
          <w:fldChar w:fldCharType="end"/>
        </w:r>
      </w:hyperlink>
    </w:p>
    <w:p>
      <w:pPr>
        <w:pStyle w:val="TOC2"/>
        <w:tabs>
          <w:tab w:val="right" w:leader="dot" w:pos="8306"/>
        </w:tabs>
      </w:pPr>
      <w:hyperlink w:anchor="_Toc1317" w:history="1">
        <w:r>
          <w:rPr>
            <w:rFonts w:ascii="仿宋" w:eastAsia="仿宋" w:hAnsi="仿宋" w:cs="仿宋" w:hint="eastAsia"/>
            <w:lang w:eastAsia="zh-CN"/>
          </w:rPr>
          <w:t>(二)、电气、自动控制系统</w:t>
        </w:r>
        <w:r>
          <w:tab/>
        </w:r>
        <w:r>
          <w:fldChar w:fldCharType="begin"/>
        </w:r>
        <w:r>
          <w:instrText xml:space="preserve"> PAGEREF _Toc1317 \h </w:instrText>
        </w:r>
        <w:r>
          <w:fldChar w:fldCharType="separate"/>
        </w:r>
        <w:r>
          <w:t>5</w:t>
        </w:r>
        <w:r>
          <w:fldChar w:fldCharType="end"/>
        </w:r>
      </w:hyperlink>
    </w:p>
    <w:p>
      <w:pPr>
        <w:pStyle w:val="TOC2"/>
        <w:tabs>
          <w:tab w:val="right" w:leader="dot" w:pos="8306"/>
        </w:tabs>
      </w:pPr>
      <w:hyperlink w:anchor="_Toc9762" w:history="1">
        <w:r>
          <w:rPr>
            <w:rFonts w:ascii="仿宋" w:eastAsia="仿宋" w:hAnsi="仿宋" w:cs="仿宋" w:hint="eastAsia"/>
            <w:lang w:eastAsia="zh-CN"/>
          </w:rPr>
          <w:t>(三)、通用及专用设备选择</w:t>
        </w:r>
        <w:r>
          <w:tab/>
        </w:r>
        <w:r>
          <w:fldChar w:fldCharType="begin"/>
        </w:r>
        <w:r>
          <w:instrText xml:space="preserve"> PAGEREF _Toc9762 \h </w:instrText>
        </w:r>
        <w:r>
          <w:fldChar w:fldCharType="separate"/>
        </w:r>
        <w:r>
          <w:t>6</w:t>
        </w:r>
        <w:r>
          <w:fldChar w:fldCharType="end"/>
        </w:r>
      </w:hyperlink>
    </w:p>
    <w:p>
      <w:pPr>
        <w:pStyle w:val="TOC2"/>
        <w:tabs>
          <w:tab w:val="right" w:leader="dot" w:pos="8306"/>
        </w:tabs>
      </w:pPr>
      <w:hyperlink w:anchor="_Toc31405" w:history="1">
        <w:r>
          <w:rPr>
            <w:rFonts w:ascii="仿宋" w:eastAsia="仿宋" w:hAnsi="仿宋" w:cs="仿宋" w:hint="eastAsia"/>
            <w:lang w:eastAsia="zh-CN"/>
          </w:rPr>
          <w:t>(四)、公共工程</w:t>
        </w:r>
        <w:r>
          <w:tab/>
        </w:r>
        <w:r>
          <w:fldChar w:fldCharType="begin"/>
        </w:r>
        <w:r>
          <w:instrText xml:space="preserve"> PAGEREF _Toc31405 \h </w:instrText>
        </w:r>
        <w:r>
          <w:fldChar w:fldCharType="separate"/>
        </w:r>
        <w:r>
          <w:t>8</w:t>
        </w:r>
        <w:r>
          <w:fldChar w:fldCharType="end"/>
        </w:r>
      </w:hyperlink>
    </w:p>
    <w:p>
      <w:pPr>
        <w:pStyle w:val="TOC1"/>
        <w:tabs>
          <w:tab w:val="right" w:leader="dot" w:pos="8306"/>
        </w:tabs>
      </w:pPr>
      <w:hyperlink w:anchor="_Toc1462" w:history="1">
        <w:r>
          <w:rPr>
            <w:rFonts w:ascii="仿宋" w:eastAsia="仿宋" w:hAnsi="仿宋" w:cs="仿宋" w:hint="eastAsia"/>
            <w:lang w:eastAsia="zh-CN"/>
          </w:rPr>
          <w:t>二、纸类清洁用品项目建设背景</w:t>
        </w:r>
        <w:r>
          <w:tab/>
        </w:r>
        <w:r>
          <w:fldChar w:fldCharType="begin"/>
        </w:r>
        <w:r>
          <w:instrText xml:space="preserve"> PAGEREF _Toc1462 \h </w:instrText>
        </w:r>
        <w:r>
          <w:fldChar w:fldCharType="separate"/>
        </w:r>
        <w:r>
          <w:t>9</w:t>
        </w:r>
        <w:r>
          <w:fldChar w:fldCharType="end"/>
        </w:r>
      </w:hyperlink>
    </w:p>
    <w:p>
      <w:pPr>
        <w:pStyle w:val="TOC2"/>
        <w:tabs>
          <w:tab w:val="right" w:leader="dot" w:pos="8306"/>
        </w:tabs>
      </w:pPr>
      <w:hyperlink w:anchor="_Toc32014" w:history="1">
        <w:r>
          <w:rPr>
            <w:rFonts w:ascii="仿宋" w:eastAsia="仿宋" w:hAnsi="仿宋" w:cs="仿宋" w:hint="eastAsia"/>
            <w:lang w:eastAsia="zh-CN"/>
          </w:rPr>
          <w:t>(一)、纸类清洁用品项目提出背景</w:t>
        </w:r>
        <w:r>
          <w:tab/>
        </w:r>
        <w:r>
          <w:fldChar w:fldCharType="begin"/>
        </w:r>
        <w:r>
          <w:instrText xml:space="preserve"> PAGEREF _Toc32014 \h </w:instrText>
        </w:r>
        <w:r>
          <w:fldChar w:fldCharType="separate"/>
        </w:r>
        <w:r>
          <w:t>9</w:t>
        </w:r>
        <w:r>
          <w:fldChar w:fldCharType="end"/>
        </w:r>
      </w:hyperlink>
    </w:p>
    <w:p>
      <w:pPr>
        <w:pStyle w:val="TOC2"/>
        <w:tabs>
          <w:tab w:val="right" w:leader="dot" w:pos="8306"/>
        </w:tabs>
      </w:pPr>
      <w:hyperlink w:anchor="_Toc30302" w:history="1">
        <w:r>
          <w:rPr>
            <w:rFonts w:ascii="仿宋" w:eastAsia="仿宋" w:hAnsi="仿宋" w:cs="仿宋" w:hint="eastAsia"/>
            <w:lang w:eastAsia="zh-CN"/>
          </w:rPr>
          <w:t>(二)、纸类清洁用品项目建设的必要性</w:t>
        </w:r>
        <w:r>
          <w:tab/>
        </w:r>
        <w:r>
          <w:fldChar w:fldCharType="begin"/>
        </w:r>
        <w:r>
          <w:instrText xml:space="preserve"> PAGEREF _Toc30302 \h </w:instrText>
        </w:r>
        <w:r>
          <w:fldChar w:fldCharType="separate"/>
        </w:r>
        <w:r>
          <w:t>11</w:t>
        </w:r>
        <w:r>
          <w:fldChar w:fldCharType="end"/>
        </w:r>
      </w:hyperlink>
    </w:p>
    <w:p>
      <w:pPr>
        <w:pStyle w:val="TOC2"/>
        <w:tabs>
          <w:tab w:val="right" w:leader="dot" w:pos="8306"/>
        </w:tabs>
      </w:pPr>
      <w:hyperlink w:anchor="_Toc12883" w:history="1">
        <w:r>
          <w:rPr>
            <w:rFonts w:ascii="仿宋" w:eastAsia="仿宋" w:hAnsi="仿宋" w:cs="仿宋" w:hint="eastAsia"/>
            <w:lang w:eastAsia="zh-CN"/>
          </w:rPr>
          <w:t>(三)、纸类清洁用品项目建设的可行性</w:t>
        </w:r>
        <w:r>
          <w:tab/>
        </w:r>
        <w:r>
          <w:fldChar w:fldCharType="begin"/>
        </w:r>
        <w:r>
          <w:instrText xml:space="preserve"> PAGEREF _Toc12883 \h </w:instrText>
        </w:r>
        <w:r>
          <w:fldChar w:fldCharType="separate"/>
        </w:r>
        <w:r>
          <w:t>11</w:t>
        </w:r>
        <w:r>
          <w:fldChar w:fldCharType="end"/>
        </w:r>
      </w:hyperlink>
    </w:p>
    <w:p>
      <w:pPr>
        <w:pStyle w:val="TOC1"/>
        <w:tabs>
          <w:tab w:val="right" w:leader="dot" w:pos="8306"/>
        </w:tabs>
      </w:pPr>
      <w:hyperlink w:anchor="_Toc29939" w:history="1">
        <w:r>
          <w:rPr>
            <w:rFonts w:ascii="仿宋" w:eastAsia="仿宋" w:hAnsi="仿宋" w:cs="仿宋" w:hint="eastAsia"/>
            <w:lang w:eastAsia="zh-CN"/>
          </w:rPr>
          <w:t>三、纸类清洁用品项目选址</w:t>
        </w:r>
        <w:r>
          <w:tab/>
        </w:r>
        <w:r>
          <w:fldChar w:fldCharType="begin"/>
        </w:r>
        <w:r>
          <w:instrText xml:space="preserve"> PAGEREF _Toc29939 \h </w:instrText>
        </w:r>
        <w:r>
          <w:fldChar w:fldCharType="separate"/>
        </w:r>
        <w:r>
          <w:t>14</w:t>
        </w:r>
        <w:r>
          <w:fldChar w:fldCharType="end"/>
        </w:r>
      </w:hyperlink>
    </w:p>
    <w:p>
      <w:pPr>
        <w:pStyle w:val="TOC2"/>
        <w:tabs>
          <w:tab w:val="right" w:leader="dot" w:pos="8306"/>
        </w:tabs>
      </w:pPr>
      <w:hyperlink w:anchor="_Toc16136" w:history="1">
        <w:r>
          <w:rPr>
            <w:rFonts w:ascii="仿宋" w:eastAsia="仿宋" w:hAnsi="仿宋" w:cs="仿宋" w:hint="eastAsia"/>
            <w:lang w:eastAsia="zh-CN"/>
          </w:rPr>
          <w:t>(一)、纸类清洁用品项目选址原则</w:t>
        </w:r>
        <w:r>
          <w:tab/>
        </w:r>
        <w:r>
          <w:fldChar w:fldCharType="begin"/>
        </w:r>
        <w:r>
          <w:instrText xml:space="preserve"> PAGEREF _Toc16136 \h </w:instrText>
        </w:r>
        <w:r>
          <w:fldChar w:fldCharType="separate"/>
        </w:r>
        <w:r>
          <w:t>14</w:t>
        </w:r>
        <w:r>
          <w:fldChar w:fldCharType="end"/>
        </w:r>
      </w:hyperlink>
    </w:p>
    <w:p>
      <w:pPr>
        <w:pStyle w:val="TOC2"/>
        <w:tabs>
          <w:tab w:val="right" w:leader="dot" w:pos="8306"/>
        </w:tabs>
      </w:pPr>
      <w:hyperlink w:anchor="_Toc2716" w:history="1">
        <w:r>
          <w:rPr>
            <w:rFonts w:ascii="仿宋" w:eastAsia="仿宋" w:hAnsi="仿宋" w:cs="仿宋" w:hint="eastAsia"/>
            <w:lang w:eastAsia="zh-CN"/>
          </w:rPr>
          <w:t>(二)、原材料及主要辅助材料供应</w:t>
        </w:r>
        <w:r>
          <w:tab/>
        </w:r>
        <w:r>
          <w:fldChar w:fldCharType="begin"/>
        </w:r>
        <w:r>
          <w:instrText xml:space="preserve"> PAGEREF _Toc2716 \h </w:instrText>
        </w:r>
        <w:r>
          <w:fldChar w:fldCharType="separate"/>
        </w:r>
        <w:r>
          <w:t>15</w:t>
        </w:r>
        <w:r>
          <w:fldChar w:fldCharType="end"/>
        </w:r>
      </w:hyperlink>
    </w:p>
    <w:p>
      <w:pPr>
        <w:pStyle w:val="TOC2"/>
        <w:tabs>
          <w:tab w:val="right" w:leader="dot" w:pos="8306"/>
        </w:tabs>
      </w:pPr>
      <w:hyperlink w:anchor="_Toc19285" w:history="1">
        <w:r>
          <w:rPr>
            <w:rFonts w:ascii="仿宋" w:eastAsia="仿宋" w:hAnsi="仿宋" w:cs="仿宋" w:hint="eastAsia"/>
            <w:lang w:eastAsia="zh-CN"/>
          </w:rPr>
          <w:t>(三)、交通条件</w:t>
        </w:r>
        <w:r>
          <w:tab/>
        </w:r>
        <w:r>
          <w:fldChar w:fldCharType="begin"/>
        </w:r>
        <w:r>
          <w:instrText xml:space="preserve"> PAGEREF _Toc19285 \h </w:instrText>
        </w:r>
        <w:r>
          <w:fldChar w:fldCharType="separate"/>
        </w:r>
        <w:r>
          <w:t>17</w:t>
        </w:r>
        <w:r>
          <w:fldChar w:fldCharType="end"/>
        </w:r>
      </w:hyperlink>
    </w:p>
    <w:p>
      <w:pPr>
        <w:pStyle w:val="TOC2"/>
        <w:tabs>
          <w:tab w:val="right" w:leader="dot" w:pos="8306"/>
        </w:tabs>
      </w:pPr>
      <w:hyperlink w:anchor="_Toc31739" w:history="1">
        <w:r>
          <w:rPr>
            <w:rFonts w:ascii="仿宋" w:eastAsia="仿宋" w:hAnsi="仿宋" w:cs="仿宋" w:hint="eastAsia"/>
            <w:lang w:eastAsia="zh-CN"/>
          </w:rPr>
          <w:t>(四)、自然条件</w:t>
        </w:r>
        <w:r>
          <w:tab/>
        </w:r>
        <w:r>
          <w:fldChar w:fldCharType="begin"/>
        </w:r>
        <w:r>
          <w:instrText xml:space="preserve"> PAGEREF _Toc31739 \h </w:instrText>
        </w:r>
        <w:r>
          <w:fldChar w:fldCharType="separate"/>
        </w:r>
        <w:r>
          <w:t>19</w:t>
        </w:r>
        <w:r>
          <w:fldChar w:fldCharType="end"/>
        </w:r>
      </w:hyperlink>
    </w:p>
    <w:p>
      <w:pPr>
        <w:pStyle w:val="TOC2"/>
        <w:tabs>
          <w:tab w:val="right" w:leader="dot" w:pos="8306"/>
        </w:tabs>
      </w:pPr>
      <w:hyperlink w:anchor="_Toc14858" w:history="1">
        <w:r>
          <w:rPr>
            <w:rFonts w:ascii="仿宋" w:eastAsia="仿宋" w:hAnsi="仿宋" w:cs="仿宋" w:hint="eastAsia"/>
            <w:lang w:eastAsia="zh-CN"/>
          </w:rPr>
          <w:t>(五)、经济发展状况</w:t>
        </w:r>
        <w:r>
          <w:tab/>
        </w:r>
        <w:r>
          <w:fldChar w:fldCharType="begin"/>
        </w:r>
        <w:r>
          <w:instrText xml:space="preserve"> PAGEREF _Toc14858 \h </w:instrText>
        </w:r>
        <w:r>
          <w:fldChar w:fldCharType="separate"/>
        </w:r>
        <w:r>
          <w:t>21</w:t>
        </w:r>
        <w:r>
          <w:fldChar w:fldCharType="end"/>
        </w:r>
      </w:hyperlink>
    </w:p>
    <w:p>
      <w:pPr>
        <w:pStyle w:val="TOC2"/>
        <w:tabs>
          <w:tab w:val="right" w:leader="dot" w:pos="8306"/>
        </w:tabs>
      </w:pPr>
      <w:hyperlink w:anchor="_Toc22152" w:history="1">
        <w:r>
          <w:rPr>
            <w:rFonts w:ascii="仿宋" w:eastAsia="仿宋" w:hAnsi="仿宋" w:cs="仿宋" w:hint="eastAsia"/>
            <w:lang w:eastAsia="zh-CN"/>
          </w:rPr>
          <w:t>(六)、厂址选择</w:t>
        </w:r>
        <w:r>
          <w:tab/>
        </w:r>
        <w:r>
          <w:fldChar w:fldCharType="begin"/>
        </w:r>
        <w:r>
          <w:instrText xml:space="preserve"> PAGEREF _Toc22152 \h </w:instrText>
        </w:r>
        <w:r>
          <w:fldChar w:fldCharType="separate"/>
        </w:r>
        <w:r>
          <w:t>23</w:t>
        </w:r>
        <w:r>
          <w:fldChar w:fldCharType="end"/>
        </w:r>
      </w:hyperlink>
    </w:p>
    <w:p>
      <w:pPr>
        <w:pStyle w:val="TOC1"/>
        <w:tabs>
          <w:tab w:val="right" w:leader="dot" w:pos="8306"/>
        </w:tabs>
      </w:pPr>
      <w:hyperlink w:anchor="_Toc26880" w:history="1">
        <w:r>
          <w:rPr>
            <w:rFonts w:ascii="仿宋" w:eastAsia="仿宋" w:hAnsi="仿宋" w:cs="仿宋" w:hint="eastAsia"/>
            <w:lang w:eastAsia="zh-CN"/>
          </w:rPr>
          <w:t>四、投资估算与资金筹措</w:t>
        </w:r>
        <w:r>
          <w:tab/>
        </w:r>
        <w:r>
          <w:fldChar w:fldCharType="begin"/>
        </w:r>
        <w:r>
          <w:instrText xml:space="preserve"> PAGEREF _Toc26880 \h </w:instrText>
        </w:r>
        <w:r>
          <w:fldChar w:fldCharType="separate"/>
        </w:r>
        <w:r>
          <w:t>25</w:t>
        </w:r>
        <w:r>
          <w:fldChar w:fldCharType="end"/>
        </w:r>
      </w:hyperlink>
    </w:p>
    <w:p>
      <w:pPr>
        <w:pStyle w:val="TOC2"/>
        <w:tabs>
          <w:tab w:val="right" w:leader="dot" w:pos="8306"/>
        </w:tabs>
      </w:pPr>
      <w:hyperlink w:anchor="_Toc30196" w:history="1">
        <w:r>
          <w:rPr>
            <w:rFonts w:ascii="仿宋" w:eastAsia="仿宋" w:hAnsi="仿宋" w:cs="仿宋" w:hint="eastAsia"/>
            <w:lang w:eastAsia="zh-CN"/>
          </w:rPr>
          <w:t>(一)、投资估算依据及范围</w:t>
        </w:r>
        <w:r>
          <w:tab/>
        </w:r>
        <w:r>
          <w:fldChar w:fldCharType="begin"/>
        </w:r>
        <w:r>
          <w:instrText xml:space="preserve"> PAGEREF _Toc30196 \h </w:instrText>
        </w:r>
        <w:r>
          <w:fldChar w:fldCharType="separate"/>
        </w:r>
        <w:r>
          <w:t>25</w:t>
        </w:r>
        <w:r>
          <w:fldChar w:fldCharType="end"/>
        </w:r>
      </w:hyperlink>
    </w:p>
    <w:p>
      <w:pPr>
        <w:pStyle w:val="TOC2"/>
        <w:tabs>
          <w:tab w:val="right" w:leader="dot" w:pos="8306"/>
        </w:tabs>
      </w:pPr>
      <w:hyperlink w:anchor="_Toc19826" w:history="1">
        <w:r>
          <w:rPr>
            <w:rFonts w:ascii="仿宋" w:eastAsia="仿宋" w:hAnsi="仿宋" w:cs="仿宋" w:hint="eastAsia"/>
            <w:lang w:eastAsia="zh-CN"/>
          </w:rPr>
          <w:t>(二)、固定资产投资总额</w:t>
        </w:r>
        <w:r>
          <w:tab/>
        </w:r>
        <w:r>
          <w:fldChar w:fldCharType="begin"/>
        </w:r>
        <w:r>
          <w:instrText xml:space="preserve"> PAGEREF _Toc19826 \h </w:instrText>
        </w:r>
        <w:r>
          <w:fldChar w:fldCharType="separate"/>
        </w:r>
        <w:r>
          <w:t>27</w:t>
        </w:r>
        <w:r>
          <w:fldChar w:fldCharType="end"/>
        </w:r>
      </w:hyperlink>
    </w:p>
    <w:p>
      <w:pPr>
        <w:pStyle w:val="TOC2"/>
        <w:tabs>
          <w:tab w:val="right" w:leader="dot" w:pos="8306"/>
        </w:tabs>
      </w:pPr>
      <w:hyperlink w:anchor="_Toc10646" w:history="1">
        <w:r>
          <w:rPr>
            <w:rFonts w:ascii="仿宋" w:eastAsia="仿宋" w:hAnsi="仿宋" w:cs="仿宋" w:hint="eastAsia"/>
            <w:lang w:eastAsia="zh-CN"/>
          </w:rPr>
          <w:t>(三)、铺底流动资金和建设期利息</w:t>
        </w:r>
        <w:r>
          <w:tab/>
        </w:r>
        <w:r>
          <w:fldChar w:fldCharType="begin"/>
        </w:r>
        <w:r>
          <w:instrText xml:space="preserve"> PAGEREF _Toc10646 \h </w:instrText>
        </w:r>
        <w:r>
          <w:fldChar w:fldCharType="separate"/>
        </w:r>
        <w:r>
          <w:t>29</w:t>
        </w:r>
        <w:r>
          <w:fldChar w:fldCharType="end"/>
        </w:r>
      </w:hyperlink>
    </w:p>
    <w:p>
      <w:pPr>
        <w:pStyle w:val="TOC2"/>
        <w:tabs>
          <w:tab w:val="right" w:leader="dot" w:pos="8306"/>
        </w:tabs>
      </w:pPr>
      <w:hyperlink w:anchor="_Toc5187" w:history="1">
        <w:r>
          <w:rPr>
            <w:rFonts w:ascii="仿宋" w:eastAsia="仿宋" w:hAnsi="仿宋" w:cs="仿宋" w:hint="eastAsia"/>
            <w:lang w:eastAsia="zh-CN"/>
          </w:rPr>
          <w:t>(四)、资金筹措</w:t>
        </w:r>
        <w:r>
          <w:tab/>
        </w:r>
        <w:r>
          <w:fldChar w:fldCharType="begin"/>
        </w:r>
        <w:r>
          <w:instrText xml:space="preserve"> PAGEREF _Toc5187 \h </w:instrText>
        </w:r>
        <w:r>
          <w:fldChar w:fldCharType="separate"/>
        </w:r>
        <w:r>
          <w:t>30</w:t>
        </w:r>
        <w:r>
          <w:fldChar w:fldCharType="end"/>
        </w:r>
      </w:hyperlink>
    </w:p>
    <w:p>
      <w:pPr>
        <w:pStyle w:val="TOC1"/>
        <w:tabs>
          <w:tab w:val="right" w:leader="dot" w:pos="8306"/>
        </w:tabs>
      </w:pPr>
      <w:hyperlink w:anchor="_Toc8737" w:history="1">
        <w:r>
          <w:rPr>
            <w:rFonts w:ascii="仿宋" w:eastAsia="仿宋" w:hAnsi="仿宋" w:cs="仿宋" w:hint="eastAsia"/>
            <w:lang w:eastAsia="zh-CN"/>
          </w:rPr>
          <w:t>五、信息技术与数字化转型</w:t>
        </w:r>
        <w:r>
          <w:tab/>
        </w:r>
        <w:r>
          <w:fldChar w:fldCharType="begin"/>
        </w:r>
        <w:r>
          <w:instrText xml:space="preserve"> PAGEREF _Toc8737 \h </w:instrText>
        </w:r>
        <w:r>
          <w:fldChar w:fldCharType="separate"/>
        </w:r>
        <w:r>
          <w:t>31</w:t>
        </w:r>
        <w:r>
          <w:fldChar w:fldCharType="end"/>
        </w:r>
      </w:hyperlink>
    </w:p>
    <w:p>
      <w:pPr>
        <w:pStyle w:val="TOC2"/>
        <w:tabs>
          <w:tab w:val="right" w:leader="dot" w:pos="8306"/>
        </w:tabs>
      </w:pPr>
      <w:hyperlink w:anchor="_Toc27977" w:history="1">
        <w:r>
          <w:rPr>
            <w:rFonts w:ascii="仿宋" w:eastAsia="仿宋" w:hAnsi="仿宋" w:cs="仿宋" w:hint="eastAsia"/>
            <w:lang w:eastAsia="zh-CN"/>
          </w:rPr>
          <w:t>(一)、信息化基础设施建设</w:t>
        </w:r>
        <w:r>
          <w:tab/>
        </w:r>
        <w:r>
          <w:fldChar w:fldCharType="begin"/>
        </w:r>
        <w:r>
          <w:instrText xml:space="preserve"> PAGEREF _Toc27977 \h </w:instrText>
        </w:r>
        <w:r>
          <w:fldChar w:fldCharType="separate"/>
        </w:r>
        <w:r>
          <w:t>31</w:t>
        </w:r>
        <w:r>
          <w:fldChar w:fldCharType="end"/>
        </w:r>
      </w:hyperlink>
    </w:p>
    <w:p>
      <w:pPr>
        <w:pStyle w:val="TOC2"/>
        <w:tabs>
          <w:tab w:val="right" w:leader="dot" w:pos="8306"/>
        </w:tabs>
      </w:pPr>
      <w:hyperlink w:anchor="_Toc21051" w:history="1">
        <w:r>
          <w:rPr>
            <w:rFonts w:ascii="仿宋" w:eastAsia="仿宋" w:hAnsi="仿宋" w:cs="仿宋" w:hint="eastAsia"/>
            <w:lang w:eastAsia="zh-CN"/>
          </w:rPr>
          <w:t>(二)、数据安全与隐私保护</w:t>
        </w:r>
        <w:r>
          <w:tab/>
        </w:r>
        <w:r>
          <w:fldChar w:fldCharType="begin"/>
        </w:r>
        <w:r>
          <w:instrText xml:space="preserve"> PAGEREF _Toc21051 \h </w:instrText>
        </w:r>
        <w:r>
          <w:fldChar w:fldCharType="separate"/>
        </w:r>
        <w:r>
          <w:t>32</w:t>
        </w:r>
        <w:r>
          <w:fldChar w:fldCharType="end"/>
        </w:r>
      </w:hyperlink>
    </w:p>
    <w:p>
      <w:pPr>
        <w:pStyle w:val="TOC2"/>
        <w:tabs>
          <w:tab w:val="right" w:leader="dot" w:pos="8306"/>
        </w:tabs>
      </w:pPr>
      <w:hyperlink w:anchor="_Toc8724" w:history="1">
        <w:r>
          <w:rPr>
            <w:rFonts w:ascii="仿宋" w:eastAsia="仿宋" w:hAnsi="仿宋" w:cs="仿宋" w:hint="eastAsia"/>
            <w:lang w:eastAsia="zh-CN"/>
          </w:rPr>
          <w:t>(三)、数字化生产与运营</w:t>
        </w:r>
        <w:r>
          <w:tab/>
        </w:r>
        <w:r>
          <w:fldChar w:fldCharType="begin"/>
        </w:r>
        <w:r>
          <w:instrText xml:space="preserve"> PAGEREF _Toc8724 \h </w:instrText>
        </w:r>
        <w:r>
          <w:fldChar w:fldCharType="separate"/>
        </w:r>
        <w:r>
          <w:t>34</w:t>
        </w:r>
        <w:r>
          <w:fldChar w:fldCharType="end"/>
        </w:r>
      </w:hyperlink>
    </w:p>
    <w:p>
      <w:pPr>
        <w:pStyle w:val="TOC2"/>
        <w:tabs>
          <w:tab w:val="right" w:leader="dot" w:pos="8306"/>
        </w:tabs>
      </w:pPr>
      <w:hyperlink w:anchor="_Toc178" w:history="1">
        <w:r>
          <w:rPr>
            <w:rFonts w:ascii="仿宋" w:eastAsia="仿宋" w:hAnsi="仿宋" w:cs="仿宋" w:hint="eastAsia"/>
            <w:lang w:eastAsia="zh-CN"/>
          </w:rPr>
          <w:t>(四)、人工智能应用与创新</w:t>
        </w:r>
        <w:r>
          <w:tab/>
        </w:r>
        <w:r>
          <w:fldChar w:fldCharType="begin"/>
        </w:r>
        <w:r>
          <w:instrText xml:space="preserve"> PAGEREF _Toc178 \h </w:instrText>
        </w:r>
        <w:r>
          <w:fldChar w:fldCharType="separate"/>
        </w:r>
        <w:r>
          <w:t>36</w:t>
        </w:r>
        <w:r>
          <w:fldChar w:fldCharType="end"/>
        </w:r>
      </w:hyperlink>
    </w:p>
    <w:p>
      <w:pPr>
        <w:pStyle w:val="TOC1"/>
        <w:tabs>
          <w:tab w:val="right" w:leader="dot" w:pos="8306"/>
        </w:tabs>
      </w:pPr>
      <w:hyperlink w:anchor="_Toc23497" w:history="1">
        <w:r>
          <w:rPr>
            <w:rFonts w:ascii="仿宋" w:eastAsia="仿宋" w:hAnsi="仿宋" w:cs="仿宋" w:hint="eastAsia"/>
            <w:lang w:eastAsia="zh-CN"/>
          </w:rPr>
          <w:t>六、建设期限和进度安排</w:t>
        </w:r>
        <w:r>
          <w:tab/>
        </w:r>
        <w:r>
          <w:fldChar w:fldCharType="begin"/>
        </w:r>
        <w:r>
          <w:instrText xml:space="preserve"> PAGEREF _Toc23497 \h </w:instrText>
        </w:r>
        <w:r>
          <w:fldChar w:fldCharType="separate"/>
        </w:r>
        <w:r>
          <w:t>38</w:t>
        </w:r>
        <w:r>
          <w:fldChar w:fldCharType="end"/>
        </w:r>
      </w:hyperlink>
    </w:p>
    <w:p>
      <w:pPr>
        <w:pStyle w:val="TOC2"/>
        <w:tabs>
          <w:tab w:val="right" w:leader="dot" w:pos="8306"/>
        </w:tabs>
      </w:pPr>
      <w:hyperlink w:anchor="_Toc348" w:history="1">
        <w:r>
          <w:rPr>
            <w:rFonts w:ascii="仿宋" w:eastAsia="仿宋" w:hAnsi="仿宋" w:cs="仿宋" w:hint="eastAsia"/>
            <w:lang w:eastAsia="zh-CN"/>
          </w:rPr>
          <w:t>(一)、纸类清洁用品项目实施预备阶段</w:t>
        </w:r>
        <w:r>
          <w:tab/>
        </w:r>
        <w:r>
          <w:fldChar w:fldCharType="begin"/>
        </w:r>
        <w:r>
          <w:instrText xml:space="preserve"> PAGEREF _Toc348 \h </w:instrText>
        </w:r>
        <w:r>
          <w:fldChar w:fldCharType="separate"/>
        </w:r>
        <w:r>
          <w:t>38</w:t>
        </w:r>
        <w:r>
          <w:fldChar w:fldCharType="end"/>
        </w:r>
      </w:hyperlink>
    </w:p>
    <w:p>
      <w:pPr>
        <w:pStyle w:val="TOC2"/>
        <w:tabs>
          <w:tab w:val="right" w:leader="dot" w:pos="8306"/>
        </w:tabs>
      </w:pPr>
      <w:hyperlink w:anchor="_Toc22799" w:history="1">
        <w:r>
          <w:rPr>
            <w:rFonts w:ascii="仿宋" w:eastAsia="仿宋" w:hAnsi="仿宋" w:cs="仿宋" w:hint="eastAsia"/>
            <w:lang w:eastAsia="zh-CN"/>
          </w:rPr>
          <w:t>(二)、纸类清洁用品项目实施进度安排</w:t>
        </w:r>
        <w:r>
          <w:tab/>
        </w:r>
        <w:r>
          <w:fldChar w:fldCharType="begin"/>
        </w:r>
        <w:r>
          <w:instrText xml:space="preserve"> PAGEREF _Toc22799 \h </w:instrText>
        </w:r>
        <w:r>
          <w:fldChar w:fldCharType="separate"/>
        </w:r>
        <w:r>
          <w:t>39</w:t>
        </w:r>
        <w:r>
          <w:fldChar w:fldCharType="end"/>
        </w:r>
      </w:hyperlink>
    </w:p>
    <w:p>
      <w:pPr>
        <w:pStyle w:val="TOC1"/>
        <w:tabs>
          <w:tab w:val="right" w:leader="dot" w:pos="8306"/>
        </w:tabs>
      </w:pPr>
      <w:hyperlink w:anchor="_Toc29153" w:history="1">
        <w:r>
          <w:rPr>
            <w:rFonts w:ascii="仿宋" w:eastAsia="仿宋" w:hAnsi="仿宋" w:cs="仿宋" w:hint="eastAsia"/>
            <w:lang w:eastAsia="zh-CN"/>
          </w:rPr>
          <w:t>七、纸类清洁用品项目承办单位基本情况</w:t>
        </w:r>
        <w:r>
          <w:tab/>
        </w:r>
        <w:r>
          <w:fldChar w:fldCharType="begin"/>
        </w:r>
        <w:r>
          <w:instrText xml:space="preserve"> PAGEREF _Toc29153 \h </w:instrText>
        </w:r>
        <w:r>
          <w:fldChar w:fldCharType="separate"/>
        </w:r>
        <w:r>
          <w:t>41</w:t>
        </w:r>
        <w:r>
          <w:fldChar w:fldCharType="end"/>
        </w:r>
      </w:hyperlink>
    </w:p>
    <w:p>
      <w:pPr>
        <w:pStyle w:val="TOC2"/>
        <w:tabs>
          <w:tab w:val="right" w:leader="dot" w:pos="8306"/>
        </w:tabs>
      </w:pPr>
      <w:hyperlink w:anchor="_Toc7196" w:history="1">
        <w:r>
          <w:rPr>
            <w:rFonts w:ascii="仿宋" w:eastAsia="仿宋" w:hAnsi="仿宋" w:cs="仿宋" w:hint="eastAsia"/>
            <w:lang w:eastAsia="zh-CN"/>
          </w:rPr>
          <w:t>(一)、公司名称</w:t>
        </w:r>
        <w:r>
          <w:tab/>
        </w:r>
        <w:r>
          <w:fldChar w:fldCharType="begin"/>
        </w:r>
        <w:r>
          <w:instrText xml:space="preserve"> PAGEREF _Toc7196 \h </w:instrText>
        </w:r>
        <w:r>
          <w:fldChar w:fldCharType="separate"/>
        </w:r>
        <w:r>
          <w:t>41</w:t>
        </w:r>
        <w:r>
          <w:fldChar w:fldCharType="end"/>
        </w:r>
      </w:hyperlink>
    </w:p>
    <w:p>
      <w:pPr>
        <w:pStyle w:val="TOC2"/>
        <w:tabs>
          <w:tab w:val="right" w:leader="dot" w:pos="8306"/>
        </w:tabs>
      </w:pPr>
      <w:hyperlink w:anchor="_Toc519" w:history="1">
        <w:r>
          <w:rPr>
            <w:rFonts w:ascii="仿宋" w:eastAsia="仿宋" w:hAnsi="仿宋" w:cs="仿宋" w:hint="eastAsia"/>
            <w:lang w:eastAsia="zh-CN"/>
          </w:rPr>
          <w:t>(二)、公司简介</w:t>
        </w:r>
        <w:r>
          <w:tab/>
        </w:r>
        <w:r>
          <w:fldChar w:fldCharType="begin"/>
        </w:r>
        <w:r>
          <w:instrText xml:space="preserve"> PAGEREF _Toc519 \h </w:instrText>
        </w:r>
        <w:r>
          <w:fldChar w:fldCharType="separate"/>
        </w:r>
        <w:r>
          <w:t>42</w:t>
        </w:r>
        <w:r>
          <w:fldChar w:fldCharType="end"/>
        </w:r>
      </w:hyperlink>
    </w:p>
    <w:p>
      <w:pPr>
        <w:pStyle w:val="TOC2"/>
        <w:tabs>
          <w:tab w:val="right" w:leader="dot" w:pos="8306"/>
        </w:tabs>
      </w:pPr>
      <w:hyperlink w:anchor="_Toc6752" w:history="1">
        <w:r>
          <w:rPr>
            <w:rFonts w:ascii="仿宋" w:eastAsia="仿宋" w:hAnsi="仿宋" w:cs="仿宋" w:hint="eastAsia"/>
            <w:lang w:eastAsia="zh-CN"/>
          </w:rPr>
          <w:t>(三)、公司经济效益分析</w:t>
        </w:r>
        <w:r>
          <w:tab/>
        </w:r>
        <w:r>
          <w:fldChar w:fldCharType="begin"/>
        </w:r>
        <w:r>
          <w:instrText xml:space="preserve"> PAGEREF _Toc6752 \h </w:instrText>
        </w:r>
        <w:r>
          <w:fldChar w:fldCharType="separate"/>
        </w:r>
        <w:r>
          <w:t>43</w:t>
        </w:r>
        <w:r>
          <w:fldChar w:fldCharType="end"/>
        </w:r>
      </w:hyperlink>
    </w:p>
    <w:p>
      <w:pPr>
        <w:pStyle w:val="TOC1"/>
        <w:tabs>
          <w:tab w:val="right" w:leader="dot" w:pos="8306"/>
        </w:tabs>
      </w:pPr>
      <w:hyperlink w:anchor="_Toc19258" w:history="1">
        <w:r>
          <w:rPr>
            <w:rFonts w:ascii="仿宋" w:eastAsia="仿宋" w:hAnsi="仿宋" w:cs="仿宋" w:hint="eastAsia"/>
            <w:lang w:eastAsia="zh-CN"/>
          </w:rPr>
          <w:t>八、纸类清洁用品项目组织管理与招投标</w:t>
        </w:r>
        <w:r>
          <w:tab/>
        </w:r>
        <w:r>
          <w:fldChar w:fldCharType="begin"/>
        </w:r>
        <w:r>
          <w:instrText xml:space="preserve"> PAGEREF _Toc19258 \h </w:instrText>
        </w:r>
        <w:r>
          <w:fldChar w:fldCharType="separate"/>
        </w:r>
        <w:r>
          <w:t>43</w:t>
        </w:r>
        <w:r>
          <w:fldChar w:fldCharType="end"/>
        </w:r>
      </w:hyperlink>
    </w:p>
    <w:p>
      <w:pPr>
        <w:pStyle w:val="TOC2"/>
        <w:tabs>
          <w:tab w:val="right" w:leader="dot" w:pos="8306"/>
        </w:tabs>
      </w:pPr>
      <w:hyperlink w:anchor="_Toc615" w:history="1">
        <w:r>
          <w:rPr>
            <w:rFonts w:ascii="仿宋" w:eastAsia="仿宋" w:hAnsi="仿宋" w:cs="仿宋" w:hint="eastAsia"/>
            <w:lang w:eastAsia="zh-CN"/>
          </w:rPr>
          <w:t>(一)、纸类清洁用品项目筹建时期的组织与管理</w:t>
        </w:r>
        <w:r>
          <w:tab/>
        </w:r>
        <w:r>
          <w:fldChar w:fldCharType="begin"/>
        </w:r>
        <w:r>
          <w:instrText xml:space="preserve"> PAGEREF _Toc615 \h </w:instrText>
        </w:r>
        <w:r>
          <w:fldChar w:fldCharType="separate"/>
        </w:r>
        <w:r>
          <w:t>43</w:t>
        </w:r>
        <w:r>
          <w:fldChar w:fldCharType="end"/>
        </w:r>
      </w:hyperlink>
    </w:p>
    <w:p>
      <w:pPr>
        <w:pStyle w:val="TOC2"/>
        <w:tabs>
          <w:tab w:val="right" w:leader="dot" w:pos="8306"/>
        </w:tabs>
      </w:pPr>
      <w:hyperlink w:anchor="_Toc6497" w:history="1">
        <w:r>
          <w:rPr>
            <w:rFonts w:ascii="仿宋" w:eastAsia="仿宋" w:hAnsi="仿宋" w:cs="仿宋" w:hint="eastAsia"/>
            <w:lang w:eastAsia="zh-CN"/>
          </w:rPr>
          <w:t>(二)、纸类清洁用品项目运行时期的组织与管理</w:t>
        </w:r>
        <w:r>
          <w:tab/>
        </w:r>
        <w:r>
          <w:fldChar w:fldCharType="begin"/>
        </w:r>
        <w:r>
          <w:instrText xml:space="preserve"> PAGEREF _Toc6497 \h </w:instrText>
        </w:r>
        <w:r>
          <w:fldChar w:fldCharType="separate"/>
        </w:r>
        <w:r>
          <w:t>44</w:t>
        </w:r>
        <w:r>
          <w:fldChar w:fldCharType="end"/>
        </w:r>
      </w:hyperlink>
    </w:p>
    <w:p>
      <w:pPr>
        <w:pStyle w:val="TOC2"/>
        <w:tabs>
          <w:tab w:val="right" w:leader="dot" w:pos="8306"/>
        </w:tabs>
      </w:pPr>
      <w:hyperlink w:anchor="_Toc4580" w:history="1">
        <w:r>
          <w:rPr>
            <w:rFonts w:ascii="仿宋" w:eastAsia="仿宋" w:hAnsi="仿宋" w:cs="仿宋" w:hint="eastAsia"/>
            <w:lang w:eastAsia="zh-CN"/>
          </w:rPr>
          <w:t>(三)、劳动定员和人员培训</w:t>
        </w:r>
        <w:r>
          <w:tab/>
        </w:r>
        <w:r>
          <w:fldChar w:fldCharType="begin"/>
        </w:r>
        <w:r>
          <w:instrText xml:space="preserve"> PAGEREF _Toc4580 \h </w:instrText>
        </w:r>
        <w:r>
          <w:fldChar w:fldCharType="separate"/>
        </w:r>
        <w:r>
          <w:t>45</w:t>
        </w:r>
        <w:r>
          <w:fldChar w:fldCharType="end"/>
        </w:r>
      </w:hyperlink>
    </w:p>
    <w:p>
      <w:pPr>
        <w:pStyle w:val="TOC2"/>
        <w:tabs>
          <w:tab w:val="right" w:leader="dot" w:pos="8306"/>
        </w:tabs>
      </w:pPr>
      <w:hyperlink w:anchor="_Toc22330" w:history="1">
        <w:r>
          <w:rPr>
            <w:rFonts w:ascii="仿宋" w:eastAsia="仿宋" w:hAnsi="仿宋" w:cs="仿宋" w:hint="eastAsia"/>
            <w:lang w:eastAsia="zh-CN"/>
          </w:rPr>
          <w:t>(四)、招标管理</w:t>
        </w:r>
        <w:r>
          <w:tab/>
        </w:r>
        <w:r>
          <w:fldChar w:fldCharType="begin"/>
        </w:r>
        <w:r>
          <w:instrText xml:space="preserve"> PAGEREF _Toc22330 \h </w:instrText>
        </w:r>
        <w:r>
          <w:fldChar w:fldCharType="separate"/>
        </w:r>
        <w:r>
          <w:t>46</w:t>
        </w:r>
        <w:r>
          <w:fldChar w:fldCharType="end"/>
        </w:r>
      </w:hyperlink>
    </w:p>
    <w:p>
      <w:pPr>
        <w:pStyle w:val="TOC1"/>
        <w:tabs>
          <w:tab w:val="right" w:leader="dot" w:pos="8306"/>
        </w:tabs>
      </w:pPr>
      <w:hyperlink w:anchor="_Toc1287" w:history="1">
        <w:r>
          <w:rPr>
            <w:rFonts w:ascii="仿宋" w:eastAsia="仿宋" w:hAnsi="仿宋" w:cs="仿宋" w:hint="eastAsia"/>
            <w:lang w:eastAsia="zh-CN"/>
          </w:rPr>
          <w:t>九、市场趋势与竞争分析</w:t>
        </w:r>
        <w:r>
          <w:tab/>
        </w:r>
        <w:r>
          <w:fldChar w:fldCharType="begin"/>
        </w:r>
        <w:r>
          <w:instrText xml:space="preserve"> PAGEREF _Toc1287 \h </w:instrText>
        </w:r>
        <w:r>
          <w:fldChar w:fldCharType="separate"/>
        </w:r>
        <w:r>
          <w:t>47</w:t>
        </w:r>
        <w:r>
          <w:fldChar w:fldCharType="end"/>
        </w:r>
      </w:hyperlink>
    </w:p>
    <w:p>
      <w:pPr>
        <w:pStyle w:val="TOC2"/>
        <w:tabs>
          <w:tab w:val="right" w:leader="dot" w:pos="8306"/>
        </w:tabs>
      </w:pPr>
      <w:hyperlink w:anchor="_Toc8927" w:history="1">
        <w:r>
          <w:rPr>
            <w:rFonts w:ascii="仿宋" w:eastAsia="仿宋" w:hAnsi="仿宋" w:cs="仿宋" w:hint="eastAsia"/>
            <w:lang w:eastAsia="zh-CN"/>
          </w:rPr>
          <w:t>(一)、行业市场趋势分析</w:t>
        </w:r>
        <w:r>
          <w:tab/>
        </w:r>
        <w:r>
          <w:fldChar w:fldCharType="begin"/>
        </w:r>
        <w:r>
          <w:instrText xml:space="preserve"> PAGEREF _Toc8927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3" w:history="1">
        <w:r>
          <w:rPr>
            <w:rFonts w:ascii="仿宋" w:eastAsia="仿宋" w:hAnsi="仿宋" w:cs="仿宋" w:hint="eastAsia"/>
            <w:lang w:eastAsia="zh-CN"/>
          </w:rPr>
          <w:t>(二)、竞争对手动态监测</w:t>
        </w:r>
        <w:r>
          <w:tab/>
        </w:r>
        <w:r>
          <w:fldChar w:fldCharType="begin"/>
        </w:r>
        <w:r>
          <w:instrText xml:space="preserve"> PAGEREF _Toc12683 \h </w:instrText>
        </w:r>
        <w:r>
          <w:fldChar w:fldCharType="separate"/>
        </w:r>
        <w:r>
          <w:t>49</w:t>
        </w:r>
        <w:r>
          <w:fldChar w:fldCharType="end"/>
        </w:r>
      </w:hyperlink>
    </w:p>
    <w:p>
      <w:pPr>
        <w:pStyle w:val="TOC2"/>
        <w:tabs>
          <w:tab w:val="right" w:leader="dot" w:pos="8306"/>
        </w:tabs>
      </w:pPr>
      <w:hyperlink w:anchor="_Toc29468" w:history="1">
        <w:r>
          <w:rPr>
            <w:rFonts w:ascii="仿宋" w:eastAsia="仿宋" w:hAnsi="仿宋" w:cs="仿宋" w:hint="eastAsia"/>
            <w:lang w:eastAsia="zh-CN"/>
          </w:rPr>
          <w:t>(三)、新兴技术与创新趋势</w:t>
        </w:r>
        <w:r>
          <w:tab/>
        </w:r>
        <w:r>
          <w:fldChar w:fldCharType="begin"/>
        </w:r>
        <w:r>
          <w:instrText xml:space="preserve"> PAGEREF _Toc29468 \h </w:instrText>
        </w:r>
        <w:r>
          <w:fldChar w:fldCharType="separate"/>
        </w:r>
        <w:r>
          <w:t>50</w:t>
        </w:r>
        <w:r>
          <w:fldChar w:fldCharType="end"/>
        </w:r>
      </w:hyperlink>
    </w:p>
    <w:p>
      <w:pPr>
        <w:pStyle w:val="TOC2"/>
        <w:tabs>
          <w:tab w:val="right" w:leader="dot" w:pos="8306"/>
        </w:tabs>
      </w:pPr>
      <w:hyperlink w:anchor="_Toc13083" w:history="1">
        <w:r>
          <w:rPr>
            <w:rFonts w:ascii="仿宋" w:eastAsia="仿宋" w:hAnsi="仿宋" w:cs="仿宋" w:hint="eastAsia"/>
            <w:lang w:eastAsia="zh-CN"/>
          </w:rPr>
          <w:t>(四)、市场机会与威胁评估</w:t>
        </w:r>
        <w:r>
          <w:tab/>
        </w:r>
        <w:r>
          <w:fldChar w:fldCharType="begin"/>
        </w:r>
        <w:r>
          <w:instrText xml:space="preserve"> PAGEREF _Toc13083 \h </w:instrText>
        </w:r>
        <w:r>
          <w:fldChar w:fldCharType="separate"/>
        </w:r>
        <w:r>
          <w:t>52</w:t>
        </w:r>
        <w:r>
          <w:fldChar w:fldCharType="end"/>
        </w:r>
      </w:hyperlink>
    </w:p>
    <w:p>
      <w:pPr>
        <w:pStyle w:val="TOC1"/>
        <w:tabs>
          <w:tab w:val="right" w:leader="dot" w:pos="8306"/>
        </w:tabs>
      </w:pPr>
      <w:hyperlink w:anchor="_Toc15545" w:history="1">
        <w:r>
          <w:rPr>
            <w:rFonts w:ascii="仿宋" w:eastAsia="仿宋" w:hAnsi="仿宋" w:cs="仿宋" w:hint="eastAsia"/>
            <w:lang w:eastAsia="zh-CN"/>
          </w:rPr>
          <w:t>十、危机管理与应急预案</w:t>
        </w:r>
        <w:r>
          <w:tab/>
        </w:r>
        <w:r>
          <w:fldChar w:fldCharType="begin"/>
        </w:r>
        <w:r>
          <w:instrText xml:space="preserve"> PAGEREF _Toc15545 \h </w:instrText>
        </w:r>
        <w:r>
          <w:fldChar w:fldCharType="separate"/>
        </w:r>
        <w:r>
          <w:t>54</w:t>
        </w:r>
        <w:r>
          <w:fldChar w:fldCharType="end"/>
        </w:r>
      </w:hyperlink>
    </w:p>
    <w:p>
      <w:pPr>
        <w:pStyle w:val="TOC2"/>
        <w:tabs>
          <w:tab w:val="right" w:leader="dot" w:pos="8306"/>
        </w:tabs>
      </w:pPr>
      <w:hyperlink w:anchor="_Toc31745" w:history="1">
        <w:r>
          <w:rPr>
            <w:rFonts w:ascii="仿宋" w:eastAsia="仿宋" w:hAnsi="仿宋" w:cs="仿宋" w:hint="eastAsia"/>
            <w:lang w:eastAsia="zh-CN"/>
          </w:rPr>
          <w:t>(一)、危机预警与监测</w:t>
        </w:r>
        <w:r>
          <w:tab/>
        </w:r>
        <w:r>
          <w:fldChar w:fldCharType="begin"/>
        </w:r>
        <w:r>
          <w:instrText xml:space="preserve"> PAGEREF _Toc31745 \h </w:instrText>
        </w:r>
        <w:r>
          <w:fldChar w:fldCharType="separate"/>
        </w:r>
        <w:r>
          <w:t>54</w:t>
        </w:r>
        <w:r>
          <w:fldChar w:fldCharType="end"/>
        </w:r>
      </w:hyperlink>
    </w:p>
    <w:p>
      <w:pPr>
        <w:pStyle w:val="TOC2"/>
        <w:tabs>
          <w:tab w:val="right" w:leader="dot" w:pos="8306"/>
        </w:tabs>
      </w:pPr>
      <w:hyperlink w:anchor="_Toc16112" w:history="1">
        <w:r>
          <w:rPr>
            <w:rFonts w:ascii="仿宋" w:eastAsia="仿宋" w:hAnsi="仿宋" w:cs="仿宋" w:hint="eastAsia"/>
            <w:lang w:eastAsia="zh-CN"/>
          </w:rPr>
          <w:t>(二)、应急预案与危机响应</w:t>
        </w:r>
        <w:r>
          <w:tab/>
        </w:r>
        <w:r>
          <w:fldChar w:fldCharType="begin"/>
        </w:r>
        <w:r>
          <w:instrText xml:space="preserve"> PAGEREF _Toc16112 \h </w:instrText>
        </w:r>
        <w:r>
          <w:fldChar w:fldCharType="separate"/>
        </w:r>
        <w:r>
          <w:t>55</w:t>
        </w:r>
        <w:r>
          <w:fldChar w:fldCharType="end"/>
        </w:r>
      </w:hyperlink>
    </w:p>
    <w:p>
      <w:pPr>
        <w:pStyle w:val="TOC2"/>
        <w:tabs>
          <w:tab w:val="right" w:leader="dot" w:pos="8306"/>
        </w:tabs>
      </w:pPr>
      <w:hyperlink w:anchor="_Toc29762" w:history="1">
        <w:r>
          <w:rPr>
            <w:rFonts w:ascii="仿宋" w:eastAsia="仿宋" w:hAnsi="仿宋" w:cs="仿宋" w:hint="eastAsia"/>
            <w:lang w:eastAsia="zh-CN"/>
          </w:rPr>
          <w:t>(三)、危机沟通与舆情控制</w:t>
        </w:r>
        <w:r>
          <w:tab/>
        </w:r>
        <w:r>
          <w:fldChar w:fldCharType="begin"/>
        </w:r>
        <w:r>
          <w:instrText xml:space="preserve"> PAGEREF _Toc29762 \h </w:instrText>
        </w:r>
        <w:r>
          <w:fldChar w:fldCharType="separate"/>
        </w:r>
        <w:r>
          <w:t>57</w:t>
        </w:r>
        <w:r>
          <w:fldChar w:fldCharType="end"/>
        </w:r>
      </w:hyperlink>
    </w:p>
    <w:p>
      <w:pPr>
        <w:pStyle w:val="TOC2"/>
        <w:tabs>
          <w:tab w:val="right" w:leader="dot" w:pos="8306"/>
        </w:tabs>
      </w:pPr>
      <w:hyperlink w:anchor="_Toc6300" w:history="1">
        <w:r>
          <w:rPr>
            <w:rFonts w:ascii="仿宋" w:eastAsia="仿宋" w:hAnsi="仿宋" w:cs="仿宋" w:hint="eastAsia"/>
            <w:lang w:eastAsia="zh-CN"/>
          </w:rPr>
          <w:t>(四)、危机后教训与改进</w:t>
        </w:r>
        <w:r>
          <w:tab/>
        </w:r>
        <w:r>
          <w:fldChar w:fldCharType="begin"/>
        </w:r>
        <w:r>
          <w:instrText xml:space="preserve"> PAGEREF _Toc6300 \h </w:instrText>
        </w:r>
        <w:r>
          <w:fldChar w:fldCharType="separate"/>
        </w:r>
        <w:r>
          <w:t>58</w:t>
        </w:r>
        <w:r>
          <w:fldChar w:fldCharType="end"/>
        </w:r>
      </w:hyperlink>
    </w:p>
    <w:p>
      <w:pPr>
        <w:pStyle w:val="TOC1"/>
        <w:tabs>
          <w:tab w:val="right" w:leader="dot" w:pos="8306"/>
        </w:tabs>
      </w:pPr>
      <w:hyperlink w:anchor="_Toc25229" w:history="1">
        <w:r>
          <w:rPr>
            <w:rFonts w:ascii="仿宋" w:eastAsia="仿宋" w:hAnsi="仿宋" w:cs="仿宋" w:hint="eastAsia"/>
            <w:lang w:eastAsia="zh-CN"/>
          </w:rPr>
          <w:t>十一、供应链管理与物流优化</w:t>
        </w:r>
        <w:r>
          <w:tab/>
        </w:r>
        <w:r>
          <w:fldChar w:fldCharType="begin"/>
        </w:r>
        <w:r>
          <w:instrText xml:space="preserve"> PAGEREF _Toc25229 \h </w:instrText>
        </w:r>
        <w:r>
          <w:fldChar w:fldCharType="separate"/>
        </w:r>
        <w:r>
          <w:t>60</w:t>
        </w:r>
        <w:r>
          <w:fldChar w:fldCharType="end"/>
        </w:r>
      </w:hyperlink>
    </w:p>
    <w:p>
      <w:pPr>
        <w:pStyle w:val="TOC2"/>
        <w:tabs>
          <w:tab w:val="right" w:leader="dot" w:pos="8306"/>
        </w:tabs>
      </w:pPr>
      <w:hyperlink w:anchor="_Toc5101" w:history="1">
        <w:r>
          <w:rPr>
            <w:rFonts w:ascii="仿宋" w:eastAsia="仿宋" w:hAnsi="仿宋" w:cs="仿宋" w:hint="eastAsia"/>
            <w:lang w:eastAsia="zh-CN"/>
          </w:rPr>
          <w:t>(一)、供应链规划与优化</w:t>
        </w:r>
        <w:r>
          <w:tab/>
        </w:r>
        <w:r>
          <w:fldChar w:fldCharType="begin"/>
        </w:r>
        <w:r>
          <w:instrText xml:space="preserve"> PAGEREF _Toc5101 \h </w:instrText>
        </w:r>
        <w:r>
          <w:fldChar w:fldCharType="separate"/>
        </w:r>
        <w:r>
          <w:t>60</w:t>
        </w:r>
        <w:r>
          <w:fldChar w:fldCharType="end"/>
        </w:r>
      </w:hyperlink>
    </w:p>
    <w:p>
      <w:pPr>
        <w:pStyle w:val="TOC2"/>
        <w:tabs>
          <w:tab w:val="right" w:leader="dot" w:pos="8306"/>
        </w:tabs>
      </w:pPr>
      <w:hyperlink w:anchor="_Toc30118" w:history="1">
        <w:r>
          <w:rPr>
            <w:rFonts w:ascii="仿宋" w:eastAsia="仿宋" w:hAnsi="仿宋" w:cs="仿宋" w:hint="eastAsia"/>
            <w:lang w:eastAsia="zh-CN"/>
          </w:rPr>
          <w:t>(二)、供应商选择与评估</w:t>
        </w:r>
        <w:r>
          <w:tab/>
        </w:r>
        <w:r>
          <w:fldChar w:fldCharType="begin"/>
        </w:r>
        <w:r>
          <w:instrText xml:space="preserve"> PAGEREF _Toc30118 \h </w:instrText>
        </w:r>
        <w:r>
          <w:fldChar w:fldCharType="separate"/>
        </w:r>
        <w:r>
          <w:t>62</w:t>
        </w:r>
        <w:r>
          <w:fldChar w:fldCharType="end"/>
        </w:r>
      </w:hyperlink>
    </w:p>
    <w:p>
      <w:pPr>
        <w:pStyle w:val="TOC2"/>
        <w:tabs>
          <w:tab w:val="right" w:leader="dot" w:pos="8306"/>
        </w:tabs>
      </w:pPr>
      <w:hyperlink w:anchor="_Toc17568" w:history="1">
        <w:r>
          <w:rPr>
            <w:rFonts w:ascii="仿宋" w:eastAsia="仿宋" w:hAnsi="仿宋" w:cs="仿宋" w:hint="eastAsia"/>
            <w:lang w:eastAsia="zh-CN"/>
          </w:rPr>
          <w:t>(三)、物流网络设计与管理</w:t>
        </w:r>
        <w:r>
          <w:tab/>
        </w:r>
        <w:r>
          <w:fldChar w:fldCharType="begin"/>
        </w:r>
        <w:r>
          <w:instrText xml:space="preserve"> PAGEREF _Toc17568 \h </w:instrText>
        </w:r>
        <w:r>
          <w:fldChar w:fldCharType="separate"/>
        </w:r>
        <w:r>
          <w:t>64</w:t>
        </w:r>
        <w:r>
          <w:fldChar w:fldCharType="end"/>
        </w:r>
      </w:hyperlink>
    </w:p>
    <w:p>
      <w:pPr>
        <w:pStyle w:val="TOC2"/>
        <w:tabs>
          <w:tab w:val="right" w:leader="dot" w:pos="8306"/>
        </w:tabs>
      </w:pPr>
      <w:hyperlink w:anchor="_Toc14905" w:history="1">
        <w:r>
          <w:rPr>
            <w:rFonts w:ascii="仿宋" w:eastAsia="仿宋" w:hAnsi="仿宋" w:cs="仿宋" w:hint="eastAsia"/>
            <w:lang w:eastAsia="zh-CN"/>
          </w:rPr>
          <w:t>(四)、库存控制与仓储管理</w:t>
        </w:r>
        <w:r>
          <w:tab/>
        </w:r>
        <w:r>
          <w:fldChar w:fldCharType="begin"/>
        </w:r>
        <w:r>
          <w:instrText xml:space="preserve"> PAGEREF _Toc14905 \h </w:instrText>
        </w:r>
        <w:r>
          <w:fldChar w:fldCharType="separate"/>
        </w:r>
        <w:r>
          <w:t>65</w:t>
        </w:r>
        <w:r>
          <w:fldChar w:fldCharType="end"/>
        </w:r>
      </w:hyperlink>
    </w:p>
    <w:p>
      <w:pPr>
        <w:pStyle w:val="TOC1"/>
        <w:tabs>
          <w:tab w:val="right" w:leader="dot" w:pos="8306"/>
        </w:tabs>
      </w:pPr>
      <w:hyperlink w:anchor="_Toc13576" w:history="1">
        <w:r>
          <w:rPr>
            <w:rFonts w:ascii="仿宋" w:eastAsia="仿宋" w:hAnsi="仿宋" w:cs="仿宋" w:hint="eastAsia"/>
            <w:lang w:eastAsia="zh-CN"/>
          </w:rPr>
          <w:t>十二、人力资源与员工培训</w:t>
        </w:r>
        <w:r>
          <w:tab/>
        </w:r>
        <w:r>
          <w:fldChar w:fldCharType="begin"/>
        </w:r>
        <w:r>
          <w:instrText xml:space="preserve"> PAGEREF _Toc13576 \h </w:instrText>
        </w:r>
        <w:r>
          <w:fldChar w:fldCharType="separate"/>
        </w:r>
        <w:r>
          <w:t>67</w:t>
        </w:r>
        <w:r>
          <w:fldChar w:fldCharType="end"/>
        </w:r>
      </w:hyperlink>
    </w:p>
    <w:p>
      <w:pPr>
        <w:pStyle w:val="TOC2"/>
        <w:tabs>
          <w:tab w:val="right" w:leader="dot" w:pos="8306"/>
        </w:tabs>
      </w:pPr>
      <w:hyperlink w:anchor="_Toc26681" w:history="1">
        <w:r>
          <w:rPr>
            <w:rFonts w:ascii="仿宋" w:eastAsia="仿宋" w:hAnsi="仿宋" w:cs="仿宋" w:hint="eastAsia"/>
            <w:lang w:eastAsia="zh-CN"/>
          </w:rPr>
          <w:t>(一)、人才招聘与选拔</w:t>
        </w:r>
        <w:r>
          <w:tab/>
        </w:r>
        <w:r>
          <w:fldChar w:fldCharType="begin"/>
        </w:r>
        <w:r>
          <w:instrText xml:space="preserve"> PAGEREF _Toc26681 \h </w:instrText>
        </w:r>
        <w:r>
          <w:fldChar w:fldCharType="separate"/>
        </w:r>
        <w:r>
          <w:t>67</w:t>
        </w:r>
        <w:r>
          <w:fldChar w:fldCharType="end"/>
        </w:r>
      </w:hyperlink>
    </w:p>
    <w:p>
      <w:pPr>
        <w:pStyle w:val="TOC2"/>
        <w:tabs>
          <w:tab w:val="right" w:leader="dot" w:pos="8306"/>
        </w:tabs>
      </w:pPr>
      <w:hyperlink w:anchor="_Toc121" w:history="1">
        <w:r>
          <w:rPr>
            <w:rFonts w:ascii="仿宋" w:eastAsia="仿宋" w:hAnsi="仿宋" w:cs="仿宋" w:hint="eastAsia"/>
            <w:lang w:eastAsia="zh-CN"/>
          </w:rPr>
          <w:t>(二)、员工培训与职业发展</w:t>
        </w:r>
        <w:r>
          <w:tab/>
        </w:r>
        <w:r>
          <w:fldChar w:fldCharType="begin"/>
        </w:r>
        <w:r>
          <w:instrText xml:space="preserve"> PAGEREF _Toc121 \h </w:instrText>
        </w:r>
        <w:r>
          <w:fldChar w:fldCharType="separate"/>
        </w:r>
        <w:r>
          <w:t>69</w:t>
        </w:r>
        <w:r>
          <w:fldChar w:fldCharType="end"/>
        </w:r>
      </w:hyperlink>
    </w:p>
    <w:p>
      <w:pPr>
        <w:pStyle w:val="TOC2"/>
        <w:tabs>
          <w:tab w:val="right" w:leader="dot" w:pos="8306"/>
        </w:tabs>
      </w:pPr>
      <w:hyperlink w:anchor="_Toc3123" w:history="1">
        <w:r>
          <w:rPr>
            <w:rFonts w:ascii="仿宋" w:eastAsia="仿宋" w:hAnsi="仿宋" w:cs="仿宋" w:hint="eastAsia"/>
            <w:lang w:eastAsia="zh-CN"/>
          </w:rPr>
          <w:t>(三)、员工福利与激励机制</w:t>
        </w:r>
        <w:r>
          <w:tab/>
        </w:r>
        <w:r>
          <w:fldChar w:fldCharType="begin"/>
        </w:r>
        <w:r>
          <w:instrText xml:space="preserve"> PAGEREF _Toc3123 \h </w:instrText>
        </w:r>
        <w:r>
          <w:fldChar w:fldCharType="separate"/>
        </w:r>
        <w:r>
          <w:t>71</w:t>
        </w:r>
        <w:r>
          <w:fldChar w:fldCharType="end"/>
        </w:r>
      </w:hyperlink>
    </w:p>
    <w:p>
      <w:pPr>
        <w:pStyle w:val="TOC2"/>
        <w:tabs>
          <w:tab w:val="right" w:leader="dot" w:pos="8306"/>
        </w:tabs>
      </w:pPr>
      <w:hyperlink w:anchor="_Toc28102" w:history="1">
        <w:r>
          <w:rPr>
            <w:rFonts w:ascii="仿宋" w:eastAsia="仿宋" w:hAnsi="仿宋" w:cs="仿宋" w:hint="eastAsia"/>
            <w:lang w:eastAsia="zh-CN"/>
          </w:rPr>
          <w:t>(四)、团队协作与企业文化</w:t>
        </w:r>
        <w:r>
          <w:tab/>
        </w:r>
        <w:r>
          <w:fldChar w:fldCharType="begin"/>
        </w:r>
        <w:r>
          <w:instrText xml:space="preserve"> PAGEREF _Toc28102 \h </w:instrText>
        </w:r>
        <w:r>
          <w:fldChar w:fldCharType="separate"/>
        </w:r>
        <w:r>
          <w:t>72</w:t>
        </w:r>
        <w:r>
          <w:fldChar w:fldCharType="end"/>
        </w:r>
      </w:hyperlink>
    </w:p>
    <w:p>
      <w:pPr>
        <w:pStyle w:val="TOC1"/>
        <w:tabs>
          <w:tab w:val="right" w:leader="dot" w:pos="8306"/>
        </w:tabs>
      </w:pPr>
      <w:hyperlink w:anchor="_Toc29758" w:history="1">
        <w:r>
          <w:rPr>
            <w:rFonts w:ascii="仿宋" w:eastAsia="仿宋" w:hAnsi="仿宋" w:cs="仿宋" w:hint="eastAsia"/>
            <w:lang w:eastAsia="zh-CN"/>
          </w:rPr>
          <w:t>十三、纸类清洁用品项目节能分析</w:t>
        </w:r>
        <w:r>
          <w:tab/>
        </w:r>
        <w:r>
          <w:fldChar w:fldCharType="begin"/>
        </w:r>
        <w:r>
          <w:instrText xml:space="preserve"> PAGEREF _Toc29758 \h </w:instrText>
        </w:r>
        <w:r>
          <w:fldChar w:fldCharType="separate"/>
        </w:r>
        <w:r>
          <w:t>73</w:t>
        </w:r>
        <w:r>
          <w:fldChar w:fldCharType="end"/>
        </w:r>
      </w:hyperlink>
    </w:p>
    <w:p>
      <w:pPr>
        <w:pStyle w:val="TOC2"/>
        <w:tabs>
          <w:tab w:val="right" w:leader="dot" w:pos="8306"/>
        </w:tabs>
      </w:pPr>
      <w:hyperlink w:anchor="_Toc29425" w:history="1">
        <w:r>
          <w:rPr>
            <w:rFonts w:ascii="仿宋" w:eastAsia="仿宋" w:hAnsi="仿宋" w:cs="仿宋" w:hint="eastAsia"/>
            <w:lang w:eastAsia="zh-CN"/>
          </w:rPr>
          <w:t>(一)、能源消费种类和数量分析</w:t>
        </w:r>
        <w:r>
          <w:tab/>
        </w:r>
        <w:r>
          <w:fldChar w:fldCharType="begin"/>
        </w:r>
        <w:r>
          <w:instrText xml:space="preserve"> PAGEREF _Toc29425 \h </w:instrText>
        </w:r>
        <w:r>
          <w:fldChar w:fldCharType="separate"/>
        </w:r>
        <w:r>
          <w:t>73</w:t>
        </w:r>
        <w:r>
          <w:fldChar w:fldCharType="end"/>
        </w:r>
      </w:hyperlink>
    </w:p>
    <w:p>
      <w:pPr>
        <w:pStyle w:val="TOC2"/>
        <w:tabs>
          <w:tab w:val="right" w:leader="dot" w:pos="8306"/>
        </w:tabs>
      </w:pPr>
      <w:hyperlink w:anchor="_Toc17779" w:history="1">
        <w:r>
          <w:rPr>
            <w:rFonts w:ascii="仿宋" w:eastAsia="仿宋" w:hAnsi="仿宋" w:cs="仿宋" w:hint="eastAsia"/>
            <w:lang w:eastAsia="zh-CN"/>
          </w:rPr>
          <w:t>(二)、纸类清洁用品项目预期节能综合评价</w:t>
        </w:r>
        <w:r>
          <w:tab/>
        </w:r>
        <w:r>
          <w:fldChar w:fldCharType="begin"/>
        </w:r>
        <w:r>
          <w:instrText xml:space="preserve"> PAGEREF _Toc17779 \h </w:instrText>
        </w:r>
        <w:r>
          <w:fldChar w:fldCharType="separate"/>
        </w:r>
        <w:r>
          <w:t>74</w:t>
        </w:r>
        <w:r>
          <w:fldChar w:fldCharType="end"/>
        </w:r>
      </w:hyperlink>
    </w:p>
    <w:p>
      <w:pPr>
        <w:pStyle w:val="TOC2"/>
        <w:tabs>
          <w:tab w:val="right" w:leader="dot" w:pos="8306"/>
        </w:tabs>
      </w:pPr>
      <w:hyperlink w:anchor="_Toc4942" w:history="1">
        <w:r>
          <w:rPr>
            <w:rFonts w:ascii="仿宋" w:eastAsia="仿宋" w:hAnsi="仿宋" w:cs="仿宋" w:hint="eastAsia"/>
            <w:lang w:eastAsia="zh-CN"/>
          </w:rPr>
          <w:t>(三)、纸类清洁用品项目节能设计</w:t>
        </w:r>
        <w:r>
          <w:tab/>
        </w:r>
        <w:r>
          <w:fldChar w:fldCharType="begin"/>
        </w:r>
        <w:r>
          <w:instrText xml:space="preserve"> PAGEREF _Toc4942 \h </w:instrText>
        </w:r>
        <w:r>
          <w:fldChar w:fldCharType="separate"/>
        </w:r>
        <w:r>
          <w:t>74</w:t>
        </w:r>
        <w:r>
          <w:fldChar w:fldCharType="end"/>
        </w:r>
      </w:hyperlink>
    </w:p>
    <w:p>
      <w:pPr>
        <w:pStyle w:val="TOC2"/>
        <w:tabs>
          <w:tab w:val="right" w:leader="dot" w:pos="8306"/>
        </w:tabs>
      </w:pPr>
      <w:hyperlink w:anchor="_Toc1548" w:history="1">
        <w:r>
          <w:rPr>
            <w:rFonts w:ascii="仿宋" w:eastAsia="仿宋" w:hAnsi="仿宋" w:cs="仿宋" w:hint="eastAsia"/>
            <w:lang w:eastAsia="zh-CN"/>
          </w:rPr>
          <w:t>(四)、节能措施</w:t>
        </w:r>
        <w:r>
          <w:tab/>
        </w:r>
        <w:r>
          <w:fldChar w:fldCharType="begin"/>
        </w:r>
        <w:r>
          <w:instrText xml:space="preserve"> PAGEREF _Toc1548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5250"/>
      <w:r>
        <w:rPr>
          <w:rFonts w:ascii="仿宋" w:eastAsia="仿宋" w:hAnsi="仿宋" w:cs="仿宋" w:hint="eastAsia"/>
          <w:sz w:val="28"/>
          <w:lang w:eastAsia="zh-CN"/>
        </w:rPr>
        <w:t>一、纸类清洁用品项目建设内容</w:t>
      </w:r>
      <w:bookmarkEnd w:id="2"/>
    </w:p>
    <w:p>
      <w:pPr>
        <w:pStyle w:val="Heading2"/>
        <w:rPr>
          <w:rFonts w:ascii="仿宋" w:eastAsia="仿宋" w:hAnsi="仿宋" w:cs="仿宋" w:hint="eastAsia"/>
          <w:lang w:eastAsia="zh-CN"/>
        </w:rPr>
      </w:pPr>
      <w:bookmarkStart w:id="3" w:name="_Toc10406"/>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通过以上的工程概况、结构设计、施工过程与工程进度、质量控制及安全管理的详细规划，本建筑工程将全面实现高标准、高质量、高效率的建设目标，确保纸类清洁用品项目的顺利推进和可持续发展。</w:t>
      </w:r>
    </w:p>
    <w:p>
      <w:pPr>
        <w:pStyle w:val="Heading2"/>
        <w:ind w:firstLine="560" w:firstLineChars="200"/>
        <w:rPr>
          <w:rFonts w:ascii="仿宋" w:eastAsia="仿宋" w:hAnsi="仿宋" w:cs="仿宋" w:hint="eastAsia"/>
          <w:sz w:val="28"/>
          <w:lang w:eastAsia="zh-CN"/>
        </w:rPr>
      </w:pPr>
      <w:bookmarkStart w:id="4" w:name="_Toc1317"/>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9762"/>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31405"/>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462"/>
      <w:r>
        <w:rPr>
          <w:rFonts w:ascii="仿宋" w:eastAsia="仿宋" w:hAnsi="仿宋" w:cs="仿宋" w:hint="eastAsia"/>
          <w:sz w:val="28"/>
          <w:lang w:eastAsia="zh-CN"/>
        </w:rPr>
        <w:t>二、纸类清洁用品项目建设背景</w:t>
      </w:r>
      <w:bookmarkEnd w:id="7"/>
    </w:p>
    <w:p>
      <w:pPr>
        <w:pStyle w:val="Heading2"/>
        <w:rPr>
          <w:rFonts w:ascii="仿宋" w:eastAsia="仿宋" w:hAnsi="仿宋" w:cs="仿宋" w:hint="eastAsia"/>
          <w:lang w:eastAsia="zh-CN"/>
        </w:rPr>
      </w:pPr>
      <w:bookmarkStart w:id="8" w:name="_Toc32014"/>
      <w:r>
        <w:rPr>
          <w:rFonts w:ascii="仿宋" w:eastAsia="仿宋" w:hAnsi="仿宋" w:cs="仿宋" w:hint="eastAsia"/>
          <w:lang w:eastAsia="zh-CN"/>
        </w:rPr>
        <w:t>(一)、纸类清洁用品项目提出背景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纸类清洁用品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纸类清洁用品项目的提出必须考虑到对环境的可持续影响，力求在经济活动中实现最小的生态破坏。通过清晰描述纸类清洁用品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纸类清洁用品项目的实施。市场需求的变化、政府政策的引导，以及科技创新的机遇都是纸类清洁用品项目所面临的外部挑战和机遇。通过明确这些环境因素，可以为纸类清洁用品项目的规划和实施提供明确的方向。例如，纸类清洁用品项目是否迎合市场需求？是否与当前政策趋势一致？是否充分利用了最新的科技手段？这些问题的解答将有助于确保纸类清洁用品项目的可行性和成功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对于纸类清洁用品项目提出的动机和发展环境的清晰描述是确保纸类清洁用品项目成功实施的基础。在这个变幻莫测的时代，企业需要敏锐地感知周围的环境变化，理解自身在这个变革中的位置，通过纸类清洁用品项目的规划和实施来积极应对未来的挑战。透过清晰的纸类清洁用品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30302"/>
      <w:r>
        <w:rPr>
          <w:rFonts w:ascii="仿宋" w:eastAsia="仿宋" w:hAnsi="仿宋" w:cs="仿宋" w:hint="eastAsia"/>
          <w:sz w:val="28"/>
          <w:lang w:eastAsia="zh-CN"/>
        </w:rPr>
        <w:t>(二)、纸类清洁用品项目建设的必要性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纸类清洁用品项目建设来不断调整和优化产品或服务，以保持与市场同步。纸类清洁用品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纸类清洁用品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纸类清洁用品项目建设来应对不断增加的环境挑战。纸类清洁用品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12883"/>
      <w:r>
        <w:rPr>
          <w:rFonts w:ascii="仿宋" w:eastAsia="仿宋" w:hAnsi="仿宋" w:cs="仿宋" w:hint="eastAsia"/>
          <w:sz w:val="28"/>
          <w:lang w:eastAsia="zh-CN"/>
        </w:rPr>
        <w:t>(三)、纸类清洁用品项目建设的可行性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在纸类清洁用品项目建设的初期，我们进行了全面而详细的可行性研究，涵盖了财务、市场、技术和环保等多个方面，以确保纸类清洁用品项目在各个层面都具备可行性和成功实施的条件。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我们仔细估算了纸类清洁用品项目的投资成本，包括设备采购、建设费用、人员培训和运营初期费用。经过详尽的成本分析，我们确保对纸类清洁用品项目启动所需资金有着准确的了解。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对预期收入进行全面分析，考虑市场定价、销售预期和市场份额。通过计算投资回报率、内部收益率等财务指标，我们为纸类清洁用品项目的盈利潜力提供了具体的量化数据。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通过对财务指标的敏感性分析，我们评估了纸类清洁用品项目面临的财务风险。这有助于制定相应的风险管理策略，确保纸类清洁用品项目在市场变化中能够保持稳健的财务状况。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我们通过调查、采访和数据分析，深入了解了目标市场的规模和增长趋势。这为纸类清洁用品项目提供了市场定位和推广策略的基础。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对主要竞争对手进行了SWOT分析，了解其优势、劣势、机会和威胁。通过对比分析，我们明确了纸类清洁用品项目在市场中的竞争优势和差异化策略。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我们评估了纸类清洁用品项目所采用技术的成熟度和可行性，以确保纸类清洁用品项目在技术上是先进而可靠的，降低技术风险。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对纸类清洁用品项目的操作流程进行了详细规划，确保符合行业标准和法规。这有助于提高生产效率，降低操作风险。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我们关注了纸类清洁用品项目的资源利用效率，确保在生产过程中能够最大程度地降低浪费，提高资源利用效率。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进行了对纸类清洁用品项目可能产生的环境影响的全面评估。通过引入环保技术和管理手段，以达到减轻环境负担的目标。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纸类清洁用品项目风险识别： 我们对纸类清洁用品项目可能面临的风险进行了全面的识别，包括市场风险、技术风险和操作风险等。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我们深入研究了行业的相关政策法规，确保纸类清洁用品项目在法规环境下合法合规运营。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考虑到政府对环保、创新等方面的支持，我们充分利用相关政策，获取可能的纸类清洁用品项目支持和激励。</w:t>
      </w:r>
    </w:p>
    <w:p>
      <w:pPr>
        <w:pStyle w:val="Heading1"/>
        <w:ind w:firstLine="560" w:firstLineChars="200"/>
        <w:rPr>
          <w:rFonts w:ascii="仿宋" w:eastAsia="仿宋" w:hAnsi="仿宋" w:cs="仿宋" w:hint="eastAsia"/>
          <w:sz w:val="28"/>
          <w:lang w:eastAsia="zh-CN"/>
        </w:rPr>
      </w:pPr>
      <w:bookmarkStart w:id="11" w:name="_Toc29939"/>
      <w:r>
        <w:rPr>
          <w:rFonts w:ascii="仿宋" w:eastAsia="仿宋" w:hAnsi="仿宋" w:cs="仿宋" w:hint="eastAsia"/>
          <w:sz w:val="28"/>
          <w:lang w:eastAsia="zh-CN"/>
        </w:rPr>
        <w:t>三、纸类清洁用品项目选址</w:t>
      </w:r>
      <w:bookmarkEnd w:id="11"/>
    </w:p>
    <w:p>
      <w:pPr>
        <w:pStyle w:val="Heading2"/>
        <w:rPr>
          <w:rFonts w:ascii="仿宋" w:eastAsia="仿宋" w:hAnsi="仿宋" w:cs="仿宋" w:hint="eastAsia"/>
          <w:lang w:eastAsia="zh-CN"/>
        </w:rPr>
      </w:pPr>
      <w:bookmarkStart w:id="12" w:name="_Toc16136"/>
      <w:r>
        <w:rPr>
          <w:rFonts w:ascii="仿宋" w:eastAsia="仿宋" w:hAnsi="仿宋" w:cs="仿宋" w:hint="eastAsia"/>
          <w:lang w:eastAsia="zh-CN"/>
        </w:rPr>
        <w:t>(一)、纸类清洁用品项目选址原则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选址应符合国家政策和生态能源行业的长远发展规划，确保纸类清洁用品项目在政策环境中蓬勃发展。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选址地应能满足纸类清洁用品项目对原材料、供热和电力的充足供应，确保生产过程的持续稳定。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充分考虑选址地的地形地貌，确保其适合纸类清洁用品项目建设，并对地质条件进行全面评估，以降低地质风险。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选址周边应有可供利用的社会基础设施，同时具备协作条件，有助于纸类清洁用品项目的顺利建设和运营。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这些选址原则综合考虑了政策、资源、环境和社会条件，有助于确保纸类清洁用品项目在选址阶段做出明智的决策，提高纸类清洁用品项目的成功运营和可持续发展性。</w:t>
      </w:r>
    </w:p>
    <w:p>
      <w:pPr>
        <w:pStyle w:val="Heading2"/>
        <w:ind w:firstLine="560" w:firstLineChars="200"/>
        <w:rPr>
          <w:rFonts w:ascii="仿宋" w:eastAsia="仿宋" w:hAnsi="仿宋" w:cs="仿宋" w:hint="eastAsia"/>
          <w:sz w:val="28"/>
          <w:lang w:eastAsia="zh-CN"/>
        </w:rPr>
      </w:pPr>
      <w:bookmarkStart w:id="13" w:name="_Toc2716"/>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纸类清洁用品项目的原材料和辅助材料供应是纸类清洁用品项目顺利运营的基础，因此在选择供应商时需要仔细考虑以下方面：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评估供应商的生产能力，确保能够满足纸类清洁用品项目的大规模生产需求。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如果需要定制辅助材料，供应商需具备相应的定制能力，满足纸类清洁用品项目独特需求。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对于涉及专有技术或商业机密的供应商，签署保密协议以保护纸类清洁用品项目的核心利益。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绩效评估： 定期对原材料和辅助材料供应商进行绩效评估，确保其仍然符合纸类清洁用品项目的要求。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19285"/>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如果纸类清洁用品项目需要大量原材料运输，考虑选址地区是否有铁路连接，以提高运输效率。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如果纸类清洁用品项目涉及进出口业务，选择靠近港口的地区，以方便国际贸易。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了解选址城市的交通规划，确保纸类清洁用品项目建设与城市规划相符。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确保纸类清洁用品项目场地有明确的紧急疏散路线，以保障员工安全。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制定应对交通事故的应急预案，确保及时处理并减小对纸类清洁用品项目的影响。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低碳交通选择：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31739"/>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了解选址地区的气候类型，包括温暖、寒冷、湿润、干燥等，以适应纸类清洁用品项目的生产需求。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考虑季节变化对生产和物流的影响，确保纸类清洁用品项目在各季节都能正常运营。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考虑地貌的特征，如河流、湖泊、沼泽等，对于纸类清洁用品项目可能存在的环境影响进行评估。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考虑地震风险，选择低地震风险的地区，确保纸类清洁用品项目安全稳定。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了解选址地区的生物多样性，确保纸类清洁用品项目建设和运营不会对当地生态系统产生严重影响。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遵循当地环保政策和法规，确保纸类清洁用品项目的生产活动不违反环保法规。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考虑选址地区的可再生资源，如风能、太阳能等，以推动纸类清洁用品项目可持续发展。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了解周边工业排放状况，防止纸类清洁用品项目受到污染。</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在纸类清洁用品项目选址过程中，综合考虑以上自然条件，选择有利于纸类清洁用品项目可持续发展和员工生活的地区，有助于确保纸类清洁用品项目在自然环境中的稳健运营。</w:t>
      </w:r>
    </w:p>
    <w:p>
      <w:pPr>
        <w:pStyle w:val="Heading2"/>
        <w:ind w:firstLine="560" w:firstLineChars="200"/>
        <w:rPr>
          <w:rFonts w:ascii="仿宋" w:eastAsia="仿宋" w:hAnsi="仿宋" w:cs="仿宋" w:hint="eastAsia"/>
          <w:sz w:val="28"/>
          <w:lang w:eastAsia="zh-CN"/>
        </w:rPr>
      </w:pPr>
      <w:bookmarkStart w:id="16" w:name="_Toc14858"/>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分析不同行业对GDP的贡献，选择与纸类清洁用品项目相关的经济主导产业。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考察地区是否有新兴产业的发展，对于科技、绿色能源等新兴领域的发展有利于纸类清洁用品项目未来的可持续性。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考虑传统产业的发展状况，特别是与纸类清洁用品项目相关的产业，了解市场潜力和竞争态势。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了解当地政府对相关产业的扶持政策，包括财政补贴、税收减免等，以提高纸类清洁用品项目的经济效益。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了解是否有政府支持创新和技术研发的政策，以推动纸类清洁用品项目的科技创新。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了解是否有高素质人才流动的趋势，有利于纸类清洁用品项目吸引和留住优秀人才。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了解融资环境，包括贷款利率、融资便利性等，以降低纸类清洁用品项目的融资成本。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了解财政支出状况，特别是对于纸类清洁用品项目相关领域的投入。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考虑汇率波动对纸类清洁用品项目经营的潜在影响，采取必要的对冲手段。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了解国家的外汇政策，确保纸类清洁用品项目在跨国业务中能够顺利进行。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评估选址地区的市场竞争激烈程度，选择有利于纸类清洁用品项目发展的市场环境。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商业社交： 了解商业社交的活跃度，有助于纸类清洁用品项目建立合作关系和拓展业务。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分析市场需求的变化趋势，为纸类清洁用品项目的产品或服务定位提供依据。</w:t>
      </w:r>
    </w:p>
    <w:p>
      <w:pPr>
        <w:pStyle w:val="Heading2"/>
        <w:ind w:firstLine="560" w:firstLineChars="200"/>
        <w:rPr>
          <w:rFonts w:ascii="仿宋" w:eastAsia="仿宋" w:hAnsi="仿宋" w:cs="仿宋" w:hint="eastAsia"/>
          <w:sz w:val="28"/>
          <w:lang w:eastAsia="zh-CN"/>
        </w:rPr>
      </w:pPr>
      <w:bookmarkStart w:id="17" w:name="_Toc22152"/>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工资水平： 考虑当地的工资水平，与纸类清洁用品项目的薪资预算相匹配。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了解当地和国家对相关产业的政策支持，确保纸类清洁用品项目可以享受到相关政策优惠。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考虑当地的劳动力成本，与纸类清洁用品项目的预算相匹配。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https://d.book118.com/726050213052010052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纸类清洁用品项目风险可行性方案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54B05"/>
    <w:rsid w:val="4F554B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726050213052010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2024-01-31T08:34:00Z</dcterms:created>
  <dcterms:modified xsi:type="dcterms:W3CDTF">2024-01-31T08:35:08Z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51CD5E3CF1964C75AFF7322BE4E5D858_11</vt:lpwstr>
  </property>
  <property fmtid="{D5CDD505-2E9C-101B-9397-08002B2CF9AE}" pid="3" name="KSOProductBuildVer">
    <vt:lpwstr>2052-12.1.0.16250</vt:lpwstr>
  </property>
</Properties>
</file>