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电视接收器项目规划设计纲要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58" w:history="1">
        <w:r>
          <w:rPr>
            <w:rFonts w:ascii="仿宋" w:eastAsia="仿宋" w:hAnsi="仿宋" w:cs="仿宋" w:hint="eastAsia"/>
            <w:lang w:eastAsia="zh-CN"/>
          </w:rPr>
          <w:t>序言</w:t>
        </w:r>
        <w:r>
          <w:tab/>
        </w:r>
        <w:r>
          <w:fldChar w:fldCharType="begin"/>
        </w:r>
        <w:r>
          <w:instrText xml:space="preserve"> PAGEREF _Toc24858 \h </w:instrText>
        </w:r>
        <w:r>
          <w:fldChar w:fldCharType="separate"/>
        </w:r>
        <w:r>
          <w:t>3</w:t>
        </w:r>
        <w:r>
          <w:fldChar w:fldCharType="end"/>
        </w:r>
      </w:hyperlink>
    </w:p>
    <w:p>
      <w:pPr>
        <w:pStyle w:val="TOC1"/>
        <w:tabs>
          <w:tab w:val="right" w:leader="dot" w:pos="8306"/>
        </w:tabs>
      </w:pPr>
      <w:hyperlink w:anchor="_Toc854" w:history="1">
        <w:r>
          <w:rPr>
            <w:rFonts w:ascii="仿宋" w:eastAsia="仿宋" w:hAnsi="仿宋" w:cs="仿宋" w:hint="eastAsia"/>
            <w:lang w:eastAsia="zh-CN"/>
          </w:rPr>
          <w:t>一、产品规划分析</w:t>
        </w:r>
        <w:r>
          <w:tab/>
        </w:r>
        <w:r>
          <w:fldChar w:fldCharType="begin"/>
        </w:r>
        <w:r>
          <w:instrText xml:space="preserve"> PAGEREF _Toc854 \h </w:instrText>
        </w:r>
        <w:r>
          <w:fldChar w:fldCharType="separate"/>
        </w:r>
        <w:r>
          <w:t>3</w:t>
        </w:r>
        <w:r>
          <w:fldChar w:fldCharType="end"/>
        </w:r>
      </w:hyperlink>
    </w:p>
    <w:p>
      <w:pPr>
        <w:pStyle w:val="TOC2"/>
        <w:tabs>
          <w:tab w:val="right" w:leader="dot" w:pos="8306"/>
        </w:tabs>
      </w:pPr>
      <w:hyperlink w:anchor="_Toc20519" w:history="1">
        <w:r>
          <w:rPr>
            <w:rFonts w:ascii="仿宋" w:eastAsia="仿宋" w:hAnsi="仿宋" w:cs="仿宋" w:hint="eastAsia"/>
            <w:lang w:eastAsia="zh-CN"/>
          </w:rPr>
          <w:t>(一)、产品规划</w:t>
        </w:r>
        <w:r>
          <w:tab/>
        </w:r>
        <w:r>
          <w:fldChar w:fldCharType="begin"/>
        </w:r>
        <w:r>
          <w:instrText xml:space="preserve"> PAGEREF _Toc20519 \h </w:instrText>
        </w:r>
        <w:r>
          <w:fldChar w:fldCharType="separate"/>
        </w:r>
        <w:r>
          <w:t>3</w:t>
        </w:r>
        <w:r>
          <w:fldChar w:fldCharType="end"/>
        </w:r>
      </w:hyperlink>
    </w:p>
    <w:p>
      <w:pPr>
        <w:pStyle w:val="TOC2"/>
        <w:tabs>
          <w:tab w:val="right" w:leader="dot" w:pos="8306"/>
        </w:tabs>
      </w:pPr>
      <w:hyperlink w:anchor="_Toc15643" w:history="1">
        <w:r>
          <w:rPr>
            <w:rFonts w:ascii="仿宋" w:eastAsia="仿宋" w:hAnsi="仿宋" w:cs="仿宋" w:hint="eastAsia"/>
            <w:lang w:eastAsia="zh-CN"/>
          </w:rPr>
          <w:t>(二)、建设规模</w:t>
        </w:r>
        <w:r>
          <w:tab/>
        </w:r>
        <w:r>
          <w:fldChar w:fldCharType="begin"/>
        </w:r>
        <w:r>
          <w:instrText xml:space="preserve"> PAGEREF _Toc15643 \h </w:instrText>
        </w:r>
        <w:r>
          <w:fldChar w:fldCharType="separate"/>
        </w:r>
        <w:r>
          <w:t>4</w:t>
        </w:r>
        <w:r>
          <w:fldChar w:fldCharType="end"/>
        </w:r>
      </w:hyperlink>
    </w:p>
    <w:p>
      <w:pPr>
        <w:pStyle w:val="TOC1"/>
        <w:tabs>
          <w:tab w:val="right" w:leader="dot" w:pos="8306"/>
        </w:tabs>
      </w:pPr>
      <w:hyperlink w:anchor="_Toc29239" w:history="1">
        <w:r>
          <w:rPr>
            <w:rFonts w:ascii="仿宋" w:eastAsia="仿宋" w:hAnsi="仿宋" w:cs="仿宋" w:hint="eastAsia"/>
            <w:lang w:eastAsia="zh-CN"/>
          </w:rPr>
          <w:t>二、电视接收器项目危机管理</w:t>
        </w:r>
        <w:r>
          <w:tab/>
        </w:r>
        <w:r>
          <w:fldChar w:fldCharType="begin"/>
        </w:r>
        <w:r>
          <w:instrText xml:space="preserve"> PAGEREF _Toc29239 \h </w:instrText>
        </w:r>
        <w:r>
          <w:fldChar w:fldCharType="separate"/>
        </w:r>
        <w:r>
          <w:t>5</w:t>
        </w:r>
        <w:r>
          <w:fldChar w:fldCharType="end"/>
        </w:r>
      </w:hyperlink>
    </w:p>
    <w:p>
      <w:pPr>
        <w:pStyle w:val="TOC2"/>
        <w:tabs>
          <w:tab w:val="right" w:leader="dot" w:pos="8306"/>
        </w:tabs>
      </w:pPr>
      <w:hyperlink w:anchor="_Toc15464" w:history="1">
        <w:r>
          <w:rPr>
            <w:rFonts w:ascii="仿宋" w:eastAsia="仿宋" w:hAnsi="仿宋" w:cs="仿宋" w:hint="eastAsia"/>
            <w:lang w:eastAsia="zh-CN"/>
          </w:rPr>
          <w:t>(一)、危机预警与识别</w:t>
        </w:r>
        <w:r>
          <w:tab/>
        </w:r>
        <w:r>
          <w:fldChar w:fldCharType="begin"/>
        </w:r>
        <w:r>
          <w:instrText xml:space="preserve"> PAGEREF _Toc15464 \h </w:instrText>
        </w:r>
        <w:r>
          <w:fldChar w:fldCharType="separate"/>
        </w:r>
        <w:r>
          <w:t>5</w:t>
        </w:r>
        <w:r>
          <w:fldChar w:fldCharType="end"/>
        </w:r>
      </w:hyperlink>
    </w:p>
    <w:p>
      <w:pPr>
        <w:pStyle w:val="TOC2"/>
        <w:tabs>
          <w:tab w:val="right" w:leader="dot" w:pos="8306"/>
        </w:tabs>
      </w:pPr>
      <w:hyperlink w:anchor="_Toc18675" w:history="1">
        <w:r>
          <w:rPr>
            <w:rFonts w:ascii="仿宋" w:eastAsia="仿宋" w:hAnsi="仿宋" w:cs="仿宋" w:hint="eastAsia"/>
            <w:lang w:eastAsia="zh-CN"/>
          </w:rPr>
          <w:t>(二)、危机应对与恢复</w:t>
        </w:r>
        <w:r>
          <w:tab/>
        </w:r>
        <w:r>
          <w:fldChar w:fldCharType="begin"/>
        </w:r>
        <w:r>
          <w:instrText xml:space="preserve"> PAGEREF _Toc18675 \h </w:instrText>
        </w:r>
        <w:r>
          <w:fldChar w:fldCharType="separate"/>
        </w:r>
        <w:r>
          <w:t>6</w:t>
        </w:r>
        <w:r>
          <w:fldChar w:fldCharType="end"/>
        </w:r>
      </w:hyperlink>
    </w:p>
    <w:p>
      <w:pPr>
        <w:pStyle w:val="TOC1"/>
        <w:tabs>
          <w:tab w:val="right" w:leader="dot" w:pos="8306"/>
        </w:tabs>
      </w:pPr>
      <w:hyperlink w:anchor="_Toc10986" w:history="1">
        <w:r>
          <w:rPr>
            <w:rFonts w:ascii="仿宋" w:eastAsia="仿宋" w:hAnsi="仿宋" w:cs="仿宋" w:hint="eastAsia"/>
            <w:lang w:eastAsia="zh-CN"/>
          </w:rPr>
          <w:t>三、电视接收器项目土建工程</w:t>
        </w:r>
        <w:r>
          <w:tab/>
        </w:r>
        <w:r>
          <w:fldChar w:fldCharType="begin"/>
        </w:r>
        <w:r>
          <w:instrText xml:space="preserve"> PAGEREF _Toc10986 \h </w:instrText>
        </w:r>
        <w:r>
          <w:fldChar w:fldCharType="separate"/>
        </w:r>
        <w:r>
          <w:t>7</w:t>
        </w:r>
        <w:r>
          <w:fldChar w:fldCharType="end"/>
        </w:r>
      </w:hyperlink>
    </w:p>
    <w:p>
      <w:pPr>
        <w:pStyle w:val="TOC2"/>
        <w:tabs>
          <w:tab w:val="right" w:leader="dot" w:pos="8306"/>
        </w:tabs>
      </w:pPr>
      <w:hyperlink w:anchor="_Toc21360" w:history="1">
        <w:r>
          <w:rPr>
            <w:rFonts w:ascii="仿宋" w:eastAsia="仿宋" w:hAnsi="仿宋" w:cs="仿宋" w:hint="eastAsia"/>
            <w:lang w:eastAsia="zh-CN"/>
          </w:rPr>
          <w:t>(一)、建筑工程设计原则</w:t>
        </w:r>
        <w:r>
          <w:tab/>
        </w:r>
        <w:r>
          <w:fldChar w:fldCharType="begin"/>
        </w:r>
        <w:r>
          <w:instrText xml:space="preserve"> PAGEREF _Toc21360 \h </w:instrText>
        </w:r>
        <w:r>
          <w:fldChar w:fldCharType="separate"/>
        </w:r>
        <w:r>
          <w:t>7</w:t>
        </w:r>
        <w:r>
          <w:fldChar w:fldCharType="end"/>
        </w:r>
      </w:hyperlink>
    </w:p>
    <w:p>
      <w:pPr>
        <w:pStyle w:val="TOC2"/>
        <w:tabs>
          <w:tab w:val="right" w:leader="dot" w:pos="8306"/>
        </w:tabs>
      </w:pPr>
      <w:hyperlink w:anchor="_Toc32530" w:history="1">
        <w:r>
          <w:rPr>
            <w:rFonts w:ascii="仿宋" w:eastAsia="仿宋" w:hAnsi="仿宋" w:cs="仿宋" w:hint="eastAsia"/>
            <w:lang w:eastAsia="zh-CN"/>
          </w:rPr>
          <w:t>(二)、土建工程设计年限及安全等级</w:t>
        </w:r>
        <w:r>
          <w:tab/>
        </w:r>
        <w:r>
          <w:fldChar w:fldCharType="begin"/>
        </w:r>
        <w:r>
          <w:instrText xml:space="preserve"> PAGEREF _Toc32530 \h </w:instrText>
        </w:r>
        <w:r>
          <w:fldChar w:fldCharType="separate"/>
        </w:r>
        <w:r>
          <w:t>8</w:t>
        </w:r>
        <w:r>
          <w:fldChar w:fldCharType="end"/>
        </w:r>
      </w:hyperlink>
    </w:p>
    <w:p>
      <w:pPr>
        <w:pStyle w:val="TOC2"/>
        <w:tabs>
          <w:tab w:val="right" w:leader="dot" w:pos="8306"/>
        </w:tabs>
      </w:pPr>
      <w:hyperlink w:anchor="_Toc6976" w:history="1">
        <w:r>
          <w:rPr>
            <w:rFonts w:ascii="仿宋" w:eastAsia="仿宋" w:hAnsi="仿宋" w:cs="仿宋" w:hint="eastAsia"/>
            <w:lang w:eastAsia="zh-CN"/>
          </w:rPr>
          <w:t>(三)、建筑工程设计总体要求</w:t>
        </w:r>
        <w:r>
          <w:tab/>
        </w:r>
        <w:r>
          <w:fldChar w:fldCharType="begin"/>
        </w:r>
        <w:r>
          <w:instrText xml:space="preserve"> PAGEREF _Toc6976 \h </w:instrText>
        </w:r>
        <w:r>
          <w:fldChar w:fldCharType="separate"/>
        </w:r>
        <w:r>
          <w:t>10</w:t>
        </w:r>
        <w:r>
          <w:fldChar w:fldCharType="end"/>
        </w:r>
      </w:hyperlink>
    </w:p>
    <w:p>
      <w:pPr>
        <w:pStyle w:val="TOC2"/>
        <w:tabs>
          <w:tab w:val="right" w:leader="dot" w:pos="8306"/>
        </w:tabs>
      </w:pPr>
      <w:hyperlink w:anchor="_Toc32104" w:history="1">
        <w:r>
          <w:rPr>
            <w:rFonts w:ascii="仿宋" w:eastAsia="仿宋" w:hAnsi="仿宋" w:cs="仿宋" w:hint="eastAsia"/>
            <w:lang w:eastAsia="zh-CN"/>
          </w:rPr>
          <w:t>(四)、土建工程建设指标</w:t>
        </w:r>
        <w:r>
          <w:tab/>
        </w:r>
        <w:r>
          <w:fldChar w:fldCharType="begin"/>
        </w:r>
        <w:r>
          <w:instrText xml:space="preserve"> PAGEREF _Toc32104 \h </w:instrText>
        </w:r>
        <w:r>
          <w:fldChar w:fldCharType="separate"/>
        </w:r>
        <w:r>
          <w:t>10</w:t>
        </w:r>
        <w:r>
          <w:fldChar w:fldCharType="end"/>
        </w:r>
      </w:hyperlink>
    </w:p>
    <w:p>
      <w:pPr>
        <w:pStyle w:val="TOC1"/>
        <w:tabs>
          <w:tab w:val="right" w:leader="dot" w:pos="8306"/>
        </w:tabs>
      </w:pPr>
      <w:hyperlink w:anchor="_Toc14087" w:history="1">
        <w:r>
          <w:rPr>
            <w:rFonts w:ascii="仿宋" w:eastAsia="仿宋" w:hAnsi="仿宋" w:cs="仿宋" w:hint="eastAsia"/>
            <w:lang w:eastAsia="zh-CN"/>
          </w:rPr>
          <w:t>四、电视接收器项目选址可行性分析</w:t>
        </w:r>
        <w:r>
          <w:tab/>
        </w:r>
        <w:r>
          <w:fldChar w:fldCharType="begin"/>
        </w:r>
        <w:r>
          <w:instrText xml:space="preserve"> PAGEREF _Toc14087 \h </w:instrText>
        </w:r>
        <w:r>
          <w:fldChar w:fldCharType="separate"/>
        </w:r>
        <w:r>
          <w:t>11</w:t>
        </w:r>
        <w:r>
          <w:fldChar w:fldCharType="end"/>
        </w:r>
      </w:hyperlink>
    </w:p>
    <w:p>
      <w:pPr>
        <w:pStyle w:val="TOC2"/>
        <w:tabs>
          <w:tab w:val="right" w:leader="dot" w:pos="8306"/>
        </w:tabs>
      </w:pPr>
      <w:hyperlink w:anchor="_Toc7510" w:history="1">
        <w:r>
          <w:rPr>
            <w:rFonts w:ascii="仿宋" w:eastAsia="仿宋" w:hAnsi="仿宋" w:cs="仿宋" w:hint="eastAsia"/>
            <w:lang w:eastAsia="zh-CN"/>
          </w:rPr>
          <w:t>(一)、电视接收器项目选址</w:t>
        </w:r>
        <w:r>
          <w:tab/>
        </w:r>
        <w:r>
          <w:fldChar w:fldCharType="begin"/>
        </w:r>
        <w:r>
          <w:instrText xml:space="preserve"> PAGEREF _Toc7510 \h </w:instrText>
        </w:r>
        <w:r>
          <w:fldChar w:fldCharType="separate"/>
        </w:r>
        <w:r>
          <w:t>11</w:t>
        </w:r>
        <w:r>
          <w:fldChar w:fldCharType="end"/>
        </w:r>
      </w:hyperlink>
    </w:p>
    <w:p>
      <w:pPr>
        <w:pStyle w:val="TOC2"/>
        <w:tabs>
          <w:tab w:val="right" w:leader="dot" w:pos="8306"/>
        </w:tabs>
      </w:pPr>
      <w:hyperlink w:anchor="_Toc22161" w:history="1">
        <w:r>
          <w:rPr>
            <w:rFonts w:ascii="仿宋" w:eastAsia="仿宋" w:hAnsi="仿宋" w:cs="仿宋" w:hint="eastAsia"/>
            <w:lang w:eastAsia="zh-CN"/>
          </w:rPr>
          <w:t>(二)、用地控制指标</w:t>
        </w:r>
        <w:r>
          <w:tab/>
        </w:r>
        <w:r>
          <w:fldChar w:fldCharType="begin"/>
        </w:r>
        <w:r>
          <w:instrText xml:space="preserve"> PAGEREF _Toc22161 \h </w:instrText>
        </w:r>
        <w:r>
          <w:fldChar w:fldCharType="separate"/>
        </w:r>
        <w:r>
          <w:t>11</w:t>
        </w:r>
        <w:r>
          <w:fldChar w:fldCharType="end"/>
        </w:r>
      </w:hyperlink>
    </w:p>
    <w:p>
      <w:pPr>
        <w:pStyle w:val="TOC2"/>
        <w:tabs>
          <w:tab w:val="right" w:leader="dot" w:pos="8306"/>
        </w:tabs>
      </w:pPr>
      <w:hyperlink w:anchor="_Toc13658" w:history="1">
        <w:r>
          <w:rPr>
            <w:rFonts w:ascii="仿宋" w:eastAsia="仿宋" w:hAnsi="仿宋" w:cs="仿宋" w:hint="eastAsia"/>
            <w:lang w:eastAsia="zh-CN"/>
          </w:rPr>
          <w:t>(三)、节约用地措施</w:t>
        </w:r>
        <w:r>
          <w:tab/>
        </w:r>
        <w:r>
          <w:fldChar w:fldCharType="begin"/>
        </w:r>
        <w:r>
          <w:instrText xml:space="preserve"> PAGEREF _Toc13658 \h </w:instrText>
        </w:r>
        <w:r>
          <w:fldChar w:fldCharType="separate"/>
        </w:r>
        <w:r>
          <w:t>13</w:t>
        </w:r>
        <w:r>
          <w:fldChar w:fldCharType="end"/>
        </w:r>
      </w:hyperlink>
    </w:p>
    <w:p>
      <w:pPr>
        <w:pStyle w:val="TOC2"/>
        <w:tabs>
          <w:tab w:val="right" w:leader="dot" w:pos="8306"/>
        </w:tabs>
      </w:pPr>
      <w:hyperlink w:anchor="_Toc19647" w:history="1">
        <w:r>
          <w:rPr>
            <w:rFonts w:ascii="仿宋" w:eastAsia="仿宋" w:hAnsi="仿宋" w:cs="仿宋" w:hint="eastAsia"/>
            <w:lang w:eastAsia="zh-CN"/>
          </w:rPr>
          <w:t>(四)、总图布置方案</w:t>
        </w:r>
        <w:r>
          <w:tab/>
        </w:r>
        <w:r>
          <w:fldChar w:fldCharType="begin"/>
        </w:r>
        <w:r>
          <w:instrText xml:space="preserve"> PAGEREF _Toc19647 \h </w:instrText>
        </w:r>
        <w:r>
          <w:fldChar w:fldCharType="separate"/>
        </w:r>
        <w:r>
          <w:t>14</w:t>
        </w:r>
        <w:r>
          <w:fldChar w:fldCharType="end"/>
        </w:r>
      </w:hyperlink>
    </w:p>
    <w:p>
      <w:pPr>
        <w:pStyle w:val="TOC2"/>
        <w:tabs>
          <w:tab w:val="right" w:leader="dot" w:pos="8306"/>
        </w:tabs>
      </w:pPr>
      <w:hyperlink w:anchor="_Toc12741" w:history="1">
        <w:r>
          <w:rPr>
            <w:rFonts w:ascii="仿宋" w:eastAsia="仿宋" w:hAnsi="仿宋" w:cs="仿宋" w:hint="eastAsia"/>
            <w:lang w:eastAsia="zh-CN"/>
          </w:rPr>
          <w:t>(五)、选址综合评价</w:t>
        </w:r>
        <w:r>
          <w:tab/>
        </w:r>
        <w:r>
          <w:fldChar w:fldCharType="begin"/>
        </w:r>
        <w:r>
          <w:instrText xml:space="preserve"> PAGEREF _Toc12741 \h </w:instrText>
        </w:r>
        <w:r>
          <w:fldChar w:fldCharType="separate"/>
        </w:r>
        <w:r>
          <w:t>15</w:t>
        </w:r>
        <w:r>
          <w:fldChar w:fldCharType="end"/>
        </w:r>
      </w:hyperlink>
    </w:p>
    <w:p>
      <w:pPr>
        <w:pStyle w:val="TOC1"/>
        <w:tabs>
          <w:tab w:val="right" w:leader="dot" w:pos="8306"/>
        </w:tabs>
      </w:pPr>
      <w:hyperlink w:anchor="_Toc28104" w:history="1">
        <w:r>
          <w:rPr>
            <w:rFonts w:ascii="仿宋" w:eastAsia="仿宋" w:hAnsi="仿宋" w:cs="仿宋" w:hint="eastAsia"/>
            <w:lang w:eastAsia="zh-CN"/>
          </w:rPr>
          <w:t>五、电视接收器项目概论</w:t>
        </w:r>
        <w:r>
          <w:tab/>
        </w:r>
        <w:r>
          <w:fldChar w:fldCharType="begin"/>
        </w:r>
        <w:r>
          <w:instrText xml:space="preserve"> PAGEREF _Toc28104 \h </w:instrText>
        </w:r>
        <w:r>
          <w:fldChar w:fldCharType="separate"/>
        </w:r>
        <w:r>
          <w:t>16</w:t>
        </w:r>
        <w:r>
          <w:fldChar w:fldCharType="end"/>
        </w:r>
      </w:hyperlink>
    </w:p>
    <w:p>
      <w:pPr>
        <w:pStyle w:val="TOC2"/>
        <w:tabs>
          <w:tab w:val="right" w:leader="dot" w:pos="8306"/>
        </w:tabs>
      </w:pPr>
      <w:hyperlink w:anchor="_Toc29292" w:history="1">
        <w:r>
          <w:rPr>
            <w:rFonts w:ascii="仿宋" w:eastAsia="仿宋" w:hAnsi="仿宋" w:cs="仿宋" w:hint="eastAsia"/>
            <w:lang w:eastAsia="zh-CN"/>
          </w:rPr>
          <w:t>(一)、电视接收器项目概况</w:t>
        </w:r>
        <w:r>
          <w:tab/>
        </w:r>
        <w:r>
          <w:fldChar w:fldCharType="begin"/>
        </w:r>
        <w:r>
          <w:instrText xml:space="preserve"> PAGEREF _Toc29292 \h </w:instrText>
        </w:r>
        <w:r>
          <w:fldChar w:fldCharType="separate"/>
        </w:r>
        <w:r>
          <w:t>16</w:t>
        </w:r>
        <w:r>
          <w:fldChar w:fldCharType="end"/>
        </w:r>
      </w:hyperlink>
    </w:p>
    <w:p>
      <w:pPr>
        <w:pStyle w:val="TOC2"/>
        <w:tabs>
          <w:tab w:val="right" w:leader="dot" w:pos="8306"/>
        </w:tabs>
      </w:pPr>
      <w:hyperlink w:anchor="_Toc3238" w:history="1">
        <w:r>
          <w:rPr>
            <w:rFonts w:ascii="仿宋" w:eastAsia="仿宋" w:hAnsi="仿宋" w:cs="仿宋" w:hint="eastAsia"/>
            <w:lang w:eastAsia="zh-CN"/>
          </w:rPr>
          <w:t>(二)、电视接收器项目目标</w:t>
        </w:r>
        <w:r>
          <w:tab/>
        </w:r>
        <w:r>
          <w:fldChar w:fldCharType="begin"/>
        </w:r>
        <w:r>
          <w:instrText xml:space="preserve"> PAGEREF _Toc3238 \h </w:instrText>
        </w:r>
        <w:r>
          <w:fldChar w:fldCharType="separate"/>
        </w:r>
        <w:r>
          <w:t>18</w:t>
        </w:r>
        <w:r>
          <w:fldChar w:fldCharType="end"/>
        </w:r>
      </w:hyperlink>
    </w:p>
    <w:p>
      <w:pPr>
        <w:pStyle w:val="TOC2"/>
        <w:tabs>
          <w:tab w:val="right" w:leader="dot" w:pos="8306"/>
        </w:tabs>
      </w:pPr>
      <w:hyperlink w:anchor="_Toc3836" w:history="1">
        <w:r>
          <w:rPr>
            <w:rFonts w:ascii="仿宋" w:eastAsia="仿宋" w:hAnsi="仿宋" w:cs="仿宋" w:hint="eastAsia"/>
            <w:lang w:eastAsia="zh-CN"/>
          </w:rPr>
          <w:t>(三)、电视接收器项目提出的理由</w:t>
        </w:r>
        <w:r>
          <w:tab/>
        </w:r>
        <w:r>
          <w:fldChar w:fldCharType="begin"/>
        </w:r>
        <w:r>
          <w:instrText xml:space="preserve"> PAGEREF _Toc3836 \h </w:instrText>
        </w:r>
        <w:r>
          <w:fldChar w:fldCharType="separate"/>
        </w:r>
        <w:r>
          <w:t>19</w:t>
        </w:r>
        <w:r>
          <w:fldChar w:fldCharType="end"/>
        </w:r>
      </w:hyperlink>
    </w:p>
    <w:p>
      <w:pPr>
        <w:pStyle w:val="TOC2"/>
        <w:tabs>
          <w:tab w:val="right" w:leader="dot" w:pos="8306"/>
        </w:tabs>
      </w:pPr>
      <w:hyperlink w:anchor="_Toc30874" w:history="1">
        <w:r>
          <w:rPr>
            <w:rFonts w:ascii="仿宋" w:eastAsia="仿宋" w:hAnsi="仿宋" w:cs="仿宋" w:hint="eastAsia"/>
            <w:lang w:eastAsia="zh-CN"/>
          </w:rPr>
          <w:t>(四)、电视接收器项目意义</w:t>
        </w:r>
        <w:r>
          <w:tab/>
        </w:r>
        <w:r>
          <w:fldChar w:fldCharType="begin"/>
        </w:r>
        <w:r>
          <w:instrText xml:space="preserve"> PAGEREF _Toc30874 \h </w:instrText>
        </w:r>
        <w:r>
          <w:fldChar w:fldCharType="separate"/>
        </w:r>
        <w:r>
          <w:t>21</w:t>
        </w:r>
        <w:r>
          <w:fldChar w:fldCharType="end"/>
        </w:r>
      </w:hyperlink>
    </w:p>
    <w:p>
      <w:pPr>
        <w:pStyle w:val="TOC2"/>
        <w:tabs>
          <w:tab w:val="right" w:leader="dot" w:pos="8306"/>
        </w:tabs>
      </w:pPr>
      <w:hyperlink w:anchor="_Toc32464" w:history="1">
        <w:r>
          <w:rPr>
            <w:rFonts w:ascii="仿宋" w:eastAsia="仿宋" w:hAnsi="仿宋" w:cs="仿宋" w:hint="eastAsia"/>
            <w:lang w:eastAsia="zh-CN"/>
          </w:rPr>
          <w:t>(五)、电视接收器项目背景</w:t>
        </w:r>
        <w:r>
          <w:tab/>
        </w:r>
        <w:r>
          <w:fldChar w:fldCharType="begin"/>
        </w:r>
        <w:r>
          <w:instrText xml:space="preserve"> PAGEREF _Toc32464 \h </w:instrText>
        </w:r>
        <w:r>
          <w:fldChar w:fldCharType="separate"/>
        </w:r>
        <w:r>
          <w:t>22</w:t>
        </w:r>
        <w:r>
          <w:fldChar w:fldCharType="end"/>
        </w:r>
      </w:hyperlink>
    </w:p>
    <w:p>
      <w:pPr>
        <w:pStyle w:val="TOC1"/>
        <w:tabs>
          <w:tab w:val="right" w:leader="dot" w:pos="8306"/>
        </w:tabs>
      </w:pPr>
      <w:hyperlink w:anchor="_Toc9266" w:history="1">
        <w:r>
          <w:rPr>
            <w:rFonts w:ascii="仿宋" w:eastAsia="仿宋" w:hAnsi="仿宋" w:cs="仿宋" w:hint="eastAsia"/>
            <w:lang w:eastAsia="zh-CN"/>
          </w:rPr>
          <w:t>六、电视接收器项目建设单位说明</w:t>
        </w:r>
        <w:r>
          <w:tab/>
        </w:r>
        <w:r>
          <w:fldChar w:fldCharType="begin"/>
        </w:r>
        <w:r>
          <w:instrText xml:space="preserve"> PAGEREF _Toc9266 \h </w:instrText>
        </w:r>
        <w:r>
          <w:fldChar w:fldCharType="separate"/>
        </w:r>
        <w:r>
          <w:t>22</w:t>
        </w:r>
        <w:r>
          <w:fldChar w:fldCharType="end"/>
        </w:r>
      </w:hyperlink>
    </w:p>
    <w:p>
      <w:pPr>
        <w:pStyle w:val="TOC2"/>
        <w:tabs>
          <w:tab w:val="right" w:leader="dot" w:pos="8306"/>
        </w:tabs>
      </w:pPr>
      <w:hyperlink w:anchor="_Toc18543" w:history="1">
        <w:r>
          <w:rPr>
            <w:rFonts w:ascii="仿宋" w:eastAsia="仿宋" w:hAnsi="仿宋" w:cs="仿宋" w:hint="eastAsia"/>
            <w:lang w:eastAsia="zh-CN"/>
          </w:rPr>
          <w:t>(一)、电视接收器项目承办单位基本情况</w:t>
        </w:r>
        <w:r>
          <w:tab/>
        </w:r>
        <w:r>
          <w:fldChar w:fldCharType="begin"/>
        </w:r>
        <w:r>
          <w:instrText xml:space="preserve"> PAGEREF _Toc18543 \h </w:instrText>
        </w:r>
        <w:r>
          <w:fldChar w:fldCharType="separate"/>
        </w:r>
        <w:r>
          <w:t>22</w:t>
        </w:r>
        <w:r>
          <w:fldChar w:fldCharType="end"/>
        </w:r>
      </w:hyperlink>
    </w:p>
    <w:p>
      <w:pPr>
        <w:pStyle w:val="TOC2"/>
        <w:tabs>
          <w:tab w:val="right" w:leader="dot" w:pos="8306"/>
        </w:tabs>
      </w:pPr>
      <w:hyperlink w:anchor="_Toc10559" w:history="1">
        <w:r>
          <w:rPr>
            <w:rFonts w:ascii="仿宋" w:eastAsia="仿宋" w:hAnsi="仿宋" w:cs="仿宋" w:hint="eastAsia"/>
            <w:lang w:eastAsia="zh-CN"/>
          </w:rPr>
          <w:t>(二)、公司经济效益分析</w:t>
        </w:r>
        <w:r>
          <w:tab/>
        </w:r>
        <w:r>
          <w:fldChar w:fldCharType="begin"/>
        </w:r>
        <w:r>
          <w:instrText xml:space="preserve"> PAGEREF _Toc10559 \h </w:instrText>
        </w:r>
        <w:r>
          <w:fldChar w:fldCharType="separate"/>
        </w:r>
        <w:r>
          <w:t>23</w:t>
        </w:r>
        <w:r>
          <w:fldChar w:fldCharType="end"/>
        </w:r>
      </w:hyperlink>
    </w:p>
    <w:p>
      <w:pPr>
        <w:pStyle w:val="TOC1"/>
        <w:tabs>
          <w:tab w:val="right" w:leader="dot" w:pos="8306"/>
        </w:tabs>
      </w:pPr>
      <w:hyperlink w:anchor="_Toc15912" w:history="1">
        <w:r>
          <w:rPr>
            <w:rFonts w:ascii="仿宋" w:eastAsia="仿宋" w:hAnsi="仿宋" w:cs="仿宋" w:hint="eastAsia"/>
            <w:lang w:eastAsia="zh-CN"/>
          </w:rPr>
          <w:t>七、电视接收器项目技术管理</w:t>
        </w:r>
        <w:r>
          <w:tab/>
        </w:r>
        <w:r>
          <w:fldChar w:fldCharType="begin"/>
        </w:r>
        <w:r>
          <w:instrText xml:space="preserve"> PAGEREF _Toc15912 \h </w:instrText>
        </w:r>
        <w:r>
          <w:fldChar w:fldCharType="separate"/>
        </w:r>
        <w:r>
          <w:t>24</w:t>
        </w:r>
        <w:r>
          <w:fldChar w:fldCharType="end"/>
        </w:r>
      </w:hyperlink>
    </w:p>
    <w:p>
      <w:pPr>
        <w:pStyle w:val="TOC2"/>
        <w:tabs>
          <w:tab w:val="right" w:leader="dot" w:pos="8306"/>
        </w:tabs>
      </w:pPr>
      <w:hyperlink w:anchor="_Toc14735" w:history="1">
        <w:r>
          <w:rPr>
            <w:rFonts w:ascii="仿宋" w:eastAsia="仿宋" w:hAnsi="仿宋" w:cs="仿宋" w:hint="eastAsia"/>
            <w:lang w:eastAsia="zh-CN"/>
          </w:rPr>
          <w:t>(一)、技术方案选用方向</w:t>
        </w:r>
        <w:r>
          <w:tab/>
        </w:r>
        <w:r>
          <w:fldChar w:fldCharType="begin"/>
        </w:r>
        <w:r>
          <w:instrText xml:space="preserve"> PAGEREF _Toc14735 \h </w:instrText>
        </w:r>
        <w:r>
          <w:fldChar w:fldCharType="separate"/>
        </w:r>
        <w:r>
          <w:t>24</w:t>
        </w:r>
        <w:r>
          <w:fldChar w:fldCharType="end"/>
        </w:r>
      </w:hyperlink>
    </w:p>
    <w:p>
      <w:pPr>
        <w:pStyle w:val="TOC2"/>
        <w:tabs>
          <w:tab w:val="right" w:leader="dot" w:pos="8306"/>
        </w:tabs>
      </w:pPr>
      <w:hyperlink w:anchor="_Toc14437" w:history="1">
        <w:r>
          <w:rPr>
            <w:rFonts w:ascii="仿宋" w:eastAsia="仿宋" w:hAnsi="仿宋" w:cs="仿宋" w:hint="eastAsia"/>
            <w:lang w:eastAsia="zh-CN"/>
          </w:rPr>
          <w:t>(二)、工艺技术方案选用原则</w:t>
        </w:r>
        <w:r>
          <w:tab/>
        </w:r>
        <w:r>
          <w:fldChar w:fldCharType="begin"/>
        </w:r>
        <w:r>
          <w:instrText xml:space="preserve"> PAGEREF _Toc14437 \h </w:instrText>
        </w:r>
        <w:r>
          <w:fldChar w:fldCharType="separate"/>
        </w:r>
        <w:r>
          <w:t>26</w:t>
        </w:r>
        <w:r>
          <w:fldChar w:fldCharType="end"/>
        </w:r>
      </w:hyperlink>
    </w:p>
    <w:p>
      <w:pPr>
        <w:pStyle w:val="TOC2"/>
        <w:tabs>
          <w:tab w:val="right" w:leader="dot" w:pos="8306"/>
        </w:tabs>
      </w:pPr>
      <w:hyperlink w:anchor="_Toc19054" w:history="1">
        <w:r>
          <w:rPr>
            <w:rFonts w:ascii="仿宋" w:eastAsia="仿宋" w:hAnsi="仿宋" w:cs="仿宋" w:hint="eastAsia"/>
            <w:lang w:eastAsia="zh-CN"/>
          </w:rPr>
          <w:t>(三)、工艺技术方案要求</w:t>
        </w:r>
        <w:r>
          <w:tab/>
        </w:r>
        <w:r>
          <w:fldChar w:fldCharType="begin"/>
        </w:r>
        <w:r>
          <w:instrText xml:space="preserve"> PAGEREF _Toc19054 \h </w:instrText>
        </w:r>
        <w:r>
          <w:fldChar w:fldCharType="separate"/>
        </w:r>
        <w:r>
          <w:t>28</w:t>
        </w:r>
        <w:r>
          <w:fldChar w:fldCharType="end"/>
        </w:r>
      </w:hyperlink>
    </w:p>
    <w:p>
      <w:pPr>
        <w:pStyle w:val="TOC1"/>
        <w:tabs>
          <w:tab w:val="right" w:leader="dot" w:pos="8306"/>
        </w:tabs>
      </w:pPr>
      <w:hyperlink w:anchor="_Toc934" w:history="1">
        <w:r>
          <w:rPr>
            <w:rFonts w:ascii="仿宋" w:eastAsia="仿宋" w:hAnsi="仿宋" w:cs="仿宋" w:hint="eastAsia"/>
            <w:lang w:eastAsia="zh-CN"/>
          </w:rPr>
          <w:t>八、电视接收器项目人力资源培养与发展</w:t>
        </w:r>
        <w:r>
          <w:tab/>
        </w:r>
        <w:r>
          <w:fldChar w:fldCharType="begin"/>
        </w:r>
        <w:r>
          <w:instrText xml:space="preserve"> PAGEREF _Toc934 \h </w:instrText>
        </w:r>
        <w:r>
          <w:fldChar w:fldCharType="separate"/>
        </w:r>
        <w:r>
          <w:t>30</w:t>
        </w:r>
        <w:r>
          <w:fldChar w:fldCharType="end"/>
        </w:r>
      </w:hyperlink>
    </w:p>
    <w:p>
      <w:pPr>
        <w:pStyle w:val="TOC2"/>
        <w:tabs>
          <w:tab w:val="right" w:leader="dot" w:pos="8306"/>
        </w:tabs>
      </w:pPr>
      <w:hyperlink w:anchor="_Toc31032" w:history="1">
        <w:r>
          <w:rPr>
            <w:rFonts w:ascii="仿宋" w:eastAsia="仿宋" w:hAnsi="仿宋" w:cs="仿宋" w:hint="eastAsia"/>
            <w:lang w:eastAsia="zh-CN"/>
          </w:rPr>
          <w:t>(一)、人才需求与规划</w:t>
        </w:r>
        <w:r>
          <w:tab/>
        </w:r>
        <w:r>
          <w:fldChar w:fldCharType="begin"/>
        </w:r>
        <w:r>
          <w:instrText xml:space="preserve"> PAGEREF _Toc31032 \h </w:instrText>
        </w:r>
        <w:r>
          <w:fldChar w:fldCharType="separate"/>
        </w:r>
        <w:r>
          <w:t>30</w:t>
        </w:r>
        <w:r>
          <w:fldChar w:fldCharType="end"/>
        </w:r>
      </w:hyperlink>
    </w:p>
    <w:p>
      <w:pPr>
        <w:pStyle w:val="TOC2"/>
        <w:tabs>
          <w:tab w:val="right" w:leader="dot" w:pos="8306"/>
        </w:tabs>
      </w:pPr>
      <w:hyperlink w:anchor="_Toc10052" w:history="1">
        <w:r>
          <w:rPr>
            <w:rFonts w:ascii="仿宋" w:eastAsia="仿宋" w:hAnsi="仿宋" w:cs="仿宋" w:hint="eastAsia"/>
            <w:lang w:eastAsia="zh-CN"/>
          </w:rPr>
          <w:t>(二)、培训与发展计划</w:t>
        </w:r>
        <w:r>
          <w:tab/>
        </w:r>
        <w:r>
          <w:fldChar w:fldCharType="begin"/>
        </w:r>
        <w:r>
          <w:instrText xml:space="preserve"> PAGEREF _Toc10052 \h </w:instrText>
        </w:r>
        <w:r>
          <w:fldChar w:fldCharType="separate"/>
        </w:r>
        <w:r>
          <w:t>31</w:t>
        </w:r>
        <w:r>
          <w:fldChar w:fldCharType="end"/>
        </w:r>
      </w:hyperlink>
    </w:p>
    <w:p>
      <w:pPr>
        <w:pStyle w:val="TOC1"/>
        <w:tabs>
          <w:tab w:val="right" w:leader="dot" w:pos="8306"/>
        </w:tabs>
      </w:pPr>
      <w:hyperlink w:anchor="_Toc22920" w:history="1">
        <w:r>
          <w:rPr>
            <w:rFonts w:ascii="仿宋" w:eastAsia="仿宋" w:hAnsi="仿宋" w:cs="仿宋" w:hint="eastAsia"/>
            <w:lang w:eastAsia="zh-CN"/>
          </w:rPr>
          <w:t>九、电视接收器项目计划安排</w:t>
        </w:r>
        <w:r>
          <w:tab/>
        </w:r>
        <w:r>
          <w:fldChar w:fldCharType="begin"/>
        </w:r>
        <w:r>
          <w:instrText xml:space="preserve"> PAGEREF _Toc22920 \h </w:instrText>
        </w:r>
        <w:r>
          <w:fldChar w:fldCharType="separate"/>
        </w:r>
        <w:r>
          <w:t>31</w:t>
        </w:r>
        <w:r>
          <w:fldChar w:fldCharType="end"/>
        </w:r>
      </w:hyperlink>
    </w:p>
    <w:p>
      <w:pPr>
        <w:pStyle w:val="TOC2"/>
        <w:tabs>
          <w:tab w:val="right" w:leader="dot" w:pos="8306"/>
        </w:tabs>
      </w:pPr>
      <w:hyperlink w:anchor="_Toc4977" w:history="1">
        <w:r>
          <w:rPr>
            <w:rFonts w:ascii="仿宋" w:eastAsia="仿宋" w:hAnsi="仿宋" w:cs="仿宋" w:hint="eastAsia"/>
            <w:lang w:eastAsia="zh-CN"/>
          </w:rPr>
          <w:t>(一)、建设周期</w:t>
        </w:r>
        <w:r>
          <w:tab/>
        </w:r>
        <w:r>
          <w:fldChar w:fldCharType="begin"/>
        </w:r>
        <w:r>
          <w:instrText xml:space="preserve"> PAGEREF _Toc4977 \h </w:instrText>
        </w:r>
        <w:r>
          <w:fldChar w:fldCharType="separate"/>
        </w:r>
        <w:r>
          <w:t>31</w:t>
        </w:r>
        <w:r>
          <w:fldChar w:fldCharType="end"/>
        </w:r>
      </w:hyperlink>
    </w:p>
    <w:p>
      <w:pPr>
        <w:pStyle w:val="TOC2"/>
        <w:tabs>
          <w:tab w:val="right" w:leader="dot" w:pos="8306"/>
        </w:tabs>
      </w:pPr>
      <w:hyperlink w:anchor="_Toc8645" w:history="1">
        <w:r>
          <w:rPr>
            <w:rFonts w:ascii="仿宋" w:eastAsia="仿宋" w:hAnsi="仿宋" w:cs="仿宋" w:hint="eastAsia"/>
            <w:lang w:eastAsia="zh-CN"/>
          </w:rPr>
          <w:t>(二)、建设进度</w:t>
        </w:r>
        <w:r>
          <w:tab/>
        </w:r>
        <w:r>
          <w:fldChar w:fldCharType="begin"/>
        </w:r>
        <w:r>
          <w:instrText xml:space="preserve"> PAGEREF _Toc8645 \h </w:instrText>
        </w:r>
        <w:r>
          <w:fldChar w:fldCharType="separate"/>
        </w:r>
        <w:r>
          <w:t>32</w:t>
        </w:r>
        <w:r>
          <w:fldChar w:fldCharType="end"/>
        </w:r>
      </w:hyperlink>
    </w:p>
    <w:p>
      <w:pPr>
        <w:pStyle w:val="TOC2"/>
        <w:tabs>
          <w:tab w:val="right" w:leader="dot" w:pos="8306"/>
        </w:tabs>
      </w:pPr>
      <w:hyperlink w:anchor="_Toc30735" w:history="1">
        <w:r>
          <w:rPr>
            <w:rFonts w:ascii="仿宋" w:eastAsia="仿宋" w:hAnsi="仿宋" w:cs="仿宋" w:hint="eastAsia"/>
            <w:lang w:eastAsia="zh-CN"/>
          </w:rPr>
          <w:t>(三)、进度安排注意事项</w:t>
        </w:r>
        <w:r>
          <w:tab/>
        </w:r>
        <w:r>
          <w:fldChar w:fldCharType="begin"/>
        </w:r>
        <w:r>
          <w:instrText xml:space="preserve"> PAGEREF _Toc30735 \h </w:instrText>
        </w:r>
        <w:r>
          <w:fldChar w:fldCharType="separate"/>
        </w:r>
        <w:r>
          <w:t>33</w:t>
        </w:r>
        <w:r>
          <w:fldChar w:fldCharType="end"/>
        </w:r>
      </w:hyperlink>
    </w:p>
    <w:p>
      <w:pPr>
        <w:pStyle w:val="TOC2"/>
        <w:tabs>
          <w:tab w:val="right" w:leader="dot" w:pos="8306"/>
        </w:tabs>
      </w:pPr>
      <w:hyperlink w:anchor="_Toc4372" w:history="1">
        <w:r>
          <w:rPr>
            <w:rFonts w:ascii="仿宋" w:eastAsia="仿宋" w:hAnsi="仿宋" w:cs="仿宋" w:hint="eastAsia"/>
            <w:lang w:eastAsia="zh-CN"/>
          </w:rPr>
          <w:t>(四)、人力资源配置</w:t>
        </w:r>
        <w:r>
          <w:tab/>
        </w:r>
        <w:r>
          <w:fldChar w:fldCharType="begin"/>
        </w:r>
        <w:r>
          <w:instrText xml:space="preserve"> PAGEREF _Toc4372 \h </w:instrText>
        </w:r>
        <w:r>
          <w:fldChar w:fldCharType="separate"/>
        </w:r>
        <w:r>
          <w:t>35</w:t>
        </w:r>
        <w:r>
          <w:fldChar w:fldCharType="end"/>
        </w:r>
      </w:hyperlink>
    </w:p>
    <w:p>
      <w:pPr>
        <w:pStyle w:val="TOC1"/>
        <w:tabs>
          <w:tab w:val="right" w:leader="dot" w:pos="8306"/>
        </w:tabs>
      </w:pPr>
      <w:hyperlink w:anchor="_Toc21323" w:history="1">
        <w:r>
          <w:rPr>
            <w:rFonts w:ascii="仿宋" w:eastAsia="仿宋" w:hAnsi="仿宋" w:cs="仿宋" w:hint="eastAsia"/>
            <w:lang w:eastAsia="zh-CN"/>
          </w:rPr>
          <w:t>十、电视接收器项目社会影响</w:t>
        </w:r>
        <w:r>
          <w:tab/>
        </w:r>
        <w:r>
          <w:fldChar w:fldCharType="begin"/>
        </w:r>
        <w:r>
          <w:instrText xml:space="preserve"> PAGEREF _Toc21323 \h </w:instrText>
        </w:r>
        <w:r>
          <w:fldChar w:fldCharType="separate"/>
        </w:r>
        <w:r>
          <w:t>35</w:t>
        </w:r>
        <w:r>
          <w:fldChar w:fldCharType="end"/>
        </w:r>
      </w:hyperlink>
    </w:p>
    <w:p>
      <w:pPr>
        <w:pStyle w:val="TOC2"/>
        <w:tabs>
          <w:tab w:val="right" w:leader="dot" w:pos="8306"/>
        </w:tabs>
      </w:pPr>
      <w:hyperlink w:anchor="_Toc515" w:history="1">
        <w:r>
          <w:rPr>
            <w:rFonts w:ascii="仿宋" w:eastAsia="仿宋" w:hAnsi="仿宋" w:cs="仿宋" w:hint="eastAsia"/>
            <w:lang w:eastAsia="zh-CN"/>
          </w:rPr>
          <w:t>(一)、社会责任与义务</w:t>
        </w:r>
        <w:r>
          <w:tab/>
        </w:r>
        <w:r>
          <w:fldChar w:fldCharType="begin"/>
        </w:r>
        <w:r>
          <w:instrText xml:space="preserve"> PAGEREF _Toc515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01" w:history="1">
        <w:r>
          <w:rPr>
            <w:rFonts w:ascii="仿宋" w:eastAsia="仿宋" w:hAnsi="仿宋" w:cs="仿宋" w:hint="eastAsia"/>
            <w:lang w:eastAsia="zh-CN"/>
          </w:rPr>
          <w:t>(二)、社会参与与沟通</w:t>
        </w:r>
        <w:r>
          <w:tab/>
        </w:r>
        <w:r>
          <w:fldChar w:fldCharType="begin"/>
        </w:r>
        <w:r>
          <w:instrText xml:space="preserve"> PAGEREF _Toc32301 \h </w:instrText>
        </w:r>
        <w:r>
          <w:fldChar w:fldCharType="separate"/>
        </w:r>
        <w:r>
          <w:t>36</w:t>
        </w:r>
        <w:r>
          <w:fldChar w:fldCharType="end"/>
        </w:r>
      </w:hyperlink>
    </w:p>
    <w:p>
      <w:pPr>
        <w:pStyle w:val="TOC1"/>
        <w:tabs>
          <w:tab w:val="right" w:leader="dot" w:pos="8306"/>
        </w:tabs>
      </w:pPr>
      <w:hyperlink w:anchor="_Toc30571" w:history="1">
        <w:r>
          <w:rPr>
            <w:rFonts w:ascii="仿宋" w:eastAsia="仿宋" w:hAnsi="仿宋" w:cs="仿宋" w:hint="eastAsia"/>
            <w:lang w:eastAsia="zh-CN"/>
          </w:rPr>
          <w:t>十一、电视接收器项目创新与研发</w:t>
        </w:r>
        <w:r>
          <w:tab/>
        </w:r>
        <w:r>
          <w:fldChar w:fldCharType="begin"/>
        </w:r>
        <w:r>
          <w:instrText xml:space="preserve"> PAGEREF _Toc30571 \h </w:instrText>
        </w:r>
        <w:r>
          <w:fldChar w:fldCharType="separate"/>
        </w:r>
        <w:r>
          <w:t>37</w:t>
        </w:r>
        <w:r>
          <w:fldChar w:fldCharType="end"/>
        </w:r>
      </w:hyperlink>
    </w:p>
    <w:p>
      <w:pPr>
        <w:pStyle w:val="TOC2"/>
        <w:tabs>
          <w:tab w:val="right" w:leader="dot" w:pos="8306"/>
        </w:tabs>
      </w:pPr>
      <w:hyperlink w:anchor="_Toc28274" w:history="1">
        <w:r>
          <w:rPr>
            <w:rFonts w:ascii="仿宋" w:eastAsia="仿宋" w:hAnsi="仿宋" w:cs="仿宋" w:hint="eastAsia"/>
            <w:lang w:eastAsia="zh-CN"/>
          </w:rPr>
          <w:t>(一)、创新策略与方向</w:t>
        </w:r>
        <w:r>
          <w:tab/>
        </w:r>
        <w:r>
          <w:fldChar w:fldCharType="begin"/>
        </w:r>
        <w:r>
          <w:instrText xml:space="preserve"> PAGEREF _Toc28274 \h </w:instrText>
        </w:r>
        <w:r>
          <w:fldChar w:fldCharType="separate"/>
        </w:r>
        <w:r>
          <w:t>37</w:t>
        </w:r>
        <w:r>
          <w:fldChar w:fldCharType="end"/>
        </w:r>
      </w:hyperlink>
    </w:p>
    <w:p>
      <w:pPr>
        <w:pStyle w:val="TOC2"/>
        <w:tabs>
          <w:tab w:val="right" w:leader="dot" w:pos="8306"/>
        </w:tabs>
      </w:pPr>
      <w:hyperlink w:anchor="_Toc7498" w:history="1">
        <w:r>
          <w:rPr>
            <w:rFonts w:ascii="仿宋" w:eastAsia="仿宋" w:hAnsi="仿宋" w:cs="仿宋" w:hint="eastAsia"/>
            <w:lang w:eastAsia="zh-CN"/>
          </w:rPr>
          <w:t>(二)、研发规划与投入</w:t>
        </w:r>
        <w:r>
          <w:tab/>
        </w:r>
        <w:r>
          <w:fldChar w:fldCharType="begin"/>
        </w:r>
        <w:r>
          <w:instrText xml:space="preserve"> PAGEREF _Toc7498 \h </w:instrText>
        </w:r>
        <w:r>
          <w:fldChar w:fldCharType="separate"/>
        </w:r>
        <w:r>
          <w:t>38</w:t>
        </w:r>
        <w:r>
          <w:fldChar w:fldCharType="end"/>
        </w:r>
      </w:hyperlink>
    </w:p>
    <w:p>
      <w:pPr>
        <w:pStyle w:val="TOC1"/>
        <w:tabs>
          <w:tab w:val="right" w:leader="dot" w:pos="8306"/>
        </w:tabs>
      </w:pPr>
      <w:hyperlink w:anchor="_Toc24684" w:history="1">
        <w:r>
          <w:rPr>
            <w:rFonts w:ascii="仿宋" w:eastAsia="仿宋" w:hAnsi="仿宋" w:cs="仿宋" w:hint="eastAsia"/>
            <w:lang w:eastAsia="zh-CN"/>
          </w:rPr>
          <w:t>十二、电视接收器项目人力资源管理</w:t>
        </w:r>
        <w:r>
          <w:tab/>
        </w:r>
        <w:r>
          <w:fldChar w:fldCharType="begin"/>
        </w:r>
        <w:r>
          <w:instrText xml:space="preserve"> PAGEREF _Toc24684 \h </w:instrText>
        </w:r>
        <w:r>
          <w:fldChar w:fldCharType="separate"/>
        </w:r>
        <w:r>
          <w:t>40</w:t>
        </w:r>
        <w:r>
          <w:fldChar w:fldCharType="end"/>
        </w:r>
      </w:hyperlink>
    </w:p>
    <w:p>
      <w:pPr>
        <w:pStyle w:val="TOC2"/>
        <w:tabs>
          <w:tab w:val="right" w:leader="dot" w:pos="8306"/>
        </w:tabs>
      </w:pPr>
      <w:hyperlink w:anchor="_Toc17844" w:history="1">
        <w:r>
          <w:rPr>
            <w:rFonts w:ascii="仿宋" w:eastAsia="仿宋" w:hAnsi="仿宋" w:cs="仿宋" w:hint="eastAsia"/>
            <w:lang w:eastAsia="zh-CN"/>
          </w:rPr>
          <w:t>(一)、建立健全的预算管理制度</w:t>
        </w:r>
        <w:r>
          <w:tab/>
        </w:r>
        <w:r>
          <w:fldChar w:fldCharType="begin"/>
        </w:r>
        <w:r>
          <w:instrText xml:space="preserve"> PAGEREF _Toc17844 \h </w:instrText>
        </w:r>
        <w:r>
          <w:fldChar w:fldCharType="separate"/>
        </w:r>
        <w:r>
          <w:t>40</w:t>
        </w:r>
        <w:r>
          <w:fldChar w:fldCharType="end"/>
        </w:r>
      </w:hyperlink>
    </w:p>
    <w:p>
      <w:pPr>
        <w:pStyle w:val="TOC2"/>
        <w:tabs>
          <w:tab w:val="right" w:leader="dot" w:pos="8306"/>
        </w:tabs>
      </w:pPr>
      <w:hyperlink w:anchor="_Toc28867" w:history="1">
        <w:r>
          <w:rPr>
            <w:rFonts w:ascii="仿宋" w:eastAsia="仿宋" w:hAnsi="仿宋" w:cs="仿宋" w:hint="eastAsia"/>
            <w:lang w:eastAsia="zh-CN"/>
          </w:rPr>
          <w:t>(二)、加强资金流动监控</w:t>
        </w:r>
        <w:r>
          <w:tab/>
        </w:r>
        <w:r>
          <w:fldChar w:fldCharType="begin"/>
        </w:r>
        <w:r>
          <w:instrText xml:space="preserve"> PAGEREF _Toc28867 \h </w:instrText>
        </w:r>
        <w:r>
          <w:fldChar w:fldCharType="separate"/>
        </w:r>
        <w:r>
          <w:t>42</w:t>
        </w:r>
        <w:r>
          <w:fldChar w:fldCharType="end"/>
        </w:r>
      </w:hyperlink>
    </w:p>
    <w:p>
      <w:pPr>
        <w:pStyle w:val="TOC2"/>
        <w:tabs>
          <w:tab w:val="right" w:leader="dot" w:pos="8306"/>
        </w:tabs>
      </w:pPr>
      <w:hyperlink w:anchor="_Toc27147" w:history="1">
        <w:r>
          <w:rPr>
            <w:rFonts w:ascii="仿宋" w:eastAsia="仿宋" w:hAnsi="仿宋" w:cs="仿宋" w:hint="eastAsia"/>
            <w:lang w:eastAsia="zh-CN"/>
          </w:rPr>
          <w:t>(三)、制定完善的风险控制机制</w:t>
        </w:r>
        <w:r>
          <w:tab/>
        </w:r>
        <w:r>
          <w:fldChar w:fldCharType="begin"/>
        </w:r>
        <w:r>
          <w:instrText xml:space="preserve"> PAGEREF _Toc27147 \h </w:instrText>
        </w:r>
        <w:r>
          <w:fldChar w:fldCharType="separate"/>
        </w:r>
        <w:r>
          <w:t>43</w:t>
        </w:r>
        <w:r>
          <w:fldChar w:fldCharType="end"/>
        </w:r>
      </w:hyperlink>
    </w:p>
    <w:p>
      <w:pPr>
        <w:pStyle w:val="TOC2"/>
        <w:tabs>
          <w:tab w:val="right" w:leader="dot" w:pos="8306"/>
        </w:tabs>
      </w:pPr>
      <w:hyperlink w:anchor="_Toc11589" w:history="1">
        <w:r>
          <w:rPr>
            <w:rFonts w:ascii="仿宋" w:eastAsia="仿宋" w:hAnsi="仿宋" w:cs="仿宋" w:hint="eastAsia"/>
            <w:lang w:eastAsia="zh-CN"/>
          </w:rPr>
          <w:t>(四)、优化成本管理</w:t>
        </w:r>
        <w:r>
          <w:tab/>
        </w:r>
        <w:r>
          <w:fldChar w:fldCharType="begin"/>
        </w:r>
        <w:r>
          <w:instrText xml:space="preserve"> PAGEREF _Toc11589 \h </w:instrText>
        </w:r>
        <w:r>
          <w:fldChar w:fldCharType="separate"/>
        </w:r>
        <w:r>
          <w:t>44</w:t>
        </w:r>
        <w:r>
          <w:fldChar w:fldCharType="end"/>
        </w:r>
      </w:hyperlink>
    </w:p>
    <w:p>
      <w:pPr>
        <w:pStyle w:val="TOC1"/>
        <w:tabs>
          <w:tab w:val="right" w:leader="dot" w:pos="8306"/>
        </w:tabs>
      </w:pPr>
      <w:hyperlink w:anchor="_Toc15123" w:history="1">
        <w:r>
          <w:rPr>
            <w:rFonts w:ascii="仿宋" w:eastAsia="仿宋" w:hAnsi="仿宋" w:cs="仿宋" w:hint="eastAsia"/>
            <w:lang w:eastAsia="zh-CN"/>
          </w:rPr>
          <w:t>十三、质量管理体系</w:t>
        </w:r>
        <w:r>
          <w:tab/>
        </w:r>
        <w:r>
          <w:fldChar w:fldCharType="begin"/>
        </w:r>
        <w:r>
          <w:instrText xml:space="preserve"> PAGEREF _Toc15123 \h </w:instrText>
        </w:r>
        <w:r>
          <w:fldChar w:fldCharType="separate"/>
        </w:r>
        <w:r>
          <w:t>46</w:t>
        </w:r>
        <w:r>
          <w:fldChar w:fldCharType="end"/>
        </w:r>
      </w:hyperlink>
    </w:p>
    <w:p>
      <w:pPr>
        <w:pStyle w:val="TOC2"/>
        <w:tabs>
          <w:tab w:val="right" w:leader="dot" w:pos="8306"/>
        </w:tabs>
      </w:pPr>
      <w:hyperlink w:anchor="_Toc7461" w:history="1">
        <w:r>
          <w:rPr>
            <w:rFonts w:ascii="仿宋" w:eastAsia="仿宋" w:hAnsi="仿宋" w:cs="仿宋" w:hint="eastAsia"/>
            <w:lang w:eastAsia="zh-CN"/>
          </w:rPr>
          <w:t>(一)、质量目标与方针</w:t>
        </w:r>
        <w:r>
          <w:tab/>
        </w:r>
        <w:r>
          <w:fldChar w:fldCharType="begin"/>
        </w:r>
        <w:r>
          <w:instrText xml:space="preserve"> PAGEREF _Toc7461 \h </w:instrText>
        </w:r>
        <w:r>
          <w:fldChar w:fldCharType="separate"/>
        </w:r>
        <w:r>
          <w:t>46</w:t>
        </w:r>
        <w:r>
          <w:fldChar w:fldCharType="end"/>
        </w:r>
      </w:hyperlink>
    </w:p>
    <w:p>
      <w:pPr>
        <w:pStyle w:val="TOC2"/>
        <w:tabs>
          <w:tab w:val="right" w:leader="dot" w:pos="8306"/>
        </w:tabs>
      </w:pPr>
      <w:hyperlink w:anchor="_Toc24233" w:history="1">
        <w:r>
          <w:rPr>
            <w:rFonts w:ascii="仿宋" w:eastAsia="仿宋" w:hAnsi="仿宋" w:cs="仿宋" w:hint="eastAsia"/>
            <w:lang w:eastAsia="zh-CN"/>
          </w:rPr>
          <w:t>(二)、质量管理责任</w:t>
        </w:r>
        <w:r>
          <w:tab/>
        </w:r>
        <w:r>
          <w:fldChar w:fldCharType="begin"/>
        </w:r>
        <w:r>
          <w:instrText xml:space="preserve"> PAGEREF _Toc24233 \h </w:instrText>
        </w:r>
        <w:r>
          <w:fldChar w:fldCharType="separate"/>
        </w:r>
        <w:r>
          <w:t>47</w:t>
        </w:r>
        <w:r>
          <w:fldChar w:fldCharType="end"/>
        </w:r>
      </w:hyperlink>
    </w:p>
    <w:p>
      <w:pPr>
        <w:pStyle w:val="TOC2"/>
        <w:tabs>
          <w:tab w:val="right" w:leader="dot" w:pos="8306"/>
        </w:tabs>
      </w:pPr>
      <w:hyperlink w:anchor="_Toc1122" w:history="1">
        <w:r>
          <w:rPr>
            <w:rFonts w:ascii="仿宋" w:eastAsia="仿宋" w:hAnsi="仿宋" w:cs="仿宋" w:hint="eastAsia"/>
            <w:lang w:eastAsia="zh-CN"/>
          </w:rPr>
          <w:t>(三)、质量管理体系文件</w:t>
        </w:r>
        <w:r>
          <w:tab/>
        </w:r>
        <w:r>
          <w:fldChar w:fldCharType="begin"/>
        </w:r>
        <w:r>
          <w:instrText xml:space="preserve"> PAGEREF _Toc1122 \h </w:instrText>
        </w:r>
        <w:r>
          <w:fldChar w:fldCharType="separate"/>
        </w:r>
        <w:r>
          <w:t>48</w:t>
        </w:r>
        <w:r>
          <w:fldChar w:fldCharType="end"/>
        </w:r>
      </w:hyperlink>
    </w:p>
    <w:p>
      <w:pPr>
        <w:pStyle w:val="TOC2"/>
        <w:tabs>
          <w:tab w:val="right" w:leader="dot" w:pos="8306"/>
        </w:tabs>
      </w:pPr>
      <w:hyperlink w:anchor="_Toc12318" w:history="1">
        <w:r>
          <w:rPr>
            <w:rFonts w:ascii="仿宋" w:eastAsia="仿宋" w:hAnsi="仿宋" w:cs="仿宋" w:hint="eastAsia"/>
            <w:lang w:eastAsia="zh-CN"/>
          </w:rPr>
          <w:t>(四)、质量培训与教育</w:t>
        </w:r>
        <w:r>
          <w:tab/>
        </w:r>
        <w:r>
          <w:fldChar w:fldCharType="begin"/>
        </w:r>
        <w:r>
          <w:instrText xml:space="preserve"> PAGEREF _Toc12318 \h </w:instrText>
        </w:r>
        <w:r>
          <w:fldChar w:fldCharType="separate"/>
        </w:r>
        <w:r>
          <w:t>50</w:t>
        </w:r>
        <w:r>
          <w:fldChar w:fldCharType="end"/>
        </w:r>
      </w:hyperlink>
    </w:p>
    <w:p>
      <w:pPr>
        <w:pStyle w:val="TOC2"/>
        <w:tabs>
          <w:tab w:val="right" w:leader="dot" w:pos="8306"/>
        </w:tabs>
      </w:pPr>
      <w:hyperlink w:anchor="_Toc805" w:history="1">
        <w:r>
          <w:rPr>
            <w:rFonts w:ascii="仿宋" w:eastAsia="仿宋" w:hAnsi="仿宋" w:cs="仿宋" w:hint="eastAsia"/>
            <w:lang w:eastAsia="zh-CN"/>
          </w:rPr>
          <w:t>(五)、质量审核与评价</w:t>
        </w:r>
        <w:r>
          <w:tab/>
        </w:r>
        <w:r>
          <w:fldChar w:fldCharType="begin"/>
        </w:r>
        <w:r>
          <w:instrText xml:space="preserve"> PAGEREF _Toc805 \h </w:instrText>
        </w:r>
        <w:r>
          <w:fldChar w:fldCharType="separate"/>
        </w:r>
        <w:r>
          <w:t>51</w:t>
        </w:r>
        <w:r>
          <w:fldChar w:fldCharType="end"/>
        </w:r>
      </w:hyperlink>
    </w:p>
    <w:p>
      <w:pPr>
        <w:pStyle w:val="TOC2"/>
        <w:tabs>
          <w:tab w:val="right" w:leader="dot" w:pos="8306"/>
        </w:tabs>
      </w:pPr>
      <w:hyperlink w:anchor="_Toc16522" w:history="1">
        <w:r>
          <w:rPr>
            <w:rFonts w:ascii="仿宋" w:eastAsia="仿宋" w:hAnsi="仿宋" w:cs="仿宋" w:hint="eastAsia"/>
            <w:lang w:eastAsia="zh-CN"/>
          </w:rPr>
          <w:t>(六)、不符合与纠正措施</w:t>
        </w:r>
        <w:r>
          <w:tab/>
        </w:r>
        <w:r>
          <w:fldChar w:fldCharType="begin"/>
        </w:r>
        <w:r>
          <w:instrText xml:space="preserve"> PAGEREF _Toc16522 \h </w:instrText>
        </w:r>
        <w:r>
          <w:fldChar w:fldCharType="separate"/>
        </w:r>
        <w:r>
          <w:t>52</w:t>
        </w:r>
        <w:r>
          <w:fldChar w:fldCharType="end"/>
        </w:r>
      </w:hyperlink>
    </w:p>
    <w:p>
      <w:pPr>
        <w:pStyle w:val="TOC1"/>
        <w:tabs>
          <w:tab w:val="right" w:leader="dot" w:pos="8306"/>
        </w:tabs>
      </w:pPr>
      <w:hyperlink w:anchor="_Toc31069" w:history="1">
        <w:r>
          <w:rPr>
            <w:rFonts w:ascii="仿宋" w:eastAsia="仿宋" w:hAnsi="仿宋" w:cs="仿宋" w:hint="eastAsia"/>
            <w:lang w:eastAsia="zh-CN"/>
          </w:rPr>
          <w:t>十四、电视接收器项目实施保障措施</w:t>
        </w:r>
        <w:r>
          <w:tab/>
        </w:r>
        <w:r>
          <w:fldChar w:fldCharType="begin"/>
        </w:r>
        <w:r>
          <w:instrText xml:space="preserve"> PAGEREF _Toc31069 \h </w:instrText>
        </w:r>
        <w:r>
          <w:fldChar w:fldCharType="separate"/>
        </w:r>
        <w:r>
          <w:t>54</w:t>
        </w:r>
        <w:r>
          <w:fldChar w:fldCharType="end"/>
        </w:r>
      </w:hyperlink>
    </w:p>
    <w:p>
      <w:pPr>
        <w:pStyle w:val="TOC2"/>
        <w:tabs>
          <w:tab w:val="right" w:leader="dot" w:pos="8306"/>
        </w:tabs>
      </w:pPr>
      <w:hyperlink w:anchor="_Toc32401" w:history="1">
        <w:r>
          <w:rPr>
            <w:rFonts w:ascii="仿宋" w:eastAsia="仿宋" w:hAnsi="仿宋" w:cs="仿宋" w:hint="eastAsia"/>
            <w:lang w:eastAsia="zh-CN"/>
          </w:rPr>
          <w:t>(一)、电视接收器项目实施保障机制</w:t>
        </w:r>
        <w:r>
          <w:tab/>
        </w:r>
        <w:r>
          <w:fldChar w:fldCharType="begin"/>
        </w:r>
        <w:r>
          <w:instrText xml:space="preserve"> PAGEREF _Toc32401 \h </w:instrText>
        </w:r>
        <w:r>
          <w:fldChar w:fldCharType="separate"/>
        </w:r>
        <w:r>
          <w:t>54</w:t>
        </w:r>
        <w:r>
          <w:fldChar w:fldCharType="end"/>
        </w:r>
      </w:hyperlink>
    </w:p>
    <w:p>
      <w:pPr>
        <w:pStyle w:val="TOC2"/>
        <w:tabs>
          <w:tab w:val="right" w:leader="dot" w:pos="8306"/>
        </w:tabs>
      </w:pPr>
      <w:hyperlink w:anchor="_Toc6110" w:history="1">
        <w:r>
          <w:rPr>
            <w:rFonts w:ascii="仿宋" w:eastAsia="仿宋" w:hAnsi="仿宋" w:cs="仿宋" w:hint="eastAsia"/>
            <w:lang w:eastAsia="zh-CN"/>
          </w:rPr>
          <w:t>(二)、电视接收器项目法律合规要求</w:t>
        </w:r>
        <w:r>
          <w:tab/>
        </w:r>
        <w:r>
          <w:fldChar w:fldCharType="begin"/>
        </w:r>
        <w:r>
          <w:instrText xml:space="preserve"> PAGEREF _Toc6110 \h </w:instrText>
        </w:r>
        <w:r>
          <w:fldChar w:fldCharType="separate"/>
        </w:r>
        <w:r>
          <w:t>57</w:t>
        </w:r>
        <w:r>
          <w:fldChar w:fldCharType="end"/>
        </w:r>
      </w:hyperlink>
    </w:p>
    <w:p>
      <w:pPr>
        <w:pStyle w:val="TOC2"/>
        <w:tabs>
          <w:tab w:val="right" w:leader="dot" w:pos="8306"/>
        </w:tabs>
      </w:pPr>
      <w:hyperlink w:anchor="_Toc26989" w:history="1">
        <w:r>
          <w:rPr>
            <w:rFonts w:ascii="仿宋" w:eastAsia="仿宋" w:hAnsi="仿宋" w:cs="仿宋" w:hint="eastAsia"/>
            <w:lang w:eastAsia="zh-CN"/>
          </w:rPr>
          <w:t>(三)、电视接收器项目合同管理与法律事务</w:t>
        </w:r>
        <w:r>
          <w:tab/>
        </w:r>
        <w:r>
          <w:fldChar w:fldCharType="begin"/>
        </w:r>
        <w:r>
          <w:instrText xml:space="preserve"> PAGEREF _Toc26989 \h </w:instrText>
        </w:r>
        <w:r>
          <w:fldChar w:fldCharType="separate"/>
        </w:r>
        <w:r>
          <w:t>61</w:t>
        </w:r>
        <w:r>
          <w:fldChar w:fldCharType="end"/>
        </w:r>
      </w:hyperlink>
    </w:p>
    <w:p>
      <w:pPr>
        <w:pStyle w:val="TOC2"/>
        <w:tabs>
          <w:tab w:val="right" w:leader="dot" w:pos="8306"/>
        </w:tabs>
      </w:pPr>
      <w:hyperlink w:anchor="_Toc5067" w:history="1">
        <w:r>
          <w:rPr>
            <w:rFonts w:ascii="仿宋" w:eastAsia="仿宋" w:hAnsi="仿宋" w:cs="仿宋" w:hint="eastAsia"/>
            <w:lang w:eastAsia="zh-CN"/>
          </w:rPr>
          <w:t>(四)、电视接收器项目知识产权保护策略</w:t>
        </w:r>
        <w:r>
          <w:tab/>
        </w:r>
        <w:r>
          <w:fldChar w:fldCharType="begin"/>
        </w:r>
        <w:r>
          <w:instrText xml:space="preserve"> PAGEREF _Toc5067 \h </w:instrText>
        </w:r>
        <w:r>
          <w:fldChar w:fldCharType="separate"/>
        </w:r>
        <w:r>
          <w:t>68</w:t>
        </w:r>
        <w:r>
          <w:fldChar w:fldCharType="end"/>
        </w:r>
      </w:hyperlink>
    </w:p>
    <w:p>
      <w:pPr>
        <w:pStyle w:val="TOC1"/>
        <w:tabs>
          <w:tab w:val="right" w:leader="dot" w:pos="8306"/>
        </w:tabs>
      </w:pPr>
      <w:hyperlink w:anchor="_Toc4418" w:history="1">
        <w:r>
          <w:rPr>
            <w:rFonts w:ascii="仿宋" w:eastAsia="仿宋" w:hAnsi="仿宋" w:cs="仿宋" w:hint="eastAsia"/>
            <w:lang w:eastAsia="zh-CN"/>
          </w:rPr>
          <w:t>十五、电视接收器项目变更管理</w:t>
        </w:r>
        <w:r>
          <w:tab/>
        </w:r>
        <w:r>
          <w:fldChar w:fldCharType="begin"/>
        </w:r>
        <w:r>
          <w:instrText xml:space="preserve"> PAGEREF _Toc4418 \h </w:instrText>
        </w:r>
        <w:r>
          <w:fldChar w:fldCharType="separate"/>
        </w:r>
        <w:r>
          <w:t>70</w:t>
        </w:r>
        <w:r>
          <w:fldChar w:fldCharType="end"/>
        </w:r>
      </w:hyperlink>
    </w:p>
    <w:p>
      <w:pPr>
        <w:pStyle w:val="TOC2"/>
        <w:tabs>
          <w:tab w:val="right" w:leader="dot" w:pos="8306"/>
        </w:tabs>
      </w:pPr>
      <w:hyperlink w:anchor="_Toc22044" w:history="1">
        <w:r>
          <w:rPr>
            <w:rFonts w:ascii="仿宋" w:eastAsia="仿宋" w:hAnsi="仿宋" w:cs="仿宋" w:hint="eastAsia"/>
            <w:lang w:eastAsia="zh-CN"/>
          </w:rPr>
          <w:t>(一)、变更申请与评估</w:t>
        </w:r>
        <w:r>
          <w:tab/>
        </w:r>
        <w:r>
          <w:fldChar w:fldCharType="begin"/>
        </w:r>
        <w:r>
          <w:instrText xml:space="preserve"> PAGEREF _Toc22044 \h </w:instrText>
        </w:r>
        <w:r>
          <w:fldChar w:fldCharType="separate"/>
        </w:r>
        <w:r>
          <w:t>70</w:t>
        </w:r>
        <w:r>
          <w:fldChar w:fldCharType="end"/>
        </w:r>
      </w:hyperlink>
    </w:p>
    <w:p>
      <w:pPr>
        <w:pStyle w:val="TOC2"/>
        <w:tabs>
          <w:tab w:val="right" w:leader="dot" w:pos="8306"/>
        </w:tabs>
      </w:pPr>
      <w:hyperlink w:anchor="_Toc30462" w:history="1">
        <w:r>
          <w:rPr>
            <w:rFonts w:ascii="仿宋" w:eastAsia="仿宋" w:hAnsi="仿宋" w:cs="仿宋" w:hint="eastAsia"/>
            <w:lang w:eastAsia="zh-CN"/>
          </w:rPr>
          <w:t>(二)、变更实施与控制</w:t>
        </w:r>
        <w:r>
          <w:tab/>
        </w:r>
        <w:r>
          <w:fldChar w:fldCharType="begin"/>
        </w:r>
        <w:r>
          <w:instrText xml:space="preserve"> PAGEREF _Toc30462 \h </w:instrText>
        </w:r>
        <w:r>
          <w:fldChar w:fldCharType="separate"/>
        </w:r>
        <w:r>
          <w:t>71</w:t>
        </w:r>
        <w:r>
          <w:fldChar w:fldCharType="end"/>
        </w:r>
      </w:hyperlink>
    </w:p>
    <w:p>
      <w:pPr>
        <w:pStyle w:val="TOC1"/>
        <w:tabs>
          <w:tab w:val="right" w:leader="dot" w:pos="8306"/>
        </w:tabs>
      </w:pPr>
      <w:hyperlink w:anchor="_Toc4217" w:history="1">
        <w:r>
          <w:rPr>
            <w:rFonts w:ascii="仿宋" w:eastAsia="仿宋" w:hAnsi="仿宋" w:cs="仿宋" w:hint="eastAsia"/>
            <w:lang w:eastAsia="zh-CN"/>
          </w:rPr>
          <w:t>十六、电视接收器项目实施时间节点</w:t>
        </w:r>
        <w:r>
          <w:tab/>
        </w:r>
        <w:r>
          <w:fldChar w:fldCharType="begin"/>
        </w:r>
        <w:r>
          <w:instrText xml:space="preserve"> PAGEREF _Toc4217 \h </w:instrText>
        </w:r>
        <w:r>
          <w:fldChar w:fldCharType="separate"/>
        </w:r>
        <w:r>
          <w:t>71</w:t>
        </w:r>
        <w:r>
          <w:fldChar w:fldCharType="end"/>
        </w:r>
      </w:hyperlink>
    </w:p>
    <w:p>
      <w:pPr>
        <w:pStyle w:val="TOC2"/>
        <w:tabs>
          <w:tab w:val="right" w:leader="dot" w:pos="8306"/>
        </w:tabs>
      </w:pPr>
      <w:hyperlink w:anchor="_Toc12375" w:history="1">
        <w:r>
          <w:rPr>
            <w:rFonts w:ascii="仿宋" w:eastAsia="仿宋" w:hAnsi="仿宋" w:cs="仿宋" w:hint="eastAsia"/>
            <w:lang w:eastAsia="zh-CN"/>
          </w:rPr>
          <w:t>(一)、电视接收器项目启动阶段时间节点</w:t>
        </w:r>
        <w:r>
          <w:tab/>
        </w:r>
        <w:r>
          <w:fldChar w:fldCharType="begin"/>
        </w:r>
        <w:r>
          <w:instrText xml:space="preserve"> PAGEREF _Toc12375 \h </w:instrText>
        </w:r>
        <w:r>
          <w:fldChar w:fldCharType="separate"/>
        </w:r>
        <w:r>
          <w:t>71</w:t>
        </w:r>
        <w:r>
          <w:fldChar w:fldCharType="end"/>
        </w:r>
      </w:hyperlink>
    </w:p>
    <w:p>
      <w:pPr>
        <w:pStyle w:val="TOC2"/>
        <w:tabs>
          <w:tab w:val="right" w:leader="dot" w:pos="8306"/>
        </w:tabs>
      </w:pPr>
      <w:hyperlink w:anchor="_Toc10689" w:history="1">
        <w:r>
          <w:rPr>
            <w:rFonts w:ascii="仿宋" w:eastAsia="仿宋" w:hAnsi="仿宋" w:cs="仿宋" w:hint="eastAsia"/>
            <w:lang w:eastAsia="zh-CN"/>
          </w:rPr>
          <w:t>(二)、电视接收器项目执行阶段时间节点</w:t>
        </w:r>
        <w:r>
          <w:tab/>
        </w:r>
        <w:r>
          <w:fldChar w:fldCharType="begin"/>
        </w:r>
        <w:r>
          <w:instrText xml:space="preserve"> PAGEREF _Toc10689 \h </w:instrText>
        </w:r>
        <w:r>
          <w:fldChar w:fldCharType="separate"/>
        </w:r>
        <w:r>
          <w:t>73</w:t>
        </w:r>
        <w:r>
          <w:fldChar w:fldCharType="end"/>
        </w:r>
      </w:hyperlink>
    </w:p>
    <w:p>
      <w:pPr>
        <w:pStyle w:val="TOC2"/>
        <w:tabs>
          <w:tab w:val="right" w:leader="dot" w:pos="8306"/>
        </w:tabs>
      </w:pPr>
      <w:hyperlink w:anchor="_Toc6311" w:history="1">
        <w:r>
          <w:rPr>
            <w:rFonts w:ascii="仿宋" w:eastAsia="仿宋" w:hAnsi="仿宋" w:cs="仿宋" w:hint="eastAsia"/>
            <w:lang w:eastAsia="zh-CN"/>
          </w:rPr>
          <w:t>(三)、电视接收器项目完成阶段时间节点</w:t>
        </w:r>
        <w:r>
          <w:tab/>
        </w:r>
        <w:r>
          <w:fldChar w:fldCharType="begin"/>
        </w:r>
        <w:r>
          <w:instrText xml:space="preserve"> PAGEREF _Toc6311 \h </w:instrText>
        </w:r>
        <w:r>
          <w:fldChar w:fldCharType="separate"/>
        </w:r>
        <w:r>
          <w:t>74</w:t>
        </w:r>
        <w:r>
          <w:fldChar w:fldCharType="end"/>
        </w:r>
      </w:hyperlink>
    </w:p>
    <w:p>
      <w:pPr>
        <w:pStyle w:val="TOC1"/>
        <w:tabs>
          <w:tab w:val="right" w:leader="dot" w:pos="8306"/>
        </w:tabs>
      </w:pPr>
      <w:hyperlink w:anchor="_Toc18421" w:history="1">
        <w:r>
          <w:rPr>
            <w:rFonts w:ascii="仿宋" w:eastAsia="仿宋" w:hAnsi="仿宋" w:cs="仿宋" w:hint="eastAsia"/>
            <w:lang w:eastAsia="zh-CN"/>
          </w:rPr>
          <w:t>十七、营销与推广策略</w:t>
        </w:r>
        <w:r>
          <w:tab/>
        </w:r>
        <w:r>
          <w:fldChar w:fldCharType="begin"/>
        </w:r>
        <w:r>
          <w:instrText xml:space="preserve"> PAGEREF _Toc18421 \h </w:instrText>
        </w:r>
        <w:r>
          <w:fldChar w:fldCharType="separate"/>
        </w:r>
        <w:r>
          <w:t>75</w:t>
        </w:r>
        <w:r>
          <w:fldChar w:fldCharType="end"/>
        </w:r>
      </w:hyperlink>
    </w:p>
    <w:p>
      <w:pPr>
        <w:pStyle w:val="TOC2"/>
        <w:tabs>
          <w:tab w:val="right" w:leader="dot" w:pos="8306"/>
        </w:tabs>
      </w:pPr>
      <w:hyperlink w:anchor="_Toc23990" w:history="1">
        <w:r>
          <w:rPr>
            <w:rFonts w:ascii="仿宋" w:eastAsia="仿宋" w:hAnsi="仿宋" w:cs="仿宋" w:hint="eastAsia"/>
            <w:lang w:eastAsia="zh-CN"/>
          </w:rPr>
          <w:t>(一)、产品/服务定位与特点</w:t>
        </w:r>
        <w:r>
          <w:tab/>
        </w:r>
        <w:r>
          <w:fldChar w:fldCharType="begin"/>
        </w:r>
        <w:r>
          <w:instrText xml:space="preserve"> PAGEREF _Toc23990 \h </w:instrText>
        </w:r>
        <w:r>
          <w:fldChar w:fldCharType="separate"/>
        </w:r>
        <w:r>
          <w:t>75</w:t>
        </w:r>
        <w:r>
          <w:fldChar w:fldCharType="end"/>
        </w:r>
      </w:hyperlink>
    </w:p>
    <w:p>
      <w:pPr>
        <w:pStyle w:val="TOC2"/>
        <w:tabs>
          <w:tab w:val="right" w:leader="dot" w:pos="8306"/>
        </w:tabs>
      </w:pPr>
      <w:hyperlink w:anchor="_Toc10855" w:history="1">
        <w:r>
          <w:rPr>
            <w:rFonts w:ascii="仿宋" w:eastAsia="仿宋" w:hAnsi="仿宋" w:cs="仿宋" w:hint="eastAsia"/>
            <w:lang w:eastAsia="zh-CN"/>
          </w:rPr>
          <w:t>(二)、市场定位与竞争分析</w:t>
        </w:r>
        <w:r>
          <w:tab/>
        </w:r>
        <w:r>
          <w:fldChar w:fldCharType="begin"/>
        </w:r>
        <w:r>
          <w:instrText xml:space="preserve"> PAGEREF _Toc10855 \h </w:instrText>
        </w:r>
        <w:r>
          <w:fldChar w:fldCharType="separate"/>
        </w:r>
        <w:r>
          <w:t>76</w:t>
        </w:r>
        <w:r>
          <w:fldChar w:fldCharType="end"/>
        </w:r>
      </w:hyperlink>
    </w:p>
    <w:p>
      <w:pPr>
        <w:pStyle w:val="TOC2"/>
        <w:tabs>
          <w:tab w:val="right" w:leader="dot" w:pos="8306"/>
        </w:tabs>
      </w:pPr>
      <w:hyperlink w:anchor="_Toc28586" w:history="1">
        <w:r>
          <w:rPr>
            <w:rFonts w:ascii="仿宋" w:eastAsia="仿宋" w:hAnsi="仿宋" w:cs="仿宋" w:hint="eastAsia"/>
            <w:lang w:eastAsia="zh-CN"/>
          </w:rPr>
          <w:t>(三)、营销渠道与策略</w:t>
        </w:r>
        <w:r>
          <w:tab/>
        </w:r>
        <w:r>
          <w:fldChar w:fldCharType="begin"/>
        </w:r>
        <w:r>
          <w:instrText xml:space="preserve"> PAGEREF _Toc28586 \h </w:instrText>
        </w:r>
        <w:r>
          <w:fldChar w:fldCharType="separate"/>
        </w:r>
        <w:r>
          <w:t>77</w:t>
        </w:r>
        <w:r>
          <w:fldChar w:fldCharType="end"/>
        </w:r>
      </w:hyperlink>
    </w:p>
    <w:p>
      <w:pPr>
        <w:pStyle w:val="TOC2"/>
        <w:tabs>
          <w:tab w:val="right" w:leader="dot" w:pos="8306"/>
        </w:tabs>
      </w:pPr>
      <w:hyperlink w:anchor="_Toc24144" w:history="1">
        <w:r>
          <w:rPr>
            <w:rFonts w:ascii="仿宋" w:eastAsia="仿宋" w:hAnsi="仿宋" w:cs="仿宋" w:hint="eastAsia"/>
            <w:lang w:eastAsia="zh-CN"/>
          </w:rPr>
          <w:t>(四)、推广与宣传活动</w:t>
        </w:r>
        <w:r>
          <w:tab/>
        </w:r>
        <w:r>
          <w:fldChar w:fldCharType="begin"/>
        </w:r>
        <w:r>
          <w:instrText xml:space="preserve"> PAGEREF _Toc24144 \h </w:instrText>
        </w:r>
        <w:r>
          <w:fldChar w:fldCharType="separate"/>
        </w:r>
        <w:r>
          <w:t>78</w:t>
        </w:r>
        <w:r>
          <w:fldChar w:fldCharType="end"/>
        </w:r>
      </w:hyperlink>
    </w:p>
    <w:p>
      <w:pPr>
        <w:pStyle w:val="TOC1"/>
        <w:tabs>
          <w:tab w:val="right" w:leader="dot" w:pos="8306"/>
        </w:tabs>
      </w:pPr>
      <w:hyperlink w:anchor="_Toc21949" w:history="1">
        <w:r>
          <w:rPr>
            <w:rFonts w:ascii="仿宋" w:eastAsia="仿宋" w:hAnsi="仿宋" w:cs="仿宋" w:hint="eastAsia"/>
            <w:lang w:eastAsia="zh-CN"/>
          </w:rPr>
          <w:t>十八、风险识别与分类</w:t>
        </w:r>
        <w:r>
          <w:tab/>
        </w:r>
        <w:r>
          <w:fldChar w:fldCharType="begin"/>
        </w:r>
        <w:r>
          <w:instrText xml:space="preserve"> PAGEREF _Toc21949 \h </w:instrText>
        </w:r>
        <w:r>
          <w:fldChar w:fldCharType="separate"/>
        </w:r>
        <w:r>
          <w:t>84</w:t>
        </w:r>
        <w:r>
          <w:fldChar w:fldCharType="end"/>
        </w:r>
      </w:hyperlink>
    </w:p>
    <w:p>
      <w:pPr>
        <w:pStyle w:val="TOC2"/>
        <w:tabs>
          <w:tab w:val="right" w:leader="dot" w:pos="8306"/>
        </w:tabs>
      </w:pPr>
      <w:hyperlink w:anchor="_Toc26950" w:history="1">
        <w:r>
          <w:rPr>
            <w:rFonts w:ascii="仿宋" w:eastAsia="仿宋" w:hAnsi="仿宋" w:cs="仿宋" w:hint="eastAsia"/>
            <w:lang w:eastAsia="zh-CN"/>
          </w:rPr>
          <w:t>(一)、风险识别</w:t>
        </w:r>
        <w:r>
          <w:tab/>
        </w:r>
        <w:r>
          <w:fldChar w:fldCharType="begin"/>
        </w:r>
        <w:r>
          <w:instrText xml:space="preserve"> PAGEREF _Toc26950 \h </w:instrText>
        </w:r>
        <w:r>
          <w:fldChar w:fldCharType="separate"/>
        </w:r>
        <w:r>
          <w:t>84</w:t>
        </w:r>
        <w:r>
          <w:fldChar w:fldCharType="end"/>
        </w:r>
      </w:hyperlink>
    </w:p>
    <w:p>
      <w:pPr>
        <w:pStyle w:val="TOC2"/>
        <w:tabs>
          <w:tab w:val="right" w:leader="dot" w:pos="8306"/>
        </w:tabs>
      </w:pPr>
      <w:hyperlink w:anchor="_Toc13677" w:history="1">
        <w:r>
          <w:rPr>
            <w:rFonts w:ascii="仿宋" w:eastAsia="仿宋" w:hAnsi="仿宋" w:cs="仿宋" w:hint="eastAsia"/>
            <w:lang w:eastAsia="zh-CN"/>
          </w:rPr>
          <w:t>(二)、风险分类</w:t>
        </w:r>
        <w:r>
          <w:tab/>
        </w:r>
        <w:r>
          <w:fldChar w:fldCharType="begin"/>
        </w:r>
        <w:r>
          <w:instrText xml:space="preserve"> PAGEREF _Toc13677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5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051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电视接收器项目的主要产品是XXXX，预计年产值为XXX万元。这一产品在市场中占据着重要的地位，其广泛的应用范围使得该电视接收器项目的市场前景非常广阔。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视接收器项目的xxx产品作为重要的原材料之一，将在多个领域发挥关键作用。其在建筑、交通、能源等方面的广泛应用将为整个产业链提供强大的支持，形成产业协同效应。电视接收器项目的年产值XXX万XXX万XXX万万元不仅反映了其在市场上的巨大潜力，更预示着它对国民经济的积极贡献。这种关联度高、涉及面广的产业关系，使得该电视接收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564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总征地面积为XXXX平方米，相当于约XX.XX亩，其中净用地面积为XXXX平方米，红线范围内相当于约XX.XX亩。这一用地规模充分考虑了电视接收器项目的建设需求，保障了电视接收器项目在合适的空间内得以充分发展。电视接收器项目规划的总建筑面积为XXXX平方米，其中主体工程建设占XXXX平方米，计容建筑面积达XXXX平方米。预计建筑工程的投资将达到XXXX万元，为电视接收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计划购置的设备共计XXXX台（套），设备购置费用为XXXX万元。这一设备购置计划充分考虑到电视接收器项目的生产需求和技术要求，确保了电视接收器项目在生产运营中具备先进的技术装备和高效的生产能力。设备的合理配置将为电视接收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计划总投资为XXXX万元，预计年实现营业收入为XXXX万元。这一产能规模的设定旨在确保电视接收器项目能够在投资与回报之间取得平衡，实现长期可持续的发展。电视接收器项目的总投资充分考虑到各个方面的需求，包括用地建设、设备购置等多个环节，以确保电视接收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9239"/>
      <w:r>
        <w:rPr>
          <w:rFonts w:ascii="仿宋" w:eastAsia="仿宋" w:hAnsi="仿宋" w:cs="仿宋" w:hint="eastAsia"/>
          <w:sz w:val="28"/>
          <w:lang w:eastAsia="zh-CN"/>
        </w:rPr>
        <w:t>二、电视接收器项目危机管理</w:t>
      </w:r>
      <w:bookmarkEnd w:id="5"/>
    </w:p>
    <w:p>
      <w:pPr>
        <w:pStyle w:val="Heading2"/>
        <w:rPr>
          <w:rFonts w:ascii="仿宋" w:eastAsia="仿宋" w:hAnsi="仿宋" w:cs="仿宋" w:hint="eastAsia"/>
          <w:lang w:eastAsia="zh-CN"/>
        </w:rPr>
      </w:pPr>
      <w:bookmarkStart w:id="6" w:name="_Toc15464"/>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视接收器项目危机管理中，危机预警与识别是确保电视接收器项目稳健运行的核心步骤。通过建立全面的监测机制，电视接收器项目团队旨在及时发现和理解潜在的风险和危机因素，以便采取及时的预防和应对措施，确保电视接收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首先，通过深入的风险评估，电视接收器项目团队全面分析了整个电视接收器项目和各个阶段可能存在的威胁。这包括准确评估每个潜在风险的发生概率和可能影响的程度，为后续危机预警提供了有力支持。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视接收器项目团队着重于明确定义电视接收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视接收器项目进展的持续监控，团队能够及时发现潜在问题并作出迅速反应。电视接收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在这一阶段，团队的专业素养和反应速度将发挥至关重要的作用，以确保潜在危机能够在初期得到有效的处理，最大程度地减轻负面影响。通过危机预警与识别，电视接收器项目得以更有序、可控地推进。</w:t>
      </w:r>
    </w:p>
    <w:p>
      <w:pPr>
        <w:pStyle w:val="Heading2"/>
        <w:ind w:firstLine="560" w:firstLineChars="200"/>
        <w:rPr>
          <w:rFonts w:ascii="仿宋" w:eastAsia="仿宋" w:hAnsi="仿宋" w:cs="仿宋" w:hint="eastAsia"/>
          <w:sz w:val="28"/>
          <w:lang w:eastAsia="zh-CN"/>
        </w:rPr>
      </w:pPr>
      <w:bookmarkStart w:id="7" w:name="_Toc1867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在危机发生时，电视接收器项目团队立即行动，成立了应急小组。该小组的任务是迅速制定并实施紧急应对措施，以最小化潜在损失。以下是采取的主要措施：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暂停电视接收器项目进度：为遏制危机蔓延，电视接收器项目暂时停止进行，以便全面评估当前状况。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资源重新分配：重新评估电视接收器项目资源的分配，确保最大限度地减小损失。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实时沟通：与关键利益相关者建立实时沟通机制，向他们传递电视接收器项目危机的实际状况，保障电视接收器项目核心利益。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在紧急应对的同时，电视接收器项目团队强调了团队协作和有效沟通的重要性。以下是团队协作的关键举措：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信息共享机制：建立了信息共享平台，确保团队成员能够及时获取电视接收器项目危机的实时信息。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领导者沟通：电视接收器项目领导者通过定期会议和即时沟通工具，指导团队应对危机，保持团队稳定运行。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随着危机得到初步控制，电视接收器项目团队转向制定恢复计划，以确保电视接收器项目能够从中迅速恢复。主要恢复计划包括：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修复受损的进度计划：重新评估电视接收器项目进度，制定修复计划，确保电视接收器项目尽快回归正常进程。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重新调整资源分配：优化资源分配，确保电视接收器项目在有限资源下高效运转。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风险管理机制加强：对电视接收器项目风险进行全面评估，制定更强化的风险管理策略，以预防未来可能的危机。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0986"/>
      <w:r>
        <w:rPr>
          <w:rFonts w:ascii="仿宋" w:eastAsia="仿宋" w:hAnsi="仿宋" w:cs="仿宋" w:hint="eastAsia"/>
          <w:sz w:val="28"/>
          <w:lang w:eastAsia="zh-CN"/>
        </w:rPr>
        <w:t>三、电视接收器项目土建工程</w:t>
      </w:r>
      <w:bookmarkEnd w:id="8"/>
    </w:p>
    <w:p>
      <w:pPr>
        <w:pStyle w:val="Heading2"/>
        <w:rPr>
          <w:rFonts w:ascii="仿宋" w:eastAsia="仿宋" w:hAnsi="仿宋" w:cs="仿宋" w:hint="eastAsia"/>
          <w:lang w:eastAsia="zh-CN"/>
        </w:rPr>
      </w:pPr>
      <w:bookmarkStart w:id="9" w:name="_Toc21360"/>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在电视接收器项目的建筑工程设计中，我们将秉承一系列重要的设计原则，以确保电视接收器项目建筑在功能、美观、可持续性等方面达到最佳效果。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首要原则是确保建筑的功能性得到最大化的发挥。我们将充分理解电视接收器项目的实际需求，合理布局各个功能区域，保证建筑在满足业务需求的同时，提供高效的工作环境。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在建筑设计中，我们将综合考虑建设和运营成本。通过精细的经济效益分析，确保设计方案在高效利用资源的同时，对电视接收器项目的长期盈利能力有积极的贡献。</w:t>
      </w:r>
    </w:p>
    <w:p>
      <w:pPr>
        <w:pStyle w:val="Heading2"/>
        <w:ind w:firstLine="560" w:firstLineChars="200"/>
        <w:rPr>
          <w:rFonts w:ascii="仿宋" w:eastAsia="仿宋" w:hAnsi="仿宋" w:cs="仿宋" w:hint="eastAsia"/>
          <w:sz w:val="28"/>
          <w:lang w:eastAsia="zh-CN"/>
        </w:rPr>
      </w:pPr>
      <w:bookmarkStart w:id="10" w:name="_Toc32530"/>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接收器项目的土建工程设计中，我们将精准设定设计年限，结合电视接收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视接收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697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电视接收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视接收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视接收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2104"/>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本期工程电视接收器项目预计总建筑面积XXX平方米，其中：计容建筑面积XXX平方米，计划建筑工程投资XX万元，占电视接收器项目总投资的XX%。</w:t>
      </w:r>
    </w:p>
    <w:p>
      <w:pPr>
        <w:pStyle w:val="Heading1"/>
        <w:ind w:firstLine="560" w:firstLineChars="200"/>
        <w:rPr>
          <w:rFonts w:ascii="仿宋" w:eastAsia="仿宋" w:hAnsi="仿宋" w:cs="仿宋" w:hint="eastAsia"/>
          <w:sz w:val="28"/>
          <w:lang w:eastAsia="zh-CN"/>
        </w:rPr>
      </w:pPr>
      <w:bookmarkStart w:id="13" w:name="_Toc14087"/>
      <w:r>
        <w:rPr>
          <w:rFonts w:ascii="仿宋" w:eastAsia="仿宋" w:hAnsi="仿宋" w:cs="仿宋" w:hint="eastAsia"/>
          <w:sz w:val="28"/>
          <w:lang w:eastAsia="zh-CN"/>
        </w:rPr>
        <w:t>四、电视接收器项目选址可行性分析</w:t>
      </w:r>
      <w:bookmarkEnd w:id="13"/>
    </w:p>
    <w:p>
      <w:pPr>
        <w:pStyle w:val="Heading2"/>
        <w:rPr>
          <w:rFonts w:ascii="仿宋" w:eastAsia="仿宋" w:hAnsi="仿宋" w:cs="仿宋" w:hint="eastAsia"/>
          <w:lang w:eastAsia="zh-CN"/>
        </w:rPr>
      </w:pPr>
      <w:bookmarkStart w:id="14" w:name="_Toc7510"/>
      <w:r>
        <w:rPr>
          <w:rFonts w:ascii="仿宋" w:eastAsia="仿宋" w:hAnsi="仿宋" w:cs="仿宋" w:hint="eastAsia"/>
          <w:lang w:eastAsia="zh-CN"/>
        </w:rPr>
        <w:t>(一)、电视接收器项目选址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该电视接收器项目选址位于XX省XX市XX区XXX街道</w:t>
      </w:r>
    </w:p>
    <w:p>
      <w:pPr>
        <w:pStyle w:val="Heading2"/>
        <w:ind w:firstLine="560" w:firstLineChars="200"/>
        <w:rPr>
          <w:rFonts w:ascii="仿宋" w:eastAsia="仿宋" w:hAnsi="仿宋" w:cs="仿宋" w:hint="eastAsia"/>
          <w:sz w:val="28"/>
          <w:lang w:eastAsia="zh-CN"/>
        </w:rPr>
      </w:pPr>
      <w:bookmarkStart w:id="15" w:name="_Toc22161"/>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电视接收器项目的征地面积将根据电视接收器项目的实际规模和需求进行精确规划。具体面积XXX平方米，旨在确保电视接收器项目不仅能够满足当前的发展需求，还能够预留空间以适应未来的扩展。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净用地面积是在征地面积基础上去除不可利用面积后的实际可开发用地。具体面积XXX平方米，考虑到环保、交通、安全等多方面因素，以确保电视接收器项目在整体利用效率上达到最优。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电视接收器项目计划建设的建筑总规模具体面积XXX平方米。这一规模的确定综合考虑了电视接收器项目的性质、规模，以及城市规划的相关要求，确保建筑布局与周边环境协调一致。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绿地率是电视接收器项目用地中被规划为绿地的比例。具体面积XXX平方米，旨在通过合理规划绿地，改善电视接收器项目周边环境，提升居民生活质量，并符合城市整体绿化规划。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容积率是用地上可以建设的建筑总体积与用地面积之比。具体面积XXX，通过合理的容积率规划，确保电视接收器项目建筑规模与周边环境和谐共生。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视接收器项目选址与当地城市规划相一致，具体面积XXX平方米。通过与城市规划部门深入沟通，确保电视接收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视接收器项目选址符合当地产业政策，具体面积XXX平方米。这包括电视接收器项目对当地经济的促进作用，以及对相关产业的带动效应，确保电视接收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用地总体要求必须符合环保和可持续发展的原则，具体面积XXX平方米。通过采用绿色建筑设计、节能减排等措施，确保电视接收器项目在建设和运营过程中对环境的影响最小化，达到可持续发展的要求。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确保电视接收器项目选址具备必要的公共设施配套，具体面积XXX平方米。这包括交通便利性、教育、医疗等基础设施，以提高居民生活品质，使得电视接收器项目选址更具吸引力。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考虑用地总体要求对当地社会稳定性的影响，具体面积XXX平方米。通过深入了解当地社区反馈，确保电视接收器项目的选址和建设过程对当地社会和谐稳定产生积极作用。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视接收器项目选址不仅符合法规和规划，还在实际操作中具有可行性。这一全面规划将为电视接收器项目的成功实施提供坚实的基础，确保电视接收器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3658"/>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接收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视接收器项目的设备规划和空间设计中，我们将采取灵活设备布局的措施。设备布局将根据实际需求进行灵活设计，避免不必要的浪费。通过合理规划设备摆放位置，我们将提高设备的利用率，减少设备间距，以确保电视接收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视接收器项目内部引入共享设施的概念，例如共享会议室、办公区等。通过这种方式，我们可以减少对资源的重复建设，提高资源共享效率，从而减小电视接收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9647"/>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视接收器项目的总图布置中，我们将不同功能区域进行明确的规划，以最大程度满足电视接收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2741"/>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视接收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电视接收器项目对环境的影响是综合评价的重要因素之一。我们将详细考虑选址周边的自然环境、生态保护区、水源地等情况，确保电视接收器项目的建设和运营对环境影响最小化，并符合当地的环保法规标准。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对选址的评价还需充分考虑当地政府的产业政策和法规。我们将详细了解电视接收器项目所在地的相关政策，确保电视接收器项目的规划和运营与当地法规相符，降低不必要的法律风险。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考虑到社会稳定性对企业运营的重要性，我们将评估选址地区的社会安全情况、劳工关系、社区反馈等方面，以确保电视接收器项目的建设和运营不会受到社会稳定性的负面影响。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最后，我们将综合考虑用地成本，包括土地购置费用、土地开发成本等。通过对用地成本的详细评估，我们能够做出更为精确的经济效益分析，为电视接收器项目的投资决策提供有力支持。</w:t>
      </w:r>
    </w:p>
    <w:p>
      <w:pPr>
        <w:pStyle w:val="Heading1"/>
        <w:ind w:firstLine="560" w:firstLineChars="200"/>
        <w:rPr>
          <w:rFonts w:ascii="仿宋" w:eastAsia="仿宋" w:hAnsi="仿宋" w:cs="仿宋" w:hint="eastAsia"/>
          <w:sz w:val="28"/>
          <w:lang w:eastAsia="zh-CN"/>
        </w:rPr>
      </w:pPr>
      <w:bookmarkStart w:id="19" w:name="_Toc28104"/>
      <w:r>
        <w:rPr>
          <w:rFonts w:ascii="仿宋" w:eastAsia="仿宋" w:hAnsi="仿宋" w:cs="仿宋" w:hint="eastAsia"/>
          <w:sz w:val="28"/>
          <w:lang w:eastAsia="zh-CN"/>
        </w:rPr>
        <w:t>五、电视接收器项目概论</w:t>
      </w:r>
      <w:bookmarkEnd w:id="19"/>
    </w:p>
    <w:p>
      <w:pPr>
        <w:pStyle w:val="Heading2"/>
        <w:rPr>
          <w:rFonts w:ascii="仿宋" w:eastAsia="仿宋" w:hAnsi="仿宋" w:cs="仿宋" w:hint="eastAsia"/>
          <w:lang w:eastAsia="zh-CN"/>
        </w:rPr>
      </w:pPr>
      <w:bookmarkStart w:id="20" w:name="_Toc29292"/>
      <w:r>
        <w:rPr>
          <w:rFonts w:ascii="仿宋" w:eastAsia="仿宋" w:hAnsi="仿宋" w:cs="仿宋" w:hint="eastAsia"/>
          <w:lang w:eastAsia="zh-CN"/>
        </w:rPr>
        <w:t>(一)、电视接收器项目概况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的起源追溯至对市场的深入洞察。市场的不断演变与变革为电视接收器项目提供了难得的机遇。当前市场存在的需求缺口和变革的大环境共同构成了电视接收器项目的背景。这个电视接收器项目旨在充分利用市场机遇，填补行业中尚未满足的需求，为客户提供全新的解决方案。市场的变革和需求的增长使得这个电视接收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电视接收器项目名称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接收器项目正式命名为电视接收器。这个名称不仅仅是一个标识，更代表了电视接收器项目的核心理念和愿景。它蕴含着电视接收器项目所要解决问题的关键字，具有强烈的表达和辨识度，为电视接收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电视接收器项目目标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https://d.book118.com/726120101000010043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电视接收器项目规划设计纲要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834A7C"/>
    <w:rsid w:val="21834A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6120101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2024-01-29T18:02:00Z</dcterms:created>
  <dcterms:modified xsi:type="dcterms:W3CDTF">2024-01-29T18:02:34Z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85E824D594F649508B53AA9D078CA8FC_11</vt:lpwstr>
  </property>
  <property fmtid="{D5CDD505-2E9C-101B-9397-08002B2CF9AE}" pid="3" name="KSOProductBuildVer">
    <vt:lpwstr>2052-12.1.0.16250</vt:lpwstr>
  </property>
</Properties>
</file>