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技术检测与标准认证服务项目规划设计方案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7" w:history="1">
        <w:r>
          <w:rPr>
            <w:rFonts w:ascii="仿宋" w:eastAsia="仿宋" w:hAnsi="仿宋" w:cs="仿宋" w:hint="eastAsia"/>
            <w:lang w:eastAsia="zh-CN"/>
          </w:rPr>
          <w:t>前言</w:t>
        </w:r>
        <w:r>
          <w:tab/>
        </w:r>
        <w:r>
          <w:fldChar w:fldCharType="begin"/>
        </w:r>
        <w:r>
          <w:instrText xml:space="preserve"> PAGEREF _Toc16987 \h </w:instrText>
        </w:r>
        <w:r>
          <w:fldChar w:fldCharType="separate"/>
        </w:r>
        <w:r>
          <w:t>3</w:t>
        </w:r>
        <w:r>
          <w:fldChar w:fldCharType="end"/>
        </w:r>
      </w:hyperlink>
    </w:p>
    <w:p>
      <w:pPr>
        <w:pStyle w:val="TOC1"/>
        <w:tabs>
          <w:tab w:val="right" w:leader="dot" w:pos="8306"/>
        </w:tabs>
      </w:pPr>
      <w:hyperlink w:anchor="_Toc9040" w:history="1">
        <w:r>
          <w:rPr>
            <w:rFonts w:ascii="仿宋" w:eastAsia="仿宋" w:hAnsi="仿宋" w:cs="仿宋" w:hint="eastAsia"/>
            <w:lang w:eastAsia="zh-CN"/>
          </w:rPr>
          <w:t>一、技术检测与标准认证服务项目可持续发展</w:t>
        </w:r>
        <w:r>
          <w:tab/>
        </w:r>
        <w:r>
          <w:fldChar w:fldCharType="begin"/>
        </w:r>
        <w:r>
          <w:instrText xml:space="preserve"> PAGEREF _Toc9040 \h </w:instrText>
        </w:r>
        <w:r>
          <w:fldChar w:fldCharType="separate"/>
        </w:r>
        <w:r>
          <w:t>3</w:t>
        </w:r>
        <w:r>
          <w:fldChar w:fldCharType="end"/>
        </w:r>
      </w:hyperlink>
    </w:p>
    <w:p>
      <w:pPr>
        <w:pStyle w:val="TOC2"/>
        <w:tabs>
          <w:tab w:val="right" w:leader="dot" w:pos="8306"/>
        </w:tabs>
      </w:pPr>
      <w:hyperlink w:anchor="_Toc27432" w:history="1">
        <w:r>
          <w:rPr>
            <w:rFonts w:ascii="仿宋" w:eastAsia="仿宋" w:hAnsi="仿宋" w:cs="仿宋" w:hint="eastAsia"/>
            <w:lang w:eastAsia="zh-CN"/>
          </w:rPr>
          <w:t>(一)、可持续战略与实践</w:t>
        </w:r>
        <w:r>
          <w:tab/>
        </w:r>
        <w:r>
          <w:fldChar w:fldCharType="begin"/>
        </w:r>
        <w:r>
          <w:instrText xml:space="preserve"> PAGEREF _Toc27432 \h </w:instrText>
        </w:r>
        <w:r>
          <w:fldChar w:fldCharType="separate"/>
        </w:r>
        <w:r>
          <w:t>3</w:t>
        </w:r>
        <w:r>
          <w:fldChar w:fldCharType="end"/>
        </w:r>
      </w:hyperlink>
    </w:p>
    <w:p>
      <w:pPr>
        <w:pStyle w:val="TOC2"/>
        <w:tabs>
          <w:tab w:val="right" w:leader="dot" w:pos="8306"/>
        </w:tabs>
      </w:pPr>
      <w:hyperlink w:anchor="_Toc10474" w:history="1">
        <w:r>
          <w:rPr>
            <w:rFonts w:ascii="仿宋" w:eastAsia="仿宋" w:hAnsi="仿宋" w:cs="仿宋" w:hint="eastAsia"/>
            <w:lang w:eastAsia="zh-CN"/>
          </w:rPr>
          <w:t>(二)、环保与社会责任</w:t>
        </w:r>
        <w:r>
          <w:tab/>
        </w:r>
        <w:r>
          <w:fldChar w:fldCharType="begin"/>
        </w:r>
        <w:r>
          <w:instrText xml:space="preserve"> PAGEREF _Toc10474 \h </w:instrText>
        </w:r>
        <w:r>
          <w:fldChar w:fldCharType="separate"/>
        </w:r>
        <w:r>
          <w:t>4</w:t>
        </w:r>
        <w:r>
          <w:fldChar w:fldCharType="end"/>
        </w:r>
      </w:hyperlink>
    </w:p>
    <w:p>
      <w:pPr>
        <w:pStyle w:val="TOC1"/>
        <w:tabs>
          <w:tab w:val="right" w:leader="dot" w:pos="8306"/>
        </w:tabs>
      </w:pPr>
      <w:hyperlink w:anchor="_Toc28527" w:history="1">
        <w:r>
          <w:rPr>
            <w:rFonts w:ascii="仿宋" w:eastAsia="仿宋" w:hAnsi="仿宋" w:cs="仿宋" w:hint="eastAsia"/>
            <w:lang w:eastAsia="zh-CN"/>
          </w:rPr>
          <w:t>二、技术检测与标准认证服务项目概论</w:t>
        </w:r>
        <w:r>
          <w:tab/>
        </w:r>
        <w:r>
          <w:fldChar w:fldCharType="begin"/>
        </w:r>
        <w:r>
          <w:instrText xml:space="preserve"> PAGEREF _Toc28527 \h </w:instrText>
        </w:r>
        <w:r>
          <w:fldChar w:fldCharType="separate"/>
        </w:r>
        <w:r>
          <w:t>5</w:t>
        </w:r>
        <w:r>
          <w:fldChar w:fldCharType="end"/>
        </w:r>
      </w:hyperlink>
    </w:p>
    <w:p>
      <w:pPr>
        <w:pStyle w:val="TOC2"/>
        <w:tabs>
          <w:tab w:val="right" w:leader="dot" w:pos="8306"/>
        </w:tabs>
      </w:pPr>
      <w:hyperlink w:anchor="_Toc7534" w:history="1">
        <w:r>
          <w:rPr>
            <w:rFonts w:ascii="仿宋" w:eastAsia="仿宋" w:hAnsi="仿宋" w:cs="仿宋" w:hint="eastAsia"/>
            <w:lang w:eastAsia="zh-CN"/>
          </w:rPr>
          <w:t>(一)、技术检测与标准认证服务项目概况</w:t>
        </w:r>
        <w:r>
          <w:tab/>
        </w:r>
        <w:r>
          <w:fldChar w:fldCharType="begin"/>
        </w:r>
        <w:r>
          <w:instrText xml:space="preserve"> PAGEREF _Toc7534 \h </w:instrText>
        </w:r>
        <w:r>
          <w:fldChar w:fldCharType="separate"/>
        </w:r>
        <w:r>
          <w:t>5</w:t>
        </w:r>
        <w:r>
          <w:fldChar w:fldCharType="end"/>
        </w:r>
      </w:hyperlink>
    </w:p>
    <w:p>
      <w:pPr>
        <w:pStyle w:val="TOC2"/>
        <w:tabs>
          <w:tab w:val="right" w:leader="dot" w:pos="8306"/>
        </w:tabs>
      </w:pPr>
      <w:hyperlink w:anchor="_Toc19450" w:history="1">
        <w:r>
          <w:rPr>
            <w:rFonts w:ascii="仿宋" w:eastAsia="仿宋" w:hAnsi="仿宋" w:cs="仿宋" w:hint="eastAsia"/>
            <w:lang w:eastAsia="zh-CN"/>
          </w:rPr>
          <w:t>(二)、技术检测与标准认证服务项目目标</w:t>
        </w:r>
        <w:r>
          <w:tab/>
        </w:r>
        <w:r>
          <w:fldChar w:fldCharType="begin"/>
        </w:r>
        <w:r>
          <w:instrText xml:space="preserve"> PAGEREF _Toc19450 \h </w:instrText>
        </w:r>
        <w:r>
          <w:fldChar w:fldCharType="separate"/>
        </w:r>
        <w:r>
          <w:t>7</w:t>
        </w:r>
        <w:r>
          <w:fldChar w:fldCharType="end"/>
        </w:r>
      </w:hyperlink>
    </w:p>
    <w:p>
      <w:pPr>
        <w:pStyle w:val="TOC2"/>
        <w:tabs>
          <w:tab w:val="right" w:leader="dot" w:pos="8306"/>
        </w:tabs>
      </w:pPr>
      <w:hyperlink w:anchor="_Toc7983" w:history="1">
        <w:r>
          <w:rPr>
            <w:rFonts w:ascii="仿宋" w:eastAsia="仿宋" w:hAnsi="仿宋" w:cs="仿宋" w:hint="eastAsia"/>
            <w:lang w:eastAsia="zh-CN"/>
          </w:rPr>
          <w:t>(三)、技术检测与标准认证服务项目提出的理由</w:t>
        </w:r>
        <w:r>
          <w:tab/>
        </w:r>
        <w:r>
          <w:fldChar w:fldCharType="begin"/>
        </w:r>
        <w:r>
          <w:instrText xml:space="preserve"> PAGEREF _Toc7983 \h </w:instrText>
        </w:r>
        <w:r>
          <w:fldChar w:fldCharType="separate"/>
        </w:r>
        <w:r>
          <w:t>8</w:t>
        </w:r>
        <w:r>
          <w:fldChar w:fldCharType="end"/>
        </w:r>
      </w:hyperlink>
    </w:p>
    <w:p>
      <w:pPr>
        <w:pStyle w:val="TOC2"/>
        <w:tabs>
          <w:tab w:val="right" w:leader="dot" w:pos="8306"/>
        </w:tabs>
      </w:pPr>
      <w:hyperlink w:anchor="_Toc12210" w:history="1">
        <w:r>
          <w:rPr>
            <w:rFonts w:ascii="仿宋" w:eastAsia="仿宋" w:hAnsi="仿宋" w:cs="仿宋" w:hint="eastAsia"/>
            <w:lang w:eastAsia="zh-CN"/>
          </w:rPr>
          <w:t>(四)、技术检测与标准认证服务项目意义</w:t>
        </w:r>
        <w:r>
          <w:tab/>
        </w:r>
        <w:r>
          <w:fldChar w:fldCharType="begin"/>
        </w:r>
        <w:r>
          <w:instrText xml:space="preserve"> PAGEREF _Toc12210 \h </w:instrText>
        </w:r>
        <w:r>
          <w:fldChar w:fldCharType="separate"/>
        </w:r>
        <w:r>
          <w:t>10</w:t>
        </w:r>
        <w:r>
          <w:fldChar w:fldCharType="end"/>
        </w:r>
      </w:hyperlink>
    </w:p>
    <w:p>
      <w:pPr>
        <w:pStyle w:val="TOC2"/>
        <w:tabs>
          <w:tab w:val="right" w:leader="dot" w:pos="8306"/>
        </w:tabs>
      </w:pPr>
      <w:hyperlink w:anchor="_Toc11188" w:history="1">
        <w:r>
          <w:rPr>
            <w:rFonts w:ascii="仿宋" w:eastAsia="仿宋" w:hAnsi="仿宋" w:cs="仿宋" w:hint="eastAsia"/>
            <w:lang w:eastAsia="zh-CN"/>
          </w:rPr>
          <w:t>(五)、技术检测与标准认证服务项目背景</w:t>
        </w:r>
        <w:r>
          <w:tab/>
        </w:r>
        <w:r>
          <w:fldChar w:fldCharType="begin"/>
        </w:r>
        <w:r>
          <w:instrText xml:space="preserve"> PAGEREF _Toc11188 \h </w:instrText>
        </w:r>
        <w:r>
          <w:fldChar w:fldCharType="separate"/>
        </w:r>
        <w:r>
          <w:t>11</w:t>
        </w:r>
        <w:r>
          <w:fldChar w:fldCharType="end"/>
        </w:r>
      </w:hyperlink>
    </w:p>
    <w:p>
      <w:pPr>
        <w:pStyle w:val="TOC1"/>
        <w:tabs>
          <w:tab w:val="right" w:leader="dot" w:pos="8306"/>
        </w:tabs>
      </w:pPr>
      <w:hyperlink w:anchor="_Toc2881" w:history="1">
        <w:r>
          <w:rPr>
            <w:rFonts w:ascii="仿宋" w:eastAsia="仿宋" w:hAnsi="仿宋" w:cs="仿宋" w:hint="eastAsia"/>
            <w:lang w:eastAsia="zh-CN"/>
          </w:rPr>
          <w:t>三、技术检测与标准认证服务项目选址可行性分析</w:t>
        </w:r>
        <w:r>
          <w:tab/>
        </w:r>
        <w:r>
          <w:fldChar w:fldCharType="begin"/>
        </w:r>
        <w:r>
          <w:instrText xml:space="preserve"> PAGEREF _Toc2881 \h </w:instrText>
        </w:r>
        <w:r>
          <w:fldChar w:fldCharType="separate"/>
        </w:r>
        <w:r>
          <w:t>12</w:t>
        </w:r>
        <w:r>
          <w:fldChar w:fldCharType="end"/>
        </w:r>
      </w:hyperlink>
    </w:p>
    <w:p>
      <w:pPr>
        <w:pStyle w:val="TOC2"/>
        <w:tabs>
          <w:tab w:val="right" w:leader="dot" w:pos="8306"/>
        </w:tabs>
      </w:pPr>
      <w:hyperlink w:anchor="_Toc7501" w:history="1">
        <w:r>
          <w:rPr>
            <w:rFonts w:ascii="仿宋" w:eastAsia="仿宋" w:hAnsi="仿宋" w:cs="仿宋" w:hint="eastAsia"/>
            <w:lang w:eastAsia="zh-CN"/>
          </w:rPr>
          <w:t>(一)、技术检测与标准认证服务项目选址</w:t>
        </w:r>
        <w:r>
          <w:tab/>
        </w:r>
        <w:r>
          <w:fldChar w:fldCharType="begin"/>
        </w:r>
        <w:r>
          <w:instrText xml:space="preserve"> PAGEREF _Toc7501 \h </w:instrText>
        </w:r>
        <w:r>
          <w:fldChar w:fldCharType="separate"/>
        </w:r>
        <w:r>
          <w:t>12</w:t>
        </w:r>
        <w:r>
          <w:fldChar w:fldCharType="end"/>
        </w:r>
      </w:hyperlink>
    </w:p>
    <w:p>
      <w:pPr>
        <w:pStyle w:val="TOC2"/>
        <w:tabs>
          <w:tab w:val="right" w:leader="dot" w:pos="8306"/>
        </w:tabs>
      </w:pPr>
      <w:hyperlink w:anchor="_Toc4799" w:history="1">
        <w:r>
          <w:rPr>
            <w:rFonts w:ascii="仿宋" w:eastAsia="仿宋" w:hAnsi="仿宋" w:cs="仿宋" w:hint="eastAsia"/>
            <w:lang w:eastAsia="zh-CN"/>
          </w:rPr>
          <w:t>(二)、用地控制指标</w:t>
        </w:r>
        <w:r>
          <w:tab/>
        </w:r>
        <w:r>
          <w:fldChar w:fldCharType="begin"/>
        </w:r>
        <w:r>
          <w:instrText xml:space="preserve"> PAGEREF _Toc4799 \h </w:instrText>
        </w:r>
        <w:r>
          <w:fldChar w:fldCharType="separate"/>
        </w:r>
        <w:r>
          <w:t>12</w:t>
        </w:r>
        <w:r>
          <w:fldChar w:fldCharType="end"/>
        </w:r>
      </w:hyperlink>
    </w:p>
    <w:p>
      <w:pPr>
        <w:pStyle w:val="TOC2"/>
        <w:tabs>
          <w:tab w:val="right" w:leader="dot" w:pos="8306"/>
        </w:tabs>
      </w:pPr>
      <w:hyperlink w:anchor="_Toc13977" w:history="1">
        <w:r>
          <w:rPr>
            <w:rFonts w:ascii="仿宋" w:eastAsia="仿宋" w:hAnsi="仿宋" w:cs="仿宋" w:hint="eastAsia"/>
            <w:lang w:eastAsia="zh-CN"/>
          </w:rPr>
          <w:t>(三)、节约用地措施</w:t>
        </w:r>
        <w:r>
          <w:tab/>
        </w:r>
        <w:r>
          <w:fldChar w:fldCharType="begin"/>
        </w:r>
        <w:r>
          <w:instrText xml:space="preserve"> PAGEREF _Toc13977 \h </w:instrText>
        </w:r>
        <w:r>
          <w:fldChar w:fldCharType="separate"/>
        </w:r>
        <w:r>
          <w:t>14</w:t>
        </w:r>
        <w:r>
          <w:fldChar w:fldCharType="end"/>
        </w:r>
      </w:hyperlink>
    </w:p>
    <w:p>
      <w:pPr>
        <w:pStyle w:val="TOC2"/>
        <w:tabs>
          <w:tab w:val="right" w:leader="dot" w:pos="8306"/>
        </w:tabs>
      </w:pPr>
      <w:hyperlink w:anchor="_Toc27048" w:history="1">
        <w:r>
          <w:rPr>
            <w:rFonts w:ascii="仿宋" w:eastAsia="仿宋" w:hAnsi="仿宋" w:cs="仿宋" w:hint="eastAsia"/>
            <w:lang w:eastAsia="zh-CN"/>
          </w:rPr>
          <w:t>(四)、总图布置方案</w:t>
        </w:r>
        <w:r>
          <w:tab/>
        </w:r>
        <w:r>
          <w:fldChar w:fldCharType="begin"/>
        </w:r>
        <w:r>
          <w:instrText xml:space="preserve"> PAGEREF _Toc27048 \h </w:instrText>
        </w:r>
        <w:r>
          <w:fldChar w:fldCharType="separate"/>
        </w:r>
        <w:r>
          <w:t>16</w:t>
        </w:r>
        <w:r>
          <w:fldChar w:fldCharType="end"/>
        </w:r>
      </w:hyperlink>
    </w:p>
    <w:p>
      <w:pPr>
        <w:pStyle w:val="TOC2"/>
        <w:tabs>
          <w:tab w:val="right" w:leader="dot" w:pos="8306"/>
        </w:tabs>
      </w:pPr>
      <w:hyperlink w:anchor="_Toc13076" w:history="1">
        <w:r>
          <w:rPr>
            <w:rFonts w:ascii="仿宋" w:eastAsia="仿宋" w:hAnsi="仿宋" w:cs="仿宋" w:hint="eastAsia"/>
            <w:lang w:eastAsia="zh-CN"/>
          </w:rPr>
          <w:t>(五)、选址综合评价</w:t>
        </w:r>
        <w:r>
          <w:tab/>
        </w:r>
        <w:r>
          <w:fldChar w:fldCharType="begin"/>
        </w:r>
        <w:r>
          <w:instrText xml:space="preserve"> PAGEREF _Toc13076 \h </w:instrText>
        </w:r>
        <w:r>
          <w:fldChar w:fldCharType="separate"/>
        </w:r>
        <w:r>
          <w:t>17</w:t>
        </w:r>
        <w:r>
          <w:fldChar w:fldCharType="end"/>
        </w:r>
      </w:hyperlink>
    </w:p>
    <w:p>
      <w:pPr>
        <w:pStyle w:val="TOC1"/>
        <w:tabs>
          <w:tab w:val="right" w:leader="dot" w:pos="8306"/>
        </w:tabs>
      </w:pPr>
      <w:hyperlink w:anchor="_Toc13236" w:history="1">
        <w:r>
          <w:rPr>
            <w:rFonts w:ascii="仿宋" w:eastAsia="仿宋" w:hAnsi="仿宋" w:cs="仿宋" w:hint="eastAsia"/>
            <w:lang w:eastAsia="zh-CN"/>
          </w:rPr>
          <w:t>四、技术检测与标准认证服务项目危机管理</w:t>
        </w:r>
        <w:r>
          <w:tab/>
        </w:r>
        <w:r>
          <w:fldChar w:fldCharType="begin"/>
        </w:r>
        <w:r>
          <w:instrText xml:space="preserve"> PAGEREF _Toc13236 \h </w:instrText>
        </w:r>
        <w:r>
          <w:fldChar w:fldCharType="separate"/>
        </w:r>
        <w:r>
          <w:t>18</w:t>
        </w:r>
        <w:r>
          <w:fldChar w:fldCharType="end"/>
        </w:r>
      </w:hyperlink>
    </w:p>
    <w:p>
      <w:pPr>
        <w:pStyle w:val="TOC2"/>
        <w:tabs>
          <w:tab w:val="right" w:leader="dot" w:pos="8306"/>
        </w:tabs>
      </w:pPr>
      <w:hyperlink w:anchor="_Toc19738" w:history="1">
        <w:r>
          <w:rPr>
            <w:rFonts w:ascii="仿宋" w:eastAsia="仿宋" w:hAnsi="仿宋" w:cs="仿宋" w:hint="eastAsia"/>
            <w:lang w:eastAsia="zh-CN"/>
          </w:rPr>
          <w:t>(一)、危机预警与识别</w:t>
        </w:r>
        <w:r>
          <w:tab/>
        </w:r>
        <w:r>
          <w:fldChar w:fldCharType="begin"/>
        </w:r>
        <w:r>
          <w:instrText xml:space="preserve"> PAGEREF _Toc19738 \h </w:instrText>
        </w:r>
        <w:r>
          <w:fldChar w:fldCharType="separate"/>
        </w:r>
        <w:r>
          <w:t>18</w:t>
        </w:r>
        <w:r>
          <w:fldChar w:fldCharType="end"/>
        </w:r>
      </w:hyperlink>
    </w:p>
    <w:p>
      <w:pPr>
        <w:pStyle w:val="TOC2"/>
        <w:tabs>
          <w:tab w:val="right" w:leader="dot" w:pos="8306"/>
        </w:tabs>
      </w:pPr>
      <w:hyperlink w:anchor="_Toc22857" w:history="1">
        <w:r>
          <w:rPr>
            <w:rFonts w:ascii="仿宋" w:eastAsia="仿宋" w:hAnsi="仿宋" w:cs="仿宋" w:hint="eastAsia"/>
            <w:lang w:eastAsia="zh-CN"/>
          </w:rPr>
          <w:t>(二)、危机应对与恢复</w:t>
        </w:r>
        <w:r>
          <w:tab/>
        </w:r>
        <w:r>
          <w:fldChar w:fldCharType="begin"/>
        </w:r>
        <w:r>
          <w:instrText xml:space="preserve"> PAGEREF _Toc22857 \h </w:instrText>
        </w:r>
        <w:r>
          <w:fldChar w:fldCharType="separate"/>
        </w:r>
        <w:r>
          <w:t>19</w:t>
        </w:r>
        <w:r>
          <w:fldChar w:fldCharType="end"/>
        </w:r>
      </w:hyperlink>
    </w:p>
    <w:p>
      <w:pPr>
        <w:pStyle w:val="TOC1"/>
        <w:tabs>
          <w:tab w:val="right" w:leader="dot" w:pos="8306"/>
        </w:tabs>
      </w:pPr>
      <w:hyperlink w:anchor="_Toc27910" w:history="1">
        <w:r>
          <w:rPr>
            <w:rFonts w:ascii="仿宋" w:eastAsia="仿宋" w:hAnsi="仿宋" w:cs="仿宋" w:hint="eastAsia"/>
            <w:lang w:eastAsia="zh-CN"/>
          </w:rPr>
          <w:t>五、技术检测与标准认证服务项目绩效评估</w:t>
        </w:r>
        <w:r>
          <w:tab/>
        </w:r>
        <w:r>
          <w:fldChar w:fldCharType="begin"/>
        </w:r>
        <w:r>
          <w:instrText xml:space="preserve"> PAGEREF _Toc27910 \h </w:instrText>
        </w:r>
        <w:r>
          <w:fldChar w:fldCharType="separate"/>
        </w:r>
        <w:r>
          <w:t>20</w:t>
        </w:r>
        <w:r>
          <w:fldChar w:fldCharType="end"/>
        </w:r>
      </w:hyperlink>
    </w:p>
    <w:p>
      <w:pPr>
        <w:pStyle w:val="TOC2"/>
        <w:tabs>
          <w:tab w:val="right" w:leader="dot" w:pos="8306"/>
        </w:tabs>
      </w:pPr>
      <w:hyperlink w:anchor="_Toc1182" w:history="1">
        <w:r>
          <w:rPr>
            <w:rFonts w:ascii="仿宋" w:eastAsia="仿宋" w:hAnsi="仿宋" w:cs="仿宋" w:hint="eastAsia"/>
            <w:lang w:eastAsia="zh-CN"/>
          </w:rPr>
          <w:t>(一)、绩效评估指标</w:t>
        </w:r>
        <w:r>
          <w:tab/>
        </w:r>
        <w:r>
          <w:fldChar w:fldCharType="begin"/>
        </w:r>
        <w:r>
          <w:instrText xml:space="preserve"> PAGEREF _Toc1182 \h </w:instrText>
        </w:r>
        <w:r>
          <w:fldChar w:fldCharType="separate"/>
        </w:r>
        <w:r>
          <w:t>20</w:t>
        </w:r>
        <w:r>
          <w:fldChar w:fldCharType="end"/>
        </w:r>
      </w:hyperlink>
    </w:p>
    <w:p>
      <w:pPr>
        <w:pStyle w:val="TOC2"/>
        <w:tabs>
          <w:tab w:val="right" w:leader="dot" w:pos="8306"/>
        </w:tabs>
      </w:pPr>
      <w:hyperlink w:anchor="_Toc4700" w:history="1">
        <w:r>
          <w:rPr>
            <w:rFonts w:ascii="仿宋" w:eastAsia="仿宋" w:hAnsi="仿宋" w:cs="仿宋" w:hint="eastAsia"/>
            <w:lang w:eastAsia="zh-CN"/>
          </w:rPr>
          <w:t>(二)、绩效评估方法</w:t>
        </w:r>
        <w:r>
          <w:tab/>
        </w:r>
        <w:r>
          <w:fldChar w:fldCharType="begin"/>
        </w:r>
        <w:r>
          <w:instrText xml:space="preserve"> PAGEREF _Toc4700 \h </w:instrText>
        </w:r>
        <w:r>
          <w:fldChar w:fldCharType="separate"/>
        </w:r>
        <w:r>
          <w:t>22</w:t>
        </w:r>
        <w:r>
          <w:fldChar w:fldCharType="end"/>
        </w:r>
      </w:hyperlink>
    </w:p>
    <w:p>
      <w:pPr>
        <w:pStyle w:val="TOC2"/>
        <w:tabs>
          <w:tab w:val="right" w:leader="dot" w:pos="8306"/>
        </w:tabs>
      </w:pPr>
      <w:hyperlink w:anchor="_Toc17603" w:history="1">
        <w:r>
          <w:rPr>
            <w:rFonts w:ascii="仿宋" w:eastAsia="仿宋" w:hAnsi="仿宋" w:cs="仿宋" w:hint="eastAsia"/>
            <w:lang w:eastAsia="zh-CN"/>
          </w:rPr>
          <w:t>(三)、绩效评估周期</w:t>
        </w:r>
        <w:r>
          <w:tab/>
        </w:r>
        <w:r>
          <w:fldChar w:fldCharType="begin"/>
        </w:r>
        <w:r>
          <w:instrText xml:space="preserve"> PAGEREF _Toc17603 \h </w:instrText>
        </w:r>
        <w:r>
          <w:fldChar w:fldCharType="separate"/>
        </w:r>
        <w:r>
          <w:t>23</w:t>
        </w:r>
        <w:r>
          <w:fldChar w:fldCharType="end"/>
        </w:r>
      </w:hyperlink>
    </w:p>
    <w:p>
      <w:pPr>
        <w:pStyle w:val="TOC1"/>
        <w:tabs>
          <w:tab w:val="right" w:leader="dot" w:pos="8306"/>
        </w:tabs>
      </w:pPr>
      <w:hyperlink w:anchor="_Toc20247" w:history="1">
        <w:r>
          <w:rPr>
            <w:rFonts w:ascii="仿宋" w:eastAsia="仿宋" w:hAnsi="仿宋" w:cs="仿宋" w:hint="eastAsia"/>
            <w:lang w:eastAsia="zh-CN"/>
          </w:rPr>
          <w:t>六、技术检测与标准认证服务项目土建工程</w:t>
        </w:r>
        <w:r>
          <w:tab/>
        </w:r>
        <w:r>
          <w:fldChar w:fldCharType="begin"/>
        </w:r>
        <w:r>
          <w:instrText xml:space="preserve"> PAGEREF _Toc20247 \h </w:instrText>
        </w:r>
        <w:r>
          <w:fldChar w:fldCharType="separate"/>
        </w:r>
        <w:r>
          <w:t>24</w:t>
        </w:r>
        <w:r>
          <w:fldChar w:fldCharType="end"/>
        </w:r>
      </w:hyperlink>
    </w:p>
    <w:p>
      <w:pPr>
        <w:pStyle w:val="TOC2"/>
        <w:tabs>
          <w:tab w:val="right" w:leader="dot" w:pos="8306"/>
        </w:tabs>
      </w:pPr>
      <w:hyperlink w:anchor="_Toc28209" w:history="1">
        <w:r>
          <w:rPr>
            <w:rFonts w:ascii="仿宋" w:eastAsia="仿宋" w:hAnsi="仿宋" w:cs="仿宋" w:hint="eastAsia"/>
            <w:lang w:eastAsia="zh-CN"/>
          </w:rPr>
          <w:t>(一)、建筑工程设计原则</w:t>
        </w:r>
        <w:r>
          <w:tab/>
        </w:r>
        <w:r>
          <w:fldChar w:fldCharType="begin"/>
        </w:r>
        <w:r>
          <w:instrText xml:space="preserve"> PAGEREF _Toc28209 \h </w:instrText>
        </w:r>
        <w:r>
          <w:fldChar w:fldCharType="separate"/>
        </w:r>
        <w:r>
          <w:t>24</w:t>
        </w:r>
        <w:r>
          <w:fldChar w:fldCharType="end"/>
        </w:r>
      </w:hyperlink>
    </w:p>
    <w:p>
      <w:pPr>
        <w:pStyle w:val="TOC2"/>
        <w:tabs>
          <w:tab w:val="right" w:leader="dot" w:pos="8306"/>
        </w:tabs>
      </w:pPr>
      <w:hyperlink w:anchor="_Toc11923" w:history="1">
        <w:r>
          <w:rPr>
            <w:rFonts w:ascii="仿宋" w:eastAsia="仿宋" w:hAnsi="仿宋" w:cs="仿宋" w:hint="eastAsia"/>
            <w:lang w:eastAsia="zh-CN"/>
          </w:rPr>
          <w:t>(二)、土建工程设计年限及安全等级</w:t>
        </w:r>
        <w:r>
          <w:tab/>
        </w:r>
        <w:r>
          <w:fldChar w:fldCharType="begin"/>
        </w:r>
        <w:r>
          <w:instrText xml:space="preserve"> PAGEREF _Toc11923 \h </w:instrText>
        </w:r>
        <w:r>
          <w:fldChar w:fldCharType="separate"/>
        </w:r>
        <w:r>
          <w:t>25</w:t>
        </w:r>
        <w:r>
          <w:fldChar w:fldCharType="end"/>
        </w:r>
      </w:hyperlink>
    </w:p>
    <w:p>
      <w:pPr>
        <w:pStyle w:val="TOC2"/>
        <w:tabs>
          <w:tab w:val="right" w:leader="dot" w:pos="8306"/>
        </w:tabs>
      </w:pPr>
      <w:hyperlink w:anchor="_Toc19597" w:history="1">
        <w:r>
          <w:rPr>
            <w:rFonts w:ascii="仿宋" w:eastAsia="仿宋" w:hAnsi="仿宋" w:cs="仿宋" w:hint="eastAsia"/>
            <w:lang w:eastAsia="zh-CN"/>
          </w:rPr>
          <w:t>(三)、建筑工程设计总体要求</w:t>
        </w:r>
        <w:r>
          <w:tab/>
        </w:r>
        <w:r>
          <w:fldChar w:fldCharType="begin"/>
        </w:r>
        <w:r>
          <w:instrText xml:space="preserve"> PAGEREF _Toc19597 \h </w:instrText>
        </w:r>
        <w:r>
          <w:fldChar w:fldCharType="separate"/>
        </w:r>
        <w:r>
          <w:t>26</w:t>
        </w:r>
        <w:r>
          <w:fldChar w:fldCharType="end"/>
        </w:r>
      </w:hyperlink>
    </w:p>
    <w:p>
      <w:pPr>
        <w:pStyle w:val="TOC2"/>
        <w:tabs>
          <w:tab w:val="right" w:leader="dot" w:pos="8306"/>
        </w:tabs>
      </w:pPr>
      <w:hyperlink w:anchor="_Toc27825" w:history="1">
        <w:r>
          <w:rPr>
            <w:rFonts w:ascii="仿宋" w:eastAsia="仿宋" w:hAnsi="仿宋" w:cs="仿宋" w:hint="eastAsia"/>
            <w:lang w:eastAsia="zh-CN"/>
          </w:rPr>
          <w:t>(四)、土建工程建设指标</w:t>
        </w:r>
        <w:r>
          <w:tab/>
        </w:r>
        <w:r>
          <w:fldChar w:fldCharType="begin"/>
        </w:r>
        <w:r>
          <w:instrText xml:space="preserve"> PAGEREF _Toc27825 \h </w:instrText>
        </w:r>
        <w:r>
          <w:fldChar w:fldCharType="separate"/>
        </w:r>
        <w:r>
          <w:t>27</w:t>
        </w:r>
        <w:r>
          <w:fldChar w:fldCharType="end"/>
        </w:r>
      </w:hyperlink>
    </w:p>
    <w:p>
      <w:pPr>
        <w:pStyle w:val="TOC1"/>
        <w:tabs>
          <w:tab w:val="right" w:leader="dot" w:pos="8306"/>
        </w:tabs>
      </w:pPr>
      <w:hyperlink w:anchor="_Toc6077" w:history="1">
        <w:r>
          <w:rPr>
            <w:rFonts w:ascii="仿宋" w:eastAsia="仿宋" w:hAnsi="仿宋" w:cs="仿宋" w:hint="eastAsia"/>
            <w:lang w:eastAsia="zh-CN"/>
          </w:rPr>
          <w:t>七、技术检测与标准认证服务项目人力资源管理</w:t>
        </w:r>
        <w:r>
          <w:tab/>
        </w:r>
        <w:r>
          <w:fldChar w:fldCharType="begin"/>
        </w:r>
        <w:r>
          <w:instrText xml:space="preserve"> PAGEREF _Toc6077 \h </w:instrText>
        </w:r>
        <w:r>
          <w:fldChar w:fldCharType="separate"/>
        </w:r>
        <w:r>
          <w:t>27</w:t>
        </w:r>
        <w:r>
          <w:fldChar w:fldCharType="end"/>
        </w:r>
      </w:hyperlink>
    </w:p>
    <w:p>
      <w:pPr>
        <w:pStyle w:val="TOC2"/>
        <w:tabs>
          <w:tab w:val="right" w:leader="dot" w:pos="8306"/>
        </w:tabs>
      </w:pPr>
      <w:hyperlink w:anchor="_Toc18210" w:history="1">
        <w:r>
          <w:rPr>
            <w:rFonts w:ascii="仿宋" w:eastAsia="仿宋" w:hAnsi="仿宋" w:cs="仿宋" w:hint="eastAsia"/>
            <w:lang w:eastAsia="zh-CN"/>
          </w:rPr>
          <w:t>(一)、建立健全的预算管理制度</w:t>
        </w:r>
        <w:r>
          <w:tab/>
        </w:r>
        <w:r>
          <w:fldChar w:fldCharType="begin"/>
        </w:r>
        <w:r>
          <w:instrText xml:space="preserve"> PAGEREF _Toc18210 \h </w:instrText>
        </w:r>
        <w:r>
          <w:fldChar w:fldCharType="separate"/>
        </w:r>
        <w:r>
          <w:t>27</w:t>
        </w:r>
        <w:r>
          <w:fldChar w:fldCharType="end"/>
        </w:r>
      </w:hyperlink>
    </w:p>
    <w:p>
      <w:pPr>
        <w:pStyle w:val="TOC2"/>
        <w:tabs>
          <w:tab w:val="right" w:leader="dot" w:pos="8306"/>
        </w:tabs>
      </w:pPr>
      <w:hyperlink w:anchor="_Toc28298" w:history="1">
        <w:r>
          <w:rPr>
            <w:rFonts w:ascii="仿宋" w:eastAsia="仿宋" w:hAnsi="仿宋" w:cs="仿宋" w:hint="eastAsia"/>
            <w:lang w:eastAsia="zh-CN"/>
          </w:rPr>
          <w:t>(二)、加强资金流动监控</w:t>
        </w:r>
        <w:r>
          <w:tab/>
        </w:r>
        <w:r>
          <w:fldChar w:fldCharType="begin"/>
        </w:r>
        <w:r>
          <w:instrText xml:space="preserve"> PAGEREF _Toc28298 \h </w:instrText>
        </w:r>
        <w:r>
          <w:fldChar w:fldCharType="separate"/>
        </w:r>
        <w:r>
          <w:t>29</w:t>
        </w:r>
        <w:r>
          <w:fldChar w:fldCharType="end"/>
        </w:r>
      </w:hyperlink>
    </w:p>
    <w:p>
      <w:pPr>
        <w:pStyle w:val="TOC2"/>
        <w:tabs>
          <w:tab w:val="right" w:leader="dot" w:pos="8306"/>
        </w:tabs>
      </w:pPr>
      <w:hyperlink w:anchor="_Toc16891" w:history="1">
        <w:r>
          <w:rPr>
            <w:rFonts w:ascii="仿宋" w:eastAsia="仿宋" w:hAnsi="仿宋" w:cs="仿宋" w:hint="eastAsia"/>
            <w:lang w:eastAsia="zh-CN"/>
          </w:rPr>
          <w:t>(三)、制定完善的风险控制机制</w:t>
        </w:r>
        <w:r>
          <w:tab/>
        </w:r>
        <w:r>
          <w:fldChar w:fldCharType="begin"/>
        </w:r>
        <w:r>
          <w:instrText xml:space="preserve"> PAGEREF _Toc16891 \h </w:instrText>
        </w:r>
        <w:r>
          <w:fldChar w:fldCharType="separate"/>
        </w:r>
        <w:r>
          <w:t>31</w:t>
        </w:r>
        <w:r>
          <w:fldChar w:fldCharType="end"/>
        </w:r>
      </w:hyperlink>
    </w:p>
    <w:p>
      <w:pPr>
        <w:pStyle w:val="TOC2"/>
        <w:tabs>
          <w:tab w:val="right" w:leader="dot" w:pos="8306"/>
        </w:tabs>
      </w:pPr>
      <w:hyperlink w:anchor="_Toc27485" w:history="1">
        <w:r>
          <w:rPr>
            <w:rFonts w:ascii="仿宋" w:eastAsia="仿宋" w:hAnsi="仿宋" w:cs="仿宋" w:hint="eastAsia"/>
            <w:lang w:eastAsia="zh-CN"/>
          </w:rPr>
          <w:t>(四)、优化成本管理</w:t>
        </w:r>
        <w:r>
          <w:tab/>
        </w:r>
        <w:r>
          <w:fldChar w:fldCharType="begin"/>
        </w:r>
        <w:r>
          <w:instrText xml:space="preserve"> PAGEREF _Toc27485 \h </w:instrText>
        </w:r>
        <w:r>
          <w:fldChar w:fldCharType="separate"/>
        </w:r>
        <w:r>
          <w:t>32</w:t>
        </w:r>
        <w:r>
          <w:fldChar w:fldCharType="end"/>
        </w:r>
      </w:hyperlink>
    </w:p>
    <w:p>
      <w:pPr>
        <w:pStyle w:val="TOC1"/>
        <w:tabs>
          <w:tab w:val="right" w:leader="dot" w:pos="8306"/>
        </w:tabs>
      </w:pPr>
      <w:hyperlink w:anchor="_Toc16900" w:history="1">
        <w:r>
          <w:rPr>
            <w:rFonts w:ascii="仿宋" w:eastAsia="仿宋" w:hAnsi="仿宋" w:cs="仿宋" w:hint="eastAsia"/>
            <w:lang w:eastAsia="zh-CN"/>
          </w:rPr>
          <w:t>八、技术检测与标准认证服务项目人力资源培养与发展</w:t>
        </w:r>
        <w:r>
          <w:tab/>
        </w:r>
        <w:r>
          <w:fldChar w:fldCharType="begin"/>
        </w:r>
        <w:r>
          <w:instrText xml:space="preserve"> PAGEREF _Toc16900 \h </w:instrText>
        </w:r>
        <w:r>
          <w:fldChar w:fldCharType="separate"/>
        </w:r>
        <w:r>
          <w:t>34</w:t>
        </w:r>
        <w:r>
          <w:fldChar w:fldCharType="end"/>
        </w:r>
      </w:hyperlink>
    </w:p>
    <w:p>
      <w:pPr>
        <w:pStyle w:val="TOC2"/>
        <w:tabs>
          <w:tab w:val="right" w:leader="dot" w:pos="8306"/>
        </w:tabs>
      </w:pPr>
      <w:hyperlink w:anchor="_Toc19421" w:history="1">
        <w:r>
          <w:rPr>
            <w:rFonts w:ascii="仿宋" w:eastAsia="仿宋" w:hAnsi="仿宋" w:cs="仿宋" w:hint="eastAsia"/>
            <w:lang w:eastAsia="zh-CN"/>
          </w:rPr>
          <w:t>(一)、人才需求与规划</w:t>
        </w:r>
        <w:r>
          <w:tab/>
        </w:r>
        <w:r>
          <w:fldChar w:fldCharType="begin"/>
        </w:r>
        <w:r>
          <w:instrText xml:space="preserve"> PAGEREF _Toc19421 \h </w:instrText>
        </w:r>
        <w:r>
          <w:fldChar w:fldCharType="separate"/>
        </w:r>
        <w:r>
          <w:t>34</w:t>
        </w:r>
        <w:r>
          <w:fldChar w:fldCharType="end"/>
        </w:r>
      </w:hyperlink>
    </w:p>
    <w:p>
      <w:pPr>
        <w:pStyle w:val="TOC2"/>
        <w:tabs>
          <w:tab w:val="right" w:leader="dot" w:pos="8306"/>
        </w:tabs>
      </w:pPr>
      <w:hyperlink w:anchor="_Toc12891" w:history="1">
        <w:r>
          <w:rPr>
            <w:rFonts w:ascii="仿宋" w:eastAsia="仿宋" w:hAnsi="仿宋" w:cs="仿宋" w:hint="eastAsia"/>
            <w:lang w:eastAsia="zh-CN"/>
          </w:rPr>
          <w:t>(二)、培训与发展计划</w:t>
        </w:r>
        <w:r>
          <w:tab/>
        </w:r>
        <w:r>
          <w:fldChar w:fldCharType="begin"/>
        </w:r>
        <w:r>
          <w:instrText xml:space="preserve"> PAGEREF _Toc12891 \h </w:instrText>
        </w:r>
        <w:r>
          <w:fldChar w:fldCharType="separate"/>
        </w:r>
        <w:r>
          <w:t>34</w:t>
        </w:r>
        <w:r>
          <w:fldChar w:fldCharType="end"/>
        </w:r>
      </w:hyperlink>
    </w:p>
    <w:p>
      <w:pPr>
        <w:pStyle w:val="TOC1"/>
        <w:tabs>
          <w:tab w:val="right" w:leader="dot" w:pos="8306"/>
        </w:tabs>
      </w:pPr>
      <w:hyperlink w:anchor="_Toc10866" w:history="1">
        <w:r>
          <w:rPr>
            <w:rFonts w:ascii="仿宋" w:eastAsia="仿宋" w:hAnsi="仿宋" w:cs="仿宋" w:hint="eastAsia"/>
            <w:lang w:eastAsia="zh-CN"/>
          </w:rPr>
          <w:t>九、技术检测与标准认证服务项目技术管理</w:t>
        </w:r>
        <w:r>
          <w:tab/>
        </w:r>
        <w:r>
          <w:fldChar w:fldCharType="begin"/>
        </w:r>
        <w:r>
          <w:instrText xml:space="preserve"> PAGEREF _Toc10866 \h </w:instrText>
        </w:r>
        <w:r>
          <w:fldChar w:fldCharType="separate"/>
        </w:r>
        <w:r>
          <w:t>35</w:t>
        </w:r>
        <w:r>
          <w:fldChar w:fldCharType="end"/>
        </w:r>
      </w:hyperlink>
    </w:p>
    <w:p>
      <w:pPr>
        <w:pStyle w:val="TOC2"/>
        <w:tabs>
          <w:tab w:val="right" w:leader="dot" w:pos="8306"/>
        </w:tabs>
      </w:pPr>
      <w:hyperlink w:anchor="_Toc22634" w:history="1">
        <w:r>
          <w:rPr>
            <w:rFonts w:ascii="仿宋" w:eastAsia="仿宋" w:hAnsi="仿宋" w:cs="仿宋" w:hint="eastAsia"/>
            <w:lang w:eastAsia="zh-CN"/>
          </w:rPr>
          <w:t>(一)、技术方案选用方向</w:t>
        </w:r>
        <w:r>
          <w:tab/>
        </w:r>
        <w:r>
          <w:fldChar w:fldCharType="begin"/>
        </w:r>
        <w:r>
          <w:instrText xml:space="preserve"> PAGEREF _Toc22634 \h </w:instrText>
        </w:r>
        <w:r>
          <w:fldChar w:fldCharType="separate"/>
        </w:r>
        <w:r>
          <w:t>35</w:t>
        </w:r>
        <w:r>
          <w:fldChar w:fldCharType="end"/>
        </w:r>
      </w:hyperlink>
    </w:p>
    <w:p>
      <w:pPr>
        <w:pStyle w:val="TOC2"/>
        <w:tabs>
          <w:tab w:val="right" w:leader="dot" w:pos="8306"/>
        </w:tabs>
      </w:pPr>
      <w:hyperlink w:anchor="_Toc254" w:history="1">
        <w:r>
          <w:rPr>
            <w:rFonts w:ascii="仿宋" w:eastAsia="仿宋" w:hAnsi="仿宋" w:cs="仿宋" w:hint="eastAsia"/>
            <w:lang w:eastAsia="zh-CN"/>
          </w:rPr>
          <w:t>(二)、工艺技术方案选用原则</w:t>
        </w:r>
        <w:r>
          <w:tab/>
        </w:r>
        <w:r>
          <w:fldChar w:fldCharType="begin"/>
        </w:r>
        <w:r>
          <w:instrText xml:space="preserve"> PAGEREF _Toc254 \h </w:instrText>
        </w:r>
        <w:r>
          <w:fldChar w:fldCharType="separate"/>
        </w:r>
        <w:r>
          <w:t>37</w:t>
        </w:r>
        <w:r>
          <w:fldChar w:fldCharType="end"/>
        </w:r>
      </w:hyperlink>
    </w:p>
    <w:p>
      <w:pPr>
        <w:pStyle w:val="TOC2"/>
        <w:tabs>
          <w:tab w:val="right" w:leader="dot" w:pos="8306"/>
        </w:tabs>
      </w:pPr>
      <w:hyperlink w:anchor="_Toc20538" w:history="1">
        <w:r>
          <w:rPr>
            <w:rFonts w:ascii="仿宋" w:eastAsia="仿宋" w:hAnsi="仿宋" w:cs="仿宋" w:hint="eastAsia"/>
            <w:lang w:eastAsia="zh-CN"/>
          </w:rPr>
          <w:t>(三)、工艺技术方案要求</w:t>
        </w:r>
        <w:r>
          <w:tab/>
        </w:r>
        <w:r>
          <w:fldChar w:fldCharType="begin"/>
        </w:r>
        <w:r>
          <w:instrText xml:space="preserve"> PAGEREF _Toc20538 \h </w:instrText>
        </w:r>
        <w:r>
          <w:fldChar w:fldCharType="separate"/>
        </w:r>
        <w:r>
          <w:t>39</w:t>
        </w:r>
        <w:r>
          <w:fldChar w:fldCharType="end"/>
        </w:r>
      </w:hyperlink>
    </w:p>
    <w:p>
      <w:pPr>
        <w:pStyle w:val="TOC1"/>
        <w:tabs>
          <w:tab w:val="right" w:leader="dot" w:pos="8306"/>
        </w:tabs>
      </w:pPr>
      <w:hyperlink w:anchor="_Toc9807" w:history="1">
        <w:r>
          <w:rPr>
            <w:rFonts w:ascii="仿宋" w:eastAsia="仿宋" w:hAnsi="仿宋" w:cs="仿宋" w:hint="eastAsia"/>
            <w:lang w:eastAsia="zh-CN"/>
          </w:rPr>
          <w:t>十、技术检测与标准认证服务项目投资规划</w:t>
        </w:r>
        <w:r>
          <w:tab/>
        </w:r>
        <w:r>
          <w:fldChar w:fldCharType="begin"/>
        </w:r>
        <w:r>
          <w:instrText xml:space="preserve"> PAGEREF _Toc9807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25" w:history="1">
        <w:r>
          <w:rPr>
            <w:rFonts w:ascii="仿宋" w:eastAsia="仿宋" w:hAnsi="仿宋" w:cs="仿宋" w:hint="eastAsia"/>
            <w:lang w:eastAsia="zh-CN"/>
          </w:rPr>
          <w:t>(一)、技术检测与标准认证服务项目总投资估算</w:t>
        </w:r>
        <w:r>
          <w:tab/>
        </w:r>
        <w:r>
          <w:fldChar w:fldCharType="begin"/>
        </w:r>
        <w:r>
          <w:instrText xml:space="preserve"> PAGEREF _Toc15525 \h </w:instrText>
        </w:r>
        <w:r>
          <w:fldChar w:fldCharType="separate"/>
        </w:r>
        <w:r>
          <w:t>41</w:t>
        </w:r>
        <w:r>
          <w:fldChar w:fldCharType="end"/>
        </w:r>
      </w:hyperlink>
    </w:p>
    <w:p>
      <w:pPr>
        <w:pStyle w:val="TOC2"/>
        <w:tabs>
          <w:tab w:val="right" w:leader="dot" w:pos="8306"/>
        </w:tabs>
      </w:pPr>
      <w:hyperlink w:anchor="_Toc17421" w:history="1">
        <w:r>
          <w:rPr>
            <w:rFonts w:ascii="仿宋" w:eastAsia="仿宋" w:hAnsi="仿宋" w:cs="仿宋" w:hint="eastAsia"/>
            <w:lang w:eastAsia="zh-CN"/>
          </w:rPr>
          <w:t>(二)、资金筹措</w:t>
        </w:r>
        <w:r>
          <w:tab/>
        </w:r>
        <w:r>
          <w:fldChar w:fldCharType="begin"/>
        </w:r>
        <w:r>
          <w:instrText xml:space="preserve"> PAGEREF _Toc17421 \h </w:instrText>
        </w:r>
        <w:r>
          <w:fldChar w:fldCharType="separate"/>
        </w:r>
        <w:r>
          <w:t>43</w:t>
        </w:r>
        <w:r>
          <w:fldChar w:fldCharType="end"/>
        </w:r>
      </w:hyperlink>
    </w:p>
    <w:p>
      <w:pPr>
        <w:pStyle w:val="TOC1"/>
        <w:tabs>
          <w:tab w:val="right" w:leader="dot" w:pos="8306"/>
        </w:tabs>
      </w:pPr>
      <w:hyperlink w:anchor="_Toc20999" w:history="1">
        <w:r>
          <w:rPr>
            <w:rFonts w:ascii="仿宋" w:eastAsia="仿宋" w:hAnsi="仿宋" w:cs="仿宋" w:hint="eastAsia"/>
            <w:lang w:eastAsia="zh-CN"/>
          </w:rPr>
          <w:t>十一、技术检测与标准认证服务项目风险管理</w:t>
        </w:r>
        <w:r>
          <w:tab/>
        </w:r>
        <w:r>
          <w:fldChar w:fldCharType="begin"/>
        </w:r>
        <w:r>
          <w:instrText xml:space="preserve"> PAGEREF _Toc20999 \h </w:instrText>
        </w:r>
        <w:r>
          <w:fldChar w:fldCharType="separate"/>
        </w:r>
        <w:r>
          <w:t>43</w:t>
        </w:r>
        <w:r>
          <w:fldChar w:fldCharType="end"/>
        </w:r>
      </w:hyperlink>
    </w:p>
    <w:p>
      <w:pPr>
        <w:pStyle w:val="TOC2"/>
        <w:tabs>
          <w:tab w:val="right" w:leader="dot" w:pos="8306"/>
        </w:tabs>
      </w:pPr>
      <w:hyperlink w:anchor="_Toc28982" w:history="1">
        <w:r>
          <w:rPr>
            <w:rFonts w:ascii="仿宋" w:eastAsia="仿宋" w:hAnsi="仿宋" w:cs="仿宋" w:hint="eastAsia"/>
            <w:lang w:eastAsia="zh-CN"/>
          </w:rPr>
          <w:t>(一)、风险识别与评估</w:t>
        </w:r>
        <w:r>
          <w:tab/>
        </w:r>
        <w:r>
          <w:fldChar w:fldCharType="begin"/>
        </w:r>
        <w:r>
          <w:instrText xml:space="preserve"> PAGEREF _Toc28982 \h </w:instrText>
        </w:r>
        <w:r>
          <w:fldChar w:fldCharType="separate"/>
        </w:r>
        <w:r>
          <w:t>43</w:t>
        </w:r>
        <w:r>
          <w:fldChar w:fldCharType="end"/>
        </w:r>
      </w:hyperlink>
    </w:p>
    <w:p>
      <w:pPr>
        <w:pStyle w:val="TOC2"/>
        <w:tabs>
          <w:tab w:val="right" w:leader="dot" w:pos="8306"/>
        </w:tabs>
      </w:pPr>
      <w:hyperlink w:anchor="_Toc22343" w:history="1">
        <w:r>
          <w:rPr>
            <w:rFonts w:ascii="仿宋" w:eastAsia="仿宋" w:hAnsi="仿宋" w:cs="仿宋" w:hint="eastAsia"/>
            <w:lang w:eastAsia="zh-CN"/>
          </w:rPr>
          <w:t>(二)、风险应对策略</w:t>
        </w:r>
        <w:r>
          <w:tab/>
        </w:r>
        <w:r>
          <w:fldChar w:fldCharType="begin"/>
        </w:r>
        <w:r>
          <w:instrText xml:space="preserve"> PAGEREF _Toc22343 \h </w:instrText>
        </w:r>
        <w:r>
          <w:fldChar w:fldCharType="separate"/>
        </w:r>
        <w:r>
          <w:t>44</w:t>
        </w:r>
        <w:r>
          <w:fldChar w:fldCharType="end"/>
        </w:r>
      </w:hyperlink>
    </w:p>
    <w:p>
      <w:pPr>
        <w:pStyle w:val="TOC2"/>
        <w:tabs>
          <w:tab w:val="right" w:leader="dot" w:pos="8306"/>
        </w:tabs>
      </w:pPr>
      <w:hyperlink w:anchor="_Toc15719" w:history="1">
        <w:r>
          <w:rPr>
            <w:rFonts w:ascii="仿宋" w:eastAsia="仿宋" w:hAnsi="仿宋" w:cs="仿宋" w:hint="eastAsia"/>
            <w:lang w:eastAsia="zh-CN"/>
          </w:rPr>
          <w:t>(三)、风险监控与控制</w:t>
        </w:r>
        <w:r>
          <w:tab/>
        </w:r>
        <w:r>
          <w:fldChar w:fldCharType="begin"/>
        </w:r>
        <w:r>
          <w:instrText xml:space="preserve"> PAGEREF _Toc15719 \h </w:instrText>
        </w:r>
        <w:r>
          <w:fldChar w:fldCharType="separate"/>
        </w:r>
        <w:r>
          <w:t>46</w:t>
        </w:r>
        <w:r>
          <w:fldChar w:fldCharType="end"/>
        </w:r>
      </w:hyperlink>
    </w:p>
    <w:p>
      <w:pPr>
        <w:pStyle w:val="TOC1"/>
        <w:tabs>
          <w:tab w:val="right" w:leader="dot" w:pos="8306"/>
        </w:tabs>
      </w:pPr>
      <w:hyperlink w:anchor="_Toc22654" w:history="1">
        <w:r>
          <w:rPr>
            <w:rFonts w:ascii="仿宋" w:eastAsia="仿宋" w:hAnsi="仿宋" w:cs="仿宋" w:hint="eastAsia"/>
            <w:lang w:eastAsia="zh-CN"/>
          </w:rPr>
          <w:t>十二、生产安全保护</w:t>
        </w:r>
        <w:r>
          <w:tab/>
        </w:r>
        <w:r>
          <w:fldChar w:fldCharType="begin"/>
        </w:r>
        <w:r>
          <w:instrText xml:space="preserve"> PAGEREF _Toc22654 \h </w:instrText>
        </w:r>
        <w:r>
          <w:fldChar w:fldCharType="separate"/>
        </w:r>
        <w:r>
          <w:t>47</w:t>
        </w:r>
        <w:r>
          <w:fldChar w:fldCharType="end"/>
        </w:r>
      </w:hyperlink>
    </w:p>
    <w:p>
      <w:pPr>
        <w:pStyle w:val="TOC2"/>
        <w:tabs>
          <w:tab w:val="right" w:leader="dot" w:pos="8306"/>
        </w:tabs>
      </w:pPr>
      <w:hyperlink w:anchor="_Toc7044" w:history="1">
        <w:r>
          <w:rPr>
            <w:rFonts w:ascii="仿宋" w:eastAsia="仿宋" w:hAnsi="仿宋" w:cs="仿宋" w:hint="eastAsia"/>
            <w:lang w:eastAsia="zh-CN"/>
          </w:rPr>
          <w:t>(一)、消防安全</w:t>
        </w:r>
        <w:r>
          <w:tab/>
        </w:r>
        <w:r>
          <w:fldChar w:fldCharType="begin"/>
        </w:r>
        <w:r>
          <w:instrText xml:space="preserve"> PAGEREF _Toc7044 \h </w:instrText>
        </w:r>
        <w:r>
          <w:fldChar w:fldCharType="separate"/>
        </w:r>
        <w:r>
          <w:t>47</w:t>
        </w:r>
        <w:r>
          <w:fldChar w:fldCharType="end"/>
        </w:r>
      </w:hyperlink>
    </w:p>
    <w:p>
      <w:pPr>
        <w:pStyle w:val="TOC2"/>
        <w:tabs>
          <w:tab w:val="right" w:leader="dot" w:pos="8306"/>
        </w:tabs>
      </w:pPr>
      <w:hyperlink w:anchor="_Toc24453" w:history="1">
        <w:r>
          <w:rPr>
            <w:rFonts w:ascii="仿宋" w:eastAsia="仿宋" w:hAnsi="仿宋" w:cs="仿宋" w:hint="eastAsia"/>
            <w:lang w:eastAsia="zh-CN"/>
          </w:rPr>
          <w:t>(二)、防火防爆总图布置措施</w:t>
        </w:r>
        <w:r>
          <w:tab/>
        </w:r>
        <w:r>
          <w:fldChar w:fldCharType="begin"/>
        </w:r>
        <w:r>
          <w:instrText xml:space="preserve"> PAGEREF _Toc24453 \h </w:instrText>
        </w:r>
        <w:r>
          <w:fldChar w:fldCharType="separate"/>
        </w:r>
        <w:r>
          <w:t>49</w:t>
        </w:r>
        <w:r>
          <w:fldChar w:fldCharType="end"/>
        </w:r>
      </w:hyperlink>
    </w:p>
    <w:p>
      <w:pPr>
        <w:pStyle w:val="TOC2"/>
        <w:tabs>
          <w:tab w:val="right" w:leader="dot" w:pos="8306"/>
        </w:tabs>
      </w:pPr>
      <w:hyperlink w:anchor="_Toc20088" w:history="1">
        <w:r>
          <w:rPr>
            <w:rFonts w:ascii="仿宋" w:eastAsia="仿宋" w:hAnsi="仿宋" w:cs="仿宋" w:hint="eastAsia"/>
            <w:lang w:eastAsia="zh-CN"/>
          </w:rPr>
          <w:t>(三)、自然灾害防范措施</w:t>
        </w:r>
        <w:r>
          <w:tab/>
        </w:r>
        <w:r>
          <w:fldChar w:fldCharType="begin"/>
        </w:r>
        <w:r>
          <w:instrText xml:space="preserve"> PAGEREF _Toc20088 \h </w:instrText>
        </w:r>
        <w:r>
          <w:fldChar w:fldCharType="separate"/>
        </w:r>
        <w:r>
          <w:t>50</w:t>
        </w:r>
        <w:r>
          <w:fldChar w:fldCharType="end"/>
        </w:r>
      </w:hyperlink>
    </w:p>
    <w:p>
      <w:pPr>
        <w:pStyle w:val="TOC2"/>
        <w:tabs>
          <w:tab w:val="right" w:leader="dot" w:pos="8306"/>
        </w:tabs>
      </w:pPr>
      <w:hyperlink w:anchor="_Toc27178" w:history="1">
        <w:r>
          <w:rPr>
            <w:rFonts w:ascii="仿宋" w:eastAsia="仿宋" w:hAnsi="仿宋" w:cs="仿宋" w:hint="eastAsia"/>
            <w:lang w:eastAsia="zh-CN"/>
          </w:rPr>
          <w:t>(四)、安全色及安全标志使用要求</w:t>
        </w:r>
        <w:r>
          <w:tab/>
        </w:r>
        <w:r>
          <w:fldChar w:fldCharType="begin"/>
        </w:r>
        <w:r>
          <w:instrText xml:space="preserve"> PAGEREF _Toc27178 \h </w:instrText>
        </w:r>
        <w:r>
          <w:fldChar w:fldCharType="separate"/>
        </w:r>
        <w:r>
          <w:t>51</w:t>
        </w:r>
        <w:r>
          <w:fldChar w:fldCharType="end"/>
        </w:r>
      </w:hyperlink>
    </w:p>
    <w:p>
      <w:pPr>
        <w:pStyle w:val="TOC2"/>
        <w:tabs>
          <w:tab w:val="right" w:leader="dot" w:pos="8306"/>
        </w:tabs>
      </w:pPr>
      <w:hyperlink w:anchor="_Toc20776" w:history="1">
        <w:r>
          <w:rPr>
            <w:rFonts w:ascii="仿宋" w:eastAsia="仿宋" w:hAnsi="仿宋" w:cs="仿宋" w:hint="eastAsia"/>
            <w:lang w:eastAsia="zh-CN"/>
          </w:rPr>
          <w:t>(五)、防尘防毒措施</w:t>
        </w:r>
        <w:r>
          <w:tab/>
        </w:r>
        <w:r>
          <w:fldChar w:fldCharType="begin"/>
        </w:r>
        <w:r>
          <w:instrText xml:space="preserve"> PAGEREF _Toc20776 \h </w:instrText>
        </w:r>
        <w:r>
          <w:fldChar w:fldCharType="separate"/>
        </w:r>
        <w:r>
          <w:t>52</w:t>
        </w:r>
        <w:r>
          <w:fldChar w:fldCharType="end"/>
        </w:r>
      </w:hyperlink>
    </w:p>
    <w:p>
      <w:pPr>
        <w:pStyle w:val="TOC2"/>
        <w:tabs>
          <w:tab w:val="right" w:leader="dot" w:pos="8306"/>
        </w:tabs>
      </w:pPr>
      <w:hyperlink w:anchor="_Toc21216" w:history="1">
        <w:r>
          <w:rPr>
            <w:rFonts w:ascii="仿宋" w:eastAsia="仿宋" w:hAnsi="仿宋" w:cs="仿宋" w:hint="eastAsia"/>
            <w:lang w:eastAsia="zh-CN"/>
          </w:rPr>
          <w:t>(六)、防静电、触电防护及防雷措施</w:t>
        </w:r>
        <w:r>
          <w:tab/>
        </w:r>
        <w:r>
          <w:fldChar w:fldCharType="begin"/>
        </w:r>
        <w:r>
          <w:instrText xml:space="preserve"> PAGEREF _Toc21216 \h </w:instrText>
        </w:r>
        <w:r>
          <w:fldChar w:fldCharType="separate"/>
        </w:r>
        <w:r>
          <w:t>53</w:t>
        </w:r>
        <w:r>
          <w:fldChar w:fldCharType="end"/>
        </w:r>
      </w:hyperlink>
    </w:p>
    <w:p>
      <w:pPr>
        <w:pStyle w:val="TOC2"/>
        <w:tabs>
          <w:tab w:val="right" w:leader="dot" w:pos="8306"/>
        </w:tabs>
      </w:pPr>
      <w:hyperlink w:anchor="_Toc15056" w:history="1">
        <w:r>
          <w:rPr>
            <w:rFonts w:ascii="仿宋" w:eastAsia="仿宋" w:hAnsi="仿宋" w:cs="仿宋" w:hint="eastAsia"/>
            <w:lang w:eastAsia="zh-CN"/>
          </w:rPr>
          <w:t>(七)、机械设备安全保障措施</w:t>
        </w:r>
        <w:r>
          <w:tab/>
        </w:r>
        <w:r>
          <w:fldChar w:fldCharType="begin"/>
        </w:r>
        <w:r>
          <w:instrText xml:space="preserve"> PAGEREF _Toc15056 \h </w:instrText>
        </w:r>
        <w:r>
          <w:fldChar w:fldCharType="separate"/>
        </w:r>
        <w:r>
          <w:t>55</w:t>
        </w:r>
        <w:r>
          <w:fldChar w:fldCharType="end"/>
        </w:r>
      </w:hyperlink>
    </w:p>
    <w:p>
      <w:pPr>
        <w:pStyle w:val="TOC1"/>
        <w:tabs>
          <w:tab w:val="right" w:leader="dot" w:pos="8306"/>
        </w:tabs>
      </w:pPr>
      <w:hyperlink w:anchor="_Toc18472" w:history="1">
        <w:r>
          <w:rPr>
            <w:rFonts w:ascii="仿宋" w:eastAsia="仿宋" w:hAnsi="仿宋" w:cs="仿宋" w:hint="eastAsia"/>
            <w:lang w:eastAsia="zh-CN"/>
          </w:rPr>
          <w:t>十三、营销与推广策略</w:t>
        </w:r>
        <w:r>
          <w:tab/>
        </w:r>
        <w:r>
          <w:fldChar w:fldCharType="begin"/>
        </w:r>
        <w:r>
          <w:instrText xml:space="preserve"> PAGEREF _Toc18472 \h </w:instrText>
        </w:r>
        <w:r>
          <w:fldChar w:fldCharType="separate"/>
        </w:r>
        <w:r>
          <w:t>56</w:t>
        </w:r>
        <w:r>
          <w:fldChar w:fldCharType="end"/>
        </w:r>
      </w:hyperlink>
    </w:p>
    <w:p>
      <w:pPr>
        <w:pStyle w:val="TOC2"/>
        <w:tabs>
          <w:tab w:val="right" w:leader="dot" w:pos="8306"/>
        </w:tabs>
      </w:pPr>
      <w:hyperlink w:anchor="_Toc27481" w:history="1">
        <w:r>
          <w:rPr>
            <w:rFonts w:ascii="仿宋" w:eastAsia="仿宋" w:hAnsi="仿宋" w:cs="仿宋" w:hint="eastAsia"/>
            <w:lang w:eastAsia="zh-CN"/>
          </w:rPr>
          <w:t>(一)、产品/服务定位与特点</w:t>
        </w:r>
        <w:r>
          <w:tab/>
        </w:r>
        <w:r>
          <w:fldChar w:fldCharType="begin"/>
        </w:r>
        <w:r>
          <w:instrText xml:space="preserve"> PAGEREF _Toc27481 \h </w:instrText>
        </w:r>
        <w:r>
          <w:fldChar w:fldCharType="separate"/>
        </w:r>
        <w:r>
          <w:t>56</w:t>
        </w:r>
        <w:r>
          <w:fldChar w:fldCharType="end"/>
        </w:r>
      </w:hyperlink>
    </w:p>
    <w:p>
      <w:pPr>
        <w:pStyle w:val="TOC2"/>
        <w:tabs>
          <w:tab w:val="right" w:leader="dot" w:pos="8306"/>
        </w:tabs>
      </w:pPr>
      <w:hyperlink w:anchor="_Toc4101" w:history="1">
        <w:r>
          <w:rPr>
            <w:rFonts w:ascii="仿宋" w:eastAsia="仿宋" w:hAnsi="仿宋" w:cs="仿宋" w:hint="eastAsia"/>
            <w:lang w:eastAsia="zh-CN"/>
          </w:rPr>
          <w:t>(二)、市场定位与竞争分析</w:t>
        </w:r>
        <w:r>
          <w:tab/>
        </w:r>
        <w:r>
          <w:fldChar w:fldCharType="begin"/>
        </w:r>
        <w:r>
          <w:instrText xml:space="preserve"> PAGEREF _Toc4101 \h </w:instrText>
        </w:r>
        <w:r>
          <w:fldChar w:fldCharType="separate"/>
        </w:r>
        <w:r>
          <w:t>58</w:t>
        </w:r>
        <w:r>
          <w:fldChar w:fldCharType="end"/>
        </w:r>
      </w:hyperlink>
    </w:p>
    <w:p>
      <w:pPr>
        <w:pStyle w:val="TOC2"/>
        <w:tabs>
          <w:tab w:val="right" w:leader="dot" w:pos="8306"/>
        </w:tabs>
      </w:pPr>
      <w:hyperlink w:anchor="_Toc26488" w:history="1">
        <w:r>
          <w:rPr>
            <w:rFonts w:ascii="仿宋" w:eastAsia="仿宋" w:hAnsi="仿宋" w:cs="仿宋" w:hint="eastAsia"/>
            <w:lang w:eastAsia="zh-CN"/>
          </w:rPr>
          <w:t>(三)、营销渠道与策略</w:t>
        </w:r>
        <w:r>
          <w:tab/>
        </w:r>
        <w:r>
          <w:fldChar w:fldCharType="begin"/>
        </w:r>
        <w:r>
          <w:instrText xml:space="preserve"> PAGEREF _Toc26488 \h </w:instrText>
        </w:r>
        <w:r>
          <w:fldChar w:fldCharType="separate"/>
        </w:r>
        <w:r>
          <w:t>59</w:t>
        </w:r>
        <w:r>
          <w:fldChar w:fldCharType="end"/>
        </w:r>
      </w:hyperlink>
    </w:p>
    <w:p>
      <w:pPr>
        <w:pStyle w:val="TOC2"/>
        <w:tabs>
          <w:tab w:val="right" w:leader="dot" w:pos="8306"/>
        </w:tabs>
      </w:pPr>
      <w:hyperlink w:anchor="_Toc47" w:history="1">
        <w:r>
          <w:rPr>
            <w:rFonts w:ascii="仿宋" w:eastAsia="仿宋" w:hAnsi="仿宋" w:cs="仿宋" w:hint="eastAsia"/>
            <w:lang w:eastAsia="zh-CN"/>
          </w:rPr>
          <w:t>(四)、推广与宣传活动</w:t>
        </w:r>
        <w:r>
          <w:tab/>
        </w:r>
        <w:r>
          <w:fldChar w:fldCharType="begin"/>
        </w:r>
        <w:r>
          <w:instrText xml:space="preserve"> PAGEREF _Toc47 \h </w:instrText>
        </w:r>
        <w:r>
          <w:fldChar w:fldCharType="separate"/>
        </w:r>
        <w:r>
          <w:t>60</w:t>
        </w:r>
        <w:r>
          <w:fldChar w:fldCharType="end"/>
        </w:r>
      </w:hyperlink>
    </w:p>
    <w:p>
      <w:pPr>
        <w:pStyle w:val="TOC1"/>
        <w:tabs>
          <w:tab w:val="right" w:leader="dot" w:pos="8306"/>
        </w:tabs>
      </w:pPr>
      <w:hyperlink w:anchor="_Toc19081" w:history="1">
        <w:r>
          <w:rPr>
            <w:rFonts w:ascii="仿宋" w:eastAsia="仿宋" w:hAnsi="仿宋" w:cs="仿宋" w:hint="eastAsia"/>
            <w:lang w:eastAsia="zh-CN"/>
          </w:rPr>
          <w:t>十四、技术检测与标准认证服务项目实施时间节点</w:t>
        </w:r>
        <w:r>
          <w:tab/>
        </w:r>
        <w:r>
          <w:fldChar w:fldCharType="begin"/>
        </w:r>
        <w:r>
          <w:instrText xml:space="preserve"> PAGEREF _Toc19081 \h </w:instrText>
        </w:r>
        <w:r>
          <w:fldChar w:fldCharType="separate"/>
        </w:r>
        <w:r>
          <w:t>65</w:t>
        </w:r>
        <w:r>
          <w:fldChar w:fldCharType="end"/>
        </w:r>
      </w:hyperlink>
    </w:p>
    <w:p>
      <w:pPr>
        <w:pStyle w:val="TOC2"/>
        <w:tabs>
          <w:tab w:val="right" w:leader="dot" w:pos="8306"/>
        </w:tabs>
      </w:pPr>
      <w:hyperlink w:anchor="_Toc6385" w:history="1">
        <w:r>
          <w:rPr>
            <w:rFonts w:ascii="仿宋" w:eastAsia="仿宋" w:hAnsi="仿宋" w:cs="仿宋" w:hint="eastAsia"/>
            <w:lang w:eastAsia="zh-CN"/>
          </w:rPr>
          <w:t>(一)、技术检测与标准认证服务项目启动阶段时间节点</w:t>
        </w:r>
        <w:r>
          <w:tab/>
        </w:r>
        <w:r>
          <w:fldChar w:fldCharType="begin"/>
        </w:r>
        <w:r>
          <w:instrText xml:space="preserve"> PAGEREF _Toc6385 \h </w:instrText>
        </w:r>
        <w:r>
          <w:fldChar w:fldCharType="separate"/>
        </w:r>
        <w:r>
          <w:t>65</w:t>
        </w:r>
        <w:r>
          <w:fldChar w:fldCharType="end"/>
        </w:r>
      </w:hyperlink>
    </w:p>
    <w:p>
      <w:pPr>
        <w:pStyle w:val="TOC2"/>
        <w:tabs>
          <w:tab w:val="right" w:leader="dot" w:pos="8306"/>
        </w:tabs>
      </w:pPr>
      <w:hyperlink w:anchor="_Toc9350" w:history="1">
        <w:r>
          <w:rPr>
            <w:rFonts w:ascii="仿宋" w:eastAsia="仿宋" w:hAnsi="仿宋" w:cs="仿宋" w:hint="eastAsia"/>
            <w:lang w:eastAsia="zh-CN"/>
          </w:rPr>
          <w:t>(二)、技术检测与标准认证服务项目执行阶段时间节点</w:t>
        </w:r>
        <w:r>
          <w:tab/>
        </w:r>
        <w:r>
          <w:fldChar w:fldCharType="begin"/>
        </w:r>
        <w:r>
          <w:instrText xml:space="preserve"> PAGEREF _Toc9350 \h </w:instrText>
        </w:r>
        <w:r>
          <w:fldChar w:fldCharType="separate"/>
        </w:r>
        <w:r>
          <w:t>67</w:t>
        </w:r>
        <w:r>
          <w:fldChar w:fldCharType="end"/>
        </w:r>
      </w:hyperlink>
    </w:p>
    <w:p>
      <w:pPr>
        <w:pStyle w:val="TOC2"/>
        <w:tabs>
          <w:tab w:val="right" w:leader="dot" w:pos="8306"/>
        </w:tabs>
      </w:pPr>
      <w:hyperlink w:anchor="_Toc24525" w:history="1">
        <w:r>
          <w:rPr>
            <w:rFonts w:ascii="仿宋" w:eastAsia="仿宋" w:hAnsi="仿宋" w:cs="仿宋" w:hint="eastAsia"/>
            <w:lang w:eastAsia="zh-CN"/>
          </w:rPr>
          <w:t>(三)、技术检测与标准认证服务项目完成阶段时间节点</w:t>
        </w:r>
        <w:r>
          <w:tab/>
        </w:r>
        <w:r>
          <w:fldChar w:fldCharType="begin"/>
        </w:r>
        <w:r>
          <w:instrText xml:space="preserve"> PAGEREF _Toc24525 \h </w:instrText>
        </w:r>
        <w:r>
          <w:fldChar w:fldCharType="separate"/>
        </w:r>
        <w:r>
          <w:t>68</w:t>
        </w:r>
        <w:r>
          <w:fldChar w:fldCharType="end"/>
        </w:r>
      </w:hyperlink>
    </w:p>
    <w:p>
      <w:pPr>
        <w:pStyle w:val="TOC1"/>
        <w:tabs>
          <w:tab w:val="right" w:leader="dot" w:pos="8306"/>
        </w:tabs>
      </w:pPr>
      <w:hyperlink w:anchor="_Toc3220" w:history="1">
        <w:r>
          <w:rPr>
            <w:rFonts w:ascii="仿宋" w:eastAsia="仿宋" w:hAnsi="仿宋" w:cs="仿宋" w:hint="eastAsia"/>
            <w:lang w:eastAsia="zh-CN"/>
          </w:rPr>
          <w:t>十五、风险识别与分类</w:t>
        </w:r>
        <w:r>
          <w:tab/>
        </w:r>
        <w:r>
          <w:fldChar w:fldCharType="begin"/>
        </w:r>
        <w:r>
          <w:instrText xml:space="preserve"> PAGEREF _Toc3220 \h </w:instrText>
        </w:r>
        <w:r>
          <w:fldChar w:fldCharType="separate"/>
        </w:r>
        <w:r>
          <w:t>69</w:t>
        </w:r>
        <w:r>
          <w:fldChar w:fldCharType="end"/>
        </w:r>
      </w:hyperlink>
    </w:p>
    <w:p>
      <w:pPr>
        <w:pStyle w:val="TOC2"/>
        <w:tabs>
          <w:tab w:val="right" w:leader="dot" w:pos="8306"/>
        </w:tabs>
      </w:pPr>
      <w:hyperlink w:anchor="_Toc16472" w:history="1">
        <w:r>
          <w:rPr>
            <w:rFonts w:ascii="仿宋" w:eastAsia="仿宋" w:hAnsi="仿宋" w:cs="仿宋" w:hint="eastAsia"/>
            <w:lang w:eastAsia="zh-CN"/>
          </w:rPr>
          <w:t>(一)、风险识别</w:t>
        </w:r>
        <w:r>
          <w:tab/>
        </w:r>
        <w:r>
          <w:fldChar w:fldCharType="begin"/>
        </w:r>
        <w:r>
          <w:instrText xml:space="preserve"> PAGEREF _Toc16472 \h </w:instrText>
        </w:r>
        <w:r>
          <w:fldChar w:fldCharType="separate"/>
        </w:r>
        <w:r>
          <w:t>69</w:t>
        </w:r>
        <w:r>
          <w:fldChar w:fldCharType="end"/>
        </w:r>
      </w:hyperlink>
    </w:p>
    <w:p>
      <w:pPr>
        <w:pStyle w:val="TOC2"/>
        <w:tabs>
          <w:tab w:val="right" w:leader="dot" w:pos="8306"/>
        </w:tabs>
      </w:pPr>
      <w:hyperlink w:anchor="_Toc13551" w:history="1">
        <w:r>
          <w:rPr>
            <w:rFonts w:ascii="仿宋" w:eastAsia="仿宋" w:hAnsi="仿宋" w:cs="仿宋" w:hint="eastAsia"/>
            <w:lang w:eastAsia="zh-CN"/>
          </w:rPr>
          <w:t>(二)、风险分类</w:t>
        </w:r>
        <w:r>
          <w:tab/>
        </w:r>
        <w:r>
          <w:fldChar w:fldCharType="begin"/>
        </w:r>
        <w:r>
          <w:instrText xml:space="preserve"> PAGEREF _Toc13551 \h </w:instrText>
        </w:r>
        <w:r>
          <w:fldChar w:fldCharType="separate"/>
        </w:r>
        <w:r>
          <w:t>71</w:t>
        </w:r>
        <w:r>
          <w:fldChar w:fldCharType="end"/>
        </w:r>
      </w:hyperlink>
    </w:p>
    <w:p>
      <w:pPr>
        <w:pStyle w:val="TOC1"/>
        <w:tabs>
          <w:tab w:val="right" w:leader="dot" w:pos="8306"/>
        </w:tabs>
      </w:pPr>
      <w:hyperlink w:anchor="_Toc11507" w:history="1">
        <w:r>
          <w:rPr>
            <w:rFonts w:ascii="仿宋" w:eastAsia="仿宋" w:hAnsi="仿宋" w:cs="仿宋" w:hint="eastAsia"/>
            <w:lang w:eastAsia="zh-CN"/>
          </w:rPr>
          <w:t>十六、技术检测与标准认证服务项目工程方案分析</w:t>
        </w:r>
        <w:r>
          <w:tab/>
        </w:r>
        <w:r>
          <w:fldChar w:fldCharType="begin"/>
        </w:r>
        <w:r>
          <w:instrText xml:space="preserve"> PAGEREF _Toc11507 \h </w:instrText>
        </w:r>
        <w:r>
          <w:fldChar w:fldCharType="separate"/>
        </w:r>
        <w:r>
          <w:t>73</w:t>
        </w:r>
        <w:r>
          <w:fldChar w:fldCharType="end"/>
        </w:r>
      </w:hyperlink>
    </w:p>
    <w:p>
      <w:pPr>
        <w:pStyle w:val="TOC2"/>
        <w:tabs>
          <w:tab w:val="right" w:leader="dot" w:pos="8306"/>
        </w:tabs>
      </w:pPr>
      <w:hyperlink w:anchor="_Toc29502" w:history="1">
        <w:r>
          <w:rPr>
            <w:rFonts w:ascii="仿宋" w:eastAsia="仿宋" w:hAnsi="仿宋" w:cs="仿宋" w:hint="eastAsia"/>
            <w:lang w:eastAsia="zh-CN"/>
          </w:rPr>
          <w:t>(一)、建筑工程设计原则</w:t>
        </w:r>
        <w:r>
          <w:tab/>
        </w:r>
        <w:r>
          <w:fldChar w:fldCharType="begin"/>
        </w:r>
        <w:r>
          <w:instrText xml:space="preserve"> PAGEREF _Toc29502 \h </w:instrText>
        </w:r>
        <w:r>
          <w:fldChar w:fldCharType="separate"/>
        </w:r>
        <w:r>
          <w:t>73</w:t>
        </w:r>
        <w:r>
          <w:fldChar w:fldCharType="end"/>
        </w:r>
      </w:hyperlink>
    </w:p>
    <w:p>
      <w:pPr>
        <w:pStyle w:val="TOC2"/>
        <w:tabs>
          <w:tab w:val="right" w:leader="dot" w:pos="8306"/>
        </w:tabs>
      </w:pPr>
      <w:hyperlink w:anchor="_Toc17992" w:history="1">
        <w:r>
          <w:rPr>
            <w:rFonts w:ascii="仿宋" w:eastAsia="仿宋" w:hAnsi="仿宋" w:cs="仿宋" w:hint="eastAsia"/>
            <w:lang w:eastAsia="zh-CN"/>
          </w:rPr>
          <w:t>(二)、土建工程建设指标</w:t>
        </w:r>
        <w:r>
          <w:tab/>
        </w:r>
        <w:r>
          <w:fldChar w:fldCharType="begin"/>
        </w:r>
        <w:r>
          <w:instrText xml:space="preserve"> PAGEREF _Toc17992 \h </w:instrText>
        </w:r>
        <w:r>
          <w:fldChar w:fldCharType="separate"/>
        </w:r>
        <w:r>
          <w:t>76</w:t>
        </w:r>
        <w:r>
          <w:fldChar w:fldCharType="end"/>
        </w:r>
      </w:hyperlink>
    </w:p>
    <w:p>
      <w:pPr>
        <w:pStyle w:val="TOC1"/>
        <w:tabs>
          <w:tab w:val="right" w:leader="dot" w:pos="8306"/>
        </w:tabs>
      </w:pPr>
      <w:hyperlink w:anchor="_Toc2205" w:history="1">
        <w:r>
          <w:rPr>
            <w:rFonts w:ascii="仿宋" w:eastAsia="仿宋" w:hAnsi="仿宋" w:cs="仿宋" w:hint="eastAsia"/>
            <w:lang w:eastAsia="zh-CN"/>
          </w:rPr>
          <w:t>十七、质量管理体系</w:t>
        </w:r>
        <w:r>
          <w:tab/>
        </w:r>
        <w:r>
          <w:fldChar w:fldCharType="begin"/>
        </w:r>
        <w:r>
          <w:instrText xml:space="preserve"> PAGEREF _Toc2205 \h </w:instrText>
        </w:r>
        <w:r>
          <w:fldChar w:fldCharType="separate"/>
        </w:r>
        <w:r>
          <w:t>78</w:t>
        </w:r>
        <w:r>
          <w:fldChar w:fldCharType="end"/>
        </w:r>
      </w:hyperlink>
    </w:p>
    <w:p>
      <w:pPr>
        <w:pStyle w:val="TOC2"/>
        <w:tabs>
          <w:tab w:val="right" w:leader="dot" w:pos="8306"/>
        </w:tabs>
      </w:pPr>
      <w:hyperlink w:anchor="_Toc18356" w:history="1">
        <w:r>
          <w:rPr>
            <w:rFonts w:ascii="仿宋" w:eastAsia="仿宋" w:hAnsi="仿宋" w:cs="仿宋" w:hint="eastAsia"/>
            <w:lang w:eastAsia="zh-CN"/>
          </w:rPr>
          <w:t>(一)、质量目标与方针</w:t>
        </w:r>
        <w:r>
          <w:tab/>
        </w:r>
        <w:r>
          <w:fldChar w:fldCharType="begin"/>
        </w:r>
        <w:r>
          <w:instrText xml:space="preserve"> PAGEREF _Toc18356 \h </w:instrText>
        </w:r>
        <w:r>
          <w:fldChar w:fldCharType="separate"/>
        </w:r>
        <w:r>
          <w:t>78</w:t>
        </w:r>
        <w:r>
          <w:fldChar w:fldCharType="end"/>
        </w:r>
      </w:hyperlink>
    </w:p>
    <w:p>
      <w:pPr>
        <w:pStyle w:val="TOC2"/>
        <w:tabs>
          <w:tab w:val="right" w:leader="dot" w:pos="8306"/>
        </w:tabs>
      </w:pPr>
      <w:hyperlink w:anchor="_Toc3804" w:history="1">
        <w:r>
          <w:rPr>
            <w:rFonts w:ascii="仿宋" w:eastAsia="仿宋" w:hAnsi="仿宋" w:cs="仿宋" w:hint="eastAsia"/>
            <w:lang w:eastAsia="zh-CN"/>
          </w:rPr>
          <w:t>(二)、质量管理责任</w:t>
        </w:r>
        <w:r>
          <w:tab/>
        </w:r>
        <w:r>
          <w:fldChar w:fldCharType="begin"/>
        </w:r>
        <w:r>
          <w:instrText xml:space="preserve"> PAGEREF _Toc3804 \h </w:instrText>
        </w:r>
        <w:r>
          <w:fldChar w:fldCharType="separate"/>
        </w:r>
        <w:r>
          <w:t>79</w:t>
        </w:r>
        <w:r>
          <w:fldChar w:fldCharType="end"/>
        </w:r>
      </w:hyperlink>
    </w:p>
    <w:p>
      <w:pPr>
        <w:pStyle w:val="TOC2"/>
        <w:tabs>
          <w:tab w:val="right" w:leader="dot" w:pos="8306"/>
        </w:tabs>
      </w:pPr>
      <w:hyperlink w:anchor="_Toc10250" w:history="1">
        <w:r>
          <w:rPr>
            <w:rFonts w:ascii="仿宋" w:eastAsia="仿宋" w:hAnsi="仿宋" w:cs="仿宋" w:hint="eastAsia"/>
            <w:lang w:eastAsia="zh-CN"/>
          </w:rPr>
          <w:t>(三)、质量管理体系文件</w:t>
        </w:r>
        <w:r>
          <w:tab/>
        </w:r>
        <w:r>
          <w:fldChar w:fldCharType="begin"/>
        </w:r>
        <w:r>
          <w:instrText xml:space="preserve"> PAGEREF _Toc10250 \h </w:instrText>
        </w:r>
        <w:r>
          <w:fldChar w:fldCharType="separate"/>
        </w:r>
        <w:r>
          <w:t>80</w:t>
        </w:r>
        <w:r>
          <w:fldChar w:fldCharType="end"/>
        </w:r>
      </w:hyperlink>
    </w:p>
    <w:p>
      <w:pPr>
        <w:pStyle w:val="TOC2"/>
        <w:tabs>
          <w:tab w:val="right" w:leader="dot" w:pos="8306"/>
        </w:tabs>
      </w:pPr>
      <w:hyperlink w:anchor="_Toc23745" w:history="1">
        <w:r>
          <w:rPr>
            <w:rFonts w:ascii="仿宋" w:eastAsia="仿宋" w:hAnsi="仿宋" w:cs="仿宋" w:hint="eastAsia"/>
            <w:lang w:eastAsia="zh-CN"/>
          </w:rPr>
          <w:t>(四)、质量培训与教育</w:t>
        </w:r>
        <w:r>
          <w:tab/>
        </w:r>
        <w:r>
          <w:fldChar w:fldCharType="begin"/>
        </w:r>
        <w:r>
          <w:instrText xml:space="preserve"> PAGEREF _Toc23745 \h </w:instrText>
        </w:r>
        <w:r>
          <w:fldChar w:fldCharType="separate"/>
        </w:r>
        <w:r>
          <w:t>83</w:t>
        </w:r>
        <w:r>
          <w:fldChar w:fldCharType="end"/>
        </w:r>
      </w:hyperlink>
    </w:p>
    <w:p>
      <w:pPr>
        <w:pStyle w:val="TOC2"/>
        <w:tabs>
          <w:tab w:val="right" w:leader="dot" w:pos="8306"/>
        </w:tabs>
      </w:pPr>
      <w:hyperlink w:anchor="_Toc6474" w:history="1">
        <w:r>
          <w:rPr>
            <w:rFonts w:ascii="仿宋" w:eastAsia="仿宋" w:hAnsi="仿宋" w:cs="仿宋" w:hint="eastAsia"/>
            <w:lang w:eastAsia="zh-CN"/>
          </w:rPr>
          <w:t>(五)、质量审核与评价</w:t>
        </w:r>
        <w:r>
          <w:tab/>
        </w:r>
        <w:r>
          <w:fldChar w:fldCharType="begin"/>
        </w:r>
        <w:r>
          <w:instrText xml:space="preserve"> PAGEREF _Toc6474 \h </w:instrText>
        </w:r>
        <w:r>
          <w:fldChar w:fldCharType="separate"/>
        </w:r>
        <w:r>
          <w:t>84</w:t>
        </w:r>
        <w:r>
          <w:fldChar w:fldCharType="end"/>
        </w:r>
      </w:hyperlink>
    </w:p>
    <w:p>
      <w:pPr>
        <w:pStyle w:val="TOC2"/>
        <w:tabs>
          <w:tab w:val="right" w:leader="dot" w:pos="8306"/>
        </w:tabs>
      </w:pPr>
      <w:hyperlink w:anchor="_Toc337" w:history="1">
        <w:r>
          <w:rPr>
            <w:rFonts w:ascii="仿宋" w:eastAsia="仿宋" w:hAnsi="仿宋" w:cs="仿宋" w:hint="eastAsia"/>
            <w:lang w:eastAsia="zh-CN"/>
          </w:rPr>
          <w:t>(六)、不符合与纠正措施</w:t>
        </w:r>
        <w:r>
          <w:tab/>
        </w:r>
        <w:r>
          <w:fldChar w:fldCharType="begin"/>
        </w:r>
        <w:r>
          <w:instrText xml:space="preserve"> PAGEREF _Toc337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40"/>
      <w:r>
        <w:rPr>
          <w:rFonts w:ascii="仿宋" w:eastAsia="仿宋" w:hAnsi="仿宋" w:cs="仿宋" w:hint="eastAsia"/>
          <w:sz w:val="28"/>
          <w:lang w:eastAsia="zh-CN"/>
        </w:rPr>
        <w:t>一、技术检测与标准认证服务项目可持续发展</w:t>
      </w:r>
      <w:bookmarkEnd w:id="2"/>
    </w:p>
    <w:p>
      <w:pPr>
        <w:pStyle w:val="Heading2"/>
        <w:rPr>
          <w:rFonts w:ascii="仿宋" w:eastAsia="仿宋" w:hAnsi="仿宋" w:cs="仿宋" w:hint="eastAsia"/>
          <w:lang w:eastAsia="zh-CN"/>
        </w:rPr>
      </w:pPr>
      <w:bookmarkStart w:id="3" w:name="_Toc274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中，技术检测与标准认证服务项目团队着眼于未来，明确了可持续发展的战略方向。制定的具体可持续发展目标包括降低资源使用、采用环保技术、最大化社会效益等。这一步骤不仅有助于技术检测与标准认证服务项目在环保和社会责任方面达到最高标准，也为未来提供了明确的指引，确保技术检测与标准认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可持续实践的融入技术检测与标准认证服务项目管理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技术检测与标准认证服务项目管理周期。从技术检测与标准认证服务项目规划开始，技术检测与标准认证服务项目团队就考虑了环境和社会的因素。在执行阶段，技术检测与标准认证服务项目团队积极推动绿色技术的应用，优化资源利用。此外，关注员工的社会责任，通过培训和沟通活动提高员工对可持续发展的认知，使他们能够在日常工作中践行可持续实践。这些举措不仅为技术检测与标准认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7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技术检测与标准认证服务项目的可持续发展理念，我们深信环保与社会责任是技术检测与标准认证服务项目成功的关键支柱。在技术检测与标准认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团队通过引入先进的环保技术、建立高效的废物处理系统以及推动能源节约措施，积极履行环保责任。定期的环保监测和评估确保技术检测与标准认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不仅致力于自身可持续发展，还注重对社会的回馈。通过支持社区技术检测与标准认证服务项目、参与慈善事业、提供培训机会等方式，技术检测与标准认证服务项目积极履行社会责任。与当地社区建立积极互动，关注员工的工作与生活平衡，以及员工的身心健康，是技术检测与标准认证服务项目在社会责任层面的关键举措。这样的实践不仅增强了技术检测与标准认证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527"/>
      <w:r>
        <w:rPr>
          <w:rFonts w:ascii="仿宋" w:eastAsia="仿宋" w:hAnsi="仿宋" w:cs="仿宋" w:hint="eastAsia"/>
          <w:sz w:val="28"/>
          <w:lang w:eastAsia="zh-CN"/>
        </w:rPr>
        <w:t>二、技术检测与标准认证服务项目概论</w:t>
      </w:r>
      <w:bookmarkEnd w:id="5"/>
    </w:p>
    <w:p>
      <w:pPr>
        <w:pStyle w:val="Heading2"/>
        <w:rPr>
          <w:rFonts w:ascii="仿宋" w:eastAsia="仿宋" w:hAnsi="仿宋" w:cs="仿宋" w:hint="eastAsia"/>
          <w:lang w:eastAsia="zh-CN"/>
        </w:rPr>
      </w:pPr>
      <w:bookmarkStart w:id="6" w:name="_Toc7534"/>
      <w:r>
        <w:rPr>
          <w:rFonts w:ascii="仿宋" w:eastAsia="仿宋" w:hAnsi="仿宋" w:cs="仿宋" w:hint="eastAsia"/>
          <w:lang w:eastAsia="zh-CN"/>
        </w:rPr>
        <w:t>(一)、技术检测与标准认证服务项目概况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起源追溯至对市场的深入洞察。市场的不断演变与变革为技术检测与标准认证服务项目提供了难得的机遇。当前市场存在的需求缺口和变革的大环境共同构成了技术检测与标准认证服务项目的背景。这个技术检测与标准认证服务项目旨在充分利用市场机遇，填补行业中尚未满足的需求，为客户提供全新的解决方案。市场的变革和需求的增长使得这个技术检测与标准认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技术检测与标准认证服务项目名称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正式命名为技术检测与标准认证服务。这个名称不仅仅是一个标识，更代表了技术检测与标准认证服务项目的核心理念和愿景。它蕴含着技术检测与标准认证服务项目所要解决问题的关键字，具有强烈的表达和辨识度，为技术检测与标准认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技术检测与标准认证服务项目目标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核心目标是提供一种全新、高效的解决方案，满足客户日益增长的需求。技术检测与标准认证服务项目追求的不仅仅是满足市场需求，更是在市场中获得卓越的竞争优势。通过不断提升产品或服务的质量和创新水平，技术检测与标准认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技术检测与标准认证服务项目范围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全面涵盖了产品研发、制造、市场推广和售后服务，确保从产品设计到最终用户体验的全方位关注。这一全面的技术检测与标准认证服务项目范围是为了确保技术检测与标准认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技术检测与标准认证服务项目时间表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计划在未来18个月内完成，包括研发、测试、市场试点和正式推出等不同阶段。这个时间表的合理设计是为了确保技术检测与标准认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技术检测与标准认证服务项目预算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总预算估算为XX百万美元，主要分配在研发、市场推广、人员培训和运营等方面。这一充足的预算为技术检测与标准认证服务项目提供了充足的资源，确保技术检测与标准认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技术检测与标准认证服务项目风险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可能面临的风险包括市场接受度低、技术难题、竞争激烈等。技术检测与标准认证服务项目团队已经制定了相应的风险应对计划，通过前瞻性的风险管理，确保技术检测与标准认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技术检测与标准认证服务项目团队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汇聚了一支经验丰富、多领域专业素养的核心团队，确保技术检测与标准认证服务项目在各个方面都能拥有高水平的执行力。团队的协同作战是技术检测与标准认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技术检测与标准认证服务项目背景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技术检测与标准认证服务项目的背景根植于市场对更高效、创新产品的渴望，同时也受到科技发展对行业格局的深刻改变的影响。这为技术检测与标准认证服务项目提供了广阔的发展空间和市场需求。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技术检测与标准认证服务项目现状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截至目前，技术检测与标准认证服务项目已完成市场调研和技术验证，取得了初步的成功。这为技术检测与标准认证服务项目在未来的发展奠定了坚实的基础，为更远大的目标打下了坚实的基石。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450"/>
      <w:r>
        <w:rPr>
          <w:rFonts w:ascii="仿宋" w:eastAsia="仿宋" w:hAnsi="仿宋" w:cs="仿宋" w:hint="eastAsia"/>
          <w:sz w:val="28"/>
          <w:lang w:eastAsia="zh-CN"/>
        </w:rPr>
        <w:t>(二)、技术检测与标准认证服务项目目标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技术检测与标准认证服务项目首要业务目标是在市场中占据有利地位，实现产品/服务的成功推广和销售。通过不断提升产品质量、创新性，技术检测与标准认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在科技迅速发展的时代，技术检测与标准认证服务项目着眼于技术创新。通过持续的研发和技术升级，技术检测与标准认证服务项目旨在推出更具创新性的产品或服务，以满足市场对新鲜、先进解决方案的需求。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检测与标准认证服务项目设定了客户满意度目标。通过提供卓越的产品质量和优质的客户服务，技术检测与标准认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注重社会责任和可持续发展。通过实施环保、社会责任技术检测与标准认证服务项目，技术检测与标准认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技术检测与标准认证服务项目的团队是实现目标的核心驱动力。因此，技术检测与标准认证服务项目设定了团队发展目标，包括提升团队成员的专业技能、培养领导力，以及搭建协同高效的团队工作氛围。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983"/>
      <w:r>
        <w:rPr>
          <w:rFonts w:ascii="仿宋" w:eastAsia="仿宋" w:hAnsi="仿宋" w:cs="仿宋" w:hint="eastAsia"/>
          <w:sz w:val="28"/>
          <w:lang w:eastAsia="zh-CN"/>
        </w:rPr>
        <w:t>(三)、技术检测与标准认证服务项目提出的理由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技术检测与标准认证服务项目提出的理由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源于对市场机遇的深刻洞察。当前市场中存在的需求缺口和行业发展趋势表明，有巨大的商业机会等待被开发。通过准确捕捉市场机遇，技术检测与标准认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理念基于对技术创新的信仰。通过持续的研发和技术投入，技术检测与标准认证服务项目有望推出更具创新性的产品或服务。在科技飞速发展的当下，技术检测与标准认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为了增强企业的行业竞争力。通过提升产品或服务的质量和独特性，技术检测与标准认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响应了消费者需求的变化。随着社会和科技的不断发展，消费者对产品和服务的需求也在发生变化。通过深入了解并及时回应消费者的新需求，技术检测与标准认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是企业战略发展规划的一部分。在面对日益激烈的市场竞争和不断变化的商业环境中，技术检测与标准认证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不仅仅是基于商业考量，还注重社会责任。通过推出环保、社会责任等方面的技术检测与标准认证服务项目，技术检测与标准认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提出反映了对利益相关者期望的关注。包括客户、员工、投资者等利益相关者在企业发展中都有着各自的期望，技术检测与标准认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210"/>
      <w:r>
        <w:rPr>
          <w:rFonts w:ascii="仿宋" w:eastAsia="仿宋" w:hAnsi="仿宋" w:cs="仿宋" w:hint="eastAsia"/>
          <w:sz w:val="28"/>
          <w:lang w:eastAsia="zh-CN"/>
        </w:rPr>
        <w:t>(四)、技术检测与标准认证服务项目意义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在实施技术检测与标准认证服务项目的过程中，我们不仅仅是在追逐商业成功，更是为企业和社会的多个层面创造了深远的意义。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检测与标准认证服务项目的首要意义在于提升企业的市场竞争力。通过持续的创新和对产品质量的高标准要求，技术检测与标准认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技术检测与标准认证服务项目的推进将促使行业技术水平的提升。通过引入先进技术和创新性解决方案，技术检测与标准认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技术检测与标准认证服务项目不仅创造了大量就业机会，提高了就业水平，还注重社会责任和环保。通过参与社会公益事业和推动环保技术检测与标准认证服务项目，技术检测与标准认证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综合而言，技术检测与标准认证服务项目意义重大，不仅推动了企业的发展，也为行业和社会的进步贡献了积极力量。这是一个全面而深刻的影响，将在未来产生可持续的正面效应。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188"/>
      <w:r>
        <w:rPr>
          <w:rFonts w:ascii="仿宋" w:eastAsia="仿宋" w:hAnsi="仿宋" w:cs="仿宋" w:hint="eastAsia"/>
          <w:sz w:val="28"/>
          <w:lang w:eastAsia="zh-CN"/>
        </w:rPr>
        <w:t>(五)、技术检测与标准认证服务项目背景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在当今迅猛发展的商业环境中，技术检测与标准认证服务项目的动因根植于对多方面因素的审慎考量。这个技术检测与标准认证服务项目的提出并非孤立的决策，而是对企业所处背景深入思考的产物。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技术检测与标准认证服务项目背后的首要原因。科技的迅速发展和全球市场的快速变化使得企业必须灵活应对。技术检测与标准认证服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技术检测与标准认证服务项目背景中不可忽视的一环。企业需要在激烈竞争中脱颖而出，为此，技术检测与标准认证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技术的迅速发展为企业带来了机遇与挑战。作为技术检测与标准认证服务项目启动的背景之一，对新兴技术的应用将有助于提升企业的技术水平，使其在不断演进的商业环境中保持竞争优势。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技术检测与标准认证服务项目充分融入了社会责任的理念，通过可持续经营和社会公益技术检测与标准认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81"/>
      <w:r>
        <w:rPr>
          <w:rFonts w:ascii="仿宋" w:eastAsia="仿宋" w:hAnsi="仿宋" w:cs="仿宋" w:hint="eastAsia"/>
          <w:sz w:val="28"/>
          <w:lang w:eastAsia="zh-CN"/>
        </w:rPr>
        <w:t>三、技术检测与标准认证服务项目选址可行性分析</w:t>
      </w:r>
      <w:bookmarkEnd w:id="11"/>
    </w:p>
    <w:p>
      <w:pPr>
        <w:pStyle w:val="Heading2"/>
        <w:rPr>
          <w:rFonts w:ascii="仿宋" w:eastAsia="仿宋" w:hAnsi="仿宋" w:cs="仿宋" w:hint="eastAsia"/>
          <w:lang w:eastAsia="zh-CN"/>
        </w:rPr>
      </w:pPr>
      <w:bookmarkStart w:id="12" w:name="_Toc7501"/>
      <w:r>
        <w:rPr>
          <w:rFonts w:ascii="仿宋" w:eastAsia="仿宋" w:hAnsi="仿宋" w:cs="仿宋" w:hint="eastAsia"/>
          <w:lang w:eastAsia="zh-CN"/>
        </w:rPr>
        <w:t>(一)、技术检测与标准认证服务项目选址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该技术检测与标准认证服务项目选址位于XX省XX市XX区XXX街道</w:t>
      </w:r>
    </w:p>
    <w:p>
      <w:pPr>
        <w:pStyle w:val="Heading2"/>
        <w:ind w:firstLine="560" w:firstLineChars="200"/>
        <w:rPr>
          <w:rFonts w:ascii="仿宋" w:eastAsia="仿宋" w:hAnsi="仿宋" w:cs="仿宋" w:hint="eastAsia"/>
          <w:sz w:val="28"/>
          <w:lang w:eastAsia="zh-CN"/>
        </w:rPr>
      </w:pPr>
      <w:bookmarkStart w:id="13" w:name="_Toc479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技术检测与标准认证服务项目的征地面积将根据技术检测与标准认证服务项目的实际规模和需求进行精确规划。具体面积XXX平方米，旨在确保技术检测与标准认证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净用地面积是在征地面积基础上去除不可利用面积后的实际可开发用地。具体面积XXX平方米，考虑到环保、交通、安全等多方面因素，以确保技术检测与标准认证服务项目在整体利用效率上达到最优。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技术检测与标准认证服务项目计划建设的建筑总规模具体面积XXX平方米。这一规模的确定综合考虑了技术检测与标准认证服务项目的性质、规模，以及城市规划的相关要求，确保建筑布局与周边环境协调一致。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绿地率是技术检测与标准认证服务项目用地中被规划为绿地的比例。具体面积XXX平方米，旨在通过合理规划绿地，改善技术检测与标准认证服务项目周边环境，提升居民生活质量，并符合城市整体绿化规划。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容积率是用地上可以建设的建筑总体积与用地面积之比。具体面积XXX，通过合理的容积率规划，确保技术检测与标准认证服务项目建筑规模与周边环境和谐共生。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技术检测与标准认证服务项目选址与当地城市规划相一致，具体面积XXX平方米。通过与城市规划部门深入沟通，确保技术检测与标准认证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技术检测与标准认证服务项目选址符合当地产业政策，具体面积XXX平方米。这包括技术检测与标准认证服务项目对当地经济的促进作用，以及对相关产业的带动效应，确保技术检测与标准认证服务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技术检测与标准认证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确保技术检测与标准认证服务项目选址具备必要的公共设施配套，具体面积XXX平方米。这包括交通便利性、教育、医疗等基础设施，以提高居民生活品质，使得技术检测与标准认证服务项目选址更具吸引力。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考虑用地总体要求对当地社会稳定性的影响，具体面积XXX平方米。通过深入了解当地社区反馈，确保技术检测与标准认证服务项目的选址和建设过程对当地社会和谐稳定产生积极作用。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技术检测与标准认证服务项目选址不仅符合法规和规划，还在实际操作中具有可行性。这一全面规划将为技术检测与标准认证服务项目的成功实施提供坚实的基础，确保技术检测与标准认证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97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检测与标准认证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技术检测与标准认证服务项目的设备规划和空间设计中，我们将采取灵活设备布局的措施。设备布局将根据实际需求进行灵活设计，避免不必要的浪费。通过合理规划设备摆放位置，我们将提高设备的利用率，减少设备间距，以确保技术检测与标准认证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技术检测与标准认证服务项目内部引入共享设施的概念，例如共享会议室、办公区等。通过这种方式，我们可以减少对资源的重复建设，提高资源共享效率，从而减小技术检测与标准认证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0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技术检测与标准认证服务项目的总图布置中，我们将不同功能区域进行明确的规划，以最大程度满足技术检测与标准认证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https://d.book118.com/726120134100010053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技术检测与标准认证服务项目规划设计方案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023A8"/>
    <w:rsid w:val="6F4023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2013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2024-02-23T08:16:00Z</dcterms:created>
  <dcterms:modified xsi:type="dcterms:W3CDTF">2024-02-23T08:17:12Z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200DAC45AC8540B0AFB441246F579B3A_11</vt:lpwstr>
  </property>
  <property fmtid="{D5CDD505-2E9C-101B-9397-08002B2CF9AE}" pid="3" name="KSOProductBuildVer">
    <vt:lpwstr>2052-12.1.0.16250</vt:lpwstr>
  </property>
</Properties>
</file>