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色谱仪项目计划设计方案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6" w:history="1">
        <w:r>
          <w:rPr>
            <w:rFonts w:ascii="仿宋" w:eastAsia="仿宋" w:hAnsi="仿宋" w:cs="仿宋" w:hint="eastAsia"/>
            <w:lang w:eastAsia="zh-CN"/>
          </w:rPr>
          <w:t>序言</w:t>
        </w:r>
        <w:r>
          <w:tab/>
        </w:r>
        <w:r>
          <w:fldChar w:fldCharType="begin"/>
        </w:r>
        <w:r>
          <w:instrText xml:space="preserve"> PAGEREF _Toc17736 \h </w:instrText>
        </w:r>
        <w:r>
          <w:fldChar w:fldCharType="separate"/>
        </w:r>
        <w:r>
          <w:t>3</w:t>
        </w:r>
        <w:r>
          <w:fldChar w:fldCharType="end"/>
        </w:r>
      </w:hyperlink>
    </w:p>
    <w:p>
      <w:pPr>
        <w:pStyle w:val="TOC1"/>
        <w:tabs>
          <w:tab w:val="right" w:leader="dot" w:pos="8306"/>
        </w:tabs>
      </w:pPr>
      <w:hyperlink w:anchor="_Toc6668" w:history="1">
        <w:r>
          <w:rPr>
            <w:rFonts w:ascii="仿宋" w:eastAsia="仿宋" w:hAnsi="仿宋" w:cs="仿宋" w:hint="eastAsia"/>
            <w:lang w:eastAsia="zh-CN"/>
          </w:rPr>
          <w:t>一、工艺说明</w:t>
        </w:r>
        <w:r>
          <w:tab/>
        </w:r>
        <w:r>
          <w:fldChar w:fldCharType="begin"/>
        </w:r>
        <w:r>
          <w:instrText xml:space="preserve"> PAGEREF _Toc6668 \h </w:instrText>
        </w:r>
        <w:r>
          <w:fldChar w:fldCharType="separate"/>
        </w:r>
        <w:r>
          <w:t>3</w:t>
        </w:r>
        <w:r>
          <w:fldChar w:fldCharType="end"/>
        </w:r>
      </w:hyperlink>
    </w:p>
    <w:p>
      <w:pPr>
        <w:pStyle w:val="TOC2"/>
        <w:tabs>
          <w:tab w:val="right" w:leader="dot" w:pos="8306"/>
        </w:tabs>
      </w:pPr>
      <w:hyperlink w:anchor="_Toc28296" w:history="1">
        <w:r>
          <w:rPr>
            <w:rFonts w:ascii="仿宋" w:eastAsia="仿宋" w:hAnsi="仿宋" w:cs="仿宋" w:hint="eastAsia"/>
            <w:lang w:eastAsia="zh-CN"/>
          </w:rPr>
          <w:t>(一)、技术管理特点</w:t>
        </w:r>
        <w:r>
          <w:tab/>
        </w:r>
        <w:r>
          <w:fldChar w:fldCharType="begin"/>
        </w:r>
        <w:r>
          <w:instrText xml:space="preserve"> PAGEREF _Toc28296 \h </w:instrText>
        </w:r>
        <w:r>
          <w:fldChar w:fldCharType="separate"/>
        </w:r>
        <w:r>
          <w:t>3</w:t>
        </w:r>
        <w:r>
          <w:fldChar w:fldCharType="end"/>
        </w:r>
      </w:hyperlink>
    </w:p>
    <w:p>
      <w:pPr>
        <w:pStyle w:val="TOC2"/>
        <w:tabs>
          <w:tab w:val="right" w:leader="dot" w:pos="8306"/>
        </w:tabs>
      </w:pPr>
      <w:hyperlink w:anchor="_Toc13733" w:history="1">
        <w:r>
          <w:rPr>
            <w:rFonts w:ascii="仿宋" w:eastAsia="仿宋" w:hAnsi="仿宋" w:cs="仿宋" w:hint="eastAsia"/>
            <w:lang w:eastAsia="zh-CN"/>
          </w:rPr>
          <w:t>(二)、色谱仪项目工艺技术设计方案</w:t>
        </w:r>
        <w:r>
          <w:tab/>
        </w:r>
        <w:r>
          <w:fldChar w:fldCharType="begin"/>
        </w:r>
        <w:r>
          <w:instrText xml:space="preserve"> PAGEREF _Toc13733 \h </w:instrText>
        </w:r>
        <w:r>
          <w:fldChar w:fldCharType="separate"/>
        </w:r>
        <w:r>
          <w:t>4</w:t>
        </w:r>
        <w:r>
          <w:fldChar w:fldCharType="end"/>
        </w:r>
      </w:hyperlink>
    </w:p>
    <w:p>
      <w:pPr>
        <w:pStyle w:val="TOC2"/>
        <w:tabs>
          <w:tab w:val="right" w:leader="dot" w:pos="8306"/>
        </w:tabs>
      </w:pPr>
      <w:hyperlink w:anchor="_Toc7117" w:history="1">
        <w:r>
          <w:rPr>
            <w:rFonts w:ascii="仿宋" w:eastAsia="仿宋" w:hAnsi="仿宋" w:cs="仿宋" w:hint="eastAsia"/>
            <w:lang w:eastAsia="zh-CN"/>
          </w:rPr>
          <w:t>(三)、设备选型方案</w:t>
        </w:r>
        <w:r>
          <w:tab/>
        </w:r>
        <w:r>
          <w:fldChar w:fldCharType="begin"/>
        </w:r>
        <w:r>
          <w:instrText xml:space="preserve"> PAGEREF _Toc7117 \h </w:instrText>
        </w:r>
        <w:r>
          <w:fldChar w:fldCharType="separate"/>
        </w:r>
        <w:r>
          <w:t>5</w:t>
        </w:r>
        <w:r>
          <w:fldChar w:fldCharType="end"/>
        </w:r>
      </w:hyperlink>
    </w:p>
    <w:p>
      <w:pPr>
        <w:pStyle w:val="TOC1"/>
        <w:tabs>
          <w:tab w:val="right" w:leader="dot" w:pos="8306"/>
        </w:tabs>
      </w:pPr>
      <w:hyperlink w:anchor="_Toc23370" w:history="1">
        <w:r>
          <w:rPr>
            <w:rFonts w:ascii="仿宋" w:eastAsia="仿宋" w:hAnsi="仿宋" w:cs="仿宋" w:hint="eastAsia"/>
            <w:lang w:eastAsia="zh-CN"/>
          </w:rPr>
          <w:t>二、色谱仪项目建设背景及必要性分析</w:t>
        </w:r>
        <w:r>
          <w:tab/>
        </w:r>
        <w:r>
          <w:fldChar w:fldCharType="begin"/>
        </w:r>
        <w:r>
          <w:instrText xml:space="preserve"> PAGEREF _Toc23370 \h </w:instrText>
        </w:r>
        <w:r>
          <w:fldChar w:fldCharType="separate"/>
        </w:r>
        <w:r>
          <w:t>7</w:t>
        </w:r>
        <w:r>
          <w:fldChar w:fldCharType="end"/>
        </w:r>
      </w:hyperlink>
    </w:p>
    <w:p>
      <w:pPr>
        <w:pStyle w:val="TOC2"/>
        <w:tabs>
          <w:tab w:val="right" w:leader="dot" w:pos="8306"/>
        </w:tabs>
      </w:pPr>
      <w:hyperlink w:anchor="_Toc6566" w:history="1">
        <w:r>
          <w:rPr>
            <w:rFonts w:ascii="仿宋" w:eastAsia="仿宋" w:hAnsi="仿宋" w:cs="仿宋" w:hint="eastAsia"/>
            <w:lang w:eastAsia="zh-CN"/>
          </w:rPr>
          <w:t>(一)、色谱仪项目背景分析</w:t>
        </w:r>
        <w:r>
          <w:tab/>
        </w:r>
        <w:r>
          <w:fldChar w:fldCharType="begin"/>
        </w:r>
        <w:r>
          <w:instrText xml:space="preserve"> PAGEREF _Toc6566 \h </w:instrText>
        </w:r>
        <w:r>
          <w:fldChar w:fldCharType="separate"/>
        </w:r>
        <w:r>
          <w:t>7</w:t>
        </w:r>
        <w:r>
          <w:fldChar w:fldCharType="end"/>
        </w:r>
      </w:hyperlink>
    </w:p>
    <w:p>
      <w:pPr>
        <w:pStyle w:val="TOC2"/>
        <w:tabs>
          <w:tab w:val="right" w:leader="dot" w:pos="8306"/>
        </w:tabs>
      </w:pPr>
      <w:hyperlink w:anchor="_Toc12300" w:history="1">
        <w:r>
          <w:rPr>
            <w:rFonts w:ascii="仿宋" w:eastAsia="仿宋" w:hAnsi="仿宋" w:cs="仿宋" w:hint="eastAsia"/>
            <w:lang w:eastAsia="zh-CN"/>
          </w:rPr>
          <w:t>(二)、色谱仪项目建设必要性分析</w:t>
        </w:r>
        <w:r>
          <w:tab/>
        </w:r>
        <w:r>
          <w:fldChar w:fldCharType="begin"/>
        </w:r>
        <w:r>
          <w:instrText xml:space="preserve"> PAGEREF _Toc12300 \h </w:instrText>
        </w:r>
        <w:r>
          <w:fldChar w:fldCharType="separate"/>
        </w:r>
        <w:r>
          <w:t>8</w:t>
        </w:r>
        <w:r>
          <w:fldChar w:fldCharType="end"/>
        </w:r>
      </w:hyperlink>
    </w:p>
    <w:p>
      <w:pPr>
        <w:pStyle w:val="TOC1"/>
        <w:tabs>
          <w:tab w:val="right" w:leader="dot" w:pos="8306"/>
        </w:tabs>
      </w:pPr>
      <w:hyperlink w:anchor="_Toc24725" w:history="1">
        <w:r>
          <w:rPr>
            <w:rFonts w:ascii="仿宋" w:eastAsia="仿宋" w:hAnsi="仿宋" w:cs="仿宋" w:hint="eastAsia"/>
            <w:lang w:eastAsia="zh-CN"/>
          </w:rPr>
          <w:t>三、产品规划分析</w:t>
        </w:r>
        <w:r>
          <w:tab/>
        </w:r>
        <w:r>
          <w:fldChar w:fldCharType="begin"/>
        </w:r>
        <w:r>
          <w:instrText xml:space="preserve"> PAGEREF _Toc24725 \h </w:instrText>
        </w:r>
        <w:r>
          <w:fldChar w:fldCharType="separate"/>
        </w:r>
        <w:r>
          <w:t>10</w:t>
        </w:r>
        <w:r>
          <w:fldChar w:fldCharType="end"/>
        </w:r>
      </w:hyperlink>
    </w:p>
    <w:p>
      <w:pPr>
        <w:pStyle w:val="TOC2"/>
        <w:tabs>
          <w:tab w:val="right" w:leader="dot" w:pos="8306"/>
        </w:tabs>
      </w:pPr>
      <w:hyperlink w:anchor="_Toc31545" w:history="1">
        <w:r>
          <w:rPr>
            <w:rFonts w:ascii="仿宋" w:eastAsia="仿宋" w:hAnsi="仿宋" w:cs="仿宋" w:hint="eastAsia"/>
            <w:lang w:eastAsia="zh-CN"/>
          </w:rPr>
          <w:t>(一)、产品规划</w:t>
        </w:r>
        <w:r>
          <w:tab/>
        </w:r>
        <w:r>
          <w:fldChar w:fldCharType="begin"/>
        </w:r>
        <w:r>
          <w:instrText xml:space="preserve"> PAGEREF _Toc31545 \h </w:instrText>
        </w:r>
        <w:r>
          <w:fldChar w:fldCharType="separate"/>
        </w:r>
        <w:r>
          <w:t>10</w:t>
        </w:r>
        <w:r>
          <w:fldChar w:fldCharType="end"/>
        </w:r>
      </w:hyperlink>
    </w:p>
    <w:p>
      <w:pPr>
        <w:pStyle w:val="TOC2"/>
        <w:tabs>
          <w:tab w:val="right" w:leader="dot" w:pos="8306"/>
        </w:tabs>
      </w:pPr>
      <w:hyperlink w:anchor="_Toc20544" w:history="1">
        <w:r>
          <w:rPr>
            <w:rFonts w:ascii="仿宋" w:eastAsia="仿宋" w:hAnsi="仿宋" w:cs="仿宋" w:hint="eastAsia"/>
            <w:lang w:eastAsia="zh-CN"/>
          </w:rPr>
          <w:t>(二)、建设规模</w:t>
        </w:r>
        <w:r>
          <w:tab/>
        </w:r>
        <w:r>
          <w:fldChar w:fldCharType="begin"/>
        </w:r>
        <w:r>
          <w:instrText xml:space="preserve"> PAGEREF _Toc20544 \h </w:instrText>
        </w:r>
        <w:r>
          <w:fldChar w:fldCharType="separate"/>
        </w:r>
        <w:r>
          <w:t>10</w:t>
        </w:r>
        <w:r>
          <w:fldChar w:fldCharType="end"/>
        </w:r>
      </w:hyperlink>
    </w:p>
    <w:p>
      <w:pPr>
        <w:pStyle w:val="TOC1"/>
        <w:tabs>
          <w:tab w:val="right" w:leader="dot" w:pos="8306"/>
        </w:tabs>
      </w:pPr>
      <w:hyperlink w:anchor="_Toc9536" w:history="1">
        <w:r>
          <w:rPr>
            <w:rFonts w:ascii="仿宋" w:eastAsia="仿宋" w:hAnsi="仿宋" w:cs="仿宋" w:hint="eastAsia"/>
            <w:lang w:eastAsia="zh-CN"/>
          </w:rPr>
          <w:t>四、色谱仪项目危机管理</w:t>
        </w:r>
        <w:r>
          <w:tab/>
        </w:r>
        <w:r>
          <w:fldChar w:fldCharType="begin"/>
        </w:r>
        <w:r>
          <w:instrText xml:space="preserve"> PAGEREF _Toc9536 \h </w:instrText>
        </w:r>
        <w:r>
          <w:fldChar w:fldCharType="separate"/>
        </w:r>
        <w:r>
          <w:t>12</w:t>
        </w:r>
        <w:r>
          <w:fldChar w:fldCharType="end"/>
        </w:r>
      </w:hyperlink>
    </w:p>
    <w:p>
      <w:pPr>
        <w:pStyle w:val="TOC2"/>
        <w:tabs>
          <w:tab w:val="right" w:leader="dot" w:pos="8306"/>
        </w:tabs>
      </w:pPr>
      <w:hyperlink w:anchor="_Toc8502" w:history="1">
        <w:r>
          <w:rPr>
            <w:rFonts w:ascii="仿宋" w:eastAsia="仿宋" w:hAnsi="仿宋" w:cs="仿宋" w:hint="eastAsia"/>
            <w:lang w:eastAsia="zh-CN"/>
          </w:rPr>
          <w:t>(一)、危机预警与识别</w:t>
        </w:r>
        <w:r>
          <w:tab/>
        </w:r>
        <w:r>
          <w:fldChar w:fldCharType="begin"/>
        </w:r>
        <w:r>
          <w:instrText xml:space="preserve"> PAGEREF _Toc8502 \h </w:instrText>
        </w:r>
        <w:r>
          <w:fldChar w:fldCharType="separate"/>
        </w:r>
        <w:r>
          <w:t>12</w:t>
        </w:r>
        <w:r>
          <w:fldChar w:fldCharType="end"/>
        </w:r>
      </w:hyperlink>
    </w:p>
    <w:p>
      <w:pPr>
        <w:pStyle w:val="TOC2"/>
        <w:tabs>
          <w:tab w:val="right" w:leader="dot" w:pos="8306"/>
        </w:tabs>
      </w:pPr>
      <w:hyperlink w:anchor="_Toc5863" w:history="1">
        <w:r>
          <w:rPr>
            <w:rFonts w:ascii="仿宋" w:eastAsia="仿宋" w:hAnsi="仿宋" w:cs="仿宋" w:hint="eastAsia"/>
            <w:lang w:eastAsia="zh-CN"/>
          </w:rPr>
          <w:t>(二)、危机应对与恢复</w:t>
        </w:r>
        <w:r>
          <w:tab/>
        </w:r>
        <w:r>
          <w:fldChar w:fldCharType="begin"/>
        </w:r>
        <w:r>
          <w:instrText xml:space="preserve"> PAGEREF _Toc5863 \h </w:instrText>
        </w:r>
        <w:r>
          <w:fldChar w:fldCharType="separate"/>
        </w:r>
        <w:r>
          <w:t>13</w:t>
        </w:r>
        <w:r>
          <w:fldChar w:fldCharType="end"/>
        </w:r>
      </w:hyperlink>
    </w:p>
    <w:p>
      <w:pPr>
        <w:pStyle w:val="TOC1"/>
        <w:tabs>
          <w:tab w:val="right" w:leader="dot" w:pos="8306"/>
        </w:tabs>
      </w:pPr>
      <w:hyperlink w:anchor="_Toc10696" w:history="1">
        <w:r>
          <w:rPr>
            <w:rFonts w:ascii="仿宋" w:eastAsia="仿宋" w:hAnsi="仿宋" w:cs="仿宋" w:hint="eastAsia"/>
            <w:lang w:eastAsia="zh-CN"/>
          </w:rPr>
          <w:t>五、色谱仪项目土建工程</w:t>
        </w:r>
        <w:r>
          <w:tab/>
        </w:r>
        <w:r>
          <w:fldChar w:fldCharType="begin"/>
        </w:r>
        <w:r>
          <w:instrText xml:space="preserve"> PAGEREF _Toc10696 \h </w:instrText>
        </w:r>
        <w:r>
          <w:fldChar w:fldCharType="separate"/>
        </w:r>
        <w:r>
          <w:t>14</w:t>
        </w:r>
        <w:r>
          <w:fldChar w:fldCharType="end"/>
        </w:r>
      </w:hyperlink>
    </w:p>
    <w:p>
      <w:pPr>
        <w:pStyle w:val="TOC2"/>
        <w:tabs>
          <w:tab w:val="right" w:leader="dot" w:pos="8306"/>
        </w:tabs>
      </w:pPr>
      <w:hyperlink w:anchor="_Toc17212" w:history="1">
        <w:r>
          <w:rPr>
            <w:rFonts w:ascii="仿宋" w:eastAsia="仿宋" w:hAnsi="仿宋" w:cs="仿宋" w:hint="eastAsia"/>
            <w:lang w:eastAsia="zh-CN"/>
          </w:rPr>
          <w:t>(一)、建筑工程设计原则</w:t>
        </w:r>
        <w:r>
          <w:tab/>
        </w:r>
        <w:r>
          <w:fldChar w:fldCharType="begin"/>
        </w:r>
        <w:r>
          <w:instrText xml:space="preserve"> PAGEREF _Toc17212 \h </w:instrText>
        </w:r>
        <w:r>
          <w:fldChar w:fldCharType="separate"/>
        </w:r>
        <w:r>
          <w:t>14</w:t>
        </w:r>
        <w:r>
          <w:fldChar w:fldCharType="end"/>
        </w:r>
      </w:hyperlink>
    </w:p>
    <w:p>
      <w:pPr>
        <w:pStyle w:val="TOC2"/>
        <w:tabs>
          <w:tab w:val="right" w:leader="dot" w:pos="8306"/>
        </w:tabs>
      </w:pPr>
      <w:hyperlink w:anchor="_Toc14024" w:history="1">
        <w:r>
          <w:rPr>
            <w:rFonts w:ascii="仿宋" w:eastAsia="仿宋" w:hAnsi="仿宋" w:cs="仿宋" w:hint="eastAsia"/>
            <w:lang w:eastAsia="zh-CN"/>
          </w:rPr>
          <w:t>(二)、土建工程设计年限及安全等级</w:t>
        </w:r>
        <w:r>
          <w:tab/>
        </w:r>
        <w:r>
          <w:fldChar w:fldCharType="begin"/>
        </w:r>
        <w:r>
          <w:instrText xml:space="preserve"> PAGEREF _Toc14024 \h </w:instrText>
        </w:r>
        <w:r>
          <w:fldChar w:fldCharType="separate"/>
        </w:r>
        <w:r>
          <w:t>15</w:t>
        </w:r>
        <w:r>
          <w:fldChar w:fldCharType="end"/>
        </w:r>
      </w:hyperlink>
    </w:p>
    <w:p>
      <w:pPr>
        <w:pStyle w:val="TOC2"/>
        <w:tabs>
          <w:tab w:val="right" w:leader="dot" w:pos="8306"/>
        </w:tabs>
      </w:pPr>
      <w:hyperlink w:anchor="_Toc14811" w:history="1">
        <w:r>
          <w:rPr>
            <w:rFonts w:ascii="仿宋" w:eastAsia="仿宋" w:hAnsi="仿宋" w:cs="仿宋" w:hint="eastAsia"/>
            <w:lang w:eastAsia="zh-CN"/>
          </w:rPr>
          <w:t>(三)、建筑工程设计总体要求</w:t>
        </w:r>
        <w:r>
          <w:tab/>
        </w:r>
        <w:r>
          <w:fldChar w:fldCharType="begin"/>
        </w:r>
        <w:r>
          <w:instrText xml:space="preserve"> PAGEREF _Toc14811 \h </w:instrText>
        </w:r>
        <w:r>
          <w:fldChar w:fldCharType="separate"/>
        </w:r>
        <w:r>
          <w:t>16</w:t>
        </w:r>
        <w:r>
          <w:fldChar w:fldCharType="end"/>
        </w:r>
      </w:hyperlink>
    </w:p>
    <w:p>
      <w:pPr>
        <w:pStyle w:val="TOC2"/>
        <w:tabs>
          <w:tab w:val="right" w:leader="dot" w:pos="8306"/>
        </w:tabs>
      </w:pPr>
      <w:hyperlink w:anchor="_Toc32560" w:history="1">
        <w:r>
          <w:rPr>
            <w:rFonts w:ascii="仿宋" w:eastAsia="仿宋" w:hAnsi="仿宋" w:cs="仿宋" w:hint="eastAsia"/>
            <w:lang w:eastAsia="zh-CN"/>
          </w:rPr>
          <w:t>(四)、土建工程建设指标</w:t>
        </w:r>
        <w:r>
          <w:tab/>
        </w:r>
        <w:r>
          <w:fldChar w:fldCharType="begin"/>
        </w:r>
        <w:r>
          <w:instrText xml:space="preserve"> PAGEREF _Toc32560 \h </w:instrText>
        </w:r>
        <w:r>
          <w:fldChar w:fldCharType="separate"/>
        </w:r>
        <w:r>
          <w:t>17</w:t>
        </w:r>
        <w:r>
          <w:fldChar w:fldCharType="end"/>
        </w:r>
      </w:hyperlink>
    </w:p>
    <w:p>
      <w:pPr>
        <w:pStyle w:val="TOC1"/>
        <w:tabs>
          <w:tab w:val="right" w:leader="dot" w:pos="8306"/>
        </w:tabs>
      </w:pPr>
      <w:hyperlink w:anchor="_Toc19577" w:history="1">
        <w:r>
          <w:rPr>
            <w:rFonts w:ascii="仿宋" w:eastAsia="仿宋" w:hAnsi="仿宋" w:cs="仿宋" w:hint="eastAsia"/>
            <w:lang w:eastAsia="zh-CN"/>
          </w:rPr>
          <w:t>六、色谱仪项目概论</w:t>
        </w:r>
        <w:r>
          <w:tab/>
        </w:r>
        <w:r>
          <w:fldChar w:fldCharType="begin"/>
        </w:r>
        <w:r>
          <w:instrText xml:space="preserve"> PAGEREF _Toc19577 \h </w:instrText>
        </w:r>
        <w:r>
          <w:fldChar w:fldCharType="separate"/>
        </w:r>
        <w:r>
          <w:t>17</w:t>
        </w:r>
        <w:r>
          <w:fldChar w:fldCharType="end"/>
        </w:r>
      </w:hyperlink>
    </w:p>
    <w:p>
      <w:pPr>
        <w:pStyle w:val="TOC2"/>
        <w:tabs>
          <w:tab w:val="right" w:leader="dot" w:pos="8306"/>
        </w:tabs>
      </w:pPr>
      <w:hyperlink w:anchor="_Toc12790" w:history="1">
        <w:r>
          <w:rPr>
            <w:rFonts w:ascii="仿宋" w:eastAsia="仿宋" w:hAnsi="仿宋" w:cs="仿宋" w:hint="eastAsia"/>
            <w:lang w:eastAsia="zh-CN"/>
          </w:rPr>
          <w:t>(一)、色谱仪项目概况</w:t>
        </w:r>
        <w:r>
          <w:tab/>
        </w:r>
        <w:r>
          <w:fldChar w:fldCharType="begin"/>
        </w:r>
        <w:r>
          <w:instrText xml:space="preserve"> PAGEREF _Toc12790 \h </w:instrText>
        </w:r>
        <w:r>
          <w:fldChar w:fldCharType="separate"/>
        </w:r>
        <w:r>
          <w:t>17</w:t>
        </w:r>
        <w:r>
          <w:fldChar w:fldCharType="end"/>
        </w:r>
      </w:hyperlink>
    </w:p>
    <w:p>
      <w:pPr>
        <w:pStyle w:val="TOC2"/>
        <w:tabs>
          <w:tab w:val="right" w:leader="dot" w:pos="8306"/>
        </w:tabs>
      </w:pPr>
      <w:hyperlink w:anchor="_Toc27107" w:history="1">
        <w:r>
          <w:rPr>
            <w:rFonts w:ascii="仿宋" w:eastAsia="仿宋" w:hAnsi="仿宋" w:cs="仿宋" w:hint="eastAsia"/>
            <w:lang w:eastAsia="zh-CN"/>
          </w:rPr>
          <w:t>(二)、色谱仪项目目标</w:t>
        </w:r>
        <w:r>
          <w:tab/>
        </w:r>
        <w:r>
          <w:fldChar w:fldCharType="begin"/>
        </w:r>
        <w:r>
          <w:instrText xml:space="preserve"> PAGEREF _Toc27107 \h </w:instrText>
        </w:r>
        <w:r>
          <w:fldChar w:fldCharType="separate"/>
        </w:r>
        <w:r>
          <w:t>19</w:t>
        </w:r>
        <w:r>
          <w:fldChar w:fldCharType="end"/>
        </w:r>
      </w:hyperlink>
    </w:p>
    <w:p>
      <w:pPr>
        <w:pStyle w:val="TOC2"/>
        <w:tabs>
          <w:tab w:val="right" w:leader="dot" w:pos="8306"/>
        </w:tabs>
      </w:pPr>
      <w:hyperlink w:anchor="_Toc22433" w:history="1">
        <w:r>
          <w:rPr>
            <w:rFonts w:ascii="仿宋" w:eastAsia="仿宋" w:hAnsi="仿宋" w:cs="仿宋" w:hint="eastAsia"/>
            <w:lang w:eastAsia="zh-CN"/>
          </w:rPr>
          <w:t>(三)、色谱仪项目提出的理由</w:t>
        </w:r>
        <w:r>
          <w:tab/>
        </w:r>
        <w:r>
          <w:fldChar w:fldCharType="begin"/>
        </w:r>
        <w:r>
          <w:instrText xml:space="preserve"> PAGEREF _Toc22433 \h </w:instrText>
        </w:r>
        <w:r>
          <w:fldChar w:fldCharType="separate"/>
        </w:r>
        <w:r>
          <w:t>20</w:t>
        </w:r>
        <w:r>
          <w:fldChar w:fldCharType="end"/>
        </w:r>
      </w:hyperlink>
    </w:p>
    <w:p>
      <w:pPr>
        <w:pStyle w:val="TOC2"/>
        <w:tabs>
          <w:tab w:val="right" w:leader="dot" w:pos="8306"/>
        </w:tabs>
      </w:pPr>
      <w:hyperlink w:anchor="_Toc8650" w:history="1">
        <w:r>
          <w:rPr>
            <w:rFonts w:ascii="仿宋" w:eastAsia="仿宋" w:hAnsi="仿宋" w:cs="仿宋" w:hint="eastAsia"/>
            <w:lang w:eastAsia="zh-CN"/>
          </w:rPr>
          <w:t>(四)、色谱仪项目意义</w:t>
        </w:r>
        <w:r>
          <w:tab/>
        </w:r>
        <w:r>
          <w:fldChar w:fldCharType="begin"/>
        </w:r>
        <w:r>
          <w:instrText xml:space="preserve"> PAGEREF _Toc8650 \h </w:instrText>
        </w:r>
        <w:r>
          <w:fldChar w:fldCharType="separate"/>
        </w:r>
        <w:r>
          <w:t>22</w:t>
        </w:r>
        <w:r>
          <w:fldChar w:fldCharType="end"/>
        </w:r>
      </w:hyperlink>
    </w:p>
    <w:p>
      <w:pPr>
        <w:pStyle w:val="TOC2"/>
        <w:tabs>
          <w:tab w:val="right" w:leader="dot" w:pos="8306"/>
        </w:tabs>
      </w:pPr>
      <w:hyperlink w:anchor="_Toc19796" w:history="1">
        <w:r>
          <w:rPr>
            <w:rFonts w:ascii="仿宋" w:eastAsia="仿宋" w:hAnsi="仿宋" w:cs="仿宋" w:hint="eastAsia"/>
            <w:lang w:eastAsia="zh-CN"/>
          </w:rPr>
          <w:t>(五)、色谱仪项目背景</w:t>
        </w:r>
        <w:r>
          <w:tab/>
        </w:r>
        <w:r>
          <w:fldChar w:fldCharType="begin"/>
        </w:r>
        <w:r>
          <w:instrText xml:space="preserve"> PAGEREF _Toc19796 \h </w:instrText>
        </w:r>
        <w:r>
          <w:fldChar w:fldCharType="separate"/>
        </w:r>
        <w:r>
          <w:t>23</w:t>
        </w:r>
        <w:r>
          <w:fldChar w:fldCharType="end"/>
        </w:r>
      </w:hyperlink>
    </w:p>
    <w:p>
      <w:pPr>
        <w:pStyle w:val="TOC1"/>
        <w:tabs>
          <w:tab w:val="right" w:leader="dot" w:pos="8306"/>
        </w:tabs>
      </w:pPr>
      <w:hyperlink w:anchor="_Toc8211" w:history="1">
        <w:r>
          <w:rPr>
            <w:rFonts w:ascii="仿宋" w:eastAsia="仿宋" w:hAnsi="仿宋" w:cs="仿宋" w:hint="eastAsia"/>
            <w:lang w:eastAsia="zh-CN"/>
          </w:rPr>
          <w:t>七、色谱仪项目创新与研发</w:t>
        </w:r>
        <w:r>
          <w:tab/>
        </w:r>
        <w:r>
          <w:fldChar w:fldCharType="begin"/>
        </w:r>
        <w:r>
          <w:instrText xml:space="preserve"> PAGEREF _Toc8211 \h </w:instrText>
        </w:r>
        <w:r>
          <w:fldChar w:fldCharType="separate"/>
        </w:r>
        <w:r>
          <w:t>24</w:t>
        </w:r>
        <w:r>
          <w:fldChar w:fldCharType="end"/>
        </w:r>
      </w:hyperlink>
    </w:p>
    <w:p>
      <w:pPr>
        <w:pStyle w:val="TOC2"/>
        <w:tabs>
          <w:tab w:val="right" w:leader="dot" w:pos="8306"/>
        </w:tabs>
      </w:pPr>
      <w:hyperlink w:anchor="_Toc3439" w:history="1">
        <w:r>
          <w:rPr>
            <w:rFonts w:ascii="仿宋" w:eastAsia="仿宋" w:hAnsi="仿宋" w:cs="仿宋" w:hint="eastAsia"/>
            <w:lang w:eastAsia="zh-CN"/>
          </w:rPr>
          <w:t>(一)、创新策略与方向</w:t>
        </w:r>
        <w:r>
          <w:tab/>
        </w:r>
        <w:r>
          <w:fldChar w:fldCharType="begin"/>
        </w:r>
        <w:r>
          <w:instrText xml:space="preserve"> PAGEREF _Toc3439 \h </w:instrText>
        </w:r>
        <w:r>
          <w:fldChar w:fldCharType="separate"/>
        </w:r>
        <w:r>
          <w:t>24</w:t>
        </w:r>
        <w:r>
          <w:fldChar w:fldCharType="end"/>
        </w:r>
      </w:hyperlink>
    </w:p>
    <w:p>
      <w:pPr>
        <w:pStyle w:val="TOC2"/>
        <w:tabs>
          <w:tab w:val="right" w:leader="dot" w:pos="8306"/>
        </w:tabs>
      </w:pPr>
      <w:hyperlink w:anchor="_Toc9092" w:history="1">
        <w:r>
          <w:rPr>
            <w:rFonts w:ascii="仿宋" w:eastAsia="仿宋" w:hAnsi="仿宋" w:cs="仿宋" w:hint="eastAsia"/>
            <w:lang w:eastAsia="zh-CN"/>
          </w:rPr>
          <w:t>(二)、研发规划与投入</w:t>
        </w:r>
        <w:r>
          <w:tab/>
        </w:r>
        <w:r>
          <w:fldChar w:fldCharType="begin"/>
        </w:r>
        <w:r>
          <w:instrText xml:space="preserve"> PAGEREF _Toc9092 \h </w:instrText>
        </w:r>
        <w:r>
          <w:fldChar w:fldCharType="separate"/>
        </w:r>
        <w:r>
          <w:t>25</w:t>
        </w:r>
        <w:r>
          <w:fldChar w:fldCharType="end"/>
        </w:r>
      </w:hyperlink>
    </w:p>
    <w:p>
      <w:pPr>
        <w:pStyle w:val="TOC1"/>
        <w:tabs>
          <w:tab w:val="right" w:leader="dot" w:pos="8306"/>
        </w:tabs>
      </w:pPr>
      <w:hyperlink w:anchor="_Toc23028" w:history="1">
        <w:r>
          <w:rPr>
            <w:rFonts w:ascii="仿宋" w:eastAsia="仿宋" w:hAnsi="仿宋" w:cs="仿宋" w:hint="eastAsia"/>
            <w:lang w:eastAsia="zh-CN"/>
          </w:rPr>
          <w:t>八、色谱仪项目环境影响分析</w:t>
        </w:r>
        <w:r>
          <w:tab/>
        </w:r>
        <w:r>
          <w:fldChar w:fldCharType="begin"/>
        </w:r>
        <w:r>
          <w:instrText xml:space="preserve"> PAGEREF _Toc23028 \h </w:instrText>
        </w:r>
        <w:r>
          <w:fldChar w:fldCharType="separate"/>
        </w:r>
        <w:r>
          <w:t>27</w:t>
        </w:r>
        <w:r>
          <w:fldChar w:fldCharType="end"/>
        </w:r>
      </w:hyperlink>
    </w:p>
    <w:p>
      <w:pPr>
        <w:pStyle w:val="TOC2"/>
        <w:tabs>
          <w:tab w:val="right" w:leader="dot" w:pos="8306"/>
        </w:tabs>
      </w:pPr>
      <w:hyperlink w:anchor="_Toc21258" w:history="1">
        <w:r>
          <w:rPr>
            <w:rFonts w:ascii="仿宋" w:eastAsia="仿宋" w:hAnsi="仿宋" w:cs="仿宋" w:hint="eastAsia"/>
            <w:lang w:eastAsia="zh-CN"/>
          </w:rPr>
          <w:t>(一)、建设区域环境质量现状</w:t>
        </w:r>
        <w:r>
          <w:tab/>
        </w:r>
        <w:r>
          <w:fldChar w:fldCharType="begin"/>
        </w:r>
        <w:r>
          <w:instrText xml:space="preserve"> PAGEREF _Toc21258 \h </w:instrText>
        </w:r>
        <w:r>
          <w:fldChar w:fldCharType="separate"/>
        </w:r>
        <w:r>
          <w:t>27</w:t>
        </w:r>
        <w:r>
          <w:fldChar w:fldCharType="end"/>
        </w:r>
      </w:hyperlink>
    </w:p>
    <w:p>
      <w:pPr>
        <w:pStyle w:val="TOC2"/>
        <w:tabs>
          <w:tab w:val="right" w:leader="dot" w:pos="8306"/>
        </w:tabs>
      </w:pPr>
      <w:hyperlink w:anchor="_Toc16205" w:history="1">
        <w:r>
          <w:rPr>
            <w:rFonts w:ascii="仿宋" w:eastAsia="仿宋" w:hAnsi="仿宋" w:cs="仿宋" w:hint="eastAsia"/>
            <w:lang w:eastAsia="zh-CN"/>
          </w:rPr>
          <w:t>(二)、建设期环境保护</w:t>
        </w:r>
        <w:r>
          <w:tab/>
        </w:r>
        <w:r>
          <w:fldChar w:fldCharType="begin"/>
        </w:r>
        <w:r>
          <w:instrText xml:space="preserve"> PAGEREF _Toc16205 \h </w:instrText>
        </w:r>
        <w:r>
          <w:fldChar w:fldCharType="separate"/>
        </w:r>
        <w:r>
          <w:t>28</w:t>
        </w:r>
        <w:r>
          <w:fldChar w:fldCharType="end"/>
        </w:r>
      </w:hyperlink>
    </w:p>
    <w:p>
      <w:pPr>
        <w:pStyle w:val="TOC2"/>
        <w:tabs>
          <w:tab w:val="right" w:leader="dot" w:pos="8306"/>
        </w:tabs>
      </w:pPr>
      <w:hyperlink w:anchor="_Toc11747" w:history="1">
        <w:r>
          <w:rPr>
            <w:rFonts w:ascii="仿宋" w:eastAsia="仿宋" w:hAnsi="仿宋" w:cs="仿宋" w:hint="eastAsia"/>
            <w:lang w:eastAsia="zh-CN"/>
          </w:rPr>
          <w:t>(三)、运营期环境保护</w:t>
        </w:r>
        <w:r>
          <w:tab/>
        </w:r>
        <w:r>
          <w:fldChar w:fldCharType="begin"/>
        </w:r>
        <w:r>
          <w:instrText xml:space="preserve"> PAGEREF _Toc11747 \h </w:instrText>
        </w:r>
        <w:r>
          <w:fldChar w:fldCharType="separate"/>
        </w:r>
        <w:r>
          <w:t>29</w:t>
        </w:r>
        <w:r>
          <w:fldChar w:fldCharType="end"/>
        </w:r>
      </w:hyperlink>
    </w:p>
    <w:p>
      <w:pPr>
        <w:pStyle w:val="TOC2"/>
        <w:tabs>
          <w:tab w:val="right" w:leader="dot" w:pos="8306"/>
        </w:tabs>
      </w:pPr>
      <w:hyperlink w:anchor="_Toc23092" w:history="1">
        <w:r>
          <w:rPr>
            <w:rFonts w:ascii="仿宋" w:eastAsia="仿宋" w:hAnsi="仿宋" w:cs="仿宋" w:hint="eastAsia"/>
            <w:lang w:eastAsia="zh-CN"/>
          </w:rPr>
          <w:t>(四)、色谱仪项目建设对区域经济的影响</w:t>
        </w:r>
        <w:r>
          <w:tab/>
        </w:r>
        <w:r>
          <w:fldChar w:fldCharType="begin"/>
        </w:r>
        <w:r>
          <w:instrText xml:space="preserve"> PAGEREF _Toc23092 \h </w:instrText>
        </w:r>
        <w:r>
          <w:fldChar w:fldCharType="separate"/>
        </w:r>
        <w:r>
          <w:t>31</w:t>
        </w:r>
        <w:r>
          <w:fldChar w:fldCharType="end"/>
        </w:r>
      </w:hyperlink>
    </w:p>
    <w:p>
      <w:pPr>
        <w:pStyle w:val="TOC2"/>
        <w:tabs>
          <w:tab w:val="right" w:leader="dot" w:pos="8306"/>
        </w:tabs>
      </w:pPr>
      <w:hyperlink w:anchor="_Toc30327" w:history="1">
        <w:r>
          <w:rPr>
            <w:rFonts w:ascii="仿宋" w:eastAsia="仿宋" w:hAnsi="仿宋" w:cs="仿宋" w:hint="eastAsia"/>
            <w:lang w:eastAsia="zh-CN"/>
          </w:rPr>
          <w:t>(五)、废弃物处理</w:t>
        </w:r>
        <w:r>
          <w:tab/>
        </w:r>
        <w:r>
          <w:fldChar w:fldCharType="begin"/>
        </w:r>
        <w:r>
          <w:instrText xml:space="preserve"> PAGEREF _Toc30327 \h </w:instrText>
        </w:r>
        <w:r>
          <w:fldChar w:fldCharType="separate"/>
        </w:r>
        <w:r>
          <w:t>32</w:t>
        </w:r>
        <w:r>
          <w:fldChar w:fldCharType="end"/>
        </w:r>
      </w:hyperlink>
    </w:p>
    <w:p>
      <w:pPr>
        <w:pStyle w:val="TOC2"/>
        <w:tabs>
          <w:tab w:val="right" w:leader="dot" w:pos="8306"/>
        </w:tabs>
      </w:pPr>
      <w:hyperlink w:anchor="_Toc25021" w:history="1">
        <w:r>
          <w:rPr>
            <w:rFonts w:ascii="仿宋" w:eastAsia="仿宋" w:hAnsi="仿宋" w:cs="仿宋" w:hint="eastAsia"/>
            <w:lang w:eastAsia="zh-CN"/>
          </w:rPr>
          <w:t>(六)、特殊环境影响分析</w:t>
        </w:r>
        <w:r>
          <w:tab/>
        </w:r>
        <w:r>
          <w:fldChar w:fldCharType="begin"/>
        </w:r>
        <w:r>
          <w:instrText xml:space="preserve"> PAGEREF _Toc25021 \h </w:instrText>
        </w:r>
        <w:r>
          <w:fldChar w:fldCharType="separate"/>
        </w:r>
        <w:r>
          <w:t>34</w:t>
        </w:r>
        <w:r>
          <w:fldChar w:fldCharType="end"/>
        </w:r>
      </w:hyperlink>
    </w:p>
    <w:p>
      <w:pPr>
        <w:pStyle w:val="TOC2"/>
        <w:tabs>
          <w:tab w:val="right" w:leader="dot" w:pos="8306"/>
        </w:tabs>
      </w:pPr>
      <w:hyperlink w:anchor="_Toc13481" w:history="1">
        <w:r>
          <w:rPr>
            <w:rFonts w:ascii="仿宋" w:eastAsia="仿宋" w:hAnsi="仿宋" w:cs="仿宋" w:hint="eastAsia"/>
            <w:lang w:eastAsia="zh-CN"/>
          </w:rPr>
          <w:t>(七)、清洁生产</w:t>
        </w:r>
        <w:r>
          <w:tab/>
        </w:r>
        <w:r>
          <w:fldChar w:fldCharType="begin"/>
        </w:r>
        <w:r>
          <w:instrText xml:space="preserve"> PAGEREF _Toc13481 \h </w:instrText>
        </w:r>
        <w:r>
          <w:fldChar w:fldCharType="separate"/>
        </w:r>
        <w:r>
          <w:t>35</w:t>
        </w:r>
        <w:r>
          <w:fldChar w:fldCharType="end"/>
        </w:r>
      </w:hyperlink>
    </w:p>
    <w:p>
      <w:pPr>
        <w:pStyle w:val="TOC2"/>
        <w:tabs>
          <w:tab w:val="right" w:leader="dot" w:pos="8306"/>
        </w:tabs>
      </w:pPr>
      <w:hyperlink w:anchor="_Toc16089" w:history="1">
        <w:r>
          <w:rPr>
            <w:rFonts w:ascii="仿宋" w:eastAsia="仿宋" w:hAnsi="仿宋" w:cs="仿宋" w:hint="eastAsia"/>
            <w:lang w:eastAsia="zh-CN"/>
          </w:rPr>
          <w:t>(八)、环境保护综合评价</w:t>
        </w:r>
        <w:r>
          <w:tab/>
        </w:r>
        <w:r>
          <w:fldChar w:fldCharType="begin"/>
        </w:r>
        <w:r>
          <w:instrText xml:space="preserve"> PAGEREF _Toc16089 \h </w:instrText>
        </w:r>
        <w:r>
          <w:fldChar w:fldCharType="separate"/>
        </w:r>
        <w:r>
          <w:t>36</w:t>
        </w:r>
        <w:r>
          <w:fldChar w:fldCharType="end"/>
        </w:r>
      </w:hyperlink>
    </w:p>
    <w:p>
      <w:pPr>
        <w:pStyle w:val="TOC1"/>
        <w:tabs>
          <w:tab w:val="right" w:leader="dot" w:pos="8306"/>
        </w:tabs>
      </w:pPr>
      <w:hyperlink w:anchor="_Toc5084" w:history="1">
        <w:r>
          <w:rPr>
            <w:rFonts w:ascii="仿宋" w:eastAsia="仿宋" w:hAnsi="仿宋" w:cs="仿宋" w:hint="eastAsia"/>
            <w:lang w:eastAsia="zh-CN"/>
          </w:rPr>
          <w:t>九、色谱仪项目风险管理</w:t>
        </w:r>
        <w:r>
          <w:tab/>
        </w:r>
        <w:r>
          <w:fldChar w:fldCharType="begin"/>
        </w:r>
        <w:r>
          <w:instrText xml:space="preserve"> PAGEREF _Toc5084 \h </w:instrText>
        </w:r>
        <w:r>
          <w:fldChar w:fldCharType="separate"/>
        </w:r>
        <w:r>
          <w:t>37</w:t>
        </w:r>
        <w:r>
          <w:fldChar w:fldCharType="end"/>
        </w:r>
      </w:hyperlink>
    </w:p>
    <w:p>
      <w:pPr>
        <w:pStyle w:val="TOC2"/>
        <w:tabs>
          <w:tab w:val="right" w:leader="dot" w:pos="8306"/>
        </w:tabs>
      </w:pPr>
      <w:hyperlink w:anchor="_Toc1227" w:history="1">
        <w:r>
          <w:rPr>
            <w:rFonts w:ascii="仿宋" w:eastAsia="仿宋" w:hAnsi="仿宋" w:cs="仿宋" w:hint="eastAsia"/>
            <w:lang w:eastAsia="zh-CN"/>
          </w:rPr>
          <w:t>(一)、风险识别与评估</w:t>
        </w:r>
        <w:r>
          <w:tab/>
        </w:r>
        <w:r>
          <w:fldChar w:fldCharType="begin"/>
        </w:r>
        <w:r>
          <w:instrText xml:space="preserve"> PAGEREF _Toc1227 \h </w:instrText>
        </w:r>
        <w:r>
          <w:fldChar w:fldCharType="separate"/>
        </w:r>
        <w:r>
          <w:t>37</w:t>
        </w:r>
        <w:r>
          <w:fldChar w:fldCharType="end"/>
        </w:r>
      </w:hyperlink>
    </w:p>
    <w:p>
      <w:pPr>
        <w:pStyle w:val="TOC2"/>
        <w:tabs>
          <w:tab w:val="right" w:leader="dot" w:pos="8306"/>
        </w:tabs>
      </w:pPr>
      <w:hyperlink w:anchor="_Toc16904" w:history="1">
        <w:r>
          <w:rPr>
            <w:rFonts w:ascii="仿宋" w:eastAsia="仿宋" w:hAnsi="仿宋" w:cs="仿宋" w:hint="eastAsia"/>
            <w:lang w:eastAsia="zh-CN"/>
          </w:rPr>
          <w:t>(二)、风险应对策略</w:t>
        </w:r>
        <w:r>
          <w:tab/>
        </w:r>
        <w:r>
          <w:fldChar w:fldCharType="begin"/>
        </w:r>
        <w:r>
          <w:instrText xml:space="preserve"> PAGEREF _Toc16904 \h </w:instrText>
        </w:r>
        <w:r>
          <w:fldChar w:fldCharType="separate"/>
        </w:r>
        <w:r>
          <w:t>38</w:t>
        </w:r>
        <w:r>
          <w:fldChar w:fldCharType="end"/>
        </w:r>
      </w:hyperlink>
    </w:p>
    <w:p>
      <w:pPr>
        <w:pStyle w:val="TOC2"/>
        <w:tabs>
          <w:tab w:val="right" w:leader="dot" w:pos="8306"/>
        </w:tabs>
      </w:pPr>
      <w:hyperlink w:anchor="_Toc31330" w:history="1">
        <w:r>
          <w:rPr>
            <w:rFonts w:ascii="仿宋" w:eastAsia="仿宋" w:hAnsi="仿宋" w:cs="仿宋" w:hint="eastAsia"/>
            <w:lang w:eastAsia="zh-CN"/>
          </w:rPr>
          <w:t>(三)、风险监控与控制</w:t>
        </w:r>
        <w:r>
          <w:tab/>
        </w:r>
        <w:r>
          <w:fldChar w:fldCharType="begin"/>
        </w:r>
        <w:r>
          <w:instrText xml:space="preserve"> PAGEREF _Toc31330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22" w:history="1">
        <w:r>
          <w:rPr>
            <w:rFonts w:ascii="仿宋" w:eastAsia="仿宋" w:hAnsi="仿宋" w:cs="仿宋" w:hint="eastAsia"/>
            <w:lang w:eastAsia="zh-CN"/>
          </w:rPr>
          <w:t>十、色谱仪项目人力资源培养与发展</w:t>
        </w:r>
        <w:r>
          <w:tab/>
        </w:r>
        <w:r>
          <w:fldChar w:fldCharType="begin"/>
        </w:r>
        <w:r>
          <w:instrText xml:space="preserve"> PAGEREF _Toc24722 \h </w:instrText>
        </w:r>
        <w:r>
          <w:fldChar w:fldCharType="separate"/>
        </w:r>
        <w:r>
          <w:t>41</w:t>
        </w:r>
        <w:r>
          <w:fldChar w:fldCharType="end"/>
        </w:r>
      </w:hyperlink>
    </w:p>
    <w:p>
      <w:pPr>
        <w:pStyle w:val="TOC2"/>
        <w:tabs>
          <w:tab w:val="right" w:leader="dot" w:pos="8306"/>
        </w:tabs>
      </w:pPr>
      <w:hyperlink w:anchor="_Toc8699" w:history="1">
        <w:r>
          <w:rPr>
            <w:rFonts w:ascii="仿宋" w:eastAsia="仿宋" w:hAnsi="仿宋" w:cs="仿宋" w:hint="eastAsia"/>
            <w:lang w:eastAsia="zh-CN"/>
          </w:rPr>
          <w:t>(一)、人才需求与规划</w:t>
        </w:r>
        <w:r>
          <w:tab/>
        </w:r>
        <w:r>
          <w:fldChar w:fldCharType="begin"/>
        </w:r>
        <w:r>
          <w:instrText xml:space="preserve"> PAGEREF _Toc8699 \h </w:instrText>
        </w:r>
        <w:r>
          <w:fldChar w:fldCharType="separate"/>
        </w:r>
        <w:r>
          <w:t>41</w:t>
        </w:r>
        <w:r>
          <w:fldChar w:fldCharType="end"/>
        </w:r>
      </w:hyperlink>
    </w:p>
    <w:p>
      <w:pPr>
        <w:pStyle w:val="TOC2"/>
        <w:tabs>
          <w:tab w:val="right" w:leader="dot" w:pos="8306"/>
        </w:tabs>
      </w:pPr>
      <w:hyperlink w:anchor="_Toc23746" w:history="1">
        <w:r>
          <w:rPr>
            <w:rFonts w:ascii="仿宋" w:eastAsia="仿宋" w:hAnsi="仿宋" w:cs="仿宋" w:hint="eastAsia"/>
            <w:lang w:eastAsia="zh-CN"/>
          </w:rPr>
          <w:t>(二)、培训与发展计划</w:t>
        </w:r>
        <w:r>
          <w:tab/>
        </w:r>
        <w:r>
          <w:fldChar w:fldCharType="begin"/>
        </w:r>
        <w:r>
          <w:instrText xml:space="preserve"> PAGEREF _Toc23746 \h </w:instrText>
        </w:r>
        <w:r>
          <w:fldChar w:fldCharType="separate"/>
        </w:r>
        <w:r>
          <w:t>41</w:t>
        </w:r>
        <w:r>
          <w:fldChar w:fldCharType="end"/>
        </w:r>
      </w:hyperlink>
    </w:p>
    <w:p>
      <w:pPr>
        <w:pStyle w:val="TOC1"/>
        <w:tabs>
          <w:tab w:val="right" w:leader="dot" w:pos="8306"/>
        </w:tabs>
      </w:pPr>
      <w:hyperlink w:anchor="_Toc24214" w:history="1">
        <w:r>
          <w:rPr>
            <w:rFonts w:ascii="仿宋" w:eastAsia="仿宋" w:hAnsi="仿宋" w:cs="仿宋" w:hint="eastAsia"/>
            <w:lang w:eastAsia="zh-CN"/>
          </w:rPr>
          <w:t>十一、色谱仪项目投资规划</w:t>
        </w:r>
        <w:r>
          <w:tab/>
        </w:r>
        <w:r>
          <w:fldChar w:fldCharType="begin"/>
        </w:r>
        <w:r>
          <w:instrText xml:space="preserve"> PAGEREF _Toc24214 \h </w:instrText>
        </w:r>
        <w:r>
          <w:fldChar w:fldCharType="separate"/>
        </w:r>
        <w:r>
          <w:t>42</w:t>
        </w:r>
        <w:r>
          <w:fldChar w:fldCharType="end"/>
        </w:r>
      </w:hyperlink>
    </w:p>
    <w:p>
      <w:pPr>
        <w:pStyle w:val="TOC2"/>
        <w:tabs>
          <w:tab w:val="right" w:leader="dot" w:pos="8306"/>
        </w:tabs>
      </w:pPr>
      <w:hyperlink w:anchor="_Toc29966" w:history="1">
        <w:r>
          <w:rPr>
            <w:rFonts w:ascii="仿宋" w:eastAsia="仿宋" w:hAnsi="仿宋" w:cs="仿宋" w:hint="eastAsia"/>
            <w:lang w:eastAsia="zh-CN"/>
          </w:rPr>
          <w:t>(一)、色谱仪项目总投资估算</w:t>
        </w:r>
        <w:r>
          <w:tab/>
        </w:r>
        <w:r>
          <w:fldChar w:fldCharType="begin"/>
        </w:r>
        <w:r>
          <w:instrText xml:space="preserve"> PAGEREF _Toc29966 \h </w:instrText>
        </w:r>
        <w:r>
          <w:fldChar w:fldCharType="separate"/>
        </w:r>
        <w:r>
          <w:t>42</w:t>
        </w:r>
        <w:r>
          <w:fldChar w:fldCharType="end"/>
        </w:r>
      </w:hyperlink>
    </w:p>
    <w:p>
      <w:pPr>
        <w:pStyle w:val="TOC2"/>
        <w:tabs>
          <w:tab w:val="right" w:leader="dot" w:pos="8306"/>
        </w:tabs>
      </w:pPr>
      <w:hyperlink w:anchor="_Toc1664" w:history="1">
        <w:r>
          <w:rPr>
            <w:rFonts w:ascii="仿宋" w:eastAsia="仿宋" w:hAnsi="仿宋" w:cs="仿宋" w:hint="eastAsia"/>
            <w:lang w:eastAsia="zh-CN"/>
          </w:rPr>
          <w:t>(二)、资金筹措</w:t>
        </w:r>
        <w:r>
          <w:tab/>
        </w:r>
        <w:r>
          <w:fldChar w:fldCharType="begin"/>
        </w:r>
        <w:r>
          <w:instrText xml:space="preserve"> PAGEREF _Toc1664 \h </w:instrText>
        </w:r>
        <w:r>
          <w:fldChar w:fldCharType="separate"/>
        </w:r>
        <w:r>
          <w:t>43</w:t>
        </w:r>
        <w:r>
          <w:fldChar w:fldCharType="end"/>
        </w:r>
      </w:hyperlink>
    </w:p>
    <w:p>
      <w:pPr>
        <w:pStyle w:val="TOC1"/>
        <w:tabs>
          <w:tab w:val="right" w:leader="dot" w:pos="8306"/>
        </w:tabs>
      </w:pPr>
      <w:hyperlink w:anchor="_Toc6543" w:history="1">
        <w:r>
          <w:rPr>
            <w:rFonts w:ascii="仿宋" w:eastAsia="仿宋" w:hAnsi="仿宋" w:cs="仿宋" w:hint="eastAsia"/>
            <w:lang w:eastAsia="zh-CN"/>
          </w:rPr>
          <w:t>十二、色谱仪项目社会影响</w:t>
        </w:r>
        <w:r>
          <w:tab/>
        </w:r>
        <w:r>
          <w:fldChar w:fldCharType="begin"/>
        </w:r>
        <w:r>
          <w:instrText xml:space="preserve"> PAGEREF _Toc6543 \h </w:instrText>
        </w:r>
        <w:r>
          <w:fldChar w:fldCharType="separate"/>
        </w:r>
        <w:r>
          <w:t>44</w:t>
        </w:r>
        <w:r>
          <w:fldChar w:fldCharType="end"/>
        </w:r>
      </w:hyperlink>
    </w:p>
    <w:p>
      <w:pPr>
        <w:pStyle w:val="TOC2"/>
        <w:tabs>
          <w:tab w:val="right" w:leader="dot" w:pos="8306"/>
        </w:tabs>
      </w:pPr>
      <w:hyperlink w:anchor="_Toc30816" w:history="1">
        <w:r>
          <w:rPr>
            <w:rFonts w:ascii="仿宋" w:eastAsia="仿宋" w:hAnsi="仿宋" w:cs="仿宋" w:hint="eastAsia"/>
            <w:lang w:eastAsia="zh-CN"/>
          </w:rPr>
          <w:t>(一)、社会责任与义务</w:t>
        </w:r>
        <w:r>
          <w:tab/>
        </w:r>
        <w:r>
          <w:fldChar w:fldCharType="begin"/>
        </w:r>
        <w:r>
          <w:instrText xml:space="preserve"> PAGEREF _Toc30816 \h </w:instrText>
        </w:r>
        <w:r>
          <w:fldChar w:fldCharType="separate"/>
        </w:r>
        <w:r>
          <w:t>44</w:t>
        </w:r>
        <w:r>
          <w:fldChar w:fldCharType="end"/>
        </w:r>
      </w:hyperlink>
    </w:p>
    <w:p>
      <w:pPr>
        <w:pStyle w:val="TOC2"/>
        <w:tabs>
          <w:tab w:val="right" w:leader="dot" w:pos="8306"/>
        </w:tabs>
      </w:pPr>
      <w:hyperlink w:anchor="_Toc2402" w:history="1">
        <w:r>
          <w:rPr>
            <w:rFonts w:ascii="仿宋" w:eastAsia="仿宋" w:hAnsi="仿宋" w:cs="仿宋" w:hint="eastAsia"/>
            <w:lang w:eastAsia="zh-CN"/>
          </w:rPr>
          <w:t>(二)、社会参与与沟通</w:t>
        </w:r>
        <w:r>
          <w:tab/>
        </w:r>
        <w:r>
          <w:fldChar w:fldCharType="begin"/>
        </w:r>
        <w:r>
          <w:instrText xml:space="preserve"> PAGEREF _Toc2402 \h </w:instrText>
        </w:r>
        <w:r>
          <w:fldChar w:fldCharType="separate"/>
        </w:r>
        <w:r>
          <w:t>45</w:t>
        </w:r>
        <w:r>
          <w:fldChar w:fldCharType="end"/>
        </w:r>
      </w:hyperlink>
    </w:p>
    <w:p>
      <w:pPr>
        <w:pStyle w:val="TOC1"/>
        <w:tabs>
          <w:tab w:val="right" w:leader="dot" w:pos="8306"/>
        </w:tabs>
      </w:pPr>
      <w:hyperlink w:anchor="_Toc11694" w:history="1">
        <w:r>
          <w:rPr>
            <w:rFonts w:ascii="仿宋" w:eastAsia="仿宋" w:hAnsi="仿宋" w:cs="仿宋" w:hint="eastAsia"/>
            <w:lang w:eastAsia="zh-CN"/>
          </w:rPr>
          <w:t>十三、色谱仪项目治理与监督</w:t>
        </w:r>
        <w:r>
          <w:tab/>
        </w:r>
        <w:r>
          <w:fldChar w:fldCharType="begin"/>
        </w:r>
        <w:r>
          <w:instrText xml:space="preserve"> PAGEREF _Toc11694 \h </w:instrText>
        </w:r>
        <w:r>
          <w:fldChar w:fldCharType="separate"/>
        </w:r>
        <w:r>
          <w:t>46</w:t>
        </w:r>
        <w:r>
          <w:fldChar w:fldCharType="end"/>
        </w:r>
      </w:hyperlink>
    </w:p>
    <w:p>
      <w:pPr>
        <w:pStyle w:val="TOC2"/>
        <w:tabs>
          <w:tab w:val="right" w:leader="dot" w:pos="8306"/>
        </w:tabs>
      </w:pPr>
      <w:hyperlink w:anchor="_Toc23487" w:history="1">
        <w:r>
          <w:rPr>
            <w:rFonts w:ascii="仿宋" w:eastAsia="仿宋" w:hAnsi="仿宋" w:cs="仿宋" w:hint="eastAsia"/>
            <w:lang w:eastAsia="zh-CN"/>
          </w:rPr>
          <w:t>(一)、色谱仪项目治理结构</w:t>
        </w:r>
        <w:r>
          <w:tab/>
        </w:r>
        <w:r>
          <w:fldChar w:fldCharType="begin"/>
        </w:r>
        <w:r>
          <w:instrText xml:space="preserve"> PAGEREF _Toc23487 \h </w:instrText>
        </w:r>
        <w:r>
          <w:fldChar w:fldCharType="separate"/>
        </w:r>
        <w:r>
          <w:t>46</w:t>
        </w:r>
        <w:r>
          <w:fldChar w:fldCharType="end"/>
        </w:r>
      </w:hyperlink>
    </w:p>
    <w:p>
      <w:pPr>
        <w:pStyle w:val="TOC2"/>
        <w:tabs>
          <w:tab w:val="right" w:leader="dot" w:pos="8306"/>
        </w:tabs>
      </w:pPr>
      <w:hyperlink w:anchor="_Toc24028" w:history="1">
        <w:r>
          <w:rPr>
            <w:rFonts w:ascii="仿宋" w:eastAsia="仿宋" w:hAnsi="仿宋" w:cs="仿宋" w:hint="eastAsia"/>
            <w:lang w:eastAsia="zh-CN"/>
          </w:rPr>
          <w:t>(二)、监督与审计</w:t>
        </w:r>
        <w:r>
          <w:tab/>
        </w:r>
        <w:r>
          <w:fldChar w:fldCharType="begin"/>
        </w:r>
        <w:r>
          <w:instrText xml:space="preserve"> PAGEREF _Toc24028 \h </w:instrText>
        </w:r>
        <w:r>
          <w:fldChar w:fldCharType="separate"/>
        </w:r>
        <w:r>
          <w:t>47</w:t>
        </w:r>
        <w:r>
          <w:fldChar w:fldCharType="end"/>
        </w:r>
      </w:hyperlink>
    </w:p>
    <w:p>
      <w:pPr>
        <w:pStyle w:val="TOC1"/>
        <w:tabs>
          <w:tab w:val="right" w:leader="dot" w:pos="8306"/>
        </w:tabs>
      </w:pPr>
      <w:hyperlink w:anchor="_Toc23302" w:history="1">
        <w:r>
          <w:rPr>
            <w:rFonts w:ascii="仿宋" w:eastAsia="仿宋" w:hAnsi="仿宋" w:cs="仿宋" w:hint="eastAsia"/>
            <w:lang w:eastAsia="zh-CN"/>
          </w:rPr>
          <w:t>十四、供应链管理</w:t>
        </w:r>
        <w:r>
          <w:tab/>
        </w:r>
        <w:r>
          <w:fldChar w:fldCharType="begin"/>
        </w:r>
        <w:r>
          <w:instrText xml:space="preserve"> PAGEREF _Toc23302 \h </w:instrText>
        </w:r>
        <w:r>
          <w:fldChar w:fldCharType="separate"/>
        </w:r>
        <w:r>
          <w:t>48</w:t>
        </w:r>
        <w:r>
          <w:fldChar w:fldCharType="end"/>
        </w:r>
      </w:hyperlink>
    </w:p>
    <w:p>
      <w:pPr>
        <w:pStyle w:val="TOC2"/>
        <w:tabs>
          <w:tab w:val="right" w:leader="dot" w:pos="8306"/>
        </w:tabs>
      </w:pPr>
      <w:hyperlink w:anchor="_Toc8114" w:history="1">
        <w:r>
          <w:rPr>
            <w:rFonts w:ascii="仿宋" w:eastAsia="仿宋" w:hAnsi="仿宋" w:cs="仿宋" w:hint="eastAsia"/>
            <w:lang w:eastAsia="zh-CN"/>
          </w:rPr>
          <w:t>(一)、供应链战略规划</w:t>
        </w:r>
        <w:r>
          <w:tab/>
        </w:r>
        <w:r>
          <w:fldChar w:fldCharType="begin"/>
        </w:r>
        <w:r>
          <w:instrText xml:space="preserve"> PAGEREF _Toc8114 \h </w:instrText>
        </w:r>
        <w:r>
          <w:fldChar w:fldCharType="separate"/>
        </w:r>
        <w:r>
          <w:t>48</w:t>
        </w:r>
        <w:r>
          <w:fldChar w:fldCharType="end"/>
        </w:r>
      </w:hyperlink>
    </w:p>
    <w:p>
      <w:pPr>
        <w:pStyle w:val="TOC2"/>
        <w:tabs>
          <w:tab w:val="right" w:leader="dot" w:pos="8306"/>
        </w:tabs>
      </w:pPr>
      <w:hyperlink w:anchor="_Toc2336" w:history="1">
        <w:r>
          <w:rPr>
            <w:rFonts w:ascii="仿宋" w:eastAsia="仿宋" w:hAnsi="仿宋" w:cs="仿宋" w:hint="eastAsia"/>
            <w:lang w:eastAsia="zh-CN"/>
          </w:rPr>
          <w:t>(二)、供应商选择与合作</w:t>
        </w:r>
        <w:r>
          <w:tab/>
        </w:r>
        <w:r>
          <w:fldChar w:fldCharType="begin"/>
        </w:r>
        <w:r>
          <w:instrText xml:space="preserve"> PAGEREF _Toc2336 \h </w:instrText>
        </w:r>
        <w:r>
          <w:fldChar w:fldCharType="separate"/>
        </w:r>
        <w:r>
          <w:t>50</w:t>
        </w:r>
        <w:r>
          <w:fldChar w:fldCharType="end"/>
        </w:r>
      </w:hyperlink>
    </w:p>
    <w:p>
      <w:pPr>
        <w:pStyle w:val="TOC2"/>
        <w:tabs>
          <w:tab w:val="right" w:leader="dot" w:pos="8306"/>
        </w:tabs>
      </w:pPr>
      <w:hyperlink w:anchor="_Toc8882" w:history="1">
        <w:r>
          <w:rPr>
            <w:rFonts w:ascii="仿宋" w:eastAsia="仿宋" w:hAnsi="仿宋" w:cs="仿宋" w:hint="eastAsia"/>
            <w:lang w:eastAsia="zh-CN"/>
          </w:rPr>
          <w:t>(三)、物流与库存管理</w:t>
        </w:r>
        <w:r>
          <w:tab/>
        </w:r>
        <w:r>
          <w:fldChar w:fldCharType="begin"/>
        </w:r>
        <w:r>
          <w:instrText xml:space="preserve"> PAGEREF _Toc8882 \h </w:instrText>
        </w:r>
        <w:r>
          <w:fldChar w:fldCharType="separate"/>
        </w:r>
        <w:r>
          <w:t>51</w:t>
        </w:r>
        <w:r>
          <w:fldChar w:fldCharType="end"/>
        </w:r>
      </w:hyperlink>
    </w:p>
    <w:p>
      <w:pPr>
        <w:pStyle w:val="TOC1"/>
        <w:tabs>
          <w:tab w:val="right" w:leader="dot" w:pos="8306"/>
        </w:tabs>
      </w:pPr>
      <w:hyperlink w:anchor="_Toc8153" w:history="1">
        <w:r>
          <w:rPr>
            <w:rFonts w:ascii="仿宋" w:eastAsia="仿宋" w:hAnsi="仿宋" w:cs="仿宋" w:hint="eastAsia"/>
            <w:lang w:eastAsia="zh-CN"/>
          </w:rPr>
          <w:t>十五、风险识别与分类</w:t>
        </w:r>
        <w:r>
          <w:tab/>
        </w:r>
        <w:r>
          <w:fldChar w:fldCharType="begin"/>
        </w:r>
        <w:r>
          <w:instrText xml:space="preserve"> PAGEREF _Toc8153 \h </w:instrText>
        </w:r>
        <w:r>
          <w:fldChar w:fldCharType="separate"/>
        </w:r>
        <w:r>
          <w:t>52</w:t>
        </w:r>
        <w:r>
          <w:fldChar w:fldCharType="end"/>
        </w:r>
      </w:hyperlink>
    </w:p>
    <w:p>
      <w:pPr>
        <w:pStyle w:val="TOC2"/>
        <w:tabs>
          <w:tab w:val="right" w:leader="dot" w:pos="8306"/>
        </w:tabs>
      </w:pPr>
      <w:hyperlink w:anchor="_Toc10369" w:history="1">
        <w:r>
          <w:rPr>
            <w:rFonts w:ascii="仿宋" w:eastAsia="仿宋" w:hAnsi="仿宋" w:cs="仿宋" w:hint="eastAsia"/>
            <w:lang w:eastAsia="zh-CN"/>
          </w:rPr>
          <w:t>(一)、风险识别</w:t>
        </w:r>
        <w:r>
          <w:tab/>
        </w:r>
        <w:r>
          <w:fldChar w:fldCharType="begin"/>
        </w:r>
        <w:r>
          <w:instrText xml:space="preserve"> PAGEREF _Toc10369 \h </w:instrText>
        </w:r>
        <w:r>
          <w:fldChar w:fldCharType="separate"/>
        </w:r>
        <w:r>
          <w:t>52</w:t>
        </w:r>
        <w:r>
          <w:fldChar w:fldCharType="end"/>
        </w:r>
      </w:hyperlink>
    </w:p>
    <w:p>
      <w:pPr>
        <w:pStyle w:val="TOC2"/>
        <w:tabs>
          <w:tab w:val="right" w:leader="dot" w:pos="8306"/>
        </w:tabs>
      </w:pPr>
      <w:hyperlink w:anchor="_Toc13602" w:history="1">
        <w:r>
          <w:rPr>
            <w:rFonts w:ascii="仿宋" w:eastAsia="仿宋" w:hAnsi="仿宋" w:cs="仿宋" w:hint="eastAsia"/>
            <w:lang w:eastAsia="zh-CN"/>
          </w:rPr>
          <w:t>(二)、风险分类</w:t>
        </w:r>
        <w:r>
          <w:tab/>
        </w:r>
        <w:r>
          <w:fldChar w:fldCharType="begin"/>
        </w:r>
        <w:r>
          <w:instrText xml:space="preserve"> PAGEREF _Toc13602 \h </w:instrText>
        </w:r>
        <w:r>
          <w:fldChar w:fldCharType="separate"/>
        </w:r>
        <w:r>
          <w:t>54</w:t>
        </w:r>
        <w:r>
          <w:fldChar w:fldCharType="end"/>
        </w:r>
      </w:hyperlink>
    </w:p>
    <w:p>
      <w:pPr>
        <w:pStyle w:val="TOC1"/>
        <w:tabs>
          <w:tab w:val="right" w:leader="dot" w:pos="8306"/>
        </w:tabs>
      </w:pPr>
      <w:hyperlink w:anchor="_Toc26275" w:history="1">
        <w:r>
          <w:rPr>
            <w:rFonts w:ascii="仿宋" w:eastAsia="仿宋" w:hAnsi="仿宋" w:cs="仿宋" w:hint="eastAsia"/>
            <w:lang w:eastAsia="zh-CN"/>
          </w:rPr>
          <w:t>十六、质量管理体系</w:t>
        </w:r>
        <w:r>
          <w:tab/>
        </w:r>
        <w:r>
          <w:fldChar w:fldCharType="begin"/>
        </w:r>
        <w:r>
          <w:instrText xml:space="preserve"> PAGEREF _Toc26275 \h </w:instrText>
        </w:r>
        <w:r>
          <w:fldChar w:fldCharType="separate"/>
        </w:r>
        <w:r>
          <w:t>55</w:t>
        </w:r>
        <w:r>
          <w:fldChar w:fldCharType="end"/>
        </w:r>
      </w:hyperlink>
    </w:p>
    <w:p>
      <w:pPr>
        <w:pStyle w:val="TOC2"/>
        <w:tabs>
          <w:tab w:val="right" w:leader="dot" w:pos="8306"/>
        </w:tabs>
      </w:pPr>
      <w:hyperlink w:anchor="_Toc10851" w:history="1">
        <w:r>
          <w:rPr>
            <w:rFonts w:ascii="仿宋" w:eastAsia="仿宋" w:hAnsi="仿宋" w:cs="仿宋" w:hint="eastAsia"/>
            <w:lang w:eastAsia="zh-CN"/>
          </w:rPr>
          <w:t>(一)、质量目标与方针</w:t>
        </w:r>
        <w:r>
          <w:tab/>
        </w:r>
        <w:r>
          <w:fldChar w:fldCharType="begin"/>
        </w:r>
        <w:r>
          <w:instrText xml:space="preserve"> PAGEREF _Toc10851 \h </w:instrText>
        </w:r>
        <w:r>
          <w:fldChar w:fldCharType="separate"/>
        </w:r>
        <w:r>
          <w:t>55</w:t>
        </w:r>
        <w:r>
          <w:fldChar w:fldCharType="end"/>
        </w:r>
      </w:hyperlink>
    </w:p>
    <w:p>
      <w:pPr>
        <w:pStyle w:val="TOC2"/>
        <w:tabs>
          <w:tab w:val="right" w:leader="dot" w:pos="8306"/>
        </w:tabs>
      </w:pPr>
      <w:hyperlink w:anchor="_Toc31502" w:history="1">
        <w:r>
          <w:rPr>
            <w:rFonts w:ascii="仿宋" w:eastAsia="仿宋" w:hAnsi="仿宋" w:cs="仿宋" w:hint="eastAsia"/>
            <w:lang w:eastAsia="zh-CN"/>
          </w:rPr>
          <w:t>(二)、质量管理责任</w:t>
        </w:r>
        <w:r>
          <w:tab/>
        </w:r>
        <w:r>
          <w:fldChar w:fldCharType="begin"/>
        </w:r>
        <w:r>
          <w:instrText xml:space="preserve"> PAGEREF _Toc31502 \h </w:instrText>
        </w:r>
        <w:r>
          <w:fldChar w:fldCharType="separate"/>
        </w:r>
        <w:r>
          <w:t>56</w:t>
        </w:r>
        <w:r>
          <w:fldChar w:fldCharType="end"/>
        </w:r>
      </w:hyperlink>
    </w:p>
    <w:p>
      <w:pPr>
        <w:pStyle w:val="TOC2"/>
        <w:tabs>
          <w:tab w:val="right" w:leader="dot" w:pos="8306"/>
        </w:tabs>
      </w:pPr>
      <w:hyperlink w:anchor="_Toc1849" w:history="1">
        <w:r>
          <w:rPr>
            <w:rFonts w:ascii="仿宋" w:eastAsia="仿宋" w:hAnsi="仿宋" w:cs="仿宋" w:hint="eastAsia"/>
            <w:lang w:eastAsia="zh-CN"/>
          </w:rPr>
          <w:t>(三)、质量管理体系文件</w:t>
        </w:r>
        <w:r>
          <w:tab/>
        </w:r>
        <w:r>
          <w:fldChar w:fldCharType="begin"/>
        </w:r>
        <w:r>
          <w:instrText xml:space="preserve"> PAGEREF _Toc1849 \h </w:instrText>
        </w:r>
        <w:r>
          <w:fldChar w:fldCharType="separate"/>
        </w:r>
        <w:r>
          <w:t>58</w:t>
        </w:r>
        <w:r>
          <w:fldChar w:fldCharType="end"/>
        </w:r>
      </w:hyperlink>
    </w:p>
    <w:p>
      <w:pPr>
        <w:pStyle w:val="TOC2"/>
        <w:tabs>
          <w:tab w:val="right" w:leader="dot" w:pos="8306"/>
        </w:tabs>
      </w:pPr>
      <w:hyperlink w:anchor="_Toc12897" w:history="1">
        <w:r>
          <w:rPr>
            <w:rFonts w:ascii="仿宋" w:eastAsia="仿宋" w:hAnsi="仿宋" w:cs="仿宋" w:hint="eastAsia"/>
            <w:lang w:eastAsia="zh-CN"/>
          </w:rPr>
          <w:t>(四)、质量培训与教育</w:t>
        </w:r>
        <w:r>
          <w:tab/>
        </w:r>
        <w:r>
          <w:fldChar w:fldCharType="begin"/>
        </w:r>
        <w:r>
          <w:instrText xml:space="preserve"> PAGEREF _Toc12897 \h </w:instrText>
        </w:r>
        <w:r>
          <w:fldChar w:fldCharType="separate"/>
        </w:r>
        <w:r>
          <w:t>60</w:t>
        </w:r>
        <w:r>
          <w:fldChar w:fldCharType="end"/>
        </w:r>
      </w:hyperlink>
    </w:p>
    <w:p>
      <w:pPr>
        <w:pStyle w:val="TOC2"/>
        <w:tabs>
          <w:tab w:val="right" w:leader="dot" w:pos="8306"/>
        </w:tabs>
      </w:pPr>
      <w:hyperlink w:anchor="_Toc9053" w:history="1">
        <w:r>
          <w:rPr>
            <w:rFonts w:ascii="仿宋" w:eastAsia="仿宋" w:hAnsi="仿宋" w:cs="仿宋" w:hint="eastAsia"/>
            <w:lang w:eastAsia="zh-CN"/>
          </w:rPr>
          <w:t>(五)、质量审核与评价</w:t>
        </w:r>
        <w:r>
          <w:tab/>
        </w:r>
        <w:r>
          <w:fldChar w:fldCharType="begin"/>
        </w:r>
        <w:r>
          <w:instrText xml:space="preserve"> PAGEREF _Toc9053 \h </w:instrText>
        </w:r>
        <w:r>
          <w:fldChar w:fldCharType="separate"/>
        </w:r>
        <w:r>
          <w:t>61</w:t>
        </w:r>
        <w:r>
          <w:fldChar w:fldCharType="end"/>
        </w:r>
      </w:hyperlink>
    </w:p>
    <w:p>
      <w:pPr>
        <w:pStyle w:val="TOC2"/>
        <w:tabs>
          <w:tab w:val="right" w:leader="dot" w:pos="8306"/>
        </w:tabs>
      </w:pPr>
      <w:hyperlink w:anchor="_Toc5312" w:history="1">
        <w:r>
          <w:rPr>
            <w:rFonts w:ascii="仿宋" w:eastAsia="仿宋" w:hAnsi="仿宋" w:cs="仿宋" w:hint="eastAsia"/>
            <w:lang w:eastAsia="zh-CN"/>
          </w:rPr>
          <w:t>(六)、不符合与纠正措施</w:t>
        </w:r>
        <w:r>
          <w:tab/>
        </w:r>
        <w:r>
          <w:fldChar w:fldCharType="begin"/>
        </w:r>
        <w:r>
          <w:instrText xml:space="preserve"> PAGEREF _Toc5312 \h </w:instrText>
        </w:r>
        <w:r>
          <w:fldChar w:fldCharType="separate"/>
        </w:r>
        <w:r>
          <w:t>62</w:t>
        </w:r>
        <w:r>
          <w:fldChar w:fldCharType="end"/>
        </w:r>
      </w:hyperlink>
    </w:p>
    <w:p>
      <w:pPr>
        <w:pStyle w:val="TOC1"/>
        <w:tabs>
          <w:tab w:val="right" w:leader="dot" w:pos="8306"/>
        </w:tabs>
      </w:pPr>
      <w:hyperlink w:anchor="_Toc24707" w:history="1">
        <w:r>
          <w:rPr>
            <w:rFonts w:ascii="仿宋" w:eastAsia="仿宋" w:hAnsi="仿宋" w:cs="仿宋" w:hint="eastAsia"/>
            <w:lang w:eastAsia="zh-CN"/>
          </w:rPr>
          <w:t>十七、色谱仪项目实施保障措施</w:t>
        </w:r>
        <w:r>
          <w:tab/>
        </w:r>
        <w:r>
          <w:fldChar w:fldCharType="begin"/>
        </w:r>
        <w:r>
          <w:instrText xml:space="preserve"> PAGEREF _Toc24707 \h </w:instrText>
        </w:r>
        <w:r>
          <w:fldChar w:fldCharType="separate"/>
        </w:r>
        <w:r>
          <w:t>63</w:t>
        </w:r>
        <w:r>
          <w:fldChar w:fldCharType="end"/>
        </w:r>
      </w:hyperlink>
    </w:p>
    <w:p>
      <w:pPr>
        <w:pStyle w:val="TOC2"/>
        <w:tabs>
          <w:tab w:val="right" w:leader="dot" w:pos="8306"/>
        </w:tabs>
      </w:pPr>
      <w:hyperlink w:anchor="_Toc5796" w:history="1">
        <w:r>
          <w:rPr>
            <w:rFonts w:ascii="仿宋" w:eastAsia="仿宋" w:hAnsi="仿宋" w:cs="仿宋" w:hint="eastAsia"/>
            <w:lang w:eastAsia="zh-CN"/>
          </w:rPr>
          <w:t>(一)、色谱仪项目实施保障机制</w:t>
        </w:r>
        <w:r>
          <w:tab/>
        </w:r>
        <w:r>
          <w:fldChar w:fldCharType="begin"/>
        </w:r>
        <w:r>
          <w:instrText xml:space="preserve"> PAGEREF _Toc5796 \h </w:instrText>
        </w:r>
        <w:r>
          <w:fldChar w:fldCharType="separate"/>
        </w:r>
        <w:r>
          <w:t>63</w:t>
        </w:r>
        <w:r>
          <w:fldChar w:fldCharType="end"/>
        </w:r>
      </w:hyperlink>
    </w:p>
    <w:p>
      <w:pPr>
        <w:pStyle w:val="TOC2"/>
        <w:tabs>
          <w:tab w:val="right" w:leader="dot" w:pos="8306"/>
        </w:tabs>
      </w:pPr>
      <w:hyperlink w:anchor="_Toc31859" w:history="1">
        <w:r>
          <w:rPr>
            <w:rFonts w:ascii="仿宋" w:eastAsia="仿宋" w:hAnsi="仿宋" w:cs="仿宋" w:hint="eastAsia"/>
            <w:lang w:eastAsia="zh-CN"/>
          </w:rPr>
          <w:t>(二)、色谱仪项目法律合规要求</w:t>
        </w:r>
        <w:r>
          <w:tab/>
        </w:r>
        <w:r>
          <w:fldChar w:fldCharType="begin"/>
        </w:r>
        <w:r>
          <w:instrText xml:space="preserve"> PAGEREF _Toc31859 \h </w:instrText>
        </w:r>
        <w:r>
          <w:fldChar w:fldCharType="separate"/>
        </w:r>
        <w:r>
          <w:t>67</w:t>
        </w:r>
        <w:r>
          <w:fldChar w:fldCharType="end"/>
        </w:r>
      </w:hyperlink>
    </w:p>
    <w:p>
      <w:pPr>
        <w:pStyle w:val="TOC2"/>
        <w:tabs>
          <w:tab w:val="right" w:leader="dot" w:pos="8306"/>
        </w:tabs>
      </w:pPr>
      <w:hyperlink w:anchor="_Toc29987" w:history="1">
        <w:r>
          <w:rPr>
            <w:rFonts w:ascii="仿宋" w:eastAsia="仿宋" w:hAnsi="仿宋" w:cs="仿宋" w:hint="eastAsia"/>
            <w:lang w:eastAsia="zh-CN"/>
          </w:rPr>
          <w:t>(三)、色谱仪项目合同管理与法律事务</w:t>
        </w:r>
        <w:r>
          <w:tab/>
        </w:r>
        <w:r>
          <w:fldChar w:fldCharType="begin"/>
        </w:r>
        <w:r>
          <w:instrText xml:space="preserve"> PAGEREF _Toc29987 \h </w:instrText>
        </w:r>
        <w:r>
          <w:fldChar w:fldCharType="separate"/>
        </w:r>
        <w:r>
          <w:t>71</w:t>
        </w:r>
        <w:r>
          <w:fldChar w:fldCharType="end"/>
        </w:r>
      </w:hyperlink>
    </w:p>
    <w:p>
      <w:pPr>
        <w:pStyle w:val="TOC2"/>
        <w:tabs>
          <w:tab w:val="right" w:leader="dot" w:pos="8306"/>
        </w:tabs>
      </w:pPr>
      <w:hyperlink w:anchor="_Toc1195" w:history="1">
        <w:r>
          <w:rPr>
            <w:rFonts w:ascii="仿宋" w:eastAsia="仿宋" w:hAnsi="仿宋" w:cs="仿宋" w:hint="eastAsia"/>
            <w:lang w:eastAsia="zh-CN"/>
          </w:rPr>
          <w:t>(四)、色谱仪项目知识产权保护策略</w:t>
        </w:r>
        <w:r>
          <w:tab/>
        </w:r>
        <w:r>
          <w:fldChar w:fldCharType="begin"/>
        </w:r>
        <w:r>
          <w:instrText xml:space="preserve"> PAGEREF _Toc1195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2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技术管理特点体现在其创新导向。通过引入最先进的技术趋势和解决方案，色谱仪项目致力于提升科技含量、提高质量和效率水平。这意味着我们将采用最新的工具和方法，确保色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谱仪项目技术管理的显著特征。通过整合不同领域的技术资源，我们实现了跨学科的协同工作。这有助于优化技术架构，提高整体效能。此外，整合性策略还促进了不同技术团队之间的紧密沟通和高效合作，确保色谱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色谱仪项目所采用的技术。通过不断优化技术方案，色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谱仪项目团队将在色谱仪项目初期识别可能的技术风险，并采取相应的预防和应对措施。通过建立健全的风险评估机制，色谱仪项目能够在实施过程中及时发现并解决潜在的技术问题，保障色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通过这些独特的技术管理特点，我们确信在色谱仪项目中，技术将成为色谱仪项目成功的有力支持。这一深度剖析揭示了技术管理在色谱仪项目实施中的关键作用，为色谱仪项目的技术基础奠定了坚实的基础。</w:t>
      </w:r>
    </w:p>
    <w:p>
      <w:pPr>
        <w:pStyle w:val="Heading2"/>
        <w:ind w:firstLine="560" w:firstLineChars="200"/>
        <w:rPr>
          <w:rFonts w:ascii="仿宋" w:eastAsia="仿宋" w:hAnsi="仿宋" w:cs="仿宋" w:hint="eastAsia"/>
          <w:sz w:val="28"/>
          <w:lang w:eastAsia="zh-CN"/>
        </w:rPr>
      </w:pPr>
      <w:bookmarkStart w:id="4" w:name="_Toc13733"/>
      <w:r>
        <w:rPr>
          <w:rFonts w:ascii="仿宋" w:eastAsia="仿宋" w:hAnsi="仿宋" w:cs="仿宋" w:hint="eastAsia"/>
          <w:sz w:val="28"/>
          <w:lang w:eastAsia="zh-CN"/>
        </w:rPr>
        <w:t>(二)、色谱仪项目工艺技术设计方案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谱仪项目将严格按照相关行业规范要求进行组织。通过有效控制产品质量，色谱仪项目将致力于为顾客提供优质的色谱仪项目产品和良好的服务。这体现了色谱仪项目对于生产活动合规性和质量标准的高度重视，为色谱仪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谱仪项目注重生态效益和清洁生产原则。色谱仪项目建设将紧密结合地方特色经济发展，与社会经济发展规划和区域环境保护规划方案相协调一致。通过与当地区域自然生态系统的结合，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谱仪项目产品具有多样化的客户需求和个性化的特点。因此，色谱仪项目产品规格品种多样，且单批生产数量较小。为满足这一特点，色谱仪项目承办单位将建设先进的柔性制造生产线。通过广泛应用柔性制造技术，色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谱仪项目采用的技术具有较高的技术含量和自动化水平，处于国内先进水平。这一技术选用不仅体现了对生产效率、质量和环境友好性的高标准要求，同时为色谱仪项目的可持续发展奠定了坚实的基础。</w:t>
      </w:r>
    </w:p>
    <w:p>
      <w:pPr>
        <w:pStyle w:val="Heading2"/>
        <w:ind w:firstLine="560" w:firstLineChars="200"/>
        <w:rPr>
          <w:rFonts w:ascii="仿宋" w:eastAsia="仿宋" w:hAnsi="仿宋" w:cs="仿宋" w:hint="eastAsia"/>
          <w:sz w:val="28"/>
          <w:lang w:eastAsia="zh-CN"/>
        </w:rPr>
      </w:pPr>
      <w:bookmarkStart w:id="5" w:name="_Toc71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为确保色谱仪项目的高效生产和技术实施，我们制定了一套精心设计的设备选型方案，以满足色谱仪项目生产、质量和环保的要求。该方案的主要特点如下：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370"/>
      <w:r>
        <w:rPr>
          <w:rFonts w:ascii="仿宋" w:eastAsia="仿宋" w:hAnsi="仿宋" w:cs="仿宋" w:hint="eastAsia"/>
          <w:sz w:val="28"/>
          <w:lang w:eastAsia="zh-CN"/>
        </w:rPr>
        <w:t>二、色谱仪项目建设背景及必要性分析</w:t>
      </w:r>
      <w:bookmarkEnd w:id="6"/>
    </w:p>
    <w:p>
      <w:pPr>
        <w:pStyle w:val="Heading2"/>
        <w:rPr>
          <w:rFonts w:ascii="仿宋" w:eastAsia="仿宋" w:hAnsi="仿宋" w:cs="仿宋" w:hint="eastAsia"/>
          <w:lang w:eastAsia="zh-CN"/>
        </w:rPr>
      </w:pPr>
      <w:bookmarkStart w:id="7" w:name="_Toc6566"/>
      <w:r>
        <w:rPr>
          <w:rFonts w:ascii="仿宋" w:eastAsia="仿宋" w:hAnsi="仿宋" w:cs="仿宋" w:hint="eastAsia"/>
          <w:lang w:eastAsia="zh-CN"/>
        </w:rPr>
        <w:t>(一)、色谱仪项目背景分析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我们的背景分析将深入挖掘当前行业的发展趋势，通过对竞争态势的全面审视，找到色谱仪项目在这个潮流中的定位。同时，我们将关注行业内涌现的新兴机遇，以便色谱仪项目更好地融入行业发展的潮流中。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谱仪项目提供了强大的发展动力。我们将聚焦于行业内最新的技术发展趋势，包括但不限于人工智能、大数据分析、物联网等领域。通过深度的技术研究，我们将确保色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谱仪项目发展的源泉。我们将投入更多的精力对市场需求进行深入剖析，超越表面的需求，深入挖掘潜在的市场痛点和机遇。通过对市场需求的细致了解，色谱仪项目将更有针对性地设计解决方案，满足市场的多样化需求，从而更好地促进色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谱仪项目战略至关重要。我们将对竞争态势进行更为深入的分析，包括但不限于市场份额、产品特点、客户满意度等多个维度。通过深度的竞争分析，色谱仪项目将能够更准确地把握市场脉搏，制定具有竞争力的色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色谱仪项目的发展具有直接的影响。我们将进行更为全面的法规和政策分析，了解行业发展中的潜在法律风险和合规挑战。通过充分了解和遵守相关法规，色谱仪项目将确保在法律框架内合法合规运营，为色谱仪项目的稳健发展提供有力支持。</w:t>
      </w:r>
    </w:p>
    <w:p>
      <w:pPr>
        <w:pStyle w:val="Heading2"/>
        <w:ind w:firstLine="560" w:firstLineChars="200"/>
        <w:rPr>
          <w:rFonts w:ascii="仿宋" w:eastAsia="仿宋" w:hAnsi="仿宋" w:cs="仿宋" w:hint="eastAsia"/>
          <w:sz w:val="28"/>
          <w:lang w:eastAsia="zh-CN"/>
        </w:rPr>
      </w:pPr>
      <w:bookmarkStart w:id="8" w:name="_Toc12300"/>
      <w:r>
        <w:rPr>
          <w:rFonts w:ascii="仿宋" w:eastAsia="仿宋" w:hAnsi="仿宋" w:cs="仿宋" w:hint="eastAsia"/>
          <w:sz w:val="28"/>
          <w:lang w:eastAsia="zh-CN"/>
        </w:rPr>
        <w:t>(二)、色谱仪项目建设必要性分析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建设的迫切性源于对行业发展趋势的深刻洞察。我们正处于一个行业变革的时代，科技创新、数字化转型成为企业发展的关键动力。色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建设不仅仅是为了跟上潮流，更是为了通过技术创新推动企业的持续发展。通过引入先进的技术和解决方案，色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谱仪项目的建设成为必然选择，通过提高产品质量、拓展服务领域，从而在竞争中获得更多的机会。色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色谱仪项目建设的必要性体现在对客户需求更精准的满足。通过色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色谱仪项目建设的背后是对企业持续创新的追求。只有通过不断创新，企业才能在竞争中立于不败之地。色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472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154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色谱仪项目的主要产品是XXXX，预计年产值为XXX万元。这一产品在市场中占据着重要的地位，其广泛的应用范围使得该色谱仪项目的市场前景非常广阔。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谱仪项目的xxx产品作为重要的原材料之一，将在多个领域发挥关键作用。其在建筑、交通、能源等方面的广泛应用将为整个产业链提供强大的支持，形成产业协同效应。色谱仪项目的年产值XXX万XXX万XXX万万元不仅反映了其在市场上的巨大潜力，更预示着它对国民经济的积极贡献。这种关联度高、涉及面广的产业关系，使得该色谱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54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总征地面积为XXXX平方米，相当于约XX.XX亩，其中净用地面积为XXXX平方米，红线范围内相当于约XX.XX亩。这一用地规模充分考虑了色谱仪项目的建设需求，保障了色谱仪项目在合适的空间内得以充分发展。色谱仪项目规划的总建筑面积为XXXX平方米，其中主体工程建设占XXXX平方米，计容建筑面积达XXXX平方米。预计建筑工程的投资将达到XXXX万元，为色谱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计划购置的设备共计XXXX台（套），设备购置费用为XXXX万元。这一设备购置计划充分考虑到色谱仪项目的生产需求和技术要求，确保了色谱仪项目在生产运营中具备先进的技术装备和高效的生产能力。设备的合理配置将为色谱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色谱仪项目计划总投资为XXXX万元，预计年实现营业收入为XXXX万元。这一产能规模的设定旨在确保色谱仪项目能够在投资与回报之间取得平衡，实现长期可持续的发展。色谱仪项目的总投资充分考虑到各个方面的需求，包括用地建设、设备购置等多个环节，以确保色谱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9536"/>
      <w:r>
        <w:rPr>
          <w:rFonts w:ascii="仿宋" w:eastAsia="仿宋" w:hAnsi="仿宋" w:cs="仿宋" w:hint="eastAsia"/>
          <w:sz w:val="28"/>
          <w:lang w:eastAsia="zh-CN"/>
        </w:rPr>
        <w:t>四、色谱仪项目危机管理</w:t>
      </w:r>
      <w:bookmarkEnd w:id="12"/>
    </w:p>
    <w:p>
      <w:pPr>
        <w:pStyle w:val="Heading2"/>
        <w:rPr>
          <w:rFonts w:ascii="仿宋" w:eastAsia="仿宋" w:hAnsi="仿宋" w:cs="仿宋" w:hint="eastAsia"/>
          <w:lang w:eastAsia="zh-CN"/>
        </w:rPr>
      </w:pPr>
      <w:bookmarkStart w:id="13" w:name="_Toc850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危机管理中，危机预警与识别是确保色谱仪项目稳健运行的核心步骤。通过建立全面的监测机制，色谱仪项目团队旨在及时发现和理解潜在的风险和危机因素，以便采取及时的预防和应对措施，确保色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首先，通过深入的风险评估，色谱仪项目团队全面分析了整个色谱仪项目和各个阶段可能存在的威胁。这包括准确评估每个潜在风险的发生概率和可能影响的程度，为后续危机预警提供了有力支持。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谱仪项目团队着重于明确定义色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谱仪项目进展的持续监控，团队能够及时发现潜在问题并作出迅速反应。色谱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在这一阶段，团队的专业素养和反应速度将发挥至关重要的作用，以确保潜在危机能够在初期得到有效的处理，最大程度地减轻负面影响。通过危机预警与识别，色谱仪项目得以更有序、可控地推进。</w:t>
      </w:r>
    </w:p>
    <w:p>
      <w:pPr>
        <w:pStyle w:val="Heading2"/>
        <w:ind w:firstLine="560" w:firstLineChars="200"/>
        <w:rPr>
          <w:rFonts w:ascii="仿宋" w:eastAsia="仿宋" w:hAnsi="仿宋" w:cs="仿宋" w:hint="eastAsia"/>
          <w:sz w:val="28"/>
          <w:lang w:eastAsia="zh-CN"/>
        </w:rPr>
      </w:pPr>
      <w:bookmarkStart w:id="14" w:name="_Toc586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暂停色谱仪项目进度：为遏制危机蔓延，色谱仪项目暂时停止进行，以便全面评估当前状况。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资源重新分配：重新评估色谱仪项目资源的分配，确保最大限度地减小损失。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实时沟通：与关键利益相关者建立实时沟通机制，向他们传递色谱仪项目危机的实际状况，保障色谱仪项目核心利益。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信息共享机制：建立了信息共享平台，确保团队成员能够及时获取色谱仪项目危机的实时信息。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随着危机得到初步控制，色谱仪项目团队转向制定恢复计划，以确保色谱仪项目能够从中迅速恢复。主要恢复计划包括：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修复受损的进度计划：重新评估色谱仪项目进度，制定修复计划，确保色谱仪项目尽快回归正常进程。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重新调整资源分配：优化资源分配，确保色谱仪项目在有限资源下高效运转。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风险管理机制加强：对色谱仪项目风险进行全面评估，制定更强化的风险管理策略，以预防未来可能的危机。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0696"/>
      <w:r>
        <w:rPr>
          <w:rFonts w:ascii="仿宋" w:eastAsia="仿宋" w:hAnsi="仿宋" w:cs="仿宋" w:hint="eastAsia"/>
          <w:sz w:val="28"/>
          <w:lang w:eastAsia="zh-CN"/>
        </w:rPr>
        <w:t>五、色谱仪项目土建工程</w:t>
      </w:r>
      <w:bookmarkEnd w:id="15"/>
    </w:p>
    <w:p>
      <w:pPr>
        <w:pStyle w:val="Heading2"/>
        <w:rPr>
          <w:rFonts w:ascii="仿宋" w:eastAsia="仿宋" w:hAnsi="仿宋" w:cs="仿宋" w:hint="eastAsia"/>
          <w:lang w:eastAsia="zh-CN"/>
        </w:rPr>
      </w:pPr>
      <w:bookmarkStart w:id="16" w:name="_Toc1721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在色谱仪项目的建筑工程设计中，我们将秉承一系列重要的设计原则，以确保色谱仪项目建筑在功能、美观、可持续性等方面达到最佳效果。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首要原则是确保建筑的功能性得到最大化的发挥。我们将充分理解色谱仪项目的实际需求，合理布局各个功能区域，保证建筑在满足业务需求的同时，提供高效的工作环境。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在建筑设计中，我们将综合考虑建设和运营成本。通过精细的经济效益分析，确保设计方案在高效利用资源的同时，对色谱仪项目的长期盈利能力有积极的贡献。</w:t>
      </w:r>
    </w:p>
    <w:p>
      <w:pPr>
        <w:pStyle w:val="Heading2"/>
        <w:ind w:firstLine="560" w:firstLineChars="200"/>
        <w:rPr>
          <w:rFonts w:ascii="仿宋" w:eastAsia="仿宋" w:hAnsi="仿宋" w:cs="仿宋" w:hint="eastAsia"/>
          <w:sz w:val="28"/>
          <w:lang w:eastAsia="zh-CN"/>
        </w:rPr>
      </w:pPr>
      <w:bookmarkStart w:id="17" w:name="_Toc1402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的土建工程设计中，我们将精准设定设计年限，结合色谱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色谱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81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https://d.book118.com/726140141200010100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A4164"/>
    <w:rsid w:val="04AA41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4014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2024-03-01T15:56:00Z</dcterms:created>
  <dcterms:modified xsi:type="dcterms:W3CDTF">2024-03-01T15:57:02Z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7E558E185E0944159BA1129DE1368998_11</vt:lpwstr>
  </property>
  <property fmtid="{D5CDD505-2E9C-101B-9397-08002B2CF9AE}" pid="3" name="KSOProductBuildVer">
    <vt:lpwstr>2052-12.1.0.16388</vt:lpwstr>
  </property>
</Properties>
</file>