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电池化学品项目规划设计蓝图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61" w:history="1">
        <w:r>
          <w:rPr>
            <w:rFonts w:ascii="仿宋" w:eastAsia="仿宋" w:hAnsi="仿宋" w:cs="仿宋" w:hint="eastAsia"/>
            <w:lang w:eastAsia="zh-CN"/>
          </w:rPr>
          <w:t>序言</w:t>
        </w:r>
        <w:r>
          <w:tab/>
        </w:r>
        <w:r>
          <w:fldChar w:fldCharType="begin"/>
        </w:r>
        <w:r>
          <w:instrText xml:space="preserve"> PAGEREF _Toc5661 \h </w:instrText>
        </w:r>
        <w:r>
          <w:fldChar w:fldCharType="separate"/>
        </w:r>
        <w:r>
          <w:t>3</w:t>
        </w:r>
        <w:r>
          <w:fldChar w:fldCharType="end"/>
        </w:r>
      </w:hyperlink>
    </w:p>
    <w:p>
      <w:pPr>
        <w:pStyle w:val="TOC1"/>
        <w:tabs>
          <w:tab w:val="right" w:leader="dot" w:pos="8306"/>
        </w:tabs>
      </w:pPr>
      <w:hyperlink w:anchor="_Toc3366" w:history="1">
        <w:r>
          <w:rPr>
            <w:rFonts w:ascii="仿宋" w:eastAsia="仿宋" w:hAnsi="仿宋" w:cs="仿宋" w:hint="eastAsia"/>
            <w:lang w:eastAsia="zh-CN"/>
          </w:rPr>
          <w:t>一、工艺说明</w:t>
        </w:r>
        <w:r>
          <w:tab/>
        </w:r>
        <w:r>
          <w:fldChar w:fldCharType="begin"/>
        </w:r>
        <w:r>
          <w:instrText xml:space="preserve"> PAGEREF _Toc3366 \h </w:instrText>
        </w:r>
        <w:r>
          <w:fldChar w:fldCharType="separate"/>
        </w:r>
        <w:r>
          <w:t>3</w:t>
        </w:r>
        <w:r>
          <w:fldChar w:fldCharType="end"/>
        </w:r>
      </w:hyperlink>
    </w:p>
    <w:p>
      <w:pPr>
        <w:pStyle w:val="TOC2"/>
        <w:tabs>
          <w:tab w:val="right" w:leader="dot" w:pos="8306"/>
        </w:tabs>
      </w:pPr>
      <w:hyperlink w:anchor="_Toc7519" w:history="1">
        <w:r>
          <w:rPr>
            <w:rFonts w:ascii="仿宋" w:eastAsia="仿宋" w:hAnsi="仿宋" w:cs="仿宋" w:hint="eastAsia"/>
            <w:lang w:eastAsia="zh-CN"/>
          </w:rPr>
          <w:t>(一)、技术管理特点</w:t>
        </w:r>
        <w:r>
          <w:tab/>
        </w:r>
        <w:r>
          <w:fldChar w:fldCharType="begin"/>
        </w:r>
        <w:r>
          <w:instrText xml:space="preserve"> PAGEREF _Toc7519 \h </w:instrText>
        </w:r>
        <w:r>
          <w:fldChar w:fldCharType="separate"/>
        </w:r>
        <w:r>
          <w:t>3</w:t>
        </w:r>
        <w:r>
          <w:fldChar w:fldCharType="end"/>
        </w:r>
      </w:hyperlink>
    </w:p>
    <w:p>
      <w:pPr>
        <w:pStyle w:val="TOC2"/>
        <w:tabs>
          <w:tab w:val="right" w:leader="dot" w:pos="8306"/>
        </w:tabs>
      </w:pPr>
      <w:hyperlink w:anchor="_Toc9703" w:history="1">
        <w:r>
          <w:rPr>
            <w:rFonts w:ascii="仿宋" w:eastAsia="仿宋" w:hAnsi="仿宋" w:cs="仿宋" w:hint="eastAsia"/>
            <w:lang w:eastAsia="zh-CN"/>
          </w:rPr>
          <w:t>(二)、电池化学品项目工艺技术设计方案</w:t>
        </w:r>
        <w:r>
          <w:tab/>
        </w:r>
        <w:r>
          <w:fldChar w:fldCharType="begin"/>
        </w:r>
        <w:r>
          <w:instrText xml:space="preserve"> PAGEREF _Toc9703 \h </w:instrText>
        </w:r>
        <w:r>
          <w:fldChar w:fldCharType="separate"/>
        </w:r>
        <w:r>
          <w:t>4</w:t>
        </w:r>
        <w:r>
          <w:fldChar w:fldCharType="end"/>
        </w:r>
      </w:hyperlink>
    </w:p>
    <w:p>
      <w:pPr>
        <w:pStyle w:val="TOC2"/>
        <w:tabs>
          <w:tab w:val="right" w:leader="dot" w:pos="8306"/>
        </w:tabs>
      </w:pPr>
      <w:hyperlink w:anchor="_Toc21798" w:history="1">
        <w:r>
          <w:rPr>
            <w:rFonts w:ascii="仿宋" w:eastAsia="仿宋" w:hAnsi="仿宋" w:cs="仿宋" w:hint="eastAsia"/>
            <w:lang w:eastAsia="zh-CN"/>
          </w:rPr>
          <w:t>(三)、设备选型方案</w:t>
        </w:r>
        <w:r>
          <w:tab/>
        </w:r>
        <w:r>
          <w:fldChar w:fldCharType="begin"/>
        </w:r>
        <w:r>
          <w:instrText xml:space="preserve"> PAGEREF _Toc21798 \h </w:instrText>
        </w:r>
        <w:r>
          <w:fldChar w:fldCharType="separate"/>
        </w:r>
        <w:r>
          <w:t>5</w:t>
        </w:r>
        <w:r>
          <w:fldChar w:fldCharType="end"/>
        </w:r>
      </w:hyperlink>
    </w:p>
    <w:p>
      <w:pPr>
        <w:pStyle w:val="TOC1"/>
        <w:tabs>
          <w:tab w:val="right" w:leader="dot" w:pos="8306"/>
        </w:tabs>
      </w:pPr>
      <w:hyperlink w:anchor="_Toc20367" w:history="1">
        <w:r>
          <w:rPr>
            <w:rFonts w:ascii="仿宋" w:eastAsia="仿宋" w:hAnsi="仿宋" w:cs="仿宋" w:hint="eastAsia"/>
            <w:lang w:eastAsia="zh-CN"/>
          </w:rPr>
          <w:t>二、电池化学品项目危机管理</w:t>
        </w:r>
        <w:r>
          <w:tab/>
        </w:r>
        <w:r>
          <w:fldChar w:fldCharType="begin"/>
        </w:r>
        <w:r>
          <w:instrText xml:space="preserve"> PAGEREF _Toc20367 \h </w:instrText>
        </w:r>
        <w:r>
          <w:fldChar w:fldCharType="separate"/>
        </w:r>
        <w:r>
          <w:t>7</w:t>
        </w:r>
        <w:r>
          <w:fldChar w:fldCharType="end"/>
        </w:r>
      </w:hyperlink>
    </w:p>
    <w:p>
      <w:pPr>
        <w:pStyle w:val="TOC2"/>
        <w:tabs>
          <w:tab w:val="right" w:leader="dot" w:pos="8306"/>
        </w:tabs>
      </w:pPr>
      <w:hyperlink w:anchor="_Toc24534" w:history="1">
        <w:r>
          <w:rPr>
            <w:rFonts w:ascii="仿宋" w:eastAsia="仿宋" w:hAnsi="仿宋" w:cs="仿宋" w:hint="eastAsia"/>
            <w:lang w:eastAsia="zh-CN"/>
          </w:rPr>
          <w:t>(一)、危机预警与识别</w:t>
        </w:r>
        <w:r>
          <w:tab/>
        </w:r>
        <w:r>
          <w:fldChar w:fldCharType="begin"/>
        </w:r>
        <w:r>
          <w:instrText xml:space="preserve"> PAGEREF _Toc24534 \h </w:instrText>
        </w:r>
        <w:r>
          <w:fldChar w:fldCharType="separate"/>
        </w:r>
        <w:r>
          <w:t>7</w:t>
        </w:r>
        <w:r>
          <w:fldChar w:fldCharType="end"/>
        </w:r>
      </w:hyperlink>
    </w:p>
    <w:p>
      <w:pPr>
        <w:pStyle w:val="TOC2"/>
        <w:tabs>
          <w:tab w:val="right" w:leader="dot" w:pos="8306"/>
        </w:tabs>
      </w:pPr>
      <w:hyperlink w:anchor="_Toc10416" w:history="1">
        <w:r>
          <w:rPr>
            <w:rFonts w:ascii="仿宋" w:eastAsia="仿宋" w:hAnsi="仿宋" w:cs="仿宋" w:hint="eastAsia"/>
            <w:lang w:eastAsia="zh-CN"/>
          </w:rPr>
          <w:t>(二)、危机应对与恢复</w:t>
        </w:r>
        <w:r>
          <w:tab/>
        </w:r>
        <w:r>
          <w:fldChar w:fldCharType="begin"/>
        </w:r>
        <w:r>
          <w:instrText xml:space="preserve"> PAGEREF _Toc10416 \h </w:instrText>
        </w:r>
        <w:r>
          <w:fldChar w:fldCharType="separate"/>
        </w:r>
        <w:r>
          <w:t>8</w:t>
        </w:r>
        <w:r>
          <w:fldChar w:fldCharType="end"/>
        </w:r>
      </w:hyperlink>
    </w:p>
    <w:p>
      <w:pPr>
        <w:pStyle w:val="TOC1"/>
        <w:tabs>
          <w:tab w:val="right" w:leader="dot" w:pos="8306"/>
        </w:tabs>
      </w:pPr>
      <w:hyperlink w:anchor="_Toc14468" w:history="1">
        <w:r>
          <w:rPr>
            <w:rFonts w:ascii="仿宋" w:eastAsia="仿宋" w:hAnsi="仿宋" w:cs="仿宋" w:hint="eastAsia"/>
            <w:lang w:eastAsia="zh-CN"/>
          </w:rPr>
          <w:t>三、电池化学品项目建设背景及必要性分析</w:t>
        </w:r>
        <w:r>
          <w:tab/>
        </w:r>
        <w:r>
          <w:fldChar w:fldCharType="begin"/>
        </w:r>
        <w:r>
          <w:instrText xml:space="preserve"> PAGEREF _Toc14468 \h </w:instrText>
        </w:r>
        <w:r>
          <w:fldChar w:fldCharType="separate"/>
        </w:r>
        <w:r>
          <w:t>9</w:t>
        </w:r>
        <w:r>
          <w:fldChar w:fldCharType="end"/>
        </w:r>
      </w:hyperlink>
    </w:p>
    <w:p>
      <w:pPr>
        <w:pStyle w:val="TOC2"/>
        <w:tabs>
          <w:tab w:val="right" w:leader="dot" w:pos="8306"/>
        </w:tabs>
      </w:pPr>
      <w:hyperlink w:anchor="_Toc910" w:history="1">
        <w:r>
          <w:rPr>
            <w:rFonts w:ascii="仿宋" w:eastAsia="仿宋" w:hAnsi="仿宋" w:cs="仿宋" w:hint="eastAsia"/>
            <w:lang w:eastAsia="zh-CN"/>
          </w:rPr>
          <w:t>(一)、电池化学品项目背景分析</w:t>
        </w:r>
        <w:r>
          <w:tab/>
        </w:r>
        <w:r>
          <w:fldChar w:fldCharType="begin"/>
        </w:r>
        <w:r>
          <w:instrText xml:space="preserve"> PAGEREF _Toc910 \h </w:instrText>
        </w:r>
        <w:r>
          <w:fldChar w:fldCharType="separate"/>
        </w:r>
        <w:r>
          <w:t>9</w:t>
        </w:r>
        <w:r>
          <w:fldChar w:fldCharType="end"/>
        </w:r>
      </w:hyperlink>
    </w:p>
    <w:p>
      <w:pPr>
        <w:pStyle w:val="TOC2"/>
        <w:tabs>
          <w:tab w:val="right" w:leader="dot" w:pos="8306"/>
        </w:tabs>
      </w:pPr>
      <w:hyperlink w:anchor="_Toc17865" w:history="1">
        <w:r>
          <w:rPr>
            <w:rFonts w:ascii="仿宋" w:eastAsia="仿宋" w:hAnsi="仿宋" w:cs="仿宋" w:hint="eastAsia"/>
            <w:lang w:eastAsia="zh-CN"/>
          </w:rPr>
          <w:t>(二)、电池化学品项目建设必要性分析</w:t>
        </w:r>
        <w:r>
          <w:tab/>
        </w:r>
        <w:r>
          <w:fldChar w:fldCharType="begin"/>
        </w:r>
        <w:r>
          <w:instrText xml:space="preserve"> PAGEREF _Toc17865 \h </w:instrText>
        </w:r>
        <w:r>
          <w:fldChar w:fldCharType="separate"/>
        </w:r>
        <w:r>
          <w:t>11</w:t>
        </w:r>
        <w:r>
          <w:fldChar w:fldCharType="end"/>
        </w:r>
      </w:hyperlink>
    </w:p>
    <w:p>
      <w:pPr>
        <w:pStyle w:val="TOC1"/>
        <w:tabs>
          <w:tab w:val="right" w:leader="dot" w:pos="8306"/>
        </w:tabs>
      </w:pPr>
      <w:hyperlink w:anchor="_Toc7234" w:history="1">
        <w:r>
          <w:rPr>
            <w:rFonts w:ascii="仿宋" w:eastAsia="仿宋" w:hAnsi="仿宋" w:cs="仿宋" w:hint="eastAsia"/>
            <w:lang w:eastAsia="zh-CN"/>
          </w:rPr>
          <w:t>四、电池化学品项目土建工程</w:t>
        </w:r>
        <w:r>
          <w:tab/>
        </w:r>
        <w:r>
          <w:fldChar w:fldCharType="begin"/>
        </w:r>
        <w:r>
          <w:instrText xml:space="preserve"> PAGEREF _Toc7234 \h </w:instrText>
        </w:r>
        <w:r>
          <w:fldChar w:fldCharType="separate"/>
        </w:r>
        <w:r>
          <w:t>12</w:t>
        </w:r>
        <w:r>
          <w:fldChar w:fldCharType="end"/>
        </w:r>
      </w:hyperlink>
    </w:p>
    <w:p>
      <w:pPr>
        <w:pStyle w:val="TOC2"/>
        <w:tabs>
          <w:tab w:val="right" w:leader="dot" w:pos="8306"/>
        </w:tabs>
      </w:pPr>
      <w:hyperlink w:anchor="_Toc27598" w:history="1">
        <w:r>
          <w:rPr>
            <w:rFonts w:ascii="仿宋" w:eastAsia="仿宋" w:hAnsi="仿宋" w:cs="仿宋" w:hint="eastAsia"/>
            <w:lang w:eastAsia="zh-CN"/>
          </w:rPr>
          <w:t>(一)、建筑工程设计原则</w:t>
        </w:r>
        <w:r>
          <w:tab/>
        </w:r>
        <w:r>
          <w:fldChar w:fldCharType="begin"/>
        </w:r>
        <w:r>
          <w:instrText xml:space="preserve"> PAGEREF _Toc27598 \h </w:instrText>
        </w:r>
        <w:r>
          <w:fldChar w:fldCharType="separate"/>
        </w:r>
        <w:r>
          <w:t>12</w:t>
        </w:r>
        <w:r>
          <w:fldChar w:fldCharType="end"/>
        </w:r>
      </w:hyperlink>
    </w:p>
    <w:p>
      <w:pPr>
        <w:pStyle w:val="TOC2"/>
        <w:tabs>
          <w:tab w:val="right" w:leader="dot" w:pos="8306"/>
        </w:tabs>
      </w:pPr>
      <w:hyperlink w:anchor="_Toc17650" w:history="1">
        <w:r>
          <w:rPr>
            <w:rFonts w:ascii="仿宋" w:eastAsia="仿宋" w:hAnsi="仿宋" w:cs="仿宋" w:hint="eastAsia"/>
            <w:lang w:eastAsia="zh-CN"/>
          </w:rPr>
          <w:t>(二)、土建工程设计年限及安全等级</w:t>
        </w:r>
        <w:r>
          <w:tab/>
        </w:r>
        <w:r>
          <w:fldChar w:fldCharType="begin"/>
        </w:r>
        <w:r>
          <w:instrText xml:space="preserve"> PAGEREF _Toc17650 \h </w:instrText>
        </w:r>
        <w:r>
          <w:fldChar w:fldCharType="separate"/>
        </w:r>
        <w:r>
          <w:t>13</w:t>
        </w:r>
        <w:r>
          <w:fldChar w:fldCharType="end"/>
        </w:r>
      </w:hyperlink>
    </w:p>
    <w:p>
      <w:pPr>
        <w:pStyle w:val="TOC2"/>
        <w:tabs>
          <w:tab w:val="right" w:leader="dot" w:pos="8306"/>
        </w:tabs>
      </w:pPr>
      <w:hyperlink w:anchor="_Toc24608" w:history="1">
        <w:r>
          <w:rPr>
            <w:rFonts w:ascii="仿宋" w:eastAsia="仿宋" w:hAnsi="仿宋" w:cs="仿宋" w:hint="eastAsia"/>
            <w:lang w:eastAsia="zh-CN"/>
          </w:rPr>
          <w:t>(三)、建筑工程设计总体要求</w:t>
        </w:r>
        <w:r>
          <w:tab/>
        </w:r>
        <w:r>
          <w:fldChar w:fldCharType="begin"/>
        </w:r>
        <w:r>
          <w:instrText xml:space="preserve"> PAGEREF _Toc24608 \h </w:instrText>
        </w:r>
        <w:r>
          <w:fldChar w:fldCharType="separate"/>
        </w:r>
        <w:r>
          <w:t>14</w:t>
        </w:r>
        <w:r>
          <w:fldChar w:fldCharType="end"/>
        </w:r>
      </w:hyperlink>
    </w:p>
    <w:p>
      <w:pPr>
        <w:pStyle w:val="TOC2"/>
        <w:tabs>
          <w:tab w:val="right" w:leader="dot" w:pos="8306"/>
        </w:tabs>
      </w:pPr>
      <w:hyperlink w:anchor="_Toc24818" w:history="1">
        <w:r>
          <w:rPr>
            <w:rFonts w:ascii="仿宋" w:eastAsia="仿宋" w:hAnsi="仿宋" w:cs="仿宋" w:hint="eastAsia"/>
            <w:lang w:eastAsia="zh-CN"/>
          </w:rPr>
          <w:t>(四)、土建工程建设指标</w:t>
        </w:r>
        <w:r>
          <w:tab/>
        </w:r>
        <w:r>
          <w:fldChar w:fldCharType="begin"/>
        </w:r>
        <w:r>
          <w:instrText xml:space="preserve"> PAGEREF _Toc24818 \h </w:instrText>
        </w:r>
        <w:r>
          <w:fldChar w:fldCharType="separate"/>
        </w:r>
        <w:r>
          <w:t>15</w:t>
        </w:r>
        <w:r>
          <w:fldChar w:fldCharType="end"/>
        </w:r>
      </w:hyperlink>
    </w:p>
    <w:p>
      <w:pPr>
        <w:pStyle w:val="TOC1"/>
        <w:tabs>
          <w:tab w:val="right" w:leader="dot" w:pos="8306"/>
        </w:tabs>
      </w:pPr>
      <w:hyperlink w:anchor="_Toc21719" w:history="1">
        <w:r>
          <w:rPr>
            <w:rFonts w:ascii="仿宋" w:eastAsia="仿宋" w:hAnsi="仿宋" w:cs="仿宋" w:hint="eastAsia"/>
            <w:lang w:eastAsia="zh-CN"/>
          </w:rPr>
          <w:t>五、电池化学品项目可持续发展</w:t>
        </w:r>
        <w:r>
          <w:tab/>
        </w:r>
        <w:r>
          <w:fldChar w:fldCharType="begin"/>
        </w:r>
        <w:r>
          <w:instrText xml:space="preserve"> PAGEREF _Toc21719 \h </w:instrText>
        </w:r>
        <w:r>
          <w:fldChar w:fldCharType="separate"/>
        </w:r>
        <w:r>
          <w:t>15</w:t>
        </w:r>
        <w:r>
          <w:fldChar w:fldCharType="end"/>
        </w:r>
      </w:hyperlink>
    </w:p>
    <w:p>
      <w:pPr>
        <w:pStyle w:val="TOC2"/>
        <w:tabs>
          <w:tab w:val="right" w:leader="dot" w:pos="8306"/>
        </w:tabs>
      </w:pPr>
      <w:hyperlink w:anchor="_Toc3529" w:history="1">
        <w:r>
          <w:rPr>
            <w:rFonts w:ascii="仿宋" w:eastAsia="仿宋" w:hAnsi="仿宋" w:cs="仿宋" w:hint="eastAsia"/>
            <w:lang w:eastAsia="zh-CN"/>
          </w:rPr>
          <w:t>(一)、可持续战略与实践</w:t>
        </w:r>
        <w:r>
          <w:tab/>
        </w:r>
        <w:r>
          <w:fldChar w:fldCharType="begin"/>
        </w:r>
        <w:r>
          <w:instrText xml:space="preserve"> PAGEREF _Toc3529 \h </w:instrText>
        </w:r>
        <w:r>
          <w:fldChar w:fldCharType="separate"/>
        </w:r>
        <w:r>
          <w:t>15</w:t>
        </w:r>
        <w:r>
          <w:fldChar w:fldCharType="end"/>
        </w:r>
      </w:hyperlink>
    </w:p>
    <w:p>
      <w:pPr>
        <w:pStyle w:val="TOC2"/>
        <w:tabs>
          <w:tab w:val="right" w:leader="dot" w:pos="8306"/>
        </w:tabs>
      </w:pPr>
      <w:hyperlink w:anchor="_Toc32256" w:history="1">
        <w:r>
          <w:rPr>
            <w:rFonts w:ascii="仿宋" w:eastAsia="仿宋" w:hAnsi="仿宋" w:cs="仿宋" w:hint="eastAsia"/>
            <w:lang w:eastAsia="zh-CN"/>
          </w:rPr>
          <w:t>(二)、环保与社会责任</w:t>
        </w:r>
        <w:r>
          <w:tab/>
        </w:r>
        <w:r>
          <w:fldChar w:fldCharType="begin"/>
        </w:r>
        <w:r>
          <w:instrText xml:space="preserve"> PAGEREF _Toc32256 \h </w:instrText>
        </w:r>
        <w:r>
          <w:fldChar w:fldCharType="separate"/>
        </w:r>
        <w:r>
          <w:t>16</w:t>
        </w:r>
        <w:r>
          <w:fldChar w:fldCharType="end"/>
        </w:r>
      </w:hyperlink>
    </w:p>
    <w:p>
      <w:pPr>
        <w:pStyle w:val="TOC1"/>
        <w:tabs>
          <w:tab w:val="right" w:leader="dot" w:pos="8306"/>
        </w:tabs>
      </w:pPr>
      <w:hyperlink w:anchor="_Toc4455" w:history="1">
        <w:r>
          <w:rPr>
            <w:rFonts w:ascii="仿宋" w:eastAsia="仿宋" w:hAnsi="仿宋" w:cs="仿宋" w:hint="eastAsia"/>
            <w:lang w:eastAsia="zh-CN"/>
          </w:rPr>
          <w:t>六、电池化学品项目建设单位说明</w:t>
        </w:r>
        <w:r>
          <w:tab/>
        </w:r>
        <w:r>
          <w:fldChar w:fldCharType="begin"/>
        </w:r>
        <w:r>
          <w:instrText xml:space="preserve"> PAGEREF _Toc4455 \h </w:instrText>
        </w:r>
        <w:r>
          <w:fldChar w:fldCharType="separate"/>
        </w:r>
        <w:r>
          <w:t>17</w:t>
        </w:r>
        <w:r>
          <w:fldChar w:fldCharType="end"/>
        </w:r>
      </w:hyperlink>
    </w:p>
    <w:p>
      <w:pPr>
        <w:pStyle w:val="TOC2"/>
        <w:tabs>
          <w:tab w:val="right" w:leader="dot" w:pos="8306"/>
        </w:tabs>
      </w:pPr>
      <w:hyperlink w:anchor="_Toc19323" w:history="1">
        <w:r>
          <w:rPr>
            <w:rFonts w:ascii="仿宋" w:eastAsia="仿宋" w:hAnsi="仿宋" w:cs="仿宋" w:hint="eastAsia"/>
            <w:lang w:eastAsia="zh-CN"/>
          </w:rPr>
          <w:t>(一)、电池化学品项目承办单位基本情况</w:t>
        </w:r>
        <w:r>
          <w:tab/>
        </w:r>
        <w:r>
          <w:fldChar w:fldCharType="begin"/>
        </w:r>
        <w:r>
          <w:instrText xml:space="preserve"> PAGEREF _Toc19323 \h </w:instrText>
        </w:r>
        <w:r>
          <w:fldChar w:fldCharType="separate"/>
        </w:r>
        <w:r>
          <w:t>17</w:t>
        </w:r>
        <w:r>
          <w:fldChar w:fldCharType="end"/>
        </w:r>
      </w:hyperlink>
    </w:p>
    <w:p>
      <w:pPr>
        <w:pStyle w:val="TOC2"/>
        <w:tabs>
          <w:tab w:val="right" w:leader="dot" w:pos="8306"/>
        </w:tabs>
      </w:pPr>
      <w:hyperlink w:anchor="_Toc7960" w:history="1">
        <w:r>
          <w:rPr>
            <w:rFonts w:ascii="仿宋" w:eastAsia="仿宋" w:hAnsi="仿宋" w:cs="仿宋" w:hint="eastAsia"/>
            <w:lang w:eastAsia="zh-CN"/>
          </w:rPr>
          <w:t>(二)、公司经济效益分析</w:t>
        </w:r>
        <w:r>
          <w:tab/>
        </w:r>
        <w:r>
          <w:fldChar w:fldCharType="begin"/>
        </w:r>
        <w:r>
          <w:instrText xml:space="preserve"> PAGEREF _Toc7960 \h </w:instrText>
        </w:r>
        <w:r>
          <w:fldChar w:fldCharType="separate"/>
        </w:r>
        <w:r>
          <w:t>18</w:t>
        </w:r>
        <w:r>
          <w:fldChar w:fldCharType="end"/>
        </w:r>
      </w:hyperlink>
    </w:p>
    <w:p>
      <w:pPr>
        <w:pStyle w:val="TOC1"/>
        <w:tabs>
          <w:tab w:val="right" w:leader="dot" w:pos="8306"/>
        </w:tabs>
      </w:pPr>
      <w:hyperlink w:anchor="_Toc17064" w:history="1">
        <w:r>
          <w:rPr>
            <w:rFonts w:ascii="仿宋" w:eastAsia="仿宋" w:hAnsi="仿宋" w:cs="仿宋" w:hint="eastAsia"/>
            <w:lang w:eastAsia="zh-CN"/>
          </w:rPr>
          <w:t>七、电池化学品项目创新与研发</w:t>
        </w:r>
        <w:r>
          <w:tab/>
        </w:r>
        <w:r>
          <w:fldChar w:fldCharType="begin"/>
        </w:r>
        <w:r>
          <w:instrText xml:space="preserve"> PAGEREF _Toc17064 \h </w:instrText>
        </w:r>
        <w:r>
          <w:fldChar w:fldCharType="separate"/>
        </w:r>
        <w:r>
          <w:t>19</w:t>
        </w:r>
        <w:r>
          <w:fldChar w:fldCharType="end"/>
        </w:r>
      </w:hyperlink>
    </w:p>
    <w:p>
      <w:pPr>
        <w:pStyle w:val="TOC2"/>
        <w:tabs>
          <w:tab w:val="right" w:leader="dot" w:pos="8306"/>
        </w:tabs>
      </w:pPr>
      <w:hyperlink w:anchor="_Toc20721" w:history="1">
        <w:r>
          <w:rPr>
            <w:rFonts w:ascii="仿宋" w:eastAsia="仿宋" w:hAnsi="仿宋" w:cs="仿宋" w:hint="eastAsia"/>
            <w:lang w:eastAsia="zh-CN"/>
          </w:rPr>
          <w:t>(一)、创新策略与方向</w:t>
        </w:r>
        <w:r>
          <w:tab/>
        </w:r>
        <w:r>
          <w:fldChar w:fldCharType="begin"/>
        </w:r>
        <w:r>
          <w:instrText xml:space="preserve"> PAGEREF _Toc20721 \h </w:instrText>
        </w:r>
        <w:r>
          <w:fldChar w:fldCharType="separate"/>
        </w:r>
        <w:r>
          <w:t>19</w:t>
        </w:r>
        <w:r>
          <w:fldChar w:fldCharType="end"/>
        </w:r>
      </w:hyperlink>
    </w:p>
    <w:p>
      <w:pPr>
        <w:pStyle w:val="TOC2"/>
        <w:tabs>
          <w:tab w:val="right" w:leader="dot" w:pos="8306"/>
        </w:tabs>
      </w:pPr>
      <w:hyperlink w:anchor="_Toc32408" w:history="1">
        <w:r>
          <w:rPr>
            <w:rFonts w:ascii="仿宋" w:eastAsia="仿宋" w:hAnsi="仿宋" w:cs="仿宋" w:hint="eastAsia"/>
            <w:lang w:eastAsia="zh-CN"/>
          </w:rPr>
          <w:t>(二)、研发规划与投入</w:t>
        </w:r>
        <w:r>
          <w:tab/>
        </w:r>
        <w:r>
          <w:fldChar w:fldCharType="begin"/>
        </w:r>
        <w:r>
          <w:instrText xml:space="preserve"> PAGEREF _Toc32408 \h </w:instrText>
        </w:r>
        <w:r>
          <w:fldChar w:fldCharType="separate"/>
        </w:r>
        <w:r>
          <w:t>20</w:t>
        </w:r>
        <w:r>
          <w:fldChar w:fldCharType="end"/>
        </w:r>
      </w:hyperlink>
    </w:p>
    <w:p>
      <w:pPr>
        <w:pStyle w:val="TOC1"/>
        <w:tabs>
          <w:tab w:val="right" w:leader="dot" w:pos="8306"/>
        </w:tabs>
      </w:pPr>
      <w:hyperlink w:anchor="_Toc25039" w:history="1">
        <w:r>
          <w:rPr>
            <w:rFonts w:ascii="仿宋" w:eastAsia="仿宋" w:hAnsi="仿宋" w:cs="仿宋" w:hint="eastAsia"/>
            <w:lang w:eastAsia="zh-CN"/>
          </w:rPr>
          <w:t>八、电池化学品项目技术管理</w:t>
        </w:r>
        <w:r>
          <w:tab/>
        </w:r>
        <w:r>
          <w:fldChar w:fldCharType="begin"/>
        </w:r>
        <w:r>
          <w:instrText xml:space="preserve"> PAGEREF _Toc25039 \h </w:instrText>
        </w:r>
        <w:r>
          <w:fldChar w:fldCharType="separate"/>
        </w:r>
        <w:r>
          <w:t>22</w:t>
        </w:r>
        <w:r>
          <w:fldChar w:fldCharType="end"/>
        </w:r>
      </w:hyperlink>
    </w:p>
    <w:p>
      <w:pPr>
        <w:pStyle w:val="TOC2"/>
        <w:tabs>
          <w:tab w:val="right" w:leader="dot" w:pos="8306"/>
        </w:tabs>
      </w:pPr>
      <w:hyperlink w:anchor="_Toc21145" w:history="1">
        <w:r>
          <w:rPr>
            <w:rFonts w:ascii="仿宋" w:eastAsia="仿宋" w:hAnsi="仿宋" w:cs="仿宋" w:hint="eastAsia"/>
            <w:lang w:eastAsia="zh-CN"/>
          </w:rPr>
          <w:t>(一)、技术方案选用方向</w:t>
        </w:r>
        <w:r>
          <w:tab/>
        </w:r>
        <w:r>
          <w:fldChar w:fldCharType="begin"/>
        </w:r>
        <w:r>
          <w:instrText xml:space="preserve"> PAGEREF _Toc21145 \h </w:instrText>
        </w:r>
        <w:r>
          <w:fldChar w:fldCharType="separate"/>
        </w:r>
        <w:r>
          <w:t>22</w:t>
        </w:r>
        <w:r>
          <w:fldChar w:fldCharType="end"/>
        </w:r>
      </w:hyperlink>
    </w:p>
    <w:p>
      <w:pPr>
        <w:pStyle w:val="TOC2"/>
        <w:tabs>
          <w:tab w:val="right" w:leader="dot" w:pos="8306"/>
        </w:tabs>
      </w:pPr>
      <w:hyperlink w:anchor="_Toc21532" w:history="1">
        <w:r>
          <w:rPr>
            <w:rFonts w:ascii="仿宋" w:eastAsia="仿宋" w:hAnsi="仿宋" w:cs="仿宋" w:hint="eastAsia"/>
            <w:lang w:eastAsia="zh-CN"/>
          </w:rPr>
          <w:t>(二)、工艺技术方案选用原则</w:t>
        </w:r>
        <w:r>
          <w:tab/>
        </w:r>
        <w:r>
          <w:fldChar w:fldCharType="begin"/>
        </w:r>
        <w:r>
          <w:instrText xml:space="preserve"> PAGEREF _Toc21532 \h </w:instrText>
        </w:r>
        <w:r>
          <w:fldChar w:fldCharType="separate"/>
        </w:r>
        <w:r>
          <w:t>24</w:t>
        </w:r>
        <w:r>
          <w:fldChar w:fldCharType="end"/>
        </w:r>
      </w:hyperlink>
    </w:p>
    <w:p>
      <w:pPr>
        <w:pStyle w:val="TOC2"/>
        <w:tabs>
          <w:tab w:val="right" w:leader="dot" w:pos="8306"/>
        </w:tabs>
      </w:pPr>
      <w:hyperlink w:anchor="_Toc10842" w:history="1">
        <w:r>
          <w:rPr>
            <w:rFonts w:ascii="仿宋" w:eastAsia="仿宋" w:hAnsi="仿宋" w:cs="仿宋" w:hint="eastAsia"/>
            <w:lang w:eastAsia="zh-CN"/>
          </w:rPr>
          <w:t>(三)、工艺技术方案要求</w:t>
        </w:r>
        <w:r>
          <w:tab/>
        </w:r>
        <w:r>
          <w:fldChar w:fldCharType="begin"/>
        </w:r>
        <w:r>
          <w:instrText xml:space="preserve"> PAGEREF _Toc10842 \h </w:instrText>
        </w:r>
        <w:r>
          <w:fldChar w:fldCharType="separate"/>
        </w:r>
        <w:r>
          <w:t>26</w:t>
        </w:r>
        <w:r>
          <w:fldChar w:fldCharType="end"/>
        </w:r>
      </w:hyperlink>
    </w:p>
    <w:p>
      <w:pPr>
        <w:pStyle w:val="TOC1"/>
        <w:tabs>
          <w:tab w:val="right" w:leader="dot" w:pos="8306"/>
        </w:tabs>
      </w:pPr>
      <w:hyperlink w:anchor="_Toc21499" w:history="1">
        <w:r>
          <w:rPr>
            <w:rFonts w:ascii="仿宋" w:eastAsia="仿宋" w:hAnsi="仿宋" w:cs="仿宋" w:hint="eastAsia"/>
            <w:lang w:eastAsia="zh-CN"/>
          </w:rPr>
          <w:t>九、电池化学品项目投资规划</w:t>
        </w:r>
        <w:r>
          <w:tab/>
        </w:r>
        <w:r>
          <w:fldChar w:fldCharType="begin"/>
        </w:r>
        <w:r>
          <w:instrText xml:space="preserve"> PAGEREF _Toc21499 \h </w:instrText>
        </w:r>
        <w:r>
          <w:fldChar w:fldCharType="separate"/>
        </w:r>
        <w:r>
          <w:t>28</w:t>
        </w:r>
        <w:r>
          <w:fldChar w:fldCharType="end"/>
        </w:r>
      </w:hyperlink>
    </w:p>
    <w:p>
      <w:pPr>
        <w:pStyle w:val="TOC2"/>
        <w:tabs>
          <w:tab w:val="right" w:leader="dot" w:pos="8306"/>
        </w:tabs>
      </w:pPr>
      <w:hyperlink w:anchor="_Toc23546" w:history="1">
        <w:r>
          <w:rPr>
            <w:rFonts w:ascii="仿宋" w:eastAsia="仿宋" w:hAnsi="仿宋" w:cs="仿宋" w:hint="eastAsia"/>
            <w:lang w:eastAsia="zh-CN"/>
          </w:rPr>
          <w:t>(一)、电池化学品项目总投资估算</w:t>
        </w:r>
        <w:r>
          <w:tab/>
        </w:r>
        <w:r>
          <w:fldChar w:fldCharType="begin"/>
        </w:r>
        <w:r>
          <w:instrText xml:space="preserve"> PAGEREF _Toc23546 \h </w:instrText>
        </w:r>
        <w:r>
          <w:fldChar w:fldCharType="separate"/>
        </w:r>
        <w:r>
          <w:t>28</w:t>
        </w:r>
        <w:r>
          <w:fldChar w:fldCharType="end"/>
        </w:r>
      </w:hyperlink>
    </w:p>
    <w:p>
      <w:pPr>
        <w:pStyle w:val="TOC2"/>
        <w:tabs>
          <w:tab w:val="right" w:leader="dot" w:pos="8306"/>
        </w:tabs>
      </w:pPr>
      <w:hyperlink w:anchor="_Toc22406" w:history="1">
        <w:r>
          <w:rPr>
            <w:rFonts w:ascii="仿宋" w:eastAsia="仿宋" w:hAnsi="仿宋" w:cs="仿宋" w:hint="eastAsia"/>
            <w:lang w:eastAsia="zh-CN"/>
          </w:rPr>
          <w:t>(二)、资金筹措</w:t>
        </w:r>
        <w:r>
          <w:tab/>
        </w:r>
        <w:r>
          <w:fldChar w:fldCharType="begin"/>
        </w:r>
        <w:r>
          <w:instrText xml:space="preserve"> PAGEREF _Toc22406 \h </w:instrText>
        </w:r>
        <w:r>
          <w:fldChar w:fldCharType="separate"/>
        </w:r>
        <w:r>
          <w:t>29</w:t>
        </w:r>
        <w:r>
          <w:fldChar w:fldCharType="end"/>
        </w:r>
      </w:hyperlink>
    </w:p>
    <w:p>
      <w:pPr>
        <w:pStyle w:val="TOC1"/>
        <w:tabs>
          <w:tab w:val="right" w:leader="dot" w:pos="8306"/>
        </w:tabs>
      </w:pPr>
      <w:hyperlink w:anchor="_Toc956" w:history="1">
        <w:r>
          <w:rPr>
            <w:rFonts w:ascii="仿宋" w:eastAsia="仿宋" w:hAnsi="仿宋" w:cs="仿宋" w:hint="eastAsia"/>
            <w:lang w:eastAsia="zh-CN"/>
          </w:rPr>
          <w:t>十、电池化学品项目社会影响</w:t>
        </w:r>
        <w:r>
          <w:tab/>
        </w:r>
        <w:r>
          <w:fldChar w:fldCharType="begin"/>
        </w:r>
        <w:r>
          <w:instrText xml:space="preserve"> PAGEREF _Toc956 \h </w:instrText>
        </w:r>
        <w:r>
          <w:fldChar w:fldCharType="separate"/>
        </w:r>
        <w:r>
          <w:t>30</w:t>
        </w:r>
        <w:r>
          <w:fldChar w:fldCharType="end"/>
        </w:r>
      </w:hyperlink>
    </w:p>
    <w:p>
      <w:pPr>
        <w:pStyle w:val="TOC2"/>
        <w:tabs>
          <w:tab w:val="right" w:leader="dot" w:pos="8306"/>
        </w:tabs>
      </w:pPr>
      <w:hyperlink w:anchor="_Toc22078" w:history="1">
        <w:r>
          <w:rPr>
            <w:rFonts w:ascii="仿宋" w:eastAsia="仿宋" w:hAnsi="仿宋" w:cs="仿宋" w:hint="eastAsia"/>
            <w:lang w:eastAsia="zh-CN"/>
          </w:rPr>
          <w:t>(一)、社会责任与义务</w:t>
        </w:r>
        <w:r>
          <w:tab/>
        </w:r>
        <w:r>
          <w:fldChar w:fldCharType="begin"/>
        </w:r>
        <w:r>
          <w:instrText xml:space="preserve"> PAGEREF _Toc22078 \h </w:instrText>
        </w:r>
        <w:r>
          <w:fldChar w:fldCharType="separate"/>
        </w:r>
        <w:r>
          <w:t>30</w:t>
        </w:r>
        <w:r>
          <w:fldChar w:fldCharType="end"/>
        </w:r>
      </w:hyperlink>
    </w:p>
    <w:p>
      <w:pPr>
        <w:pStyle w:val="TOC2"/>
        <w:tabs>
          <w:tab w:val="right" w:leader="dot" w:pos="8306"/>
        </w:tabs>
      </w:pPr>
      <w:hyperlink w:anchor="_Toc32314" w:history="1">
        <w:r>
          <w:rPr>
            <w:rFonts w:ascii="仿宋" w:eastAsia="仿宋" w:hAnsi="仿宋" w:cs="仿宋" w:hint="eastAsia"/>
            <w:lang w:eastAsia="zh-CN"/>
          </w:rPr>
          <w:t>(二)、社会参与与沟通</w:t>
        </w:r>
        <w:r>
          <w:tab/>
        </w:r>
        <w:r>
          <w:fldChar w:fldCharType="begin"/>
        </w:r>
        <w:r>
          <w:instrText xml:space="preserve"> PAGEREF _Toc32314 \h </w:instrText>
        </w:r>
        <w:r>
          <w:fldChar w:fldCharType="separate"/>
        </w:r>
        <w:r>
          <w:t>31</w:t>
        </w:r>
        <w:r>
          <w:fldChar w:fldCharType="end"/>
        </w:r>
      </w:hyperlink>
    </w:p>
    <w:p>
      <w:pPr>
        <w:pStyle w:val="TOC1"/>
        <w:tabs>
          <w:tab w:val="right" w:leader="dot" w:pos="8306"/>
        </w:tabs>
      </w:pPr>
      <w:hyperlink w:anchor="_Toc30957" w:history="1">
        <w:r>
          <w:rPr>
            <w:rFonts w:ascii="仿宋" w:eastAsia="仿宋" w:hAnsi="仿宋" w:cs="仿宋" w:hint="eastAsia"/>
            <w:lang w:eastAsia="zh-CN"/>
          </w:rPr>
          <w:t>十一、电池化学品项目财务管理</w:t>
        </w:r>
        <w:r>
          <w:tab/>
        </w:r>
        <w:r>
          <w:fldChar w:fldCharType="begin"/>
        </w:r>
        <w:r>
          <w:instrText xml:space="preserve"> PAGEREF _Toc30957 \h </w:instrText>
        </w:r>
        <w:r>
          <w:fldChar w:fldCharType="separate"/>
        </w:r>
        <w:r>
          <w:t>32</w:t>
        </w:r>
        <w:r>
          <w:fldChar w:fldCharType="end"/>
        </w:r>
      </w:hyperlink>
    </w:p>
    <w:p>
      <w:pPr>
        <w:pStyle w:val="TOC2"/>
        <w:tabs>
          <w:tab w:val="right" w:leader="dot" w:pos="8306"/>
        </w:tabs>
      </w:pPr>
      <w:hyperlink w:anchor="_Toc32075" w:history="1">
        <w:r>
          <w:rPr>
            <w:rFonts w:ascii="仿宋" w:eastAsia="仿宋" w:hAnsi="仿宋" w:cs="仿宋" w:hint="eastAsia"/>
            <w:lang w:eastAsia="zh-CN"/>
          </w:rPr>
          <w:t>(一)、资金需求大</w:t>
        </w:r>
        <w:r>
          <w:tab/>
        </w:r>
        <w:r>
          <w:fldChar w:fldCharType="begin"/>
        </w:r>
        <w:r>
          <w:instrText xml:space="preserve"> PAGEREF _Toc32075 \h </w:instrText>
        </w:r>
        <w:r>
          <w:fldChar w:fldCharType="separate"/>
        </w:r>
        <w:r>
          <w:t>32</w:t>
        </w:r>
        <w:r>
          <w:fldChar w:fldCharType="end"/>
        </w:r>
      </w:hyperlink>
    </w:p>
    <w:p>
      <w:pPr>
        <w:pStyle w:val="TOC2"/>
        <w:tabs>
          <w:tab w:val="right" w:leader="dot" w:pos="8306"/>
        </w:tabs>
      </w:pPr>
      <w:hyperlink w:anchor="_Toc28028" w:history="1">
        <w:r>
          <w:rPr>
            <w:rFonts w:ascii="仿宋" w:eastAsia="仿宋" w:hAnsi="仿宋" w:cs="仿宋" w:hint="eastAsia"/>
            <w:lang w:eastAsia="zh-CN"/>
          </w:rPr>
          <w:t>(二)、研发周期长</w:t>
        </w:r>
        <w:r>
          <w:tab/>
        </w:r>
        <w:r>
          <w:fldChar w:fldCharType="begin"/>
        </w:r>
        <w:r>
          <w:instrText xml:space="preserve"> PAGEREF _Toc28028 \h </w:instrText>
        </w:r>
        <w:r>
          <w:fldChar w:fldCharType="separate"/>
        </w:r>
        <w:r>
          <w:t>33</w:t>
        </w:r>
        <w:r>
          <w:fldChar w:fldCharType="end"/>
        </w:r>
      </w:hyperlink>
    </w:p>
    <w:p>
      <w:pPr>
        <w:pStyle w:val="TOC2"/>
        <w:tabs>
          <w:tab w:val="right" w:leader="dot" w:pos="8306"/>
        </w:tabs>
      </w:pPr>
      <w:hyperlink w:anchor="_Toc21751" w:history="1">
        <w:r>
          <w:rPr>
            <w:rFonts w:ascii="仿宋" w:eastAsia="仿宋" w:hAnsi="仿宋" w:cs="仿宋" w:hint="eastAsia"/>
            <w:lang w:eastAsia="zh-CN"/>
          </w:rPr>
          <w:t>(三)、市场风险大</w:t>
        </w:r>
        <w:r>
          <w:tab/>
        </w:r>
        <w:r>
          <w:fldChar w:fldCharType="begin"/>
        </w:r>
        <w:r>
          <w:instrText xml:space="preserve"> PAGEREF _Toc21751 \h </w:instrText>
        </w:r>
        <w:r>
          <w:fldChar w:fldCharType="separate"/>
        </w:r>
        <w:r>
          <w:t>34</w:t>
        </w:r>
        <w:r>
          <w:fldChar w:fldCharType="end"/>
        </w:r>
      </w:hyperlink>
    </w:p>
    <w:p>
      <w:pPr>
        <w:pStyle w:val="TOC2"/>
        <w:tabs>
          <w:tab w:val="right" w:leader="dot" w:pos="8306"/>
        </w:tabs>
      </w:pPr>
      <w:hyperlink w:anchor="_Toc9868" w:history="1">
        <w:r>
          <w:rPr>
            <w:rFonts w:ascii="仿宋" w:eastAsia="仿宋" w:hAnsi="仿宋" w:cs="仿宋" w:hint="eastAsia"/>
            <w:lang w:eastAsia="zh-CN"/>
          </w:rPr>
          <w:t>(四)、利润率高</w:t>
        </w:r>
        <w:r>
          <w:tab/>
        </w:r>
        <w:r>
          <w:fldChar w:fldCharType="begin"/>
        </w:r>
        <w:r>
          <w:instrText xml:space="preserve"> PAGEREF _Toc9868 \h </w:instrText>
        </w:r>
        <w:r>
          <w:fldChar w:fldCharType="separate"/>
        </w:r>
        <w:r>
          <w:t>37</w:t>
        </w:r>
        <w:r>
          <w:fldChar w:fldCharType="end"/>
        </w:r>
      </w:hyperlink>
    </w:p>
    <w:p>
      <w:pPr>
        <w:pStyle w:val="TOC1"/>
        <w:tabs>
          <w:tab w:val="right" w:leader="dot" w:pos="8306"/>
        </w:tabs>
      </w:pPr>
      <w:hyperlink w:anchor="_Toc18733" w:history="1">
        <w:r>
          <w:rPr>
            <w:rFonts w:ascii="仿宋" w:eastAsia="仿宋" w:hAnsi="仿宋" w:cs="仿宋" w:hint="eastAsia"/>
            <w:lang w:eastAsia="zh-CN"/>
          </w:rPr>
          <w:t>十二、电池化学品项目计划安排</w:t>
        </w:r>
        <w:r>
          <w:tab/>
        </w:r>
        <w:r>
          <w:fldChar w:fldCharType="begin"/>
        </w:r>
        <w:r>
          <w:instrText xml:space="preserve"> PAGEREF _Toc18733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72" w:history="1">
        <w:r>
          <w:rPr>
            <w:rFonts w:ascii="仿宋" w:eastAsia="仿宋" w:hAnsi="仿宋" w:cs="仿宋" w:hint="eastAsia"/>
            <w:lang w:eastAsia="zh-CN"/>
          </w:rPr>
          <w:t>(一)、建设周期</w:t>
        </w:r>
        <w:r>
          <w:tab/>
        </w:r>
        <w:r>
          <w:fldChar w:fldCharType="begin"/>
        </w:r>
        <w:r>
          <w:instrText xml:space="preserve"> PAGEREF _Toc19672 \h </w:instrText>
        </w:r>
        <w:r>
          <w:fldChar w:fldCharType="separate"/>
        </w:r>
        <w:r>
          <w:t>39</w:t>
        </w:r>
        <w:r>
          <w:fldChar w:fldCharType="end"/>
        </w:r>
      </w:hyperlink>
    </w:p>
    <w:p>
      <w:pPr>
        <w:pStyle w:val="TOC2"/>
        <w:tabs>
          <w:tab w:val="right" w:leader="dot" w:pos="8306"/>
        </w:tabs>
      </w:pPr>
      <w:hyperlink w:anchor="_Toc10783" w:history="1">
        <w:r>
          <w:rPr>
            <w:rFonts w:ascii="仿宋" w:eastAsia="仿宋" w:hAnsi="仿宋" w:cs="仿宋" w:hint="eastAsia"/>
            <w:lang w:eastAsia="zh-CN"/>
          </w:rPr>
          <w:t>(二)、建设进度</w:t>
        </w:r>
        <w:r>
          <w:tab/>
        </w:r>
        <w:r>
          <w:fldChar w:fldCharType="begin"/>
        </w:r>
        <w:r>
          <w:instrText xml:space="preserve"> PAGEREF _Toc10783 \h </w:instrText>
        </w:r>
        <w:r>
          <w:fldChar w:fldCharType="separate"/>
        </w:r>
        <w:r>
          <w:t>39</w:t>
        </w:r>
        <w:r>
          <w:fldChar w:fldCharType="end"/>
        </w:r>
      </w:hyperlink>
    </w:p>
    <w:p>
      <w:pPr>
        <w:pStyle w:val="TOC2"/>
        <w:tabs>
          <w:tab w:val="right" w:leader="dot" w:pos="8306"/>
        </w:tabs>
      </w:pPr>
      <w:hyperlink w:anchor="_Toc6312" w:history="1">
        <w:r>
          <w:rPr>
            <w:rFonts w:ascii="仿宋" w:eastAsia="仿宋" w:hAnsi="仿宋" w:cs="仿宋" w:hint="eastAsia"/>
            <w:lang w:eastAsia="zh-CN"/>
          </w:rPr>
          <w:t>(三)、进度安排注意事项</w:t>
        </w:r>
        <w:r>
          <w:tab/>
        </w:r>
        <w:r>
          <w:fldChar w:fldCharType="begin"/>
        </w:r>
        <w:r>
          <w:instrText xml:space="preserve"> PAGEREF _Toc6312 \h </w:instrText>
        </w:r>
        <w:r>
          <w:fldChar w:fldCharType="separate"/>
        </w:r>
        <w:r>
          <w:t>40</w:t>
        </w:r>
        <w:r>
          <w:fldChar w:fldCharType="end"/>
        </w:r>
      </w:hyperlink>
    </w:p>
    <w:p>
      <w:pPr>
        <w:pStyle w:val="TOC2"/>
        <w:tabs>
          <w:tab w:val="right" w:leader="dot" w:pos="8306"/>
        </w:tabs>
      </w:pPr>
      <w:hyperlink w:anchor="_Toc15459" w:history="1">
        <w:r>
          <w:rPr>
            <w:rFonts w:ascii="仿宋" w:eastAsia="仿宋" w:hAnsi="仿宋" w:cs="仿宋" w:hint="eastAsia"/>
            <w:lang w:eastAsia="zh-CN"/>
          </w:rPr>
          <w:t>(四)、人力资源配置</w:t>
        </w:r>
        <w:r>
          <w:tab/>
        </w:r>
        <w:r>
          <w:fldChar w:fldCharType="begin"/>
        </w:r>
        <w:r>
          <w:instrText xml:space="preserve"> PAGEREF _Toc15459 \h </w:instrText>
        </w:r>
        <w:r>
          <w:fldChar w:fldCharType="separate"/>
        </w:r>
        <w:r>
          <w:t>42</w:t>
        </w:r>
        <w:r>
          <w:fldChar w:fldCharType="end"/>
        </w:r>
      </w:hyperlink>
    </w:p>
    <w:p>
      <w:pPr>
        <w:pStyle w:val="TOC1"/>
        <w:tabs>
          <w:tab w:val="right" w:leader="dot" w:pos="8306"/>
        </w:tabs>
      </w:pPr>
      <w:hyperlink w:anchor="_Toc15327" w:history="1">
        <w:r>
          <w:rPr>
            <w:rFonts w:ascii="仿宋" w:eastAsia="仿宋" w:hAnsi="仿宋" w:cs="仿宋" w:hint="eastAsia"/>
            <w:lang w:eastAsia="zh-CN"/>
          </w:rPr>
          <w:t>十三、电池化学品项目实施时间节点</w:t>
        </w:r>
        <w:r>
          <w:tab/>
        </w:r>
        <w:r>
          <w:fldChar w:fldCharType="begin"/>
        </w:r>
        <w:r>
          <w:instrText xml:space="preserve"> PAGEREF _Toc15327 \h </w:instrText>
        </w:r>
        <w:r>
          <w:fldChar w:fldCharType="separate"/>
        </w:r>
        <w:r>
          <w:t>43</w:t>
        </w:r>
        <w:r>
          <w:fldChar w:fldCharType="end"/>
        </w:r>
      </w:hyperlink>
    </w:p>
    <w:p>
      <w:pPr>
        <w:pStyle w:val="TOC2"/>
        <w:tabs>
          <w:tab w:val="right" w:leader="dot" w:pos="8306"/>
        </w:tabs>
      </w:pPr>
      <w:hyperlink w:anchor="_Toc4949" w:history="1">
        <w:r>
          <w:rPr>
            <w:rFonts w:ascii="仿宋" w:eastAsia="仿宋" w:hAnsi="仿宋" w:cs="仿宋" w:hint="eastAsia"/>
            <w:lang w:eastAsia="zh-CN"/>
          </w:rPr>
          <w:t>(一)、电池化学品项目启动阶段时间节点</w:t>
        </w:r>
        <w:r>
          <w:tab/>
        </w:r>
        <w:r>
          <w:fldChar w:fldCharType="begin"/>
        </w:r>
        <w:r>
          <w:instrText xml:space="preserve"> PAGEREF _Toc4949 \h </w:instrText>
        </w:r>
        <w:r>
          <w:fldChar w:fldCharType="separate"/>
        </w:r>
        <w:r>
          <w:t>43</w:t>
        </w:r>
        <w:r>
          <w:fldChar w:fldCharType="end"/>
        </w:r>
      </w:hyperlink>
    </w:p>
    <w:p>
      <w:pPr>
        <w:pStyle w:val="TOC2"/>
        <w:tabs>
          <w:tab w:val="right" w:leader="dot" w:pos="8306"/>
        </w:tabs>
      </w:pPr>
      <w:hyperlink w:anchor="_Toc2406" w:history="1">
        <w:r>
          <w:rPr>
            <w:rFonts w:ascii="仿宋" w:eastAsia="仿宋" w:hAnsi="仿宋" w:cs="仿宋" w:hint="eastAsia"/>
            <w:lang w:eastAsia="zh-CN"/>
          </w:rPr>
          <w:t>(二)、电池化学品项目执行阶段时间节点</w:t>
        </w:r>
        <w:r>
          <w:tab/>
        </w:r>
        <w:r>
          <w:fldChar w:fldCharType="begin"/>
        </w:r>
        <w:r>
          <w:instrText xml:space="preserve"> PAGEREF _Toc2406 \h </w:instrText>
        </w:r>
        <w:r>
          <w:fldChar w:fldCharType="separate"/>
        </w:r>
        <w:r>
          <w:t>44</w:t>
        </w:r>
        <w:r>
          <w:fldChar w:fldCharType="end"/>
        </w:r>
      </w:hyperlink>
    </w:p>
    <w:p>
      <w:pPr>
        <w:pStyle w:val="TOC2"/>
        <w:tabs>
          <w:tab w:val="right" w:leader="dot" w:pos="8306"/>
        </w:tabs>
      </w:pPr>
      <w:hyperlink w:anchor="_Toc30539" w:history="1">
        <w:r>
          <w:rPr>
            <w:rFonts w:ascii="仿宋" w:eastAsia="仿宋" w:hAnsi="仿宋" w:cs="仿宋" w:hint="eastAsia"/>
            <w:lang w:eastAsia="zh-CN"/>
          </w:rPr>
          <w:t>(三)、电池化学品项目完成阶段时间节点</w:t>
        </w:r>
        <w:r>
          <w:tab/>
        </w:r>
        <w:r>
          <w:fldChar w:fldCharType="begin"/>
        </w:r>
        <w:r>
          <w:instrText xml:space="preserve"> PAGEREF _Toc30539 \h </w:instrText>
        </w:r>
        <w:r>
          <w:fldChar w:fldCharType="separate"/>
        </w:r>
        <w:r>
          <w:t>45</w:t>
        </w:r>
        <w:r>
          <w:fldChar w:fldCharType="end"/>
        </w:r>
      </w:hyperlink>
    </w:p>
    <w:p>
      <w:pPr>
        <w:pStyle w:val="TOC1"/>
        <w:tabs>
          <w:tab w:val="right" w:leader="dot" w:pos="8306"/>
        </w:tabs>
      </w:pPr>
      <w:hyperlink w:anchor="_Toc11522" w:history="1">
        <w:r>
          <w:rPr>
            <w:rFonts w:ascii="仿宋" w:eastAsia="仿宋" w:hAnsi="仿宋" w:cs="仿宋" w:hint="eastAsia"/>
            <w:lang w:eastAsia="zh-CN"/>
          </w:rPr>
          <w:t>十四、电池化学品项目治理与监督</w:t>
        </w:r>
        <w:r>
          <w:tab/>
        </w:r>
        <w:r>
          <w:fldChar w:fldCharType="begin"/>
        </w:r>
        <w:r>
          <w:instrText xml:space="preserve"> PAGEREF _Toc11522 \h </w:instrText>
        </w:r>
        <w:r>
          <w:fldChar w:fldCharType="separate"/>
        </w:r>
        <w:r>
          <w:t>46</w:t>
        </w:r>
        <w:r>
          <w:fldChar w:fldCharType="end"/>
        </w:r>
      </w:hyperlink>
    </w:p>
    <w:p>
      <w:pPr>
        <w:pStyle w:val="TOC2"/>
        <w:tabs>
          <w:tab w:val="right" w:leader="dot" w:pos="8306"/>
        </w:tabs>
      </w:pPr>
      <w:hyperlink w:anchor="_Toc32406" w:history="1">
        <w:r>
          <w:rPr>
            <w:rFonts w:ascii="仿宋" w:eastAsia="仿宋" w:hAnsi="仿宋" w:cs="仿宋" w:hint="eastAsia"/>
            <w:lang w:eastAsia="zh-CN"/>
          </w:rPr>
          <w:t>(一)、电池化学品项目治理结构</w:t>
        </w:r>
        <w:r>
          <w:tab/>
        </w:r>
        <w:r>
          <w:fldChar w:fldCharType="begin"/>
        </w:r>
        <w:r>
          <w:instrText xml:space="preserve"> PAGEREF _Toc32406 \h </w:instrText>
        </w:r>
        <w:r>
          <w:fldChar w:fldCharType="separate"/>
        </w:r>
        <w:r>
          <w:t>46</w:t>
        </w:r>
        <w:r>
          <w:fldChar w:fldCharType="end"/>
        </w:r>
      </w:hyperlink>
    </w:p>
    <w:p>
      <w:pPr>
        <w:pStyle w:val="TOC2"/>
        <w:tabs>
          <w:tab w:val="right" w:leader="dot" w:pos="8306"/>
        </w:tabs>
      </w:pPr>
      <w:hyperlink w:anchor="_Toc7903" w:history="1">
        <w:r>
          <w:rPr>
            <w:rFonts w:ascii="仿宋" w:eastAsia="仿宋" w:hAnsi="仿宋" w:cs="仿宋" w:hint="eastAsia"/>
            <w:lang w:eastAsia="zh-CN"/>
          </w:rPr>
          <w:t>(二)、监督与审计</w:t>
        </w:r>
        <w:r>
          <w:tab/>
        </w:r>
        <w:r>
          <w:fldChar w:fldCharType="begin"/>
        </w:r>
        <w:r>
          <w:instrText xml:space="preserve"> PAGEREF _Toc7903 \h </w:instrText>
        </w:r>
        <w:r>
          <w:fldChar w:fldCharType="separate"/>
        </w:r>
        <w:r>
          <w:t>48</w:t>
        </w:r>
        <w:r>
          <w:fldChar w:fldCharType="end"/>
        </w:r>
      </w:hyperlink>
    </w:p>
    <w:p>
      <w:pPr>
        <w:pStyle w:val="TOC1"/>
        <w:tabs>
          <w:tab w:val="right" w:leader="dot" w:pos="8306"/>
        </w:tabs>
      </w:pPr>
      <w:hyperlink w:anchor="_Toc30569" w:history="1">
        <w:r>
          <w:rPr>
            <w:rFonts w:ascii="仿宋" w:eastAsia="仿宋" w:hAnsi="仿宋" w:cs="仿宋" w:hint="eastAsia"/>
            <w:lang w:eastAsia="zh-CN"/>
          </w:rPr>
          <w:t>十五、电池化学品项目实施保障措施</w:t>
        </w:r>
        <w:r>
          <w:tab/>
        </w:r>
        <w:r>
          <w:fldChar w:fldCharType="begin"/>
        </w:r>
        <w:r>
          <w:instrText xml:space="preserve"> PAGEREF _Toc30569 \h </w:instrText>
        </w:r>
        <w:r>
          <w:fldChar w:fldCharType="separate"/>
        </w:r>
        <w:r>
          <w:t>49</w:t>
        </w:r>
        <w:r>
          <w:fldChar w:fldCharType="end"/>
        </w:r>
      </w:hyperlink>
    </w:p>
    <w:p>
      <w:pPr>
        <w:pStyle w:val="TOC2"/>
        <w:tabs>
          <w:tab w:val="right" w:leader="dot" w:pos="8306"/>
        </w:tabs>
      </w:pPr>
      <w:hyperlink w:anchor="_Toc6218" w:history="1">
        <w:r>
          <w:rPr>
            <w:rFonts w:ascii="仿宋" w:eastAsia="仿宋" w:hAnsi="仿宋" w:cs="仿宋" w:hint="eastAsia"/>
            <w:lang w:eastAsia="zh-CN"/>
          </w:rPr>
          <w:t>(一)、电池化学品项目实施保障机制</w:t>
        </w:r>
        <w:r>
          <w:tab/>
        </w:r>
        <w:r>
          <w:fldChar w:fldCharType="begin"/>
        </w:r>
        <w:r>
          <w:instrText xml:space="preserve"> PAGEREF _Toc6218 \h </w:instrText>
        </w:r>
        <w:r>
          <w:fldChar w:fldCharType="separate"/>
        </w:r>
        <w:r>
          <w:t>49</w:t>
        </w:r>
        <w:r>
          <w:fldChar w:fldCharType="end"/>
        </w:r>
      </w:hyperlink>
    </w:p>
    <w:p>
      <w:pPr>
        <w:pStyle w:val="TOC2"/>
        <w:tabs>
          <w:tab w:val="right" w:leader="dot" w:pos="8306"/>
        </w:tabs>
      </w:pPr>
      <w:hyperlink w:anchor="_Toc29212" w:history="1">
        <w:r>
          <w:rPr>
            <w:rFonts w:ascii="仿宋" w:eastAsia="仿宋" w:hAnsi="仿宋" w:cs="仿宋" w:hint="eastAsia"/>
            <w:lang w:eastAsia="zh-CN"/>
          </w:rPr>
          <w:t>(二)、电池化学品项目法律合规要求</w:t>
        </w:r>
        <w:r>
          <w:tab/>
        </w:r>
        <w:r>
          <w:fldChar w:fldCharType="begin"/>
        </w:r>
        <w:r>
          <w:instrText xml:space="preserve"> PAGEREF _Toc29212 \h </w:instrText>
        </w:r>
        <w:r>
          <w:fldChar w:fldCharType="separate"/>
        </w:r>
        <w:r>
          <w:t>52</w:t>
        </w:r>
        <w:r>
          <w:fldChar w:fldCharType="end"/>
        </w:r>
      </w:hyperlink>
    </w:p>
    <w:p>
      <w:pPr>
        <w:pStyle w:val="TOC2"/>
        <w:tabs>
          <w:tab w:val="right" w:leader="dot" w:pos="8306"/>
        </w:tabs>
      </w:pPr>
      <w:hyperlink w:anchor="_Toc15222" w:history="1">
        <w:r>
          <w:rPr>
            <w:rFonts w:ascii="仿宋" w:eastAsia="仿宋" w:hAnsi="仿宋" w:cs="仿宋" w:hint="eastAsia"/>
            <w:lang w:eastAsia="zh-CN"/>
          </w:rPr>
          <w:t>(三)、电池化学品项目合同管理与法律事务</w:t>
        </w:r>
        <w:r>
          <w:tab/>
        </w:r>
        <w:r>
          <w:fldChar w:fldCharType="begin"/>
        </w:r>
        <w:r>
          <w:instrText xml:space="preserve"> PAGEREF _Toc15222 \h </w:instrText>
        </w:r>
        <w:r>
          <w:fldChar w:fldCharType="separate"/>
        </w:r>
        <w:r>
          <w:t>57</w:t>
        </w:r>
        <w:r>
          <w:fldChar w:fldCharType="end"/>
        </w:r>
      </w:hyperlink>
    </w:p>
    <w:p>
      <w:pPr>
        <w:pStyle w:val="TOC2"/>
        <w:tabs>
          <w:tab w:val="right" w:leader="dot" w:pos="8306"/>
        </w:tabs>
      </w:pPr>
      <w:hyperlink w:anchor="_Toc30310" w:history="1">
        <w:r>
          <w:rPr>
            <w:rFonts w:ascii="仿宋" w:eastAsia="仿宋" w:hAnsi="仿宋" w:cs="仿宋" w:hint="eastAsia"/>
            <w:lang w:eastAsia="zh-CN"/>
          </w:rPr>
          <w:t>(四)、电池化学品项目知识产权保护策略</w:t>
        </w:r>
        <w:r>
          <w:tab/>
        </w:r>
        <w:r>
          <w:fldChar w:fldCharType="begin"/>
        </w:r>
        <w:r>
          <w:instrText xml:space="preserve"> PAGEREF _Toc30310 \h </w:instrText>
        </w:r>
        <w:r>
          <w:fldChar w:fldCharType="separate"/>
        </w:r>
        <w:r>
          <w:t>63</w:t>
        </w:r>
        <w:r>
          <w:fldChar w:fldCharType="end"/>
        </w:r>
      </w:hyperlink>
    </w:p>
    <w:p>
      <w:pPr>
        <w:pStyle w:val="TOC1"/>
        <w:tabs>
          <w:tab w:val="right" w:leader="dot" w:pos="8306"/>
        </w:tabs>
      </w:pPr>
      <w:hyperlink w:anchor="_Toc28231" w:history="1">
        <w:r>
          <w:rPr>
            <w:rFonts w:ascii="仿宋" w:eastAsia="仿宋" w:hAnsi="仿宋" w:cs="仿宋" w:hint="eastAsia"/>
            <w:lang w:eastAsia="zh-CN"/>
          </w:rPr>
          <w:t>十六、电池化学品项目变更管理</w:t>
        </w:r>
        <w:r>
          <w:tab/>
        </w:r>
        <w:r>
          <w:fldChar w:fldCharType="begin"/>
        </w:r>
        <w:r>
          <w:instrText xml:space="preserve"> PAGEREF _Toc28231 \h </w:instrText>
        </w:r>
        <w:r>
          <w:fldChar w:fldCharType="separate"/>
        </w:r>
        <w:r>
          <w:t>65</w:t>
        </w:r>
        <w:r>
          <w:fldChar w:fldCharType="end"/>
        </w:r>
      </w:hyperlink>
    </w:p>
    <w:p>
      <w:pPr>
        <w:pStyle w:val="TOC2"/>
        <w:tabs>
          <w:tab w:val="right" w:leader="dot" w:pos="8306"/>
        </w:tabs>
      </w:pPr>
      <w:hyperlink w:anchor="_Toc898" w:history="1">
        <w:r>
          <w:rPr>
            <w:rFonts w:ascii="仿宋" w:eastAsia="仿宋" w:hAnsi="仿宋" w:cs="仿宋" w:hint="eastAsia"/>
            <w:lang w:eastAsia="zh-CN"/>
          </w:rPr>
          <w:t>(一)、变更申请与评估</w:t>
        </w:r>
        <w:r>
          <w:tab/>
        </w:r>
        <w:r>
          <w:fldChar w:fldCharType="begin"/>
        </w:r>
        <w:r>
          <w:instrText xml:space="preserve"> PAGEREF _Toc898 \h </w:instrText>
        </w:r>
        <w:r>
          <w:fldChar w:fldCharType="separate"/>
        </w:r>
        <w:r>
          <w:t>65</w:t>
        </w:r>
        <w:r>
          <w:fldChar w:fldCharType="end"/>
        </w:r>
      </w:hyperlink>
    </w:p>
    <w:p>
      <w:pPr>
        <w:pStyle w:val="TOC2"/>
        <w:tabs>
          <w:tab w:val="right" w:leader="dot" w:pos="8306"/>
        </w:tabs>
      </w:pPr>
      <w:hyperlink w:anchor="_Toc10346" w:history="1">
        <w:r>
          <w:rPr>
            <w:rFonts w:ascii="仿宋" w:eastAsia="仿宋" w:hAnsi="仿宋" w:cs="仿宋" w:hint="eastAsia"/>
            <w:lang w:eastAsia="zh-CN"/>
          </w:rPr>
          <w:t>(二)、变更实施与控制</w:t>
        </w:r>
        <w:r>
          <w:tab/>
        </w:r>
        <w:r>
          <w:fldChar w:fldCharType="begin"/>
        </w:r>
        <w:r>
          <w:instrText xml:space="preserve"> PAGEREF _Toc10346 \h </w:instrText>
        </w:r>
        <w:r>
          <w:fldChar w:fldCharType="separate"/>
        </w:r>
        <w:r>
          <w:t>66</w:t>
        </w:r>
        <w:r>
          <w:fldChar w:fldCharType="end"/>
        </w:r>
      </w:hyperlink>
    </w:p>
    <w:p>
      <w:pPr>
        <w:pStyle w:val="TOC1"/>
        <w:tabs>
          <w:tab w:val="right" w:leader="dot" w:pos="8306"/>
        </w:tabs>
      </w:pPr>
      <w:hyperlink w:anchor="_Toc14937" w:history="1">
        <w:r>
          <w:rPr>
            <w:rFonts w:ascii="仿宋" w:eastAsia="仿宋" w:hAnsi="仿宋" w:cs="仿宋" w:hint="eastAsia"/>
            <w:lang w:eastAsia="zh-CN"/>
          </w:rPr>
          <w:t>十七、供应链管理</w:t>
        </w:r>
        <w:r>
          <w:tab/>
        </w:r>
        <w:r>
          <w:fldChar w:fldCharType="begin"/>
        </w:r>
        <w:r>
          <w:instrText xml:space="preserve"> PAGEREF _Toc14937 \h </w:instrText>
        </w:r>
        <w:r>
          <w:fldChar w:fldCharType="separate"/>
        </w:r>
        <w:r>
          <w:t>66</w:t>
        </w:r>
        <w:r>
          <w:fldChar w:fldCharType="end"/>
        </w:r>
      </w:hyperlink>
    </w:p>
    <w:p>
      <w:pPr>
        <w:pStyle w:val="TOC2"/>
        <w:tabs>
          <w:tab w:val="right" w:leader="dot" w:pos="8306"/>
        </w:tabs>
      </w:pPr>
      <w:hyperlink w:anchor="_Toc14154" w:history="1">
        <w:r>
          <w:rPr>
            <w:rFonts w:ascii="仿宋" w:eastAsia="仿宋" w:hAnsi="仿宋" w:cs="仿宋" w:hint="eastAsia"/>
            <w:lang w:eastAsia="zh-CN"/>
          </w:rPr>
          <w:t>(一)、供应链战略规划</w:t>
        </w:r>
        <w:r>
          <w:tab/>
        </w:r>
        <w:r>
          <w:fldChar w:fldCharType="begin"/>
        </w:r>
        <w:r>
          <w:instrText xml:space="preserve"> PAGEREF _Toc14154 \h </w:instrText>
        </w:r>
        <w:r>
          <w:fldChar w:fldCharType="separate"/>
        </w:r>
        <w:r>
          <w:t>66</w:t>
        </w:r>
        <w:r>
          <w:fldChar w:fldCharType="end"/>
        </w:r>
      </w:hyperlink>
    </w:p>
    <w:p>
      <w:pPr>
        <w:pStyle w:val="TOC2"/>
        <w:tabs>
          <w:tab w:val="right" w:leader="dot" w:pos="8306"/>
        </w:tabs>
      </w:pPr>
      <w:hyperlink w:anchor="_Toc18986" w:history="1">
        <w:r>
          <w:rPr>
            <w:rFonts w:ascii="仿宋" w:eastAsia="仿宋" w:hAnsi="仿宋" w:cs="仿宋" w:hint="eastAsia"/>
            <w:lang w:eastAsia="zh-CN"/>
          </w:rPr>
          <w:t>(二)、供应商选择与合作</w:t>
        </w:r>
        <w:r>
          <w:tab/>
        </w:r>
        <w:r>
          <w:fldChar w:fldCharType="begin"/>
        </w:r>
        <w:r>
          <w:instrText xml:space="preserve"> PAGEREF _Toc18986 \h </w:instrText>
        </w:r>
        <w:r>
          <w:fldChar w:fldCharType="separate"/>
        </w:r>
        <w:r>
          <w:t>68</w:t>
        </w:r>
        <w:r>
          <w:fldChar w:fldCharType="end"/>
        </w:r>
      </w:hyperlink>
    </w:p>
    <w:p>
      <w:pPr>
        <w:pStyle w:val="TOC2"/>
        <w:tabs>
          <w:tab w:val="right" w:leader="dot" w:pos="8306"/>
        </w:tabs>
      </w:pPr>
      <w:hyperlink w:anchor="_Toc20135" w:history="1">
        <w:r>
          <w:rPr>
            <w:rFonts w:ascii="仿宋" w:eastAsia="仿宋" w:hAnsi="仿宋" w:cs="仿宋" w:hint="eastAsia"/>
            <w:lang w:eastAsia="zh-CN"/>
          </w:rPr>
          <w:t>(三)、物流与库存管理</w:t>
        </w:r>
        <w:r>
          <w:tab/>
        </w:r>
        <w:r>
          <w:fldChar w:fldCharType="begin"/>
        </w:r>
        <w:r>
          <w:instrText xml:space="preserve"> PAGEREF _Toc20135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5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技术管理特点体现在其创新导向。通过引入最先进的技术趋势和解决方案，电池化学品项目致力于提升科技含量、提高质量和效率水平。这意味着我们将采用最新的工具和方法，确保电池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池化学品项目技术管理的显著特征。通过整合不同领域的技术资源，我们实现了跨学科的协同工作。这有助于优化技术架构，提高整体效能。此外，整合性策略还促进了不同技术团队之间的紧密沟通和高效合作，确保电池化学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池化学品项目所采用的技术。通过不断优化技术方案，电池化学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池化学品项目团队将在电池化学品项目初期识别可能的技术风险，并采取相应的预防和应对措施。通过建立健全的风险评估机制，电池化学品项目能够在实施过程中及时发现并解决潜在的技术问题，保障电池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池化学品项目中，技术将成为电池化学品项目成功的有力支持。这一深度剖析揭示了技术管理在电池化学品项目实施中的关键作用，为电池化学品项目的技术基础奠定了坚实的基础。</w:t>
      </w:r>
    </w:p>
    <w:p>
      <w:pPr>
        <w:pStyle w:val="Heading2"/>
        <w:ind w:firstLine="560" w:firstLineChars="200"/>
        <w:rPr>
          <w:rFonts w:ascii="仿宋" w:eastAsia="仿宋" w:hAnsi="仿宋" w:cs="仿宋" w:hint="eastAsia"/>
          <w:sz w:val="28"/>
          <w:lang w:eastAsia="zh-CN"/>
        </w:rPr>
      </w:pPr>
      <w:bookmarkStart w:id="4" w:name="_Toc9703"/>
      <w:r>
        <w:rPr>
          <w:rFonts w:ascii="仿宋" w:eastAsia="仿宋" w:hAnsi="仿宋" w:cs="仿宋" w:hint="eastAsia"/>
          <w:sz w:val="28"/>
          <w:lang w:eastAsia="zh-CN"/>
        </w:rPr>
        <w:t>(二)、电池化学品项目工艺技术设计方案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池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池化学品项目将严格按照相关行业规范要求进行组织。通过有效控制产品质量，电池化学品项目将致力于为顾客提供优质的电池化学品项目产品和良好的服务。这体现了电池化学品项目对于生产活动合规性和质量标准的高度重视，为电池化学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池化学品项目注重生态效益和清洁生产原则。电池化学品项目建设将紧密结合地方特色经济发展，与社会经济发展规划和区域环境保护规划方案相协调一致。通过与当地区域自然生态系统的结合，电池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池化学品项目产品具有多样化的客户需求和个性化的特点。因此，电池化学品项目产品规格品种多样，且单批生产数量较小。为满足这一特点，电池化学品项目承办单位将建设先进的柔性制造生产线。通过广泛应用柔性制造技术，电池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池化学品项目采用的技术具有较高的技术含量和自动化水平，处于国内先进水平。这一技术选用不仅体现了对生产效率、质量和环境友好性的高标准要求，同时为电池化学品项目的可持续发展奠定了坚实的基础。</w:t>
      </w:r>
    </w:p>
    <w:p>
      <w:pPr>
        <w:pStyle w:val="Heading2"/>
        <w:ind w:firstLine="560" w:firstLineChars="200"/>
        <w:rPr>
          <w:rFonts w:ascii="仿宋" w:eastAsia="仿宋" w:hAnsi="仿宋" w:cs="仿宋" w:hint="eastAsia"/>
          <w:sz w:val="28"/>
          <w:lang w:eastAsia="zh-CN"/>
        </w:rPr>
      </w:pPr>
      <w:bookmarkStart w:id="5" w:name="_Toc217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为确保电池化学品项目的高效生产和技术实施，我们制定了一套精心设计的设备选型方案，以满足电池化学品项目生产、质量和环保的要求。该方案的主要特点如下：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池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针对电池化学品项目产品的多样性和小批量生产的特点，我们将建设柔性制造生产线。通过在设备选型中考虑柔性制造技术，可以灵活应对不同产品规格和生产需求，实现生产线的高度灵活性和适应性。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367"/>
      <w:r>
        <w:rPr>
          <w:rFonts w:ascii="仿宋" w:eastAsia="仿宋" w:hAnsi="仿宋" w:cs="仿宋" w:hint="eastAsia"/>
          <w:sz w:val="28"/>
          <w:lang w:eastAsia="zh-CN"/>
        </w:rPr>
        <w:t>二、电池化学品项目危机管理</w:t>
      </w:r>
      <w:bookmarkEnd w:id="6"/>
    </w:p>
    <w:p>
      <w:pPr>
        <w:pStyle w:val="Heading2"/>
        <w:rPr>
          <w:rFonts w:ascii="仿宋" w:eastAsia="仿宋" w:hAnsi="仿宋" w:cs="仿宋" w:hint="eastAsia"/>
          <w:lang w:eastAsia="zh-CN"/>
        </w:rPr>
      </w:pPr>
      <w:bookmarkStart w:id="7" w:name="_Toc2453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危机管理中，危机预警与识别是确保电池化学品项目稳健运行的核心步骤。通过建立全面的监测机制，电池化学品项目团队旨在及时发现和理解潜在的风险和危机因素，以便采取及时的预防和应对措施，确保电池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首先，通过深入的风险评估，电池化学品项目团队全面分析了整个电池化学品项目和各个阶段可能存在的威胁。这包括准确评估每个潜在风险的发生概率和可能影响的程度，为后续危机预警提供了有力支持。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池化学品项目团队着重于明确定义电池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池化学品项目进展的持续监控，团队能够及时发现潜在问题并作出迅速反应。电池化学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在这一阶段，团队的专业素养和反应速度将发挥至关重要的作用，以确保潜在危机能够在初期得到有效的处理，最大程度地减轻负面影响。通过危机预警与识别，电池化学品项目得以更有序、可控地推进。</w:t>
      </w:r>
    </w:p>
    <w:p>
      <w:pPr>
        <w:pStyle w:val="Heading2"/>
        <w:ind w:firstLine="560" w:firstLineChars="200"/>
        <w:rPr>
          <w:rFonts w:ascii="仿宋" w:eastAsia="仿宋" w:hAnsi="仿宋" w:cs="仿宋" w:hint="eastAsia"/>
          <w:sz w:val="28"/>
          <w:lang w:eastAsia="zh-CN"/>
        </w:rPr>
      </w:pPr>
      <w:bookmarkStart w:id="8" w:name="_Toc1041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在危机发生时，电池化学品项目团队立即行动，成立了应急小组。该小组的任务是迅速制定并实施紧急应对措施，以最小化潜在损失。以下是采取的主要措施：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暂停电池化学品项目进度：为遏制危机蔓延，电池化学品项目暂时停止进行，以便全面评估当前状况。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资源重新分配：重新评估电池化学品项目资源的分配，确保最大限度地减小损失。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实时沟通：与关键利益相关者建立实时沟通机制，向他们传递电池化学品项目危机的实际状况，保障电池化学品项目核心利益。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在紧急应对的同时，电池化学品项目团队强调了团队协作和有效沟通的重要性。以下是团队协作的关键举措：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信息共享机制：建立了信息共享平台，确保团队成员能够及时获取电池化学品项目危机的实时信息。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领导者沟通：电池化学品项目领导者通过定期会议和即时沟通工具，指导团队应对危机，保持团队稳定运行。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随着危机得到初步控制，电池化学品项目团队转向制定恢复计划，以确保电池化学品项目能够从中迅速恢复。主要恢复计划包括：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修复受损的进度计划：重新评估电池化学品项目进度，制定修复计划，确保电池化学品项目尽快回归正常进程。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重新调整资源分配：优化资源分配，确保电池化学品项目在有限资源下高效运转。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风险管理机制加强：对电池化学品项目风险进行全面评估，制定更强化的风险管理策略，以预防未来可能的危机。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468"/>
      <w:r>
        <w:rPr>
          <w:rFonts w:ascii="仿宋" w:eastAsia="仿宋" w:hAnsi="仿宋" w:cs="仿宋" w:hint="eastAsia"/>
          <w:sz w:val="28"/>
          <w:lang w:eastAsia="zh-CN"/>
        </w:rPr>
        <w:t>三、电池化学品项目建设背景及必要性分析</w:t>
      </w:r>
      <w:bookmarkEnd w:id="9"/>
    </w:p>
    <w:p>
      <w:pPr>
        <w:pStyle w:val="Heading2"/>
        <w:rPr>
          <w:rFonts w:ascii="仿宋" w:eastAsia="仿宋" w:hAnsi="仿宋" w:cs="仿宋" w:hint="eastAsia"/>
          <w:lang w:eastAsia="zh-CN"/>
        </w:rPr>
      </w:pPr>
      <w:bookmarkStart w:id="10" w:name="_Toc910"/>
      <w:r>
        <w:rPr>
          <w:rFonts w:ascii="仿宋" w:eastAsia="仿宋" w:hAnsi="仿宋" w:cs="仿宋" w:hint="eastAsia"/>
          <w:lang w:eastAsia="zh-CN"/>
        </w:rPr>
        <w:t>(一)、电池化学品项目背景分析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池化学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池化学品项目在这个潮流中的定位。同时，我们将关注行业内涌现的新兴机遇，以便电池化学品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池化学品项目提供了强大的发展动力。我们将聚焦于行业内最新的技术发展趋势，包括但不限于人工智能、大数据分析、物联网等领域。通过深度的技术研究，我们将确保电池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池化学品项目发展的源泉。我们将投入更多的精力对市场需求进行深入剖析，超越表面的需求，深入挖掘潜在的市场痛点和机遇。通过对市场需求的细致了解，电池化学品项目将更有针对性地设计解决方案，满足市场的多样化需求，从而更好地促进电池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池化学品项目战略至关重要。我们将对竞争态势进行更为深入的分析，包括但不限于市场份额、产品特点、客户满意度等多个维度。通过深度的竞争分析，电池化学品项目将能够更准确地把握市场脉搏，制定具有竞争力的电池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池化学品项目的发展具有直接的影响。我们将进行更为全面的法规和政策分析，了解行业发展中的潜在法律风险和合规挑战。通过充分了解和遵守相关法规，电池化学品项目将确保在法律框架内合法合规运营，为电池化学品项目的稳健发展提供有力支持。</w:t>
      </w:r>
    </w:p>
    <w:p>
      <w:pPr>
        <w:pStyle w:val="Heading2"/>
        <w:ind w:firstLine="560" w:firstLineChars="200"/>
        <w:rPr>
          <w:rFonts w:ascii="仿宋" w:eastAsia="仿宋" w:hAnsi="仿宋" w:cs="仿宋" w:hint="eastAsia"/>
          <w:sz w:val="28"/>
          <w:lang w:eastAsia="zh-CN"/>
        </w:rPr>
      </w:pPr>
      <w:bookmarkStart w:id="11" w:name="_Toc17865"/>
      <w:r>
        <w:rPr>
          <w:rFonts w:ascii="仿宋" w:eastAsia="仿宋" w:hAnsi="仿宋" w:cs="仿宋" w:hint="eastAsia"/>
          <w:sz w:val="28"/>
          <w:lang w:eastAsia="zh-CN"/>
        </w:rPr>
        <w:t>(二)、电池化学品项目建设必要性分析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建设的迫切性源于对行业发展趋势的深刻洞察。我们正处于一个行业变革的时代，科技创新、数字化转型成为企业发展的关键动力。电池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建设不仅仅是为了跟上潮流，更是为了通过技术创新推动企业的持续发展。通过引入先进的技术和解决方案，电池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池化学品项目的建设成为必然选择，通过提高产品质量、拓展服务领域，从而在竞争中获得更多的机会。电池化学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池化学品项目建设的必要性体现在对客户需求更精准的满足。通过电池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建设的背后是对企业持续创新的追求。只有通过不断创新，企业才能在竞争中立于不败之地。电池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234"/>
      <w:r>
        <w:rPr>
          <w:rFonts w:ascii="仿宋" w:eastAsia="仿宋" w:hAnsi="仿宋" w:cs="仿宋" w:hint="eastAsia"/>
          <w:sz w:val="28"/>
          <w:lang w:eastAsia="zh-CN"/>
        </w:rPr>
        <w:t>四、电池化学品项目土建工程</w:t>
      </w:r>
      <w:bookmarkEnd w:id="12"/>
    </w:p>
    <w:p>
      <w:pPr>
        <w:pStyle w:val="Heading2"/>
        <w:rPr>
          <w:rFonts w:ascii="仿宋" w:eastAsia="仿宋" w:hAnsi="仿宋" w:cs="仿宋" w:hint="eastAsia"/>
          <w:lang w:eastAsia="zh-CN"/>
        </w:rPr>
      </w:pPr>
      <w:bookmarkStart w:id="13" w:name="_Toc2759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在电池化学品项目的建筑工程设计中，我们将秉承一系列重要的设计原则，以确保电池化学品项目建筑在功能、美观、可持续性等方面达到最佳效果。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首要原则是确保建筑的功能性得到最大化的发挥。我们将充分理解电池化学品项目的实际需求，合理布局各个功能区域，保证建筑在满足业务需求的同时，提供高效的工作环境。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在建筑设计中，我们将综合考虑建设和运营成本。通过精细的经济效益分析，确保设计方案在高效利用资源的同时，对电池化学品项目的长期盈利能力有积极的贡献。</w:t>
      </w:r>
    </w:p>
    <w:p>
      <w:pPr>
        <w:pStyle w:val="Heading2"/>
        <w:ind w:firstLine="560" w:firstLineChars="200"/>
        <w:rPr>
          <w:rFonts w:ascii="仿宋" w:eastAsia="仿宋" w:hAnsi="仿宋" w:cs="仿宋" w:hint="eastAsia"/>
          <w:sz w:val="28"/>
          <w:lang w:eastAsia="zh-CN"/>
        </w:rPr>
      </w:pPr>
      <w:bookmarkStart w:id="14" w:name="_Toc1765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电池化学品项目的土建工程设计中，我们将精准设定设计年限，结合电池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池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60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池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池化学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池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81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本期工程电池化学品项目预计总建筑面积XXX平方米，其中：计容建筑面积XXX平方米，计划建筑工程投资XX万元，占电池化学品项目总投资的XX%。</w:t>
      </w:r>
    </w:p>
    <w:p>
      <w:pPr>
        <w:pStyle w:val="Heading1"/>
        <w:ind w:firstLine="560" w:firstLineChars="200"/>
        <w:rPr>
          <w:rFonts w:ascii="仿宋" w:eastAsia="仿宋" w:hAnsi="仿宋" w:cs="仿宋" w:hint="eastAsia"/>
          <w:sz w:val="28"/>
          <w:lang w:eastAsia="zh-CN"/>
        </w:rPr>
      </w:pPr>
      <w:bookmarkStart w:id="17" w:name="_Toc21719"/>
      <w:r>
        <w:rPr>
          <w:rFonts w:ascii="仿宋" w:eastAsia="仿宋" w:hAnsi="仿宋" w:cs="仿宋" w:hint="eastAsia"/>
          <w:sz w:val="28"/>
          <w:lang w:eastAsia="zh-CN"/>
        </w:rPr>
        <w:t>五、电池化学品项目可持续发展</w:t>
      </w:r>
      <w:bookmarkEnd w:id="17"/>
    </w:p>
    <w:p>
      <w:pPr>
        <w:pStyle w:val="Heading2"/>
        <w:rPr>
          <w:rFonts w:ascii="仿宋" w:eastAsia="仿宋" w:hAnsi="仿宋" w:cs="仿宋" w:hint="eastAsia"/>
          <w:lang w:eastAsia="zh-CN"/>
        </w:rPr>
      </w:pPr>
      <w:bookmarkStart w:id="18" w:name="_Toc352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中，电池化学品项目团队着眼于未来，明确了可持续发展的战略方向。制定的具体可持续发展目标包括降低资源使用、采用环保技术、最大化社会效益等。这一步骤不仅有助于电池化学品项目在环保和社会责任方面达到最高标准，也为未来提供了明确的指引，确保电池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可持续实践的融入电池化学品项目管理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化学品项目管理周期。从电池化学品项目规划开始，电池化学品项目团队就考虑了环境和社会的因素。在执行阶段，电池化学品项目团队积极推动绿色技术的应用，优化资源利用。此外，关注员工的社会责任，通过培训和沟通活动提高员工对可持续发展的认知，使他们能够在日常工作中践行可持续实践。这些举措不仅为电池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225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扎根于电池化学品项目的可持续发展理念，我们深信环保与社会责任是电池化学品项目成功的关键支柱。在电池化学品项目的每一步，我们都致力于通过创新和实践，履行对环境和社会的坚定责任。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团队通过引入先进的环保技术、建立高效的废物处理系统以及推动能源节约措施，积极履行环保责任。定期的环保监测和评估确保电池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https://d.book118.com/726152212015010052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ED6DF7"/>
    <w:rsid w:val="20ED6D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5221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2024-02-21T19:04:00Z</dcterms:created>
  <dcterms:modified xsi:type="dcterms:W3CDTF">2024-02-21T19:05:11Z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80BACA989D1247E49C14AB9167750BF0_11</vt:lpwstr>
  </property>
  <property fmtid="{D5CDD505-2E9C-101B-9397-08002B2CF9AE}" pid="3" name="KSOProductBuildVer">
    <vt:lpwstr>2052-12.1.0.16250</vt:lpwstr>
  </property>
</Properties>
</file>