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耐酸低熔玻璃项目计划设计方案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92" w:history="1">
        <w:r>
          <w:rPr>
            <w:rFonts w:ascii="仿宋" w:eastAsia="仿宋" w:hAnsi="仿宋" w:cs="仿宋" w:hint="eastAsia"/>
            <w:lang w:eastAsia="zh-CN"/>
          </w:rPr>
          <w:t>序言</w:t>
        </w:r>
        <w:r>
          <w:tab/>
        </w:r>
        <w:r>
          <w:fldChar w:fldCharType="begin"/>
        </w:r>
        <w:r>
          <w:instrText xml:space="preserve"> PAGEREF _Toc8792 \h </w:instrText>
        </w:r>
        <w:r>
          <w:fldChar w:fldCharType="separate"/>
        </w:r>
        <w:r>
          <w:t>3</w:t>
        </w:r>
        <w:r>
          <w:fldChar w:fldCharType="end"/>
        </w:r>
      </w:hyperlink>
    </w:p>
    <w:p>
      <w:pPr>
        <w:pStyle w:val="TOC1"/>
        <w:tabs>
          <w:tab w:val="right" w:leader="dot" w:pos="8306"/>
        </w:tabs>
      </w:pPr>
      <w:hyperlink w:anchor="_Toc22923" w:history="1">
        <w:r>
          <w:rPr>
            <w:rFonts w:ascii="仿宋" w:eastAsia="仿宋" w:hAnsi="仿宋" w:cs="仿宋" w:hint="eastAsia"/>
            <w:lang w:eastAsia="zh-CN"/>
          </w:rPr>
          <w:t>一、市场分析、调研</w:t>
        </w:r>
        <w:r>
          <w:tab/>
        </w:r>
        <w:r>
          <w:fldChar w:fldCharType="begin"/>
        </w:r>
        <w:r>
          <w:instrText xml:space="preserve"> PAGEREF _Toc22923 \h </w:instrText>
        </w:r>
        <w:r>
          <w:fldChar w:fldCharType="separate"/>
        </w:r>
        <w:r>
          <w:t>3</w:t>
        </w:r>
        <w:r>
          <w:fldChar w:fldCharType="end"/>
        </w:r>
      </w:hyperlink>
    </w:p>
    <w:p>
      <w:pPr>
        <w:pStyle w:val="TOC2"/>
        <w:tabs>
          <w:tab w:val="right" w:leader="dot" w:pos="8306"/>
        </w:tabs>
      </w:pPr>
      <w:hyperlink w:anchor="_Toc26328" w:history="1">
        <w:r>
          <w:rPr>
            <w:rFonts w:ascii="仿宋" w:eastAsia="仿宋" w:hAnsi="仿宋" w:cs="仿宋" w:hint="eastAsia"/>
            <w:lang w:eastAsia="zh-CN"/>
          </w:rPr>
          <w:t>(一)、耐酸低熔玻璃行业分析</w:t>
        </w:r>
        <w:r>
          <w:tab/>
        </w:r>
        <w:r>
          <w:fldChar w:fldCharType="begin"/>
        </w:r>
        <w:r>
          <w:instrText xml:space="preserve"> PAGEREF _Toc26328 \h </w:instrText>
        </w:r>
        <w:r>
          <w:fldChar w:fldCharType="separate"/>
        </w:r>
        <w:r>
          <w:t>3</w:t>
        </w:r>
        <w:r>
          <w:fldChar w:fldCharType="end"/>
        </w:r>
      </w:hyperlink>
    </w:p>
    <w:p>
      <w:pPr>
        <w:pStyle w:val="TOC2"/>
        <w:tabs>
          <w:tab w:val="right" w:leader="dot" w:pos="8306"/>
        </w:tabs>
      </w:pPr>
      <w:hyperlink w:anchor="_Toc30641" w:history="1">
        <w:r>
          <w:rPr>
            <w:rFonts w:ascii="仿宋" w:eastAsia="仿宋" w:hAnsi="仿宋" w:cs="仿宋" w:hint="eastAsia"/>
            <w:lang w:eastAsia="zh-CN"/>
          </w:rPr>
          <w:t>(二)、耐酸低熔玻璃市场分析预测</w:t>
        </w:r>
        <w:r>
          <w:tab/>
        </w:r>
        <w:r>
          <w:fldChar w:fldCharType="begin"/>
        </w:r>
        <w:r>
          <w:instrText xml:space="preserve"> PAGEREF _Toc30641 \h </w:instrText>
        </w:r>
        <w:r>
          <w:fldChar w:fldCharType="separate"/>
        </w:r>
        <w:r>
          <w:t>4</w:t>
        </w:r>
        <w:r>
          <w:fldChar w:fldCharType="end"/>
        </w:r>
      </w:hyperlink>
    </w:p>
    <w:p>
      <w:pPr>
        <w:pStyle w:val="TOC1"/>
        <w:tabs>
          <w:tab w:val="right" w:leader="dot" w:pos="8306"/>
        </w:tabs>
      </w:pPr>
      <w:hyperlink w:anchor="_Toc26266" w:history="1">
        <w:r>
          <w:rPr>
            <w:rFonts w:ascii="仿宋" w:eastAsia="仿宋" w:hAnsi="仿宋" w:cs="仿宋" w:hint="eastAsia"/>
            <w:lang w:eastAsia="zh-CN"/>
          </w:rPr>
          <w:t>二、耐酸低熔玻璃项目选址可行性分析</w:t>
        </w:r>
        <w:r>
          <w:tab/>
        </w:r>
        <w:r>
          <w:fldChar w:fldCharType="begin"/>
        </w:r>
        <w:r>
          <w:instrText xml:space="preserve"> PAGEREF _Toc26266 \h </w:instrText>
        </w:r>
        <w:r>
          <w:fldChar w:fldCharType="separate"/>
        </w:r>
        <w:r>
          <w:t>5</w:t>
        </w:r>
        <w:r>
          <w:fldChar w:fldCharType="end"/>
        </w:r>
      </w:hyperlink>
    </w:p>
    <w:p>
      <w:pPr>
        <w:pStyle w:val="TOC2"/>
        <w:tabs>
          <w:tab w:val="right" w:leader="dot" w:pos="8306"/>
        </w:tabs>
      </w:pPr>
      <w:hyperlink w:anchor="_Toc4726" w:history="1">
        <w:r>
          <w:rPr>
            <w:rFonts w:ascii="仿宋" w:eastAsia="仿宋" w:hAnsi="仿宋" w:cs="仿宋" w:hint="eastAsia"/>
            <w:lang w:eastAsia="zh-CN"/>
          </w:rPr>
          <w:t>(一)、耐酸低熔玻璃项目选址</w:t>
        </w:r>
        <w:r>
          <w:tab/>
        </w:r>
        <w:r>
          <w:fldChar w:fldCharType="begin"/>
        </w:r>
        <w:r>
          <w:instrText xml:space="preserve"> PAGEREF _Toc4726 \h </w:instrText>
        </w:r>
        <w:r>
          <w:fldChar w:fldCharType="separate"/>
        </w:r>
        <w:r>
          <w:t>5</w:t>
        </w:r>
        <w:r>
          <w:fldChar w:fldCharType="end"/>
        </w:r>
      </w:hyperlink>
    </w:p>
    <w:p>
      <w:pPr>
        <w:pStyle w:val="TOC2"/>
        <w:tabs>
          <w:tab w:val="right" w:leader="dot" w:pos="8306"/>
        </w:tabs>
      </w:pPr>
      <w:hyperlink w:anchor="_Toc20039" w:history="1">
        <w:r>
          <w:rPr>
            <w:rFonts w:ascii="仿宋" w:eastAsia="仿宋" w:hAnsi="仿宋" w:cs="仿宋" w:hint="eastAsia"/>
            <w:lang w:eastAsia="zh-CN"/>
          </w:rPr>
          <w:t>(二)、用地控制指标</w:t>
        </w:r>
        <w:r>
          <w:tab/>
        </w:r>
        <w:r>
          <w:fldChar w:fldCharType="begin"/>
        </w:r>
        <w:r>
          <w:instrText xml:space="preserve"> PAGEREF _Toc20039 \h </w:instrText>
        </w:r>
        <w:r>
          <w:fldChar w:fldCharType="separate"/>
        </w:r>
        <w:r>
          <w:t>5</w:t>
        </w:r>
        <w:r>
          <w:fldChar w:fldCharType="end"/>
        </w:r>
      </w:hyperlink>
    </w:p>
    <w:p>
      <w:pPr>
        <w:pStyle w:val="TOC2"/>
        <w:tabs>
          <w:tab w:val="right" w:leader="dot" w:pos="8306"/>
        </w:tabs>
      </w:pPr>
      <w:hyperlink w:anchor="_Toc8466" w:history="1">
        <w:r>
          <w:rPr>
            <w:rFonts w:ascii="仿宋" w:eastAsia="仿宋" w:hAnsi="仿宋" w:cs="仿宋" w:hint="eastAsia"/>
            <w:lang w:eastAsia="zh-CN"/>
          </w:rPr>
          <w:t>(三)、节约用地措施</w:t>
        </w:r>
        <w:r>
          <w:tab/>
        </w:r>
        <w:r>
          <w:fldChar w:fldCharType="begin"/>
        </w:r>
        <w:r>
          <w:instrText xml:space="preserve"> PAGEREF _Toc8466 \h </w:instrText>
        </w:r>
        <w:r>
          <w:fldChar w:fldCharType="separate"/>
        </w:r>
        <w:r>
          <w:t>7</w:t>
        </w:r>
        <w:r>
          <w:fldChar w:fldCharType="end"/>
        </w:r>
      </w:hyperlink>
    </w:p>
    <w:p>
      <w:pPr>
        <w:pStyle w:val="TOC2"/>
        <w:tabs>
          <w:tab w:val="right" w:leader="dot" w:pos="8306"/>
        </w:tabs>
      </w:pPr>
      <w:hyperlink w:anchor="_Toc2219" w:history="1">
        <w:r>
          <w:rPr>
            <w:rFonts w:ascii="仿宋" w:eastAsia="仿宋" w:hAnsi="仿宋" w:cs="仿宋" w:hint="eastAsia"/>
            <w:lang w:eastAsia="zh-CN"/>
          </w:rPr>
          <w:t>(四)、总图布置方案</w:t>
        </w:r>
        <w:r>
          <w:tab/>
        </w:r>
        <w:r>
          <w:fldChar w:fldCharType="begin"/>
        </w:r>
        <w:r>
          <w:instrText xml:space="preserve"> PAGEREF _Toc2219 \h </w:instrText>
        </w:r>
        <w:r>
          <w:fldChar w:fldCharType="separate"/>
        </w:r>
        <w:r>
          <w:t>8</w:t>
        </w:r>
        <w:r>
          <w:fldChar w:fldCharType="end"/>
        </w:r>
      </w:hyperlink>
    </w:p>
    <w:p>
      <w:pPr>
        <w:pStyle w:val="TOC2"/>
        <w:tabs>
          <w:tab w:val="right" w:leader="dot" w:pos="8306"/>
        </w:tabs>
      </w:pPr>
      <w:hyperlink w:anchor="_Toc6629" w:history="1">
        <w:r>
          <w:rPr>
            <w:rFonts w:ascii="仿宋" w:eastAsia="仿宋" w:hAnsi="仿宋" w:cs="仿宋" w:hint="eastAsia"/>
            <w:lang w:eastAsia="zh-CN"/>
          </w:rPr>
          <w:t>(五)、选址综合评价</w:t>
        </w:r>
        <w:r>
          <w:tab/>
        </w:r>
        <w:r>
          <w:fldChar w:fldCharType="begin"/>
        </w:r>
        <w:r>
          <w:instrText xml:space="preserve"> PAGEREF _Toc6629 \h </w:instrText>
        </w:r>
        <w:r>
          <w:fldChar w:fldCharType="separate"/>
        </w:r>
        <w:r>
          <w:t>9</w:t>
        </w:r>
        <w:r>
          <w:fldChar w:fldCharType="end"/>
        </w:r>
      </w:hyperlink>
    </w:p>
    <w:p>
      <w:pPr>
        <w:pStyle w:val="TOC1"/>
        <w:tabs>
          <w:tab w:val="right" w:leader="dot" w:pos="8306"/>
        </w:tabs>
      </w:pPr>
      <w:hyperlink w:anchor="_Toc5722" w:history="1">
        <w:r>
          <w:rPr>
            <w:rFonts w:ascii="仿宋" w:eastAsia="仿宋" w:hAnsi="仿宋" w:cs="仿宋" w:hint="eastAsia"/>
            <w:lang w:eastAsia="zh-CN"/>
          </w:rPr>
          <w:t>三、耐酸低熔玻璃项目危机管理</w:t>
        </w:r>
        <w:r>
          <w:tab/>
        </w:r>
        <w:r>
          <w:fldChar w:fldCharType="begin"/>
        </w:r>
        <w:r>
          <w:instrText xml:space="preserve"> PAGEREF _Toc5722 \h </w:instrText>
        </w:r>
        <w:r>
          <w:fldChar w:fldCharType="separate"/>
        </w:r>
        <w:r>
          <w:t>10</w:t>
        </w:r>
        <w:r>
          <w:fldChar w:fldCharType="end"/>
        </w:r>
      </w:hyperlink>
    </w:p>
    <w:p>
      <w:pPr>
        <w:pStyle w:val="TOC2"/>
        <w:tabs>
          <w:tab w:val="right" w:leader="dot" w:pos="8306"/>
        </w:tabs>
      </w:pPr>
      <w:hyperlink w:anchor="_Toc14338" w:history="1">
        <w:r>
          <w:rPr>
            <w:rFonts w:ascii="仿宋" w:eastAsia="仿宋" w:hAnsi="仿宋" w:cs="仿宋" w:hint="eastAsia"/>
            <w:lang w:eastAsia="zh-CN"/>
          </w:rPr>
          <w:t>(一)、危机预警与识别</w:t>
        </w:r>
        <w:r>
          <w:tab/>
        </w:r>
        <w:r>
          <w:fldChar w:fldCharType="begin"/>
        </w:r>
        <w:r>
          <w:instrText xml:space="preserve"> PAGEREF _Toc14338 \h </w:instrText>
        </w:r>
        <w:r>
          <w:fldChar w:fldCharType="separate"/>
        </w:r>
        <w:r>
          <w:t>10</w:t>
        </w:r>
        <w:r>
          <w:fldChar w:fldCharType="end"/>
        </w:r>
      </w:hyperlink>
    </w:p>
    <w:p>
      <w:pPr>
        <w:pStyle w:val="TOC2"/>
        <w:tabs>
          <w:tab w:val="right" w:leader="dot" w:pos="8306"/>
        </w:tabs>
      </w:pPr>
      <w:hyperlink w:anchor="_Toc22437" w:history="1">
        <w:r>
          <w:rPr>
            <w:rFonts w:ascii="仿宋" w:eastAsia="仿宋" w:hAnsi="仿宋" w:cs="仿宋" w:hint="eastAsia"/>
            <w:lang w:eastAsia="zh-CN"/>
          </w:rPr>
          <w:t>(二)、危机应对与恢复</w:t>
        </w:r>
        <w:r>
          <w:tab/>
        </w:r>
        <w:r>
          <w:fldChar w:fldCharType="begin"/>
        </w:r>
        <w:r>
          <w:instrText xml:space="preserve"> PAGEREF _Toc22437 \h </w:instrText>
        </w:r>
        <w:r>
          <w:fldChar w:fldCharType="separate"/>
        </w:r>
        <w:r>
          <w:t>11</w:t>
        </w:r>
        <w:r>
          <w:fldChar w:fldCharType="end"/>
        </w:r>
      </w:hyperlink>
    </w:p>
    <w:p>
      <w:pPr>
        <w:pStyle w:val="TOC1"/>
        <w:tabs>
          <w:tab w:val="right" w:leader="dot" w:pos="8306"/>
        </w:tabs>
      </w:pPr>
      <w:hyperlink w:anchor="_Toc19927" w:history="1">
        <w:r>
          <w:rPr>
            <w:rFonts w:ascii="仿宋" w:eastAsia="仿宋" w:hAnsi="仿宋" w:cs="仿宋" w:hint="eastAsia"/>
            <w:lang w:eastAsia="zh-CN"/>
          </w:rPr>
          <w:t>四、耐酸低熔玻璃项目建设背景及必要性分析</w:t>
        </w:r>
        <w:r>
          <w:tab/>
        </w:r>
        <w:r>
          <w:fldChar w:fldCharType="begin"/>
        </w:r>
        <w:r>
          <w:instrText xml:space="preserve"> PAGEREF _Toc19927 \h </w:instrText>
        </w:r>
        <w:r>
          <w:fldChar w:fldCharType="separate"/>
        </w:r>
        <w:r>
          <w:t>13</w:t>
        </w:r>
        <w:r>
          <w:fldChar w:fldCharType="end"/>
        </w:r>
      </w:hyperlink>
    </w:p>
    <w:p>
      <w:pPr>
        <w:pStyle w:val="TOC2"/>
        <w:tabs>
          <w:tab w:val="right" w:leader="dot" w:pos="8306"/>
        </w:tabs>
      </w:pPr>
      <w:hyperlink w:anchor="_Toc799" w:history="1">
        <w:r>
          <w:rPr>
            <w:rFonts w:ascii="仿宋" w:eastAsia="仿宋" w:hAnsi="仿宋" w:cs="仿宋" w:hint="eastAsia"/>
            <w:lang w:eastAsia="zh-CN"/>
          </w:rPr>
          <w:t>(一)、耐酸低熔玻璃项目背景分析</w:t>
        </w:r>
        <w:r>
          <w:tab/>
        </w:r>
        <w:r>
          <w:fldChar w:fldCharType="begin"/>
        </w:r>
        <w:r>
          <w:instrText xml:space="preserve"> PAGEREF _Toc799 \h </w:instrText>
        </w:r>
        <w:r>
          <w:fldChar w:fldCharType="separate"/>
        </w:r>
        <w:r>
          <w:t>13</w:t>
        </w:r>
        <w:r>
          <w:fldChar w:fldCharType="end"/>
        </w:r>
      </w:hyperlink>
    </w:p>
    <w:p>
      <w:pPr>
        <w:pStyle w:val="TOC2"/>
        <w:tabs>
          <w:tab w:val="right" w:leader="dot" w:pos="8306"/>
        </w:tabs>
      </w:pPr>
      <w:hyperlink w:anchor="_Toc5666" w:history="1">
        <w:r>
          <w:rPr>
            <w:rFonts w:ascii="仿宋" w:eastAsia="仿宋" w:hAnsi="仿宋" w:cs="仿宋" w:hint="eastAsia"/>
            <w:lang w:eastAsia="zh-CN"/>
          </w:rPr>
          <w:t>(二)、耐酸低熔玻璃项目建设必要性分析</w:t>
        </w:r>
        <w:r>
          <w:tab/>
        </w:r>
        <w:r>
          <w:fldChar w:fldCharType="begin"/>
        </w:r>
        <w:r>
          <w:instrText xml:space="preserve"> PAGEREF _Toc5666 \h </w:instrText>
        </w:r>
        <w:r>
          <w:fldChar w:fldCharType="separate"/>
        </w:r>
        <w:r>
          <w:t>14</w:t>
        </w:r>
        <w:r>
          <w:fldChar w:fldCharType="end"/>
        </w:r>
      </w:hyperlink>
    </w:p>
    <w:p>
      <w:pPr>
        <w:pStyle w:val="TOC1"/>
        <w:tabs>
          <w:tab w:val="right" w:leader="dot" w:pos="8306"/>
        </w:tabs>
      </w:pPr>
      <w:hyperlink w:anchor="_Toc5427" w:history="1">
        <w:r>
          <w:rPr>
            <w:rFonts w:ascii="仿宋" w:eastAsia="仿宋" w:hAnsi="仿宋" w:cs="仿宋" w:hint="eastAsia"/>
            <w:lang w:eastAsia="zh-CN"/>
          </w:rPr>
          <w:t>五、耐酸低熔玻璃项目建设单位说明</w:t>
        </w:r>
        <w:r>
          <w:tab/>
        </w:r>
        <w:r>
          <w:fldChar w:fldCharType="begin"/>
        </w:r>
        <w:r>
          <w:instrText xml:space="preserve"> PAGEREF _Toc5427 \h </w:instrText>
        </w:r>
        <w:r>
          <w:fldChar w:fldCharType="separate"/>
        </w:r>
        <w:r>
          <w:t>16</w:t>
        </w:r>
        <w:r>
          <w:fldChar w:fldCharType="end"/>
        </w:r>
      </w:hyperlink>
    </w:p>
    <w:p>
      <w:pPr>
        <w:pStyle w:val="TOC2"/>
        <w:tabs>
          <w:tab w:val="right" w:leader="dot" w:pos="8306"/>
        </w:tabs>
      </w:pPr>
      <w:hyperlink w:anchor="_Toc15777" w:history="1">
        <w:r>
          <w:rPr>
            <w:rFonts w:ascii="仿宋" w:eastAsia="仿宋" w:hAnsi="仿宋" w:cs="仿宋" w:hint="eastAsia"/>
            <w:lang w:eastAsia="zh-CN"/>
          </w:rPr>
          <w:t>(一)、耐酸低熔玻璃项目承办单位基本情况</w:t>
        </w:r>
        <w:r>
          <w:tab/>
        </w:r>
        <w:r>
          <w:fldChar w:fldCharType="begin"/>
        </w:r>
        <w:r>
          <w:instrText xml:space="preserve"> PAGEREF _Toc15777 \h </w:instrText>
        </w:r>
        <w:r>
          <w:fldChar w:fldCharType="separate"/>
        </w:r>
        <w:r>
          <w:t>16</w:t>
        </w:r>
        <w:r>
          <w:fldChar w:fldCharType="end"/>
        </w:r>
      </w:hyperlink>
    </w:p>
    <w:p>
      <w:pPr>
        <w:pStyle w:val="TOC2"/>
        <w:tabs>
          <w:tab w:val="right" w:leader="dot" w:pos="8306"/>
        </w:tabs>
      </w:pPr>
      <w:hyperlink w:anchor="_Toc10662" w:history="1">
        <w:r>
          <w:rPr>
            <w:rFonts w:ascii="仿宋" w:eastAsia="仿宋" w:hAnsi="仿宋" w:cs="仿宋" w:hint="eastAsia"/>
            <w:lang w:eastAsia="zh-CN"/>
          </w:rPr>
          <w:t>(二)、公司经济效益分析</w:t>
        </w:r>
        <w:r>
          <w:tab/>
        </w:r>
        <w:r>
          <w:fldChar w:fldCharType="begin"/>
        </w:r>
        <w:r>
          <w:instrText xml:space="preserve"> PAGEREF _Toc10662 \h </w:instrText>
        </w:r>
        <w:r>
          <w:fldChar w:fldCharType="separate"/>
        </w:r>
        <w:r>
          <w:t>16</w:t>
        </w:r>
        <w:r>
          <w:fldChar w:fldCharType="end"/>
        </w:r>
      </w:hyperlink>
    </w:p>
    <w:p>
      <w:pPr>
        <w:pStyle w:val="TOC1"/>
        <w:tabs>
          <w:tab w:val="right" w:leader="dot" w:pos="8306"/>
        </w:tabs>
      </w:pPr>
      <w:hyperlink w:anchor="_Toc29461" w:history="1">
        <w:r>
          <w:rPr>
            <w:rFonts w:ascii="仿宋" w:eastAsia="仿宋" w:hAnsi="仿宋" w:cs="仿宋" w:hint="eastAsia"/>
            <w:lang w:eastAsia="zh-CN"/>
          </w:rPr>
          <w:t>六、耐酸低熔玻璃项目土建工程</w:t>
        </w:r>
        <w:r>
          <w:tab/>
        </w:r>
        <w:r>
          <w:fldChar w:fldCharType="begin"/>
        </w:r>
        <w:r>
          <w:instrText xml:space="preserve"> PAGEREF _Toc29461 \h </w:instrText>
        </w:r>
        <w:r>
          <w:fldChar w:fldCharType="separate"/>
        </w:r>
        <w:r>
          <w:t>17</w:t>
        </w:r>
        <w:r>
          <w:fldChar w:fldCharType="end"/>
        </w:r>
      </w:hyperlink>
    </w:p>
    <w:p>
      <w:pPr>
        <w:pStyle w:val="TOC2"/>
        <w:tabs>
          <w:tab w:val="right" w:leader="dot" w:pos="8306"/>
        </w:tabs>
      </w:pPr>
      <w:hyperlink w:anchor="_Toc30206" w:history="1">
        <w:r>
          <w:rPr>
            <w:rFonts w:ascii="仿宋" w:eastAsia="仿宋" w:hAnsi="仿宋" w:cs="仿宋" w:hint="eastAsia"/>
            <w:lang w:eastAsia="zh-CN"/>
          </w:rPr>
          <w:t>(一)、建筑工程设计原则</w:t>
        </w:r>
        <w:r>
          <w:tab/>
        </w:r>
        <w:r>
          <w:fldChar w:fldCharType="begin"/>
        </w:r>
        <w:r>
          <w:instrText xml:space="preserve"> PAGEREF _Toc30206 \h </w:instrText>
        </w:r>
        <w:r>
          <w:fldChar w:fldCharType="separate"/>
        </w:r>
        <w:r>
          <w:t>17</w:t>
        </w:r>
        <w:r>
          <w:fldChar w:fldCharType="end"/>
        </w:r>
      </w:hyperlink>
    </w:p>
    <w:p>
      <w:pPr>
        <w:pStyle w:val="TOC2"/>
        <w:tabs>
          <w:tab w:val="right" w:leader="dot" w:pos="8306"/>
        </w:tabs>
      </w:pPr>
      <w:hyperlink w:anchor="_Toc30868" w:history="1">
        <w:r>
          <w:rPr>
            <w:rFonts w:ascii="仿宋" w:eastAsia="仿宋" w:hAnsi="仿宋" w:cs="仿宋" w:hint="eastAsia"/>
            <w:lang w:eastAsia="zh-CN"/>
          </w:rPr>
          <w:t>(二)、土建工程设计年限及安全等级</w:t>
        </w:r>
        <w:r>
          <w:tab/>
        </w:r>
        <w:r>
          <w:fldChar w:fldCharType="begin"/>
        </w:r>
        <w:r>
          <w:instrText xml:space="preserve"> PAGEREF _Toc30868 \h </w:instrText>
        </w:r>
        <w:r>
          <w:fldChar w:fldCharType="separate"/>
        </w:r>
        <w:r>
          <w:t>18</w:t>
        </w:r>
        <w:r>
          <w:fldChar w:fldCharType="end"/>
        </w:r>
      </w:hyperlink>
    </w:p>
    <w:p>
      <w:pPr>
        <w:pStyle w:val="TOC2"/>
        <w:tabs>
          <w:tab w:val="right" w:leader="dot" w:pos="8306"/>
        </w:tabs>
      </w:pPr>
      <w:hyperlink w:anchor="_Toc5140" w:history="1">
        <w:r>
          <w:rPr>
            <w:rFonts w:ascii="仿宋" w:eastAsia="仿宋" w:hAnsi="仿宋" w:cs="仿宋" w:hint="eastAsia"/>
            <w:lang w:eastAsia="zh-CN"/>
          </w:rPr>
          <w:t>(三)、建筑工程设计总体要求</w:t>
        </w:r>
        <w:r>
          <w:tab/>
        </w:r>
        <w:r>
          <w:fldChar w:fldCharType="begin"/>
        </w:r>
        <w:r>
          <w:instrText xml:space="preserve"> PAGEREF _Toc5140 \h </w:instrText>
        </w:r>
        <w:r>
          <w:fldChar w:fldCharType="separate"/>
        </w:r>
        <w:r>
          <w:t>20</w:t>
        </w:r>
        <w:r>
          <w:fldChar w:fldCharType="end"/>
        </w:r>
      </w:hyperlink>
    </w:p>
    <w:p>
      <w:pPr>
        <w:pStyle w:val="TOC2"/>
        <w:tabs>
          <w:tab w:val="right" w:leader="dot" w:pos="8306"/>
        </w:tabs>
      </w:pPr>
      <w:hyperlink w:anchor="_Toc18496" w:history="1">
        <w:r>
          <w:rPr>
            <w:rFonts w:ascii="仿宋" w:eastAsia="仿宋" w:hAnsi="仿宋" w:cs="仿宋" w:hint="eastAsia"/>
            <w:lang w:eastAsia="zh-CN"/>
          </w:rPr>
          <w:t>(四)、土建工程建设指标</w:t>
        </w:r>
        <w:r>
          <w:tab/>
        </w:r>
        <w:r>
          <w:fldChar w:fldCharType="begin"/>
        </w:r>
        <w:r>
          <w:instrText xml:space="preserve"> PAGEREF _Toc18496 \h </w:instrText>
        </w:r>
        <w:r>
          <w:fldChar w:fldCharType="separate"/>
        </w:r>
        <w:r>
          <w:t>20</w:t>
        </w:r>
        <w:r>
          <w:fldChar w:fldCharType="end"/>
        </w:r>
      </w:hyperlink>
    </w:p>
    <w:p>
      <w:pPr>
        <w:pStyle w:val="TOC1"/>
        <w:tabs>
          <w:tab w:val="right" w:leader="dot" w:pos="8306"/>
        </w:tabs>
      </w:pPr>
      <w:hyperlink w:anchor="_Toc1640" w:history="1">
        <w:r>
          <w:rPr>
            <w:rFonts w:ascii="仿宋" w:eastAsia="仿宋" w:hAnsi="仿宋" w:cs="仿宋" w:hint="eastAsia"/>
            <w:lang w:eastAsia="zh-CN"/>
          </w:rPr>
          <w:t>七、耐酸低熔玻璃项目创新与研发</w:t>
        </w:r>
        <w:r>
          <w:tab/>
        </w:r>
        <w:r>
          <w:fldChar w:fldCharType="begin"/>
        </w:r>
        <w:r>
          <w:instrText xml:space="preserve"> PAGEREF _Toc1640 \h </w:instrText>
        </w:r>
        <w:r>
          <w:fldChar w:fldCharType="separate"/>
        </w:r>
        <w:r>
          <w:t>21</w:t>
        </w:r>
        <w:r>
          <w:fldChar w:fldCharType="end"/>
        </w:r>
      </w:hyperlink>
    </w:p>
    <w:p>
      <w:pPr>
        <w:pStyle w:val="TOC2"/>
        <w:tabs>
          <w:tab w:val="right" w:leader="dot" w:pos="8306"/>
        </w:tabs>
      </w:pPr>
      <w:hyperlink w:anchor="_Toc12250" w:history="1">
        <w:r>
          <w:rPr>
            <w:rFonts w:ascii="仿宋" w:eastAsia="仿宋" w:hAnsi="仿宋" w:cs="仿宋" w:hint="eastAsia"/>
            <w:lang w:eastAsia="zh-CN"/>
          </w:rPr>
          <w:t>(一)、创新策略与方向</w:t>
        </w:r>
        <w:r>
          <w:tab/>
        </w:r>
        <w:r>
          <w:fldChar w:fldCharType="begin"/>
        </w:r>
        <w:r>
          <w:instrText xml:space="preserve"> PAGEREF _Toc12250 \h </w:instrText>
        </w:r>
        <w:r>
          <w:fldChar w:fldCharType="separate"/>
        </w:r>
        <w:r>
          <w:t>21</w:t>
        </w:r>
        <w:r>
          <w:fldChar w:fldCharType="end"/>
        </w:r>
      </w:hyperlink>
    </w:p>
    <w:p>
      <w:pPr>
        <w:pStyle w:val="TOC2"/>
        <w:tabs>
          <w:tab w:val="right" w:leader="dot" w:pos="8306"/>
        </w:tabs>
      </w:pPr>
      <w:hyperlink w:anchor="_Toc27635" w:history="1">
        <w:r>
          <w:rPr>
            <w:rFonts w:ascii="仿宋" w:eastAsia="仿宋" w:hAnsi="仿宋" w:cs="仿宋" w:hint="eastAsia"/>
            <w:lang w:eastAsia="zh-CN"/>
          </w:rPr>
          <w:t>(二)、研发规划与投入</w:t>
        </w:r>
        <w:r>
          <w:tab/>
        </w:r>
        <w:r>
          <w:fldChar w:fldCharType="begin"/>
        </w:r>
        <w:r>
          <w:instrText xml:space="preserve"> PAGEREF _Toc27635 \h </w:instrText>
        </w:r>
        <w:r>
          <w:fldChar w:fldCharType="separate"/>
        </w:r>
        <w:r>
          <w:t>22</w:t>
        </w:r>
        <w:r>
          <w:fldChar w:fldCharType="end"/>
        </w:r>
      </w:hyperlink>
    </w:p>
    <w:p>
      <w:pPr>
        <w:pStyle w:val="TOC1"/>
        <w:tabs>
          <w:tab w:val="right" w:leader="dot" w:pos="8306"/>
        </w:tabs>
      </w:pPr>
      <w:hyperlink w:anchor="_Toc8653" w:history="1">
        <w:r>
          <w:rPr>
            <w:rFonts w:ascii="仿宋" w:eastAsia="仿宋" w:hAnsi="仿宋" w:cs="仿宋" w:hint="eastAsia"/>
            <w:lang w:eastAsia="zh-CN"/>
          </w:rPr>
          <w:t>八、耐酸低熔玻璃项目投资规划</w:t>
        </w:r>
        <w:r>
          <w:tab/>
        </w:r>
        <w:r>
          <w:fldChar w:fldCharType="begin"/>
        </w:r>
        <w:r>
          <w:instrText xml:space="preserve"> PAGEREF _Toc8653 \h </w:instrText>
        </w:r>
        <w:r>
          <w:fldChar w:fldCharType="separate"/>
        </w:r>
        <w:r>
          <w:t>24</w:t>
        </w:r>
        <w:r>
          <w:fldChar w:fldCharType="end"/>
        </w:r>
      </w:hyperlink>
    </w:p>
    <w:p>
      <w:pPr>
        <w:pStyle w:val="TOC2"/>
        <w:tabs>
          <w:tab w:val="right" w:leader="dot" w:pos="8306"/>
        </w:tabs>
      </w:pPr>
      <w:hyperlink w:anchor="_Toc18301" w:history="1">
        <w:r>
          <w:rPr>
            <w:rFonts w:ascii="仿宋" w:eastAsia="仿宋" w:hAnsi="仿宋" w:cs="仿宋" w:hint="eastAsia"/>
            <w:lang w:eastAsia="zh-CN"/>
          </w:rPr>
          <w:t>(一)、耐酸低熔玻璃项目总投资估算</w:t>
        </w:r>
        <w:r>
          <w:tab/>
        </w:r>
        <w:r>
          <w:fldChar w:fldCharType="begin"/>
        </w:r>
        <w:r>
          <w:instrText xml:space="preserve"> PAGEREF _Toc18301 \h </w:instrText>
        </w:r>
        <w:r>
          <w:fldChar w:fldCharType="separate"/>
        </w:r>
        <w:r>
          <w:t>24</w:t>
        </w:r>
        <w:r>
          <w:fldChar w:fldCharType="end"/>
        </w:r>
      </w:hyperlink>
    </w:p>
    <w:p>
      <w:pPr>
        <w:pStyle w:val="TOC2"/>
        <w:tabs>
          <w:tab w:val="right" w:leader="dot" w:pos="8306"/>
        </w:tabs>
      </w:pPr>
      <w:hyperlink w:anchor="_Toc12193" w:history="1">
        <w:r>
          <w:rPr>
            <w:rFonts w:ascii="仿宋" w:eastAsia="仿宋" w:hAnsi="仿宋" w:cs="仿宋" w:hint="eastAsia"/>
            <w:lang w:eastAsia="zh-CN"/>
          </w:rPr>
          <w:t>(二)、资金筹措</w:t>
        </w:r>
        <w:r>
          <w:tab/>
        </w:r>
        <w:r>
          <w:fldChar w:fldCharType="begin"/>
        </w:r>
        <w:r>
          <w:instrText xml:space="preserve"> PAGEREF _Toc12193 \h </w:instrText>
        </w:r>
        <w:r>
          <w:fldChar w:fldCharType="separate"/>
        </w:r>
        <w:r>
          <w:t>25</w:t>
        </w:r>
        <w:r>
          <w:fldChar w:fldCharType="end"/>
        </w:r>
      </w:hyperlink>
    </w:p>
    <w:p>
      <w:pPr>
        <w:pStyle w:val="TOC1"/>
        <w:tabs>
          <w:tab w:val="right" w:leader="dot" w:pos="8306"/>
        </w:tabs>
      </w:pPr>
      <w:hyperlink w:anchor="_Toc7884" w:history="1">
        <w:r>
          <w:rPr>
            <w:rFonts w:ascii="仿宋" w:eastAsia="仿宋" w:hAnsi="仿宋" w:cs="仿宋" w:hint="eastAsia"/>
            <w:lang w:eastAsia="zh-CN"/>
          </w:rPr>
          <w:t>九、耐酸低熔玻璃项目计划安排</w:t>
        </w:r>
        <w:r>
          <w:tab/>
        </w:r>
        <w:r>
          <w:fldChar w:fldCharType="begin"/>
        </w:r>
        <w:r>
          <w:instrText xml:space="preserve"> PAGEREF _Toc7884 \h </w:instrText>
        </w:r>
        <w:r>
          <w:fldChar w:fldCharType="separate"/>
        </w:r>
        <w:r>
          <w:t>26</w:t>
        </w:r>
        <w:r>
          <w:fldChar w:fldCharType="end"/>
        </w:r>
      </w:hyperlink>
    </w:p>
    <w:p>
      <w:pPr>
        <w:pStyle w:val="TOC2"/>
        <w:tabs>
          <w:tab w:val="right" w:leader="dot" w:pos="8306"/>
        </w:tabs>
      </w:pPr>
      <w:hyperlink w:anchor="_Toc246" w:history="1">
        <w:r>
          <w:rPr>
            <w:rFonts w:ascii="仿宋" w:eastAsia="仿宋" w:hAnsi="仿宋" w:cs="仿宋" w:hint="eastAsia"/>
            <w:lang w:eastAsia="zh-CN"/>
          </w:rPr>
          <w:t>(一)、建设周期</w:t>
        </w:r>
        <w:r>
          <w:tab/>
        </w:r>
        <w:r>
          <w:fldChar w:fldCharType="begin"/>
        </w:r>
        <w:r>
          <w:instrText xml:space="preserve"> PAGEREF _Toc246 \h </w:instrText>
        </w:r>
        <w:r>
          <w:fldChar w:fldCharType="separate"/>
        </w:r>
        <w:r>
          <w:t>26</w:t>
        </w:r>
        <w:r>
          <w:fldChar w:fldCharType="end"/>
        </w:r>
      </w:hyperlink>
    </w:p>
    <w:p>
      <w:pPr>
        <w:pStyle w:val="TOC2"/>
        <w:tabs>
          <w:tab w:val="right" w:leader="dot" w:pos="8306"/>
        </w:tabs>
      </w:pPr>
      <w:hyperlink w:anchor="_Toc6182" w:history="1">
        <w:r>
          <w:rPr>
            <w:rFonts w:ascii="仿宋" w:eastAsia="仿宋" w:hAnsi="仿宋" w:cs="仿宋" w:hint="eastAsia"/>
            <w:lang w:eastAsia="zh-CN"/>
          </w:rPr>
          <w:t>(二)、建设进度</w:t>
        </w:r>
        <w:r>
          <w:tab/>
        </w:r>
        <w:r>
          <w:fldChar w:fldCharType="begin"/>
        </w:r>
        <w:r>
          <w:instrText xml:space="preserve"> PAGEREF _Toc6182 \h </w:instrText>
        </w:r>
        <w:r>
          <w:fldChar w:fldCharType="separate"/>
        </w:r>
        <w:r>
          <w:t>27</w:t>
        </w:r>
        <w:r>
          <w:fldChar w:fldCharType="end"/>
        </w:r>
      </w:hyperlink>
    </w:p>
    <w:p>
      <w:pPr>
        <w:pStyle w:val="TOC2"/>
        <w:tabs>
          <w:tab w:val="right" w:leader="dot" w:pos="8306"/>
        </w:tabs>
      </w:pPr>
      <w:hyperlink w:anchor="_Toc29564" w:history="1">
        <w:r>
          <w:rPr>
            <w:rFonts w:ascii="仿宋" w:eastAsia="仿宋" w:hAnsi="仿宋" w:cs="仿宋" w:hint="eastAsia"/>
            <w:lang w:eastAsia="zh-CN"/>
          </w:rPr>
          <w:t>(三)、进度安排注意事项</w:t>
        </w:r>
        <w:r>
          <w:tab/>
        </w:r>
        <w:r>
          <w:fldChar w:fldCharType="begin"/>
        </w:r>
        <w:r>
          <w:instrText xml:space="preserve"> PAGEREF _Toc29564 \h </w:instrText>
        </w:r>
        <w:r>
          <w:fldChar w:fldCharType="separate"/>
        </w:r>
        <w:r>
          <w:t>28</w:t>
        </w:r>
        <w:r>
          <w:fldChar w:fldCharType="end"/>
        </w:r>
      </w:hyperlink>
    </w:p>
    <w:p>
      <w:pPr>
        <w:pStyle w:val="TOC2"/>
        <w:tabs>
          <w:tab w:val="right" w:leader="dot" w:pos="8306"/>
        </w:tabs>
      </w:pPr>
      <w:hyperlink w:anchor="_Toc12536" w:history="1">
        <w:r>
          <w:rPr>
            <w:rFonts w:ascii="仿宋" w:eastAsia="仿宋" w:hAnsi="仿宋" w:cs="仿宋" w:hint="eastAsia"/>
            <w:lang w:eastAsia="zh-CN"/>
          </w:rPr>
          <w:t>(四)、人力资源配置</w:t>
        </w:r>
        <w:r>
          <w:tab/>
        </w:r>
        <w:r>
          <w:fldChar w:fldCharType="begin"/>
        </w:r>
        <w:r>
          <w:instrText xml:space="preserve"> PAGEREF _Toc12536 \h </w:instrText>
        </w:r>
        <w:r>
          <w:fldChar w:fldCharType="separate"/>
        </w:r>
        <w:r>
          <w:t>29</w:t>
        </w:r>
        <w:r>
          <w:fldChar w:fldCharType="end"/>
        </w:r>
      </w:hyperlink>
    </w:p>
    <w:p>
      <w:pPr>
        <w:pStyle w:val="TOC1"/>
        <w:tabs>
          <w:tab w:val="right" w:leader="dot" w:pos="8306"/>
        </w:tabs>
      </w:pPr>
      <w:hyperlink w:anchor="_Toc13184" w:history="1">
        <w:r>
          <w:rPr>
            <w:rFonts w:ascii="仿宋" w:eastAsia="仿宋" w:hAnsi="仿宋" w:cs="仿宋" w:hint="eastAsia"/>
            <w:lang w:eastAsia="zh-CN"/>
          </w:rPr>
          <w:t>十、耐酸低熔玻璃项目财务管理</w:t>
        </w:r>
        <w:r>
          <w:tab/>
        </w:r>
        <w:r>
          <w:fldChar w:fldCharType="begin"/>
        </w:r>
        <w:r>
          <w:instrText xml:space="preserve"> PAGEREF _Toc13184 \h </w:instrText>
        </w:r>
        <w:r>
          <w:fldChar w:fldCharType="separate"/>
        </w:r>
        <w:r>
          <w:t>30</w:t>
        </w:r>
        <w:r>
          <w:fldChar w:fldCharType="end"/>
        </w:r>
      </w:hyperlink>
    </w:p>
    <w:p>
      <w:pPr>
        <w:pStyle w:val="TOC2"/>
        <w:tabs>
          <w:tab w:val="right" w:leader="dot" w:pos="8306"/>
        </w:tabs>
      </w:pPr>
      <w:hyperlink w:anchor="_Toc16032" w:history="1">
        <w:r>
          <w:rPr>
            <w:rFonts w:ascii="仿宋" w:eastAsia="仿宋" w:hAnsi="仿宋" w:cs="仿宋" w:hint="eastAsia"/>
            <w:lang w:eastAsia="zh-CN"/>
          </w:rPr>
          <w:t>(一)、资金需求大</w:t>
        </w:r>
        <w:r>
          <w:tab/>
        </w:r>
        <w:r>
          <w:fldChar w:fldCharType="begin"/>
        </w:r>
        <w:r>
          <w:instrText xml:space="preserve"> PAGEREF _Toc16032 \h </w:instrText>
        </w:r>
        <w:r>
          <w:fldChar w:fldCharType="separate"/>
        </w:r>
        <w:r>
          <w:t>30</w:t>
        </w:r>
        <w:r>
          <w:fldChar w:fldCharType="end"/>
        </w:r>
      </w:hyperlink>
    </w:p>
    <w:p>
      <w:pPr>
        <w:pStyle w:val="TOC2"/>
        <w:tabs>
          <w:tab w:val="right" w:leader="dot" w:pos="8306"/>
        </w:tabs>
      </w:pPr>
      <w:hyperlink w:anchor="_Toc23045" w:history="1">
        <w:r>
          <w:rPr>
            <w:rFonts w:ascii="仿宋" w:eastAsia="仿宋" w:hAnsi="仿宋" w:cs="仿宋" w:hint="eastAsia"/>
            <w:lang w:eastAsia="zh-CN"/>
          </w:rPr>
          <w:t>(二)、研发周期长</w:t>
        </w:r>
        <w:r>
          <w:tab/>
        </w:r>
        <w:r>
          <w:fldChar w:fldCharType="begin"/>
        </w:r>
        <w:r>
          <w:instrText xml:space="preserve"> PAGEREF _Toc23045 \h </w:instrText>
        </w:r>
        <w:r>
          <w:fldChar w:fldCharType="separate"/>
        </w:r>
        <w:r>
          <w:t>31</w:t>
        </w:r>
        <w:r>
          <w:fldChar w:fldCharType="end"/>
        </w:r>
      </w:hyperlink>
    </w:p>
    <w:p>
      <w:pPr>
        <w:pStyle w:val="TOC2"/>
        <w:tabs>
          <w:tab w:val="right" w:leader="dot" w:pos="8306"/>
        </w:tabs>
      </w:pPr>
      <w:hyperlink w:anchor="_Toc12979" w:history="1">
        <w:r>
          <w:rPr>
            <w:rFonts w:ascii="仿宋" w:eastAsia="仿宋" w:hAnsi="仿宋" w:cs="仿宋" w:hint="eastAsia"/>
            <w:lang w:eastAsia="zh-CN"/>
          </w:rPr>
          <w:t>(三)、市场风险大</w:t>
        </w:r>
        <w:r>
          <w:tab/>
        </w:r>
        <w:r>
          <w:fldChar w:fldCharType="begin"/>
        </w:r>
        <w:r>
          <w:instrText xml:space="preserve"> PAGEREF _Toc12979 \h </w:instrText>
        </w:r>
        <w:r>
          <w:fldChar w:fldCharType="separate"/>
        </w:r>
        <w:r>
          <w:t>32</w:t>
        </w:r>
        <w:r>
          <w:fldChar w:fldCharType="end"/>
        </w:r>
      </w:hyperlink>
    </w:p>
    <w:p>
      <w:pPr>
        <w:pStyle w:val="TOC2"/>
        <w:tabs>
          <w:tab w:val="right" w:leader="dot" w:pos="8306"/>
        </w:tabs>
      </w:pPr>
      <w:hyperlink w:anchor="_Toc17541" w:history="1">
        <w:r>
          <w:rPr>
            <w:rFonts w:ascii="仿宋" w:eastAsia="仿宋" w:hAnsi="仿宋" w:cs="仿宋" w:hint="eastAsia"/>
            <w:lang w:eastAsia="zh-CN"/>
          </w:rPr>
          <w:t>(四)、利润率高</w:t>
        </w:r>
        <w:r>
          <w:tab/>
        </w:r>
        <w:r>
          <w:fldChar w:fldCharType="begin"/>
        </w:r>
        <w:r>
          <w:instrText xml:space="preserve"> PAGEREF _Toc17541 \h </w:instrText>
        </w:r>
        <w:r>
          <w:fldChar w:fldCharType="separate"/>
        </w:r>
        <w:r>
          <w:t>35</w:t>
        </w:r>
        <w:r>
          <w:fldChar w:fldCharType="end"/>
        </w:r>
      </w:hyperlink>
    </w:p>
    <w:p>
      <w:pPr>
        <w:pStyle w:val="TOC1"/>
        <w:tabs>
          <w:tab w:val="right" w:leader="dot" w:pos="8306"/>
        </w:tabs>
      </w:pPr>
      <w:hyperlink w:anchor="_Toc9773" w:history="1">
        <w:r>
          <w:rPr>
            <w:rFonts w:ascii="仿宋" w:eastAsia="仿宋" w:hAnsi="仿宋" w:cs="仿宋" w:hint="eastAsia"/>
            <w:lang w:eastAsia="zh-CN"/>
          </w:rPr>
          <w:t>十一、耐酸低熔玻璃项目风险管理</w:t>
        </w:r>
        <w:r>
          <w:tab/>
        </w:r>
        <w:r>
          <w:fldChar w:fldCharType="begin"/>
        </w:r>
        <w:r>
          <w:instrText xml:space="preserve"> PAGEREF _Toc9773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04" w:history="1">
        <w:r>
          <w:rPr>
            <w:rFonts w:ascii="仿宋" w:eastAsia="仿宋" w:hAnsi="仿宋" w:cs="仿宋" w:hint="eastAsia"/>
            <w:lang w:eastAsia="zh-CN"/>
          </w:rPr>
          <w:t>(一)、风险识别与评估</w:t>
        </w:r>
        <w:r>
          <w:tab/>
        </w:r>
        <w:r>
          <w:fldChar w:fldCharType="begin"/>
        </w:r>
        <w:r>
          <w:instrText xml:space="preserve"> PAGEREF _Toc15304 \h </w:instrText>
        </w:r>
        <w:r>
          <w:fldChar w:fldCharType="separate"/>
        </w:r>
        <w:r>
          <w:t>37</w:t>
        </w:r>
        <w:r>
          <w:fldChar w:fldCharType="end"/>
        </w:r>
      </w:hyperlink>
    </w:p>
    <w:p>
      <w:pPr>
        <w:pStyle w:val="TOC2"/>
        <w:tabs>
          <w:tab w:val="right" w:leader="dot" w:pos="8306"/>
        </w:tabs>
      </w:pPr>
      <w:hyperlink w:anchor="_Toc2930" w:history="1">
        <w:r>
          <w:rPr>
            <w:rFonts w:ascii="仿宋" w:eastAsia="仿宋" w:hAnsi="仿宋" w:cs="仿宋" w:hint="eastAsia"/>
            <w:lang w:eastAsia="zh-CN"/>
          </w:rPr>
          <w:t>(二)、风险应对策略</w:t>
        </w:r>
        <w:r>
          <w:tab/>
        </w:r>
        <w:r>
          <w:fldChar w:fldCharType="begin"/>
        </w:r>
        <w:r>
          <w:instrText xml:space="preserve"> PAGEREF _Toc2930 \h </w:instrText>
        </w:r>
        <w:r>
          <w:fldChar w:fldCharType="separate"/>
        </w:r>
        <w:r>
          <w:t>38</w:t>
        </w:r>
        <w:r>
          <w:fldChar w:fldCharType="end"/>
        </w:r>
      </w:hyperlink>
    </w:p>
    <w:p>
      <w:pPr>
        <w:pStyle w:val="TOC2"/>
        <w:tabs>
          <w:tab w:val="right" w:leader="dot" w:pos="8306"/>
        </w:tabs>
      </w:pPr>
      <w:hyperlink w:anchor="_Toc27255" w:history="1">
        <w:r>
          <w:rPr>
            <w:rFonts w:ascii="仿宋" w:eastAsia="仿宋" w:hAnsi="仿宋" w:cs="仿宋" w:hint="eastAsia"/>
            <w:lang w:eastAsia="zh-CN"/>
          </w:rPr>
          <w:t>(三)、风险监控与控制</w:t>
        </w:r>
        <w:r>
          <w:tab/>
        </w:r>
        <w:r>
          <w:fldChar w:fldCharType="begin"/>
        </w:r>
        <w:r>
          <w:instrText xml:space="preserve"> PAGEREF _Toc27255 \h </w:instrText>
        </w:r>
        <w:r>
          <w:fldChar w:fldCharType="separate"/>
        </w:r>
        <w:r>
          <w:t>40</w:t>
        </w:r>
        <w:r>
          <w:fldChar w:fldCharType="end"/>
        </w:r>
      </w:hyperlink>
    </w:p>
    <w:p>
      <w:pPr>
        <w:pStyle w:val="TOC1"/>
        <w:tabs>
          <w:tab w:val="right" w:leader="dot" w:pos="8306"/>
        </w:tabs>
      </w:pPr>
      <w:hyperlink w:anchor="_Toc9482" w:history="1">
        <w:r>
          <w:rPr>
            <w:rFonts w:ascii="仿宋" w:eastAsia="仿宋" w:hAnsi="仿宋" w:cs="仿宋" w:hint="eastAsia"/>
            <w:lang w:eastAsia="zh-CN"/>
          </w:rPr>
          <w:t>十二、耐酸低熔玻璃项目技术管理</w:t>
        </w:r>
        <w:r>
          <w:tab/>
        </w:r>
        <w:r>
          <w:fldChar w:fldCharType="begin"/>
        </w:r>
        <w:r>
          <w:instrText xml:space="preserve"> PAGEREF _Toc9482 \h </w:instrText>
        </w:r>
        <w:r>
          <w:fldChar w:fldCharType="separate"/>
        </w:r>
        <w:r>
          <w:t>41</w:t>
        </w:r>
        <w:r>
          <w:fldChar w:fldCharType="end"/>
        </w:r>
      </w:hyperlink>
    </w:p>
    <w:p>
      <w:pPr>
        <w:pStyle w:val="TOC2"/>
        <w:tabs>
          <w:tab w:val="right" w:leader="dot" w:pos="8306"/>
        </w:tabs>
      </w:pPr>
      <w:hyperlink w:anchor="_Toc26972" w:history="1">
        <w:r>
          <w:rPr>
            <w:rFonts w:ascii="仿宋" w:eastAsia="仿宋" w:hAnsi="仿宋" w:cs="仿宋" w:hint="eastAsia"/>
            <w:lang w:eastAsia="zh-CN"/>
          </w:rPr>
          <w:t>(一)、技术方案选用方向</w:t>
        </w:r>
        <w:r>
          <w:tab/>
        </w:r>
        <w:r>
          <w:fldChar w:fldCharType="begin"/>
        </w:r>
        <w:r>
          <w:instrText xml:space="preserve"> PAGEREF _Toc26972 \h </w:instrText>
        </w:r>
        <w:r>
          <w:fldChar w:fldCharType="separate"/>
        </w:r>
        <w:r>
          <w:t>41</w:t>
        </w:r>
        <w:r>
          <w:fldChar w:fldCharType="end"/>
        </w:r>
      </w:hyperlink>
    </w:p>
    <w:p>
      <w:pPr>
        <w:pStyle w:val="TOC2"/>
        <w:tabs>
          <w:tab w:val="right" w:leader="dot" w:pos="8306"/>
        </w:tabs>
      </w:pPr>
      <w:hyperlink w:anchor="_Toc3959" w:history="1">
        <w:r>
          <w:rPr>
            <w:rFonts w:ascii="仿宋" w:eastAsia="仿宋" w:hAnsi="仿宋" w:cs="仿宋" w:hint="eastAsia"/>
            <w:lang w:eastAsia="zh-CN"/>
          </w:rPr>
          <w:t>(二)、工艺技术方案选用原则</w:t>
        </w:r>
        <w:r>
          <w:tab/>
        </w:r>
        <w:r>
          <w:fldChar w:fldCharType="begin"/>
        </w:r>
        <w:r>
          <w:instrText xml:space="preserve"> PAGEREF _Toc3959 \h </w:instrText>
        </w:r>
        <w:r>
          <w:fldChar w:fldCharType="separate"/>
        </w:r>
        <w:r>
          <w:t>43</w:t>
        </w:r>
        <w:r>
          <w:fldChar w:fldCharType="end"/>
        </w:r>
      </w:hyperlink>
    </w:p>
    <w:p>
      <w:pPr>
        <w:pStyle w:val="TOC2"/>
        <w:tabs>
          <w:tab w:val="right" w:leader="dot" w:pos="8306"/>
        </w:tabs>
      </w:pPr>
      <w:hyperlink w:anchor="_Toc5730" w:history="1">
        <w:r>
          <w:rPr>
            <w:rFonts w:ascii="仿宋" w:eastAsia="仿宋" w:hAnsi="仿宋" w:cs="仿宋" w:hint="eastAsia"/>
            <w:lang w:eastAsia="zh-CN"/>
          </w:rPr>
          <w:t>(三)、工艺技术方案要求</w:t>
        </w:r>
        <w:r>
          <w:tab/>
        </w:r>
        <w:r>
          <w:fldChar w:fldCharType="begin"/>
        </w:r>
        <w:r>
          <w:instrText xml:space="preserve"> PAGEREF _Toc5730 \h </w:instrText>
        </w:r>
        <w:r>
          <w:fldChar w:fldCharType="separate"/>
        </w:r>
        <w:r>
          <w:t>45</w:t>
        </w:r>
        <w:r>
          <w:fldChar w:fldCharType="end"/>
        </w:r>
      </w:hyperlink>
    </w:p>
    <w:p>
      <w:pPr>
        <w:pStyle w:val="TOC1"/>
        <w:tabs>
          <w:tab w:val="right" w:leader="dot" w:pos="8306"/>
        </w:tabs>
      </w:pPr>
      <w:hyperlink w:anchor="_Toc24224" w:history="1">
        <w:r>
          <w:rPr>
            <w:rFonts w:ascii="仿宋" w:eastAsia="仿宋" w:hAnsi="仿宋" w:cs="仿宋" w:hint="eastAsia"/>
            <w:lang w:eastAsia="zh-CN"/>
          </w:rPr>
          <w:t>十三、利益相关者分析与沟通计划</w:t>
        </w:r>
        <w:r>
          <w:tab/>
        </w:r>
        <w:r>
          <w:fldChar w:fldCharType="begin"/>
        </w:r>
        <w:r>
          <w:instrText xml:space="preserve"> PAGEREF _Toc24224 \h </w:instrText>
        </w:r>
        <w:r>
          <w:fldChar w:fldCharType="separate"/>
        </w:r>
        <w:r>
          <w:t>47</w:t>
        </w:r>
        <w:r>
          <w:fldChar w:fldCharType="end"/>
        </w:r>
      </w:hyperlink>
    </w:p>
    <w:p>
      <w:pPr>
        <w:pStyle w:val="TOC2"/>
        <w:tabs>
          <w:tab w:val="right" w:leader="dot" w:pos="8306"/>
        </w:tabs>
      </w:pPr>
      <w:hyperlink w:anchor="_Toc21715" w:history="1">
        <w:r>
          <w:rPr>
            <w:rFonts w:ascii="仿宋" w:eastAsia="仿宋" w:hAnsi="仿宋" w:cs="仿宋" w:hint="eastAsia"/>
            <w:lang w:eastAsia="zh-CN"/>
          </w:rPr>
          <w:t>(一)、利益相关者分析</w:t>
        </w:r>
        <w:r>
          <w:tab/>
        </w:r>
        <w:r>
          <w:fldChar w:fldCharType="begin"/>
        </w:r>
        <w:r>
          <w:instrText xml:space="preserve"> PAGEREF _Toc21715 \h </w:instrText>
        </w:r>
        <w:r>
          <w:fldChar w:fldCharType="separate"/>
        </w:r>
        <w:r>
          <w:t>47</w:t>
        </w:r>
        <w:r>
          <w:fldChar w:fldCharType="end"/>
        </w:r>
      </w:hyperlink>
    </w:p>
    <w:p>
      <w:pPr>
        <w:pStyle w:val="TOC2"/>
        <w:tabs>
          <w:tab w:val="right" w:leader="dot" w:pos="8306"/>
        </w:tabs>
      </w:pPr>
      <w:hyperlink w:anchor="_Toc5026" w:history="1">
        <w:r>
          <w:rPr>
            <w:rFonts w:ascii="仿宋" w:eastAsia="仿宋" w:hAnsi="仿宋" w:cs="仿宋" w:hint="eastAsia"/>
            <w:lang w:eastAsia="zh-CN"/>
          </w:rPr>
          <w:t>(二)、沟通计划</w:t>
        </w:r>
        <w:r>
          <w:tab/>
        </w:r>
        <w:r>
          <w:fldChar w:fldCharType="begin"/>
        </w:r>
        <w:r>
          <w:instrText xml:space="preserve"> PAGEREF _Toc5026 \h </w:instrText>
        </w:r>
        <w:r>
          <w:fldChar w:fldCharType="separate"/>
        </w:r>
        <w:r>
          <w:t>49</w:t>
        </w:r>
        <w:r>
          <w:fldChar w:fldCharType="end"/>
        </w:r>
      </w:hyperlink>
    </w:p>
    <w:p>
      <w:pPr>
        <w:pStyle w:val="TOC1"/>
        <w:tabs>
          <w:tab w:val="right" w:leader="dot" w:pos="8306"/>
        </w:tabs>
      </w:pPr>
      <w:hyperlink w:anchor="_Toc2161" w:history="1">
        <w:r>
          <w:rPr>
            <w:rFonts w:ascii="仿宋" w:eastAsia="仿宋" w:hAnsi="仿宋" w:cs="仿宋" w:hint="eastAsia"/>
            <w:lang w:eastAsia="zh-CN"/>
          </w:rPr>
          <w:t>十四、风险识别与分类</w:t>
        </w:r>
        <w:r>
          <w:tab/>
        </w:r>
        <w:r>
          <w:fldChar w:fldCharType="begin"/>
        </w:r>
        <w:r>
          <w:instrText xml:space="preserve"> PAGEREF _Toc2161 \h </w:instrText>
        </w:r>
        <w:r>
          <w:fldChar w:fldCharType="separate"/>
        </w:r>
        <w:r>
          <w:t>50</w:t>
        </w:r>
        <w:r>
          <w:fldChar w:fldCharType="end"/>
        </w:r>
      </w:hyperlink>
    </w:p>
    <w:p>
      <w:pPr>
        <w:pStyle w:val="TOC2"/>
        <w:tabs>
          <w:tab w:val="right" w:leader="dot" w:pos="8306"/>
        </w:tabs>
      </w:pPr>
      <w:hyperlink w:anchor="_Toc5630" w:history="1">
        <w:r>
          <w:rPr>
            <w:rFonts w:ascii="仿宋" w:eastAsia="仿宋" w:hAnsi="仿宋" w:cs="仿宋" w:hint="eastAsia"/>
            <w:lang w:eastAsia="zh-CN"/>
          </w:rPr>
          <w:t>(一)、风险识别</w:t>
        </w:r>
        <w:r>
          <w:tab/>
        </w:r>
        <w:r>
          <w:fldChar w:fldCharType="begin"/>
        </w:r>
        <w:r>
          <w:instrText xml:space="preserve"> PAGEREF _Toc5630 \h </w:instrText>
        </w:r>
        <w:r>
          <w:fldChar w:fldCharType="separate"/>
        </w:r>
        <w:r>
          <w:t>50</w:t>
        </w:r>
        <w:r>
          <w:fldChar w:fldCharType="end"/>
        </w:r>
      </w:hyperlink>
    </w:p>
    <w:p>
      <w:pPr>
        <w:pStyle w:val="TOC2"/>
        <w:tabs>
          <w:tab w:val="right" w:leader="dot" w:pos="8306"/>
        </w:tabs>
      </w:pPr>
      <w:hyperlink w:anchor="_Toc27221" w:history="1">
        <w:r>
          <w:rPr>
            <w:rFonts w:ascii="仿宋" w:eastAsia="仿宋" w:hAnsi="仿宋" w:cs="仿宋" w:hint="eastAsia"/>
            <w:lang w:eastAsia="zh-CN"/>
          </w:rPr>
          <w:t>(二)、风险分类</w:t>
        </w:r>
        <w:r>
          <w:tab/>
        </w:r>
        <w:r>
          <w:fldChar w:fldCharType="begin"/>
        </w:r>
        <w:r>
          <w:instrText xml:space="preserve"> PAGEREF _Toc27221 \h </w:instrText>
        </w:r>
        <w:r>
          <w:fldChar w:fldCharType="separate"/>
        </w:r>
        <w:r>
          <w:t>51</w:t>
        </w:r>
        <w:r>
          <w:fldChar w:fldCharType="end"/>
        </w:r>
      </w:hyperlink>
    </w:p>
    <w:p>
      <w:pPr>
        <w:pStyle w:val="TOC1"/>
        <w:tabs>
          <w:tab w:val="right" w:leader="dot" w:pos="8306"/>
        </w:tabs>
      </w:pPr>
      <w:hyperlink w:anchor="_Toc29578" w:history="1">
        <w:r>
          <w:rPr>
            <w:rFonts w:ascii="仿宋" w:eastAsia="仿宋" w:hAnsi="仿宋" w:cs="仿宋" w:hint="eastAsia"/>
            <w:lang w:eastAsia="zh-CN"/>
          </w:rPr>
          <w:t>十五、供应链管理</w:t>
        </w:r>
        <w:r>
          <w:tab/>
        </w:r>
        <w:r>
          <w:fldChar w:fldCharType="begin"/>
        </w:r>
        <w:r>
          <w:instrText xml:space="preserve"> PAGEREF _Toc29578 \h </w:instrText>
        </w:r>
        <w:r>
          <w:fldChar w:fldCharType="separate"/>
        </w:r>
        <w:r>
          <w:t>53</w:t>
        </w:r>
        <w:r>
          <w:fldChar w:fldCharType="end"/>
        </w:r>
      </w:hyperlink>
    </w:p>
    <w:p>
      <w:pPr>
        <w:pStyle w:val="TOC2"/>
        <w:tabs>
          <w:tab w:val="right" w:leader="dot" w:pos="8306"/>
        </w:tabs>
      </w:pPr>
      <w:hyperlink w:anchor="_Toc3508" w:history="1">
        <w:r>
          <w:rPr>
            <w:rFonts w:ascii="仿宋" w:eastAsia="仿宋" w:hAnsi="仿宋" w:cs="仿宋" w:hint="eastAsia"/>
            <w:lang w:eastAsia="zh-CN"/>
          </w:rPr>
          <w:t>(一)、供应链战略规划</w:t>
        </w:r>
        <w:r>
          <w:tab/>
        </w:r>
        <w:r>
          <w:fldChar w:fldCharType="begin"/>
        </w:r>
        <w:r>
          <w:instrText xml:space="preserve"> PAGEREF _Toc3508 \h </w:instrText>
        </w:r>
        <w:r>
          <w:fldChar w:fldCharType="separate"/>
        </w:r>
        <w:r>
          <w:t>53</w:t>
        </w:r>
        <w:r>
          <w:fldChar w:fldCharType="end"/>
        </w:r>
      </w:hyperlink>
    </w:p>
    <w:p>
      <w:pPr>
        <w:pStyle w:val="TOC2"/>
        <w:tabs>
          <w:tab w:val="right" w:leader="dot" w:pos="8306"/>
        </w:tabs>
      </w:pPr>
      <w:hyperlink w:anchor="_Toc1159" w:history="1">
        <w:r>
          <w:rPr>
            <w:rFonts w:ascii="仿宋" w:eastAsia="仿宋" w:hAnsi="仿宋" w:cs="仿宋" w:hint="eastAsia"/>
            <w:lang w:eastAsia="zh-CN"/>
          </w:rPr>
          <w:t>(二)、供应商选择与合作</w:t>
        </w:r>
        <w:r>
          <w:tab/>
        </w:r>
        <w:r>
          <w:fldChar w:fldCharType="begin"/>
        </w:r>
        <w:r>
          <w:instrText xml:space="preserve"> PAGEREF _Toc1159 \h </w:instrText>
        </w:r>
        <w:r>
          <w:fldChar w:fldCharType="separate"/>
        </w:r>
        <w:r>
          <w:t>54</w:t>
        </w:r>
        <w:r>
          <w:fldChar w:fldCharType="end"/>
        </w:r>
      </w:hyperlink>
    </w:p>
    <w:p>
      <w:pPr>
        <w:pStyle w:val="TOC2"/>
        <w:tabs>
          <w:tab w:val="right" w:leader="dot" w:pos="8306"/>
        </w:tabs>
      </w:pPr>
      <w:hyperlink w:anchor="_Toc23559" w:history="1">
        <w:r>
          <w:rPr>
            <w:rFonts w:ascii="仿宋" w:eastAsia="仿宋" w:hAnsi="仿宋" w:cs="仿宋" w:hint="eastAsia"/>
            <w:lang w:eastAsia="zh-CN"/>
          </w:rPr>
          <w:t>(三)、物流与库存管理</w:t>
        </w:r>
        <w:r>
          <w:tab/>
        </w:r>
        <w:r>
          <w:fldChar w:fldCharType="begin"/>
        </w:r>
        <w:r>
          <w:instrText xml:space="preserve"> PAGEREF _Toc23559 \h </w:instrText>
        </w:r>
        <w:r>
          <w:fldChar w:fldCharType="separate"/>
        </w:r>
        <w:r>
          <w:t>56</w:t>
        </w:r>
        <w:r>
          <w:fldChar w:fldCharType="end"/>
        </w:r>
      </w:hyperlink>
    </w:p>
    <w:p>
      <w:pPr>
        <w:pStyle w:val="TOC1"/>
        <w:tabs>
          <w:tab w:val="right" w:leader="dot" w:pos="8306"/>
        </w:tabs>
      </w:pPr>
      <w:hyperlink w:anchor="_Toc15820" w:history="1">
        <w:r>
          <w:rPr>
            <w:rFonts w:ascii="仿宋" w:eastAsia="仿宋" w:hAnsi="仿宋" w:cs="仿宋" w:hint="eastAsia"/>
            <w:lang w:eastAsia="zh-CN"/>
          </w:rPr>
          <w:t>十六、耐酸低熔玻璃项目治理与监督</w:t>
        </w:r>
        <w:r>
          <w:tab/>
        </w:r>
        <w:r>
          <w:fldChar w:fldCharType="begin"/>
        </w:r>
        <w:r>
          <w:instrText xml:space="preserve"> PAGEREF _Toc15820 \h </w:instrText>
        </w:r>
        <w:r>
          <w:fldChar w:fldCharType="separate"/>
        </w:r>
        <w:r>
          <w:t>57</w:t>
        </w:r>
        <w:r>
          <w:fldChar w:fldCharType="end"/>
        </w:r>
      </w:hyperlink>
    </w:p>
    <w:p>
      <w:pPr>
        <w:pStyle w:val="TOC2"/>
        <w:tabs>
          <w:tab w:val="right" w:leader="dot" w:pos="8306"/>
        </w:tabs>
      </w:pPr>
      <w:hyperlink w:anchor="_Toc19232" w:history="1">
        <w:r>
          <w:rPr>
            <w:rFonts w:ascii="仿宋" w:eastAsia="仿宋" w:hAnsi="仿宋" w:cs="仿宋" w:hint="eastAsia"/>
            <w:lang w:eastAsia="zh-CN"/>
          </w:rPr>
          <w:t>(一)、耐酸低熔玻璃项目治理结构</w:t>
        </w:r>
        <w:r>
          <w:tab/>
        </w:r>
        <w:r>
          <w:fldChar w:fldCharType="begin"/>
        </w:r>
        <w:r>
          <w:instrText xml:space="preserve"> PAGEREF _Toc19232 \h </w:instrText>
        </w:r>
        <w:r>
          <w:fldChar w:fldCharType="separate"/>
        </w:r>
        <w:r>
          <w:t>57</w:t>
        </w:r>
        <w:r>
          <w:fldChar w:fldCharType="end"/>
        </w:r>
      </w:hyperlink>
    </w:p>
    <w:p>
      <w:pPr>
        <w:pStyle w:val="TOC2"/>
        <w:tabs>
          <w:tab w:val="right" w:leader="dot" w:pos="8306"/>
        </w:tabs>
      </w:pPr>
      <w:hyperlink w:anchor="_Toc2280" w:history="1">
        <w:r>
          <w:rPr>
            <w:rFonts w:ascii="仿宋" w:eastAsia="仿宋" w:hAnsi="仿宋" w:cs="仿宋" w:hint="eastAsia"/>
            <w:lang w:eastAsia="zh-CN"/>
          </w:rPr>
          <w:t>(二)、监督与审计</w:t>
        </w:r>
        <w:r>
          <w:tab/>
        </w:r>
        <w:r>
          <w:fldChar w:fldCharType="begin"/>
        </w:r>
        <w:r>
          <w:instrText xml:space="preserve"> PAGEREF _Toc2280 \h </w:instrText>
        </w:r>
        <w:r>
          <w:fldChar w:fldCharType="separate"/>
        </w:r>
        <w:r>
          <w:t>59</w:t>
        </w:r>
        <w:r>
          <w:fldChar w:fldCharType="end"/>
        </w:r>
      </w:hyperlink>
    </w:p>
    <w:p>
      <w:pPr>
        <w:pStyle w:val="TOC1"/>
        <w:tabs>
          <w:tab w:val="right" w:leader="dot" w:pos="8306"/>
        </w:tabs>
      </w:pPr>
      <w:hyperlink w:anchor="_Toc25905" w:history="1">
        <w:r>
          <w:rPr>
            <w:rFonts w:ascii="仿宋" w:eastAsia="仿宋" w:hAnsi="仿宋" w:cs="仿宋" w:hint="eastAsia"/>
            <w:lang w:eastAsia="zh-CN"/>
          </w:rPr>
          <w:t>十七、营销与推广策略</w:t>
        </w:r>
        <w:r>
          <w:tab/>
        </w:r>
        <w:r>
          <w:fldChar w:fldCharType="begin"/>
        </w:r>
        <w:r>
          <w:instrText xml:space="preserve"> PAGEREF _Toc25905 \h </w:instrText>
        </w:r>
        <w:r>
          <w:fldChar w:fldCharType="separate"/>
        </w:r>
        <w:r>
          <w:t>60</w:t>
        </w:r>
        <w:r>
          <w:fldChar w:fldCharType="end"/>
        </w:r>
      </w:hyperlink>
    </w:p>
    <w:p>
      <w:pPr>
        <w:pStyle w:val="TOC2"/>
        <w:tabs>
          <w:tab w:val="right" w:leader="dot" w:pos="8306"/>
        </w:tabs>
      </w:pPr>
      <w:hyperlink w:anchor="_Toc31395" w:history="1">
        <w:r>
          <w:rPr>
            <w:rFonts w:ascii="仿宋" w:eastAsia="仿宋" w:hAnsi="仿宋" w:cs="仿宋" w:hint="eastAsia"/>
            <w:lang w:eastAsia="zh-CN"/>
          </w:rPr>
          <w:t>(一)、产品/服务定位与特点</w:t>
        </w:r>
        <w:r>
          <w:tab/>
        </w:r>
        <w:r>
          <w:fldChar w:fldCharType="begin"/>
        </w:r>
        <w:r>
          <w:instrText xml:space="preserve"> PAGEREF _Toc31395 \h </w:instrText>
        </w:r>
        <w:r>
          <w:fldChar w:fldCharType="separate"/>
        </w:r>
        <w:r>
          <w:t>60</w:t>
        </w:r>
        <w:r>
          <w:fldChar w:fldCharType="end"/>
        </w:r>
      </w:hyperlink>
    </w:p>
    <w:p>
      <w:pPr>
        <w:pStyle w:val="TOC2"/>
        <w:tabs>
          <w:tab w:val="right" w:leader="dot" w:pos="8306"/>
        </w:tabs>
      </w:pPr>
      <w:hyperlink w:anchor="_Toc14808" w:history="1">
        <w:r>
          <w:rPr>
            <w:rFonts w:ascii="仿宋" w:eastAsia="仿宋" w:hAnsi="仿宋" w:cs="仿宋" w:hint="eastAsia"/>
            <w:lang w:eastAsia="zh-CN"/>
          </w:rPr>
          <w:t>(二)、市场定位与竞争分析</w:t>
        </w:r>
        <w:r>
          <w:tab/>
        </w:r>
        <w:r>
          <w:fldChar w:fldCharType="begin"/>
        </w:r>
        <w:r>
          <w:instrText xml:space="preserve"> PAGEREF _Toc14808 \h </w:instrText>
        </w:r>
        <w:r>
          <w:fldChar w:fldCharType="separate"/>
        </w:r>
        <w:r>
          <w:t>61</w:t>
        </w:r>
        <w:r>
          <w:fldChar w:fldCharType="end"/>
        </w:r>
      </w:hyperlink>
    </w:p>
    <w:p>
      <w:pPr>
        <w:pStyle w:val="TOC2"/>
        <w:tabs>
          <w:tab w:val="right" w:leader="dot" w:pos="8306"/>
        </w:tabs>
      </w:pPr>
      <w:hyperlink w:anchor="_Toc16974" w:history="1">
        <w:r>
          <w:rPr>
            <w:rFonts w:ascii="仿宋" w:eastAsia="仿宋" w:hAnsi="仿宋" w:cs="仿宋" w:hint="eastAsia"/>
            <w:lang w:eastAsia="zh-CN"/>
          </w:rPr>
          <w:t>(三)、营销渠道与策略</w:t>
        </w:r>
        <w:r>
          <w:tab/>
        </w:r>
        <w:r>
          <w:fldChar w:fldCharType="begin"/>
        </w:r>
        <w:r>
          <w:instrText xml:space="preserve"> PAGEREF _Toc16974 \h </w:instrText>
        </w:r>
        <w:r>
          <w:fldChar w:fldCharType="separate"/>
        </w:r>
        <w:r>
          <w:t>63</w:t>
        </w:r>
        <w:r>
          <w:fldChar w:fldCharType="end"/>
        </w:r>
      </w:hyperlink>
    </w:p>
    <w:p>
      <w:pPr>
        <w:pStyle w:val="TOC2"/>
        <w:tabs>
          <w:tab w:val="right" w:leader="dot" w:pos="8306"/>
        </w:tabs>
      </w:pPr>
      <w:hyperlink w:anchor="_Toc18593" w:history="1">
        <w:r>
          <w:rPr>
            <w:rFonts w:ascii="仿宋" w:eastAsia="仿宋" w:hAnsi="仿宋" w:cs="仿宋" w:hint="eastAsia"/>
            <w:lang w:eastAsia="zh-CN"/>
          </w:rPr>
          <w:t>(四)、推广与宣传活动</w:t>
        </w:r>
        <w:r>
          <w:tab/>
        </w:r>
        <w:r>
          <w:fldChar w:fldCharType="begin"/>
        </w:r>
        <w:r>
          <w:instrText xml:space="preserve"> PAGEREF _Toc18593 \h </w:instrText>
        </w:r>
        <w:r>
          <w:fldChar w:fldCharType="separate"/>
        </w:r>
        <w:r>
          <w:t>64</w:t>
        </w:r>
        <w:r>
          <w:fldChar w:fldCharType="end"/>
        </w:r>
      </w:hyperlink>
    </w:p>
    <w:p>
      <w:pPr>
        <w:pStyle w:val="TOC1"/>
        <w:tabs>
          <w:tab w:val="right" w:leader="dot" w:pos="8306"/>
        </w:tabs>
      </w:pPr>
      <w:hyperlink w:anchor="_Toc16569" w:history="1">
        <w:r>
          <w:rPr>
            <w:rFonts w:ascii="仿宋" w:eastAsia="仿宋" w:hAnsi="仿宋" w:cs="仿宋" w:hint="eastAsia"/>
            <w:lang w:eastAsia="zh-CN"/>
          </w:rPr>
          <w:t>十八、质量管理体系</w:t>
        </w:r>
        <w:r>
          <w:tab/>
        </w:r>
        <w:r>
          <w:fldChar w:fldCharType="begin"/>
        </w:r>
        <w:r>
          <w:instrText xml:space="preserve"> PAGEREF _Toc16569 \h </w:instrText>
        </w:r>
        <w:r>
          <w:fldChar w:fldCharType="separate"/>
        </w:r>
        <w:r>
          <w:t>69</w:t>
        </w:r>
        <w:r>
          <w:fldChar w:fldCharType="end"/>
        </w:r>
      </w:hyperlink>
    </w:p>
    <w:p>
      <w:pPr>
        <w:pStyle w:val="TOC2"/>
        <w:tabs>
          <w:tab w:val="right" w:leader="dot" w:pos="8306"/>
        </w:tabs>
      </w:pPr>
      <w:hyperlink w:anchor="_Toc14507" w:history="1">
        <w:r>
          <w:rPr>
            <w:rFonts w:ascii="仿宋" w:eastAsia="仿宋" w:hAnsi="仿宋" w:cs="仿宋" w:hint="eastAsia"/>
            <w:lang w:eastAsia="zh-CN"/>
          </w:rPr>
          <w:t>(一)、质量目标与方针</w:t>
        </w:r>
        <w:r>
          <w:tab/>
        </w:r>
        <w:r>
          <w:fldChar w:fldCharType="begin"/>
        </w:r>
        <w:r>
          <w:instrText xml:space="preserve"> PAGEREF _Toc14507 \h </w:instrText>
        </w:r>
        <w:r>
          <w:fldChar w:fldCharType="separate"/>
        </w:r>
        <w:r>
          <w:t>69</w:t>
        </w:r>
        <w:r>
          <w:fldChar w:fldCharType="end"/>
        </w:r>
      </w:hyperlink>
    </w:p>
    <w:p>
      <w:pPr>
        <w:pStyle w:val="TOC2"/>
        <w:tabs>
          <w:tab w:val="right" w:leader="dot" w:pos="8306"/>
        </w:tabs>
      </w:pPr>
      <w:hyperlink w:anchor="_Toc27605" w:history="1">
        <w:r>
          <w:rPr>
            <w:rFonts w:ascii="仿宋" w:eastAsia="仿宋" w:hAnsi="仿宋" w:cs="仿宋" w:hint="eastAsia"/>
            <w:lang w:eastAsia="zh-CN"/>
          </w:rPr>
          <w:t>(二)、质量管理责任</w:t>
        </w:r>
        <w:r>
          <w:tab/>
        </w:r>
        <w:r>
          <w:fldChar w:fldCharType="begin"/>
        </w:r>
        <w:r>
          <w:instrText xml:space="preserve"> PAGEREF _Toc27605 \h </w:instrText>
        </w:r>
        <w:r>
          <w:fldChar w:fldCharType="separate"/>
        </w:r>
        <w:r>
          <w:t>70</w:t>
        </w:r>
        <w:r>
          <w:fldChar w:fldCharType="end"/>
        </w:r>
      </w:hyperlink>
    </w:p>
    <w:p>
      <w:pPr>
        <w:pStyle w:val="TOC2"/>
        <w:tabs>
          <w:tab w:val="right" w:leader="dot" w:pos="8306"/>
        </w:tabs>
      </w:pPr>
      <w:hyperlink w:anchor="_Toc3658" w:history="1">
        <w:r>
          <w:rPr>
            <w:rFonts w:ascii="仿宋" w:eastAsia="仿宋" w:hAnsi="仿宋" w:cs="仿宋" w:hint="eastAsia"/>
            <w:lang w:eastAsia="zh-CN"/>
          </w:rPr>
          <w:t>(三)、质量管理体系文件</w:t>
        </w:r>
        <w:r>
          <w:tab/>
        </w:r>
        <w:r>
          <w:fldChar w:fldCharType="begin"/>
        </w:r>
        <w:r>
          <w:instrText xml:space="preserve"> PAGEREF _Toc3658 \h </w:instrText>
        </w:r>
        <w:r>
          <w:fldChar w:fldCharType="separate"/>
        </w:r>
        <w:r>
          <w:t>71</w:t>
        </w:r>
        <w:r>
          <w:fldChar w:fldCharType="end"/>
        </w:r>
      </w:hyperlink>
    </w:p>
    <w:p>
      <w:pPr>
        <w:pStyle w:val="TOC2"/>
        <w:tabs>
          <w:tab w:val="right" w:leader="dot" w:pos="8306"/>
        </w:tabs>
      </w:pPr>
      <w:hyperlink w:anchor="_Toc3133" w:history="1">
        <w:r>
          <w:rPr>
            <w:rFonts w:ascii="仿宋" w:eastAsia="仿宋" w:hAnsi="仿宋" w:cs="仿宋" w:hint="eastAsia"/>
            <w:lang w:eastAsia="zh-CN"/>
          </w:rPr>
          <w:t>(四)、质量培训与教育</w:t>
        </w:r>
        <w:r>
          <w:tab/>
        </w:r>
        <w:r>
          <w:fldChar w:fldCharType="begin"/>
        </w:r>
        <w:r>
          <w:instrText xml:space="preserve"> PAGEREF _Toc3133 \h </w:instrText>
        </w:r>
        <w:r>
          <w:fldChar w:fldCharType="separate"/>
        </w:r>
        <w:r>
          <w:t>73</w:t>
        </w:r>
        <w:r>
          <w:fldChar w:fldCharType="end"/>
        </w:r>
      </w:hyperlink>
    </w:p>
    <w:p>
      <w:pPr>
        <w:pStyle w:val="TOC2"/>
        <w:tabs>
          <w:tab w:val="right" w:leader="dot" w:pos="8306"/>
        </w:tabs>
      </w:pPr>
      <w:hyperlink w:anchor="_Toc22237" w:history="1">
        <w:r>
          <w:rPr>
            <w:rFonts w:ascii="仿宋" w:eastAsia="仿宋" w:hAnsi="仿宋" w:cs="仿宋" w:hint="eastAsia"/>
            <w:lang w:eastAsia="zh-CN"/>
          </w:rPr>
          <w:t>(五)、质量审核与评价</w:t>
        </w:r>
        <w:r>
          <w:tab/>
        </w:r>
        <w:r>
          <w:fldChar w:fldCharType="begin"/>
        </w:r>
        <w:r>
          <w:instrText xml:space="preserve"> PAGEREF _Toc22237 \h </w:instrText>
        </w:r>
        <w:r>
          <w:fldChar w:fldCharType="separate"/>
        </w:r>
        <w:r>
          <w:t>75</w:t>
        </w:r>
        <w:r>
          <w:fldChar w:fldCharType="end"/>
        </w:r>
      </w:hyperlink>
    </w:p>
    <w:p>
      <w:pPr>
        <w:pStyle w:val="TOC2"/>
        <w:tabs>
          <w:tab w:val="right" w:leader="dot" w:pos="8306"/>
        </w:tabs>
      </w:pPr>
      <w:hyperlink w:anchor="_Toc3139" w:history="1">
        <w:r>
          <w:rPr>
            <w:rFonts w:ascii="仿宋" w:eastAsia="仿宋" w:hAnsi="仿宋" w:cs="仿宋" w:hint="eastAsia"/>
            <w:lang w:eastAsia="zh-CN"/>
          </w:rPr>
          <w:t>(六)、不符合与纠正措施</w:t>
        </w:r>
        <w:r>
          <w:tab/>
        </w:r>
        <w:r>
          <w:fldChar w:fldCharType="begin"/>
        </w:r>
        <w:r>
          <w:instrText xml:space="preserve"> PAGEREF _Toc3139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92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328"/>
      <w:r>
        <w:rPr>
          <w:rFonts w:ascii="仿宋" w:eastAsia="仿宋" w:hAnsi="仿宋" w:cs="仿宋" w:hint="eastAsia"/>
          <w:lang w:eastAsia="zh-CN"/>
        </w:rPr>
        <w:t>(一)、耐酸低熔玻璃行业分析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行业一直以来都是市场的关注焦点。行业内的发展趋势、竞争态势以及潜在机会都对耐酸低熔玻璃项目的推进产生深远的影响。通过深入研究行业的整体概貌，我们将更好地理解行业的核心特征，为耐酸低熔玻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酸低熔玻璃行业，技术一直是推动创新和发展的关键因素。我们将对当前技术趋势进行详尽分析，包括但不限于人工智能、大数据应用、先进制造技术等。这有助于耐酸低熔玻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耐酸低熔玻璃项目成功的基础。我们将对主要竞争对手进行深入研究，包括其市场份额、产品特点、市场定位等。通过全面了解竞争对手的优势和劣势，耐酸低熔玻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641"/>
      <w:r>
        <w:rPr>
          <w:rFonts w:ascii="仿宋" w:eastAsia="仿宋" w:hAnsi="仿宋" w:cs="仿宋" w:hint="eastAsia"/>
          <w:sz w:val="28"/>
          <w:lang w:eastAsia="zh-CN"/>
        </w:rPr>
        <w:t>(二)、耐酸低熔玻璃市场分析预测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耐酸低熔玻璃市场未来的增长趋势。这包括市场的整体规模、各细分领域的发展趋势等。耐酸低熔玻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耐酸低熔玻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耐酸低熔玻璃项目实施过程中需要充分考虑的因素。我们将对市场风险进行全面评估，包括但不限于政策法规风险、市场竞争风险、技术变革风险等。通过对潜在风险的深入分析，耐酸低熔玻璃项目可以制定相应的风险缓解策略，降低不确定性对耐酸低熔玻璃项目的影响。</w:t>
      </w:r>
    </w:p>
    <w:p>
      <w:pPr>
        <w:pStyle w:val="Heading1"/>
        <w:ind w:firstLine="560" w:firstLineChars="200"/>
        <w:rPr>
          <w:rFonts w:ascii="仿宋" w:eastAsia="仿宋" w:hAnsi="仿宋" w:cs="仿宋" w:hint="eastAsia"/>
          <w:sz w:val="28"/>
          <w:lang w:eastAsia="zh-CN"/>
        </w:rPr>
      </w:pPr>
      <w:bookmarkStart w:id="5" w:name="_Toc26266"/>
      <w:r>
        <w:rPr>
          <w:rFonts w:ascii="仿宋" w:eastAsia="仿宋" w:hAnsi="仿宋" w:cs="仿宋" w:hint="eastAsia"/>
          <w:sz w:val="28"/>
          <w:lang w:eastAsia="zh-CN"/>
        </w:rPr>
        <w:t>二、耐酸低熔玻璃项目选址可行性分析</w:t>
      </w:r>
      <w:bookmarkEnd w:id="5"/>
    </w:p>
    <w:p>
      <w:pPr>
        <w:pStyle w:val="Heading2"/>
        <w:rPr>
          <w:rFonts w:ascii="仿宋" w:eastAsia="仿宋" w:hAnsi="仿宋" w:cs="仿宋" w:hint="eastAsia"/>
          <w:lang w:eastAsia="zh-CN"/>
        </w:rPr>
      </w:pPr>
      <w:bookmarkStart w:id="6" w:name="_Toc4726"/>
      <w:r>
        <w:rPr>
          <w:rFonts w:ascii="仿宋" w:eastAsia="仿宋" w:hAnsi="仿宋" w:cs="仿宋" w:hint="eastAsia"/>
          <w:lang w:eastAsia="zh-CN"/>
        </w:rPr>
        <w:t>(一)、耐酸低熔玻璃项目选址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该耐酸低熔玻璃项目选址位于XX省XX市XX区XXX街道</w:t>
      </w:r>
    </w:p>
    <w:p>
      <w:pPr>
        <w:pStyle w:val="Heading2"/>
        <w:ind w:firstLine="560" w:firstLineChars="200"/>
        <w:rPr>
          <w:rFonts w:ascii="仿宋" w:eastAsia="仿宋" w:hAnsi="仿宋" w:cs="仿宋" w:hint="eastAsia"/>
          <w:sz w:val="28"/>
          <w:lang w:eastAsia="zh-CN"/>
        </w:rPr>
      </w:pPr>
      <w:bookmarkStart w:id="7" w:name="_Toc2003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耐酸低熔玻璃项目的征地面积将根据耐酸低熔玻璃项目的实际规模和需求进行精确规划。具体面积XXX平方米，旨在确保耐酸低熔玻璃项目不仅能够满足当前的发展需求，还能够预留空间以适应未来的扩展。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净用地面积是在征地面积基础上去除不可利用面积后的实际可开发用地。具体面积XXX平方米，考虑到环保、交通、安全等多方面因素，以确保耐酸低熔玻璃项目在整体利用效率上达到最优。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耐酸低熔玻璃项目计划建设的建筑总规模具体面积XXX平方米。这一规模的确定综合考虑了耐酸低熔玻璃项目的性质、规模，以及城市规划的相关要求，确保建筑布局与周边环境协调一致。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绿地率是耐酸低熔玻璃项目用地中被规划为绿地的比例。具体面积XXX平方米，旨在通过合理规划绿地，改善耐酸低熔玻璃项目周边环境，提升居民生活质量，并符合城市整体绿化规划。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容积率是用地上可以建设的建筑总体积与用地面积之比。具体面积XXX，通过合理的容积率规划，确保耐酸低熔玻璃项目建筑规模与周边环境和谐共生。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耐酸低熔玻璃项目选址与当地城市规划相一致，具体面积XXX平方米。通过与城市规划部门深入沟通，确保耐酸低熔玻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耐酸低熔玻璃项目选址符合当地产业政策，具体面积XXX平方米。这包括耐酸低熔玻璃项目对当地经济的促进作用，以及对相关产业的带动效应，确保耐酸低熔玻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用地总体要求必须符合环保和可持续发展的原则，具体面积XXX平方米。通过采用绿色建筑设计、节能减排等措施，确保耐酸低熔玻璃项目在建设和运营过程中对环境的影响最小化，达到可持续发展的要求。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确保耐酸低熔玻璃项目选址具备必要的公共设施配套，具体面积XXX平方米。这包括交通便利性、教育、医疗等基础设施，以提高居民生活品质，使得耐酸低熔玻璃项目选址更具吸引力。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考虑用地总体要求对当地社会稳定性的影响，具体面积XXX平方米。通过深入了解当地社区反馈，确保耐酸低熔玻璃项目的选址和建设过程对当地社会和谐稳定产生积极作用。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耐酸低熔玻璃项目选址不仅符合法规和规划，还在实际操作中具有可行性。这一全面规划将为耐酸低熔玻璃项目的成功实施提供坚实的基础，确保耐酸低熔玻璃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46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酸低熔玻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耐酸低熔玻璃项目的设备规划和空间设计中，我们将采取灵活设备布局的措施。设备布局将根据实际需求进行灵活设计，避免不必要的浪费。通过合理规划设备摆放位置，我们将提高设备的利用率，减少设备间距，以确保耐酸低熔玻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耐酸低熔玻璃项目内部引入共享设施的概念，例如共享会议室、办公区等。通过这种方式，我们可以减少对资源的重复建设，提高资源共享效率，从而减小耐酸低熔玻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1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耐酸低熔玻璃项目的总图布置中，我们将不同功能区域进行明确的规划，以最大程度满足耐酸低熔玻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62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耐酸低熔玻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耐酸低熔玻璃项目对环境的影响是综合评价的重要因素之一。我们将详细考虑选址周边的自然环境、生态保护区、水源地等情况，确保耐酸低熔玻璃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对选址的评价还需充分考虑当地政府的产业政策和法规。我们将详细了解耐酸低熔玻璃项目所在地的相关政策，确保耐酸低熔玻璃项目的规划和运营与当地法规相符，降低不必要的法律风险。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考虑到社会稳定性对企业运营的重要性，我们将评估选址地区的社会安全情况、劳工关系、社区反馈等方面，以确保耐酸低熔玻璃项目的建设和运营不会受到社会稳定性的负面影响。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最后，我们将综合考虑用地成本，包括土地购置费用、土地开发成本等。通过对用地成本的详细评估，我们能够做出更为精确的经济效益分析，为耐酸低熔玻璃项目的投资决策提供有力支持。</w:t>
      </w:r>
    </w:p>
    <w:p>
      <w:pPr>
        <w:pStyle w:val="Heading1"/>
        <w:ind w:firstLine="560" w:firstLineChars="200"/>
        <w:rPr>
          <w:rFonts w:ascii="仿宋" w:eastAsia="仿宋" w:hAnsi="仿宋" w:cs="仿宋" w:hint="eastAsia"/>
          <w:sz w:val="28"/>
          <w:lang w:eastAsia="zh-CN"/>
        </w:rPr>
      </w:pPr>
      <w:bookmarkStart w:id="11" w:name="_Toc5722"/>
      <w:r>
        <w:rPr>
          <w:rFonts w:ascii="仿宋" w:eastAsia="仿宋" w:hAnsi="仿宋" w:cs="仿宋" w:hint="eastAsia"/>
          <w:sz w:val="28"/>
          <w:lang w:eastAsia="zh-CN"/>
        </w:rPr>
        <w:t>三、耐酸低熔玻璃项目危机管理</w:t>
      </w:r>
      <w:bookmarkEnd w:id="11"/>
    </w:p>
    <w:p>
      <w:pPr>
        <w:pStyle w:val="Heading2"/>
        <w:rPr>
          <w:rFonts w:ascii="仿宋" w:eastAsia="仿宋" w:hAnsi="仿宋" w:cs="仿宋" w:hint="eastAsia"/>
          <w:lang w:eastAsia="zh-CN"/>
        </w:rPr>
      </w:pPr>
      <w:bookmarkStart w:id="12" w:name="_Toc1433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耐酸低熔玻璃项目危机管理中，危机预警与识别是确保耐酸低熔玻璃项目稳健运行的核心步骤。通过建立全面的监测机制，耐酸低熔玻璃项目团队旨在及时发现和理解潜在的风险和危机因素，以便采取及时的预防和应对措施，确保耐酸低熔玻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首先，通过深入的风险评估，耐酸低熔玻璃项目团队全面分析了整个耐酸低熔玻璃项目和各个阶段可能存在的威胁。这包括准确评估每个潜在风险的发生概率和可能影响的程度，为后续危机预警提供了有力支持。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酸低熔玻璃项目团队着重于明确定义耐酸低熔玻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酸低熔玻璃项目进展的持续监控，团队能够及时发现潜在问题并作出迅速反应。耐酸低熔玻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在这一阶段，团队的专业素养和反应速度将发挥至关重要的作用，以确保潜在危机能够在初期得到有效的处理，最大程度地减轻负面影响。通过危机预警与识别，耐酸低熔玻璃项目得以更有序、可控地推进。</w:t>
      </w:r>
    </w:p>
    <w:p>
      <w:pPr>
        <w:pStyle w:val="Heading2"/>
        <w:ind w:firstLine="560" w:firstLineChars="200"/>
        <w:rPr>
          <w:rFonts w:ascii="仿宋" w:eastAsia="仿宋" w:hAnsi="仿宋" w:cs="仿宋" w:hint="eastAsia"/>
          <w:sz w:val="28"/>
          <w:lang w:eastAsia="zh-CN"/>
        </w:rPr>
      </w:pPr>
      <w:bookmarkStart w:id="13" w:name="_Toc2243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在危机发生时，耐酸低熔玻璃项目团队立即行动，成立了应急小组。该小组的任务是迅速制定并实施紧急应对措施，以最小化潜在损失。以下是采取的主要措施：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暂停耐酸低熔玻璃项目进度：为遏制危机蔓延，耐酸低熔玻璃项目暂时停止进行，以便全面评估当前状况。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资源重新分配：重新评估耐酸低熔玻璃项目资源的分配，确保最大限度地减小损失。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实时沟通：与关键利益相关者建立实时沟通机制，向他们传递耐酸低熔玻璃项目危机的实际状况，保障耐酸低熔玻璃项目核心利益。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在紧急应对的同时，耐酸低熔玻璃项目团队强调了团队协作和有效沟通的重要性。以下是团队协作的关键举措：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信息共享机制：建立了信息共享平台，确保团队成员能够及时获取耐酸低熔玻璃项目危机的实时信息。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领导者沟通：耐酸低熔玻璃项目领导者通过定期会议和即时沟通工具，指导团队应对危机，保持团队稳定运行。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随着危机得到初步控制，耐酸低熔玻璃项目团队转向制定恢复计划，以确保耐酸低熔玻璃项目能够从中迅速恢复。主要恢复计划包括：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修复受损的进度计划：重新评估耐酸低熔玻璃项目进度，制定修复计划，确保耐酸低熔玻璃项目尽快回归正常进程。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重新调整资源分配：优化资源分配，确保耐酸低熔玻璃项目在有限资源下高效运转。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风险管理机制加强：对耐酸低熔玻璃项目风险进行全面评估，制定更强化的风险管理策略，以预防未来可能的危机。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9927"/>
      <w:r>
        <w:rPr>
          <w:rFonts w:ascii="仿宋" w:eastAsia="仿宋" w:hAnsi="仿宋" w:cs="仿宋" w:hint="eastAsia"/>
          <w:sz w:val="28"/>
          <w:lang w:eastAsia="zh-CN"/>
        </w:rPr>
        <w:t>四、耐酸低熔玻璃项目建设背景及必要性分析</w:t>
      </w:r>
      <w:bookmarkEnd w:id="14"/>
    </w:p>
    <w:p>
      <w:pPr>
        <w:pStyle w:val="Heading2"/>
        <w:rPr>
          <w:rFonts w:ascii="仿宋" w:eastAsia="仿宋" w:hAnsi="仿宋" w:cs="仿宋" w:hint="eastAsia"/>
          <w:lang w:eastAsia="zh-CN"/>
        </w:rPr>
      </w:pPr>
      <w:bookmarkStart w:id="15" w:name="_Toc799"/>
      <w:r>
        <w:rPr>
          <w:rFonts w:ascii="仿宋" w:eastAsia="仿宋" w:hAnsi="仿宋" w:cs="仿宋" w:hint="eastAsia"/>
          <w:lang w:eastAsia="zh-CN"/>
        </w:rPr>
        <w:t>(一)、耐酸低熔玻璃项目背景分析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耐酸低熔玻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耐酸低熔玻璃项目在这个潮流中的定位。同时，我们将关注行业内涌现的新兴机遇，以便耐酸低熔玻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耐酸低熔玻璃项目提供了强大的发展动力。我们将聚焦于行业内最新的技术发展趋势，包括但不限于人工智能、大数据分析、物联网等领域。通过深度的技术研究，我们将确保耐酸低熔玻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耐酸低熔玻璃项目发展的源泉。我们将投入更多的精力对市场需求进行深入剖析，超越表面的需求，深入挖掘潜在的市场痛点和机遇。通过对市场需求的细致了解，耐酸低熔玻璃项目将更有针对性地设计解决方案，满足市场的多样化需求，从而更好地促进耐酸低熔玻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耐酸低熔玻璃项目战略至关重要。我们将对竞争态势进行更为深入的分析，包括但不限于市场份额、产品特点、客户满意度等多个维度。通过深度的竞争分析，耐酸低熔玻璃项目将能够更准确地把握市场脉搏，制定具有竞争力的耐酸低熔玻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耐酸低熔玻璃项目的发展具有直接的影响。我们将进行更为全面的法规和政策分析，了解行业发展中的潜在法律风险和合规挑战。通过充分了解和遵守相关法规，耐酸低熔玻璃项目将确保在法律框架内合法合规运营，为耐酸低熔玻璃项目的稳健发展提供有力支持。</w:t>
      </w:r>
    </w:p>
    <w:p>
      <w:pPr>
        <w:pStyle w:val="Heading2"/>
        <w:ind w:firstLine="560" w:firstLineChars="200"/>
        <w:rPr>
          <w:rFonts w:ascii="仿宋" w:eastAsia="仿宋" w:hAnsi="仿宋" w:cs="仿宋" w:hint="eastAsia"/>
          <w:sz w:val="28"/>
          <w:lang w:eastAsia="zh-CN"/>
        </w:rPr>
      </w:pPr>
      <w:bookmarkStart w:id="16" w:name="_Toc5666"/>
      <w:r>
        <w:rPr>
          <w:rFonts w:ascii="仿宋" w:eastAsia="仿宋" w:hAnsi="仿宋" w:cs="仿宋" w:hint="eastAsia"/>
          <w:sz w:val="28"/>
          <w:lang w:eastAsia="zh-CN"/>
        </w:rPr>
        <w:t>(二)、耐酸低熔玻璃项目建设必要性分析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建设的迫切性源于对行业发展趋势的深刻洞察。我们正处于一个行业变革的时代，科技创新、数字化转型成为企业发展的关键动力。耐酸低熔玻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建设不仅仅是为了跟上潮流，更是为了通过技术创新推动企业的持续发展。通过引入先进的技术和解决方案，耐酸低熔玻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耐酸低熔玻璃项目的建设成为必然选择，通过提高产品质量、拓展服务领域，从而在竞争中获得更多的机会。耐酸低熔玻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耐酸低熔玻璃项目建设的必要性体现在对客户需求更精准的满足。通过耐酸低熔玻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建设的背后是对企业持续创新的追求。只有通过不断创新，企业才能在竞争中立于不败之地。耐酸低熔玻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5427"/>
      <w:r>
        <w:rPr>
          <w:rFonts w:ascii="仿宋" w:eastAsia="仿宋" w:hAnsi="仿宋" w:cs="仿宋" w:hint="eastAsia"/>
          <w:sz w:val="28"/>
          <w:lang w:eastAsia="zh-CN"/>
        </w:rPr>
        <w:t>五、耐酸低熔玻璃项目建设单位说明</w:t>
      </w:r>
      <w:bookmarkEnd w:id="17"/>
    </w:p>
    <w:p>
      <w:pPr>
        <w:pStyle w:val="Heading2"/>
        <w:rPr>
          <w:rFonts w:ascii="仿宋" w:eastAsia="仿宋" w:hAnsi="仿宋" w:cs="仿宋" w:hint="eastAsia"/>
          <w:lang w:eastAsia="zh-CN"/>
        </w:rPr>
      </w:pPr>
      <w:bookmarkStart w:id="18" w:name="_Toc15777"/>
      <w:r>
        <w:rPr>
          <w:rFonts w:ascii="仿宋" w:eastAsia="仿宋" w:hAnsi="仿宋" w:cs="仿宋" w:hint="eastAsia"/>
          <w:lang w:eastAsia="zh-CN"/>
        </w:rPr>
        <w:t>(一)、耐酸低熔玻璃项目承办单位基本情况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0662"/>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耐酸低熔玻璃项目承办单位的XXXX，我们着眼于实现可持续的经济效益。通过技术创新和解决方案的提供，公司预计在耐酸低熔玻璃项目执行期间将获得可观的收入增长。这一收入来源主要包括耐酸低熔玻璃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https://d.book118.com/726155210113010042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381A41"/>
    <w:rsid w:val="53381A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15521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2024-01-28T23:56:00Z</dcterms:created>
  <dcterms:modified xsi:type="dcterms:W3CDTF">2024-01-28T23:57:08Z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ECF079759DCC4BD69C904170A8146E8C_11</vt:lpwstr>
  </property>
  <property fmtid="{D5CDD505-2E9C-101B-9397-08002B2CF9AE}" pid="3" name="KSOProductBuildVer">
    <vt:lpwstr>2052-12.1.0.16250</vt:lpwstr>
  </property>
</Properties>
</file>