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生蚝项目计划设计方案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50" w:history="1">
        <w:r>
          <w:rPr>
            <w:rFonts w:ascii="仿宋" w:eastAsia="仿宋" w:hAnsi="仿宋" w:cs="仿宋" w:hint="eastAsia"/>
            <w:lang w:eastAsia="zh-CN"/>
          </w:rPr>
          <w:t>前言</w:t>
        </w:r>
        <w:r>
          <w:tab/>
        </w:r>
        <w:r>
          <w:fldChar w:fldCharType="begin"/>
        </w:r>
        <w:r>
          <w:instrText xml:space="preserve"> PAGEREF _Toc4550 \h </w:instrText>
        </w:r>
        <w:r>
          <w:fldChar w:fldCharType="separate"/>
        </w:r>
        <w:r>
          <w:t>3</w:t>
        </w:r>
        <w:r>
          <w:fldChar w:fldCharType="end"/>
        </w:r>
      </w:hyperlink>
    </w:p>
    <w:p>
      <w:pPr>
        <w:pStyle w:val="TOC1"/>
        <w:tabs>
          <w:tab w:val="right" w:leader="dot" w:pos="8306"/>
        </w:tabs>
      </w:pPr>
      <w:hyperlink w:anchor="_Toc18022" w:history="1">
        <w:r>
          <w:rPr>
            <w:rFonts w:ascii="仿宋" w:eastAsia="仿宋" w:hAnsi="仿宋" w:cs="仿宋" w:hint="eastAsia"/>
            <w:lang w:eastAsia="zh-CN"/>
          </w:rPr>
          <w:t>一、生蚝项目可持续发展</w:t>
        </w:r>
        <w:r>
          <w:tab/>
        </w:r>
        <w:r>
          <w:fldChar w:fldCharType="begin"/>
        </w:r>
        <w:r>
          <w:instrText xml:space="preserve"> PAGEREF _Toc18022 \h </w:instrText>
        </w:r>
        <w:r>
          <w:fldChar w:fldCharType="separate"/>
        </w:r>
        <w:r>
          <w:t>3</w:t>
        </w:r>
        <w:r>
          <w:fldChar w:fldCharType="end"/>
        </w:r>
      </w:hyperlink>
    </w:p>
    <w:p>
      <w:pPr>
        <w:pStyle w:val="TOC2"/>
        <w:tabs>
          <w:tab w:val="right" w:leader="dot" w:pos="8306"/>
        </w:tabs>
      </w:pPr>
      <w:hyperlink w:anchor="_Toc5039" w:history="1">
        <w:r>
          <w:rPr>
            <w:rFonts w:ascii="仿宋" w:eastAsia="仿宋" w:hAnsi="仿宋" w:cs="仿宋" w:hint="eastAsia"/>
            <w:lang w:eastAsia="zh-CN"/>
          </w:rPr>
          <w:t>(一)、可持续战略与实践</w:t>
        </w:r>
        <w:r>
          <w:tab/>
        </w:r>
        <w:r>
          <w:fldChar w:fldCharType="begin"/>
        </w:r>
        <w:r>
          <w:instrText xml:space="preserve"> PAGEREF _Toc5039 \h </w:instrText>
        </w:r>
        <w:r>
          <w:fldChar w:fldCharType="separate"/>
        </w:r>
        <w:r>
          <w:t>3</w:t>
        </w:r>
        <w:r>
          <w:fldChar w:fldCharType="end"/>
        </w:r>
      </w:hyperlink>
    </w:p>
    <w:p>
      <w:pPr>
        <w:pStyle w:val="TOC2"/>
        <w:tabs>
          <w:tab w:val="right" w:leader="dot" w:pos="8306"/>
        </w:tabs>
      </w:pPr>
      <w:hyperlink w:anchor="_Toc26759" w:history="1">
        <w:r>
          <w:rPr>
            <w:rFonts w:ascii="仿宋" w:eastAsia="仿宋" w:hAnsi="仿宋" w:cs="仿宋" w:hint="eastAsia"/>
            <w:lang w:eastAsia="zh-CN"/>
          </w:rPr>
          <w:t>(二)、环保与社会责任</w:t>
        </w:r>
        <w:r>
          <w:tab/>
        </w:r>
        <w:r>
          <w:fldChar w:fldCharType="begin"/>
        </w:r>
        <w:r>
          <w:instrText xml:space="preserve"> PAGEREF _Toc26759 \h </w:instrText>
        </w:r>
        <w:r>
          <w:fldChar w:fldCharType="separate"/>
        </w:r>
        <w:r>
          <w:t>4</w:t>
        </w:r>
        <w:r>
          <w:fldChar w:fldCharType="end"/>
        </w:r>
      </w:hyperlink>
    </w:p>
    <w:p>
      <w:pPr>
        <w:pStyle w:val="TOC1"/>
        <w:tabs>
          <w:tab w:val="right" w:leader="dot" w:pos="8306"/>
        </w:tabs>
      </w:pPr>
      <w:hyperlink w:anchor="_Toc31064" w:history="1">
        <w:r>
          <w:rPr>
            <w:rFonts w:ascii="仿宋" w:eastAsia="仿宋" w:hAnsi="仿宋" w:cs="仿宋" w:hint="eastAsia"/>
            <w:lang w:eastAsia="zh-CN"/>
          </w:rPr>
          <w:t>二、市场分析、调研</w:t>
        </w:r>
        <w:r>
          <w:tab/>
        </w:r>
        <w:r>
          <w:fldChar w:fldCharType="begin"/>
        </w:r>
        <w:r>
          <w:instrText xml:space="preserve"> PAGEREF _Toc31064 \h </w:instrText>
        </w:r>
        <w:r>
          <w:fldChar w:fldCharType="separate"/>
        </w:r>
        <w:r>
          <w:t>5</w:t>
        </w:r>
        <w:r>
          <w:fldChar w:fldCharType="end"/>
        </w:r>
      </w:hyperlink>
    </w:p>
    <w:p>
      <w:pPr>
        <w:pStyle w:val="TOC2"/>
        <w:tabs>
          <w:tab w:val="right" w:leader="dot" w:pos="8306"/>
        </w:tabs>
      </w:pPr>
      <w:hyperlink w:anchor="_Toc2188" w:history="1">
        <w:r>
          <w:rPr>
            <w:rFonts w:ascii="仿宋" w:eastAsia="仿宋" w:hAnsi="仿宋" w:cs="仿宋" w:hint="eastAsia"/>
            <w:lang w:eastAsia="zh-CN"/>
          </w:rPr>
          <w:t>(一)、生蚝行业分析</w:t>
        </w:r>
        <w:r>
          <w:tab/>
        </w:r>
        <w:r>
          <w:fldChar w:fldCharType="begin"/>
        </w:r>
        <w:r>
          <w:instrText xml:space="preserve"> PAGEREF _Toc2188 \h </w:instrText>
        </w:r>
        <w:r>
          <w:fldChar w:fldCharType="separate"/>
        </w:r>
        <w:r>
          <w:t>5</w:t>
        </w:r>
        <w:r>
          <w:fldChar w:fldCharType="end"/>
        </w:r>
      </w:hyperlink>
    </w:p>
    <w:p>
      <w:pPr>
        <w:pStyle w:val="TOC2"/>
        <w:tabs>
          <w:tab w:val="right" w:leader="dot" w:pos="8306"/>
        </w:tabs>
      </w:pPr>
      <w:hyperlink w:anchor="_Toc1768" w:history="1">
        <w:r>
          <w:rPr>
            <w:rFonts w:ascii="仿宋" w:eastAsia="仿宋" w:hAnsi="仿宋" w:cs="仿宋" w:hint="eastAsia"/>
            <w:lang w:eastAsia="zh-CN"/>
          </w:rPr>
          <w:t>(二)、生蚝市场分析预测</w:t>
        </w:r>
        <w:r>
          <w:tab/>
        </w:r>
        <w:r>
          <w:fldChar w:fldCharType="begin"/>
        </w:r>
        <w:r>
          <w:instrText xml:space="preserve"> PAGEREF _Toc1768 \h </w:instrText>
        </w:r>
        <w:r>
          <w:fldChar w:fldCharType="separate"/>
        </w:r>
        <w:r>
          <w:t>5</w:t>
        </w:r>
        <w:r>
          <w:fldChar w:fldCharType="end"/>
        </w:r>
      </w:hyperlink>
    </w:p>
    <w:p>
      <w:pPr>
        <w:pStyle w:val="TOC1"/>
        <w:tabs>
          <w:tab w:val="right" w:leader="dot" w:pos="8306"/>
        </w:tabs>
      </w:pPr>
      <w:hyperlink w:anchor="_Toc29977" w:history="1">
        <w:r>
          <w:rPr>
            <w:rFonts w:ascii="仿宋" w:eastAsia="仿宋" w:hAnsi="仿宋" w:cs="仿宋" w:hint="eastAsia"/>
            <w:lang w:eastAsia="zh-CN"/>
          </w:rPr>
          <w:t>三、生蚝项目危机管理</w:t>
        </w:r>
        <w:r>
          <w:tab/>
        </w:r>
        <w:r>
          <w:fldChar w:fldCharType="begin"/>
        </w:r>
        <w:r>
          <w:instrText xml:space="preserve"> PAGEREF _Toc29977 \h </w:instrText>
        </w:r>
        <w:r>
          <w:fldChar w:fldCharType="separate"/>
        </w:r>
        <w:r>
          <w:t>6</w:t>
        </w:r>
        <w:r>
          <w:fldChar w:fldCharType="end"/>
        </w:r>
      </w:hyperlink>
    </w:p>
    <w:p>
      <w:pPr>
        <w:pStyle w:val="TOC2"/>
        <w:tabs>
          <w:tab w:val="right" w:leader="dot" w:pos="8306"/>
        </w:tabs>
      </w:pPr>
      <w:hyperlink w:anchor="_Toc26411" w:history="1">
        <w:r>
          <w:rPr>
            <w:rFonts w:ascii="仿宋" w:eastAsia="仿宋" w:hAnsi="仿宋" w:cs="仿宋" w:hint="eastAsia"/>
            <w:lang w:eastAsia="zh-CN"/>
          </w:rPr>
          <w:t>(一)、危机预警与识别</w:t>
        </w:r>
        <w:r>
          <w:tab/>
        </w:r>
        <w:r>
          <w:fldChar w:fldCharType="begin"/>
        </w:r>
        <w:r>
          <w:instrText xml:space="preserve"> PAGEREF _Toc26411 \h </w:instrText>
        </w:r>
        <w:r>
          <w:fldChar w:fldCharType="separate"/>
        </w:r>
        <w:r>
          <w:t>6</w:t>
        </w:r>
        <w:r>
          <w:fldChar w:fldCharType="end"/>
        </w:r>
      </w:hyperlink>
    </w:p>
    <w:p>
      <w:pPr>
        <w:pStyle w:val="TOC2"/>
        <w:tabs>
          <w:tab w:val="right" w:leader="dot" w:pos="8306"/>
        </w:tabs>
      </w:pPr>
      <w:hyperlink w:anchor="_Toc12723" w:history="1">
        <w:r>
          <w:rPr>
            <w:rFonts w:ascii="仿宋" w:eastAsia="仿宋" w:hAnsi="仿宋" w:cs="仿宋" w:hint="eastAsia"/>
            <w:lang w:eastAsia="zh-CN"/>
          </w:rPr>
          <w:t>(二)、危机应对与恢复</w:t>
        </w:r>
        <w:r>
          <w:tab/>
        </w:r>
        <w:r>
          <w:fldChar w:fldCharType="begin"/>
        </w:r>
        <w:r>
          <w:instrText xml:space="preserve"> PAGEREF _Toc12723 \h </w:instrText>
        </w:r>
        <w:r>
          <w:fldChar w:fldCharType="separate"/>
        </w:r>
        <w:r>
          <w:t>7</w:t>
        </w:r>
        <w:r>
          <w:fldChar w:fldCharType="end"/>
        </w:r>
      </w:hyperlink>
    </w:p>
    <w:p>
      <w:pPr>
        <w:pStyle w:val="TOC1"/>
        <w:tabs>
          <w:tab w:val="right" w:leader="dot" w:pos="8306"/>
        </w:tabs>
      </w:pPr>
      <w:hyperlink w:anchor="_Toc11218" w:history="1">
        <w:r>
          <w:rPr>
            <w:rFonts w:ascii="仿宋" w:eastAsia="仿宋" w:hAnsi="仿宋" w:cs="仿宋" w:hint="eastAsia"/>
            <w:lang w:eastAsia="zh-CN"/>
          </w:rPr>
          <w:t>四、生蚝项目绩效评估</w:t>
        </w:r>
        <w:r>
          <w:tab/>
        </w:r>
        <w:r>
          <w:fldChar w:fldCharType="begin"/>
        </w:r>
        <w:r>
          <w:instrText xml:space="preserve"> PAGEREF _Toc11218 \h </w:instrText>
        </w:r>
        <w:r>
          <w:fldChar w:fldCharType="separate"/>
        </w:r>
        <w:r>
          <w:t>9</w:t>
        </w:r>
        <w:r>
          <w:fldChar w:fldCharType="end"/>
        </w:r>
      </w:hyperlink>
    </w:p>
    <w:p>
      <w:pPr>
        <w:pStyle w:val="TOC2"/>
        <w:tabs>
          <w:tab w:val="right" w:leader="dot" w:pos="8306"/>
        </w:tabs>
      </w:pPr>
      <w:hyperlink w:anchor="_Toc15493" w:history="1">
        <w:r>
          <w:rPr>
            <w:rFonts w:ascii="仿宋" w:eastAsia="仿宋" w:hAnsi="仿宋" w:cs="仿宋" w:hint="eastAsia"/>
            <w:lang w:eastAsia="zh-CN"/>
          </w:rPr>
          <w:t>(一)、绩效评估指标</w:t>
        </w:r>
        <w:r>
          <w:tab/>
        </w:r>
        <w:r>
          <w:fldChar w:fldCharType="begin"/>
        </w:r>
        <w:r>
          <w:instrText xml:space="preserve"> PAGEREF _Toc15493 \h </w:instrText>
        </w:r>
        <w:r>
          <w:fldChar w:fldCharType="separate"/>
        </w:r>
        <w:r>
          <w:t>9</w:t>
        </w:r>
        <w:r>
          <w:fldChar w:fldCharType="end"/>
        </w:r>
      </w:hyperlink>
    </w:p>
    <w:p>
      <w:pPr>
        <w:pStyle w:val="TOC2"/>
        <w:tabs>
          <w:tab w:val="right" w:leader="dot" w:pos="8306"/>
        </w:tabs>
      </w:pPr>
      <w:hyperlink w:anchor="_Toc10411" w:history="1">
        <w:r>
          <w:rPr>
            <w:rFonts w:ascii="仿宋" w:eastAsia="仿宋" w:hAnsi="仿宋" w:cs="仿宋" w:hint="eastAsia"/>
            <w:lang w:eastAsia="zh-CN"/>
          </w:rPr>
          <w:t>(二)、绩效评估方法</w:t>
        </w:r>
        <w:r>
          <w:tab/>
        </w:r>
        <w:r>
          <w:fldChar w:fldCharType="begin"/>
        </w:r>
        <w:r>
          <w:instrText xml:space="preserve"> PAGEREF _Toc10411 \h </w:instrText>
        </w:r>
        <w:r>
          <w:fldChar w:fldCharType="separate"/>
        </w:r>
        <w:r>
          <w:t>10</w:t>
        </w:r>
        <w:r>
          <w:fldChar w:fldCharType="end"/>
        </w:r>
      </w:hyperlink>
    </w:p>
    <w:p>
      <w:pPr>
        <w:pStyle w:val="TOC2"/>
        <w:tabs>
          <w:tab w:val="right" w:leader="dot" w:pos="8306"/>
        </w:tabs>
      </w:pPr>
      <w:hyperlink w:anchor="_Toc30507" w:history="1">
        <w:r>
          <w:rPr>
            <w:rFonts w:ascii="仿宋" w:eastAsia="仿宋" w:hAnsi="仿宋" w:cs="仿宋" w:hint="eastAsia"/>
            <w:lang w:eastAsia="zh-CN"/>
          </w:rPr>
          <w:t>(三)、绩效评估周期</w:t>
        </w:r>
        <w:r>
          <w:tab/>
        </w:r>
        <w:r>
          <w:fldChar w:fldCharType="begin"/>
        </w:r>
        <w:r>
          <w:instrText xml:space="preserve"> PAGEREF _Toc30507 \h </w:instrText>
        </w:r>
        <w:r>
          <w:fldChar w:fldCharType="separate"/>
        </w:r>
        <w:r>
          <w:t>11</w:t>
        </w:r>
        <w:r>
          <w:fldChar w:fldCharType="end"/>
        </w:r>
      </w:hyperlink>
    </w:p>
    <w:p>
      <w:pPr>
        <w:pStyle w:val="TOC1"/>
        <w:tabs>
          <w:tab w:val="right" w:leader="dot" w:pos="8306"/>
        </w:tabs>
      </w:pPr>
      <w:hyperlink w:anchor="_Toc18888" w:history="1">
        <w:r>
          <w:rPr>
            <w:rFonts w:ascii="仿宋" w:eastAsia="仿宋" w:hAnsi="仿宋" w:cs="仿宋" w:hint="eastAsia"/>
            <w:lang w:eastAsia="zh-CN"/>
          </w:rPr>
          <w:t>五、产品规划分析</w:t>
        </w:r>
        <w:r>
          <w:tab/>
        </w:r>
        <w:r>
          <w:fldChar w:fldCharType="begin"/>
        </w:r>
        <w:r>
          <w:instrText xml:space="preserve"> PAGEREF _Toc18888 \h </w:instrText>
        </w:r>
        <w:r>
          <w:fldChar w:fldCharType="separate"/>
        </w:r>
        <w:r>
          <w:t>12</w:t>
        </w:r>
        <w:r>
          <w:fldChar w:fldCharType="end"/>
        </w:r>
      </w:hyperlink>
    </w:p>
    <w:p>
      <w:pPr>
        <w:pStyle w:val="TOC2"/>
        <w:tabs>
          <w:tab w:val="right" w:leader="dot" w:pos="8306"/>
        </w:tabs>
      </w:pPr>
      <w:hyperlink w:anchor="_Toc29385" w:history="1">
        <w:r>
          <w:rPr>
            <w:rFonts w:ascii="仿宋" w:eastAsia="仿宋" w:hAnsi="仿宋" w:cs="仿宋" w:hint="eastAsia"/>
            <w:lang w:eastAsia="zh-CN"/>
          </w:rPr>
          <w:t>(一)、产品规划</w:t>
        </w:r>
        <w:r>
          <w:tab/>
        </w:r>
        <w:r>
          <w:fldChar w:fldCharType="begin"/>
        </w:r>
        <w:r>
          <w:instrText xml:space="preserve"> PAGEREF _Toc29385 \h </w:instrText>
        </w:r>
        <w:r>
          <w:fldChar w:fldCharType="separate"/>
        </w:r>
        <w:r>
          <w:t>12</w:t>
        </w:r>
        <w:r>
          <w:fldChar w:fldCharType="end"/>
        </w:r>
      </w:hyperlink>
    </w:p>
    <w:p>
      <w:pPr>
        <w:pStyle w:val="TOC2"/>
        <w:tabs>
          <w:tab w:val="right" w:leader="dot" w:pos="8306"/>
        </w:tabs>
      </w:pPr>
      <w:hyperlink w:anchor="_Toc17323" w:history="1">
        <w:r>
          <w:rPr>
            <w:rFonts w:ascii="仿宋" w:eastAsia="仿宋" w:hAnsi="仿宋" w:cs="仿宋" w:hint="eastAsia"/>
            <w:lang w:eastAsia="zh-CN"/>
          </w:rPr>
          <w:t>(二)、建设规模</w:t>
        </w:r>
        <w:r>
          <w:tab/>
        </w:r>
        <w:r>
          <w:fldChar w:fldCharType="begin"/>
        </w:r>
        <w:r>
          <w:instrText xml:space="preserve"> PAGEREF _Toc17323 \h </w:instrText>
        </w:r>
        <w:r>
          <w:fldChar w:fldCharType="separate"/>
        </w:r>
        <w:r>
          <w:t>12</w:t>
        </w:r>
        <w:r>
          <w:fldChar w:fldCharType="end"/>
        </w:r>
      </w:hyperlink>
    </w:p>
    <w:p>
      <w:pPr>
        <w:pStyle w:val="TOC1"/>
        <w:tabs>
          <w:tab w:val="right" w:leader="dot" w:pos="8306"/>
        </w:tabs>
      </w:pPr>
      <w:hyperlink w:anchor="_Toc8708" w:history="1">
        <w:r>
          <w:rPr>
            <w:rFonts w:ascii="仿宋" w:eastAsia="仿宋" w:hAnsi="仿宋" w:cs="仿宋" w:hint="eastAsia"/>
            <w:lang w:eastAsia="zh-CN"/>
          </w:rPr>
          <w:t>六、生蚝项目土建工程</w:t>
        </w:r>
        <w:r>
          <w:tab/>
        </w:r>
        <w:r>
          <w:fldChar w:fldCharType="begin"/>
        </w:r>
        <w:r>
          <w:instrText xml:space="preserve"> PAGEREF _Toc8708 \h </w:instrText>
        </w:r>
        <w:r>
          <w:fldChar w:fldCharType="separate"/>
        </w:r>
        <w:r>
          <w:t>14</w:t>
        </w:r>
        <w:r>
          <w:fldChar w:fldCharType="end"/>
        </w:r>
      </w:hyperlink>
    </w:p>
    <w:p>
      <w:pPr>
        <w:pStyle w:val="TOC2"/>
        <w:tabs>
          <w:tab w:val="right" w:leader="dot" w:pos="8306"/>
        </w:tabs>
      </w:pPr>
      <w:hyperlink w:anchor="_Toc13803" w:history="1">
        <w:r>
          <w:rPr>
            <w:rFonts w:ascii="仿宋" w:eastAsia="仿宋" w:hAnsi="仿宋" w:cs="仿宋" w:hint="eastAsia"/>
            <w:lang w:eastAsia="zh-CN"/>
          </w:rPr>
          <w:t>(一)、建筑工程设计原则</w:t>
        </w:r>
        <w:r>
          <w:tab/>
        </w:r>
        <w:r>
          <w:fldChar w:fldCharType="begin"/>
        </w:r>
        <w:r>
          <w:instrText xml:space="preserve"> PAGEREF _Toc13803 \h </w:instrText>
        </w:r>
        <w:r>
          <w:fldChar w:fldCharType="separate"/>
        </w:r>
        <w:r>
          <w:t>14</w:t>
        </w:r>
        <w:r>
          <w:fldChar w:fldCharType="end"/>
        </w:r>
      </w:hyperlink>
    </w:p>
    <w:p>
      <w:pPr>
        <w:pStyle w:val="TOC2"/>
        <w:tabs>
          <w:tab w:val="right" w:leader="dot" w:pos="8306"/>
        </w:tabs>
      </w:pPr>
      <w:hyperlink w:anchor="_Toc18323" w:history="1">
        <w:r>
          <w:rPr>
            <w:rFonts w:ascii="仿宋" w:eastAsia="仿宋" w:hAnsi="仿宋" w:cs="仿宋" w:hint="eastAsia"/>
            <w:lang w:eastAsia="zh-CN"/>
          </w:rPr>
          <w:t>(二)、土建工程设计年限及安全等级</w:t>
        </w:r>
        <w:r>
          <w:tab/>
        </w:r>
        <w:r>
          <w:fldChar w:fldCharType="begin"/>
        </w:r>
        <w:r>
          <w:instrText xml:space="preserve"> PAGEREF _Toc18323 \h </w:instrText>
        </w:r>
        <w:r>
          <w:fldChar w:fldCharType="separate"/>
        </w:r>
        <w:r>
          <w:t>15</w:t>
        </w:r>
        <w:r>
          <w:fldChar w:fldCharType="end"/>
        </w:r>
      </w:hyperlink>
    </w:p>
    <w:p>
      <w:pPr>
        <w:pStyle w:val="TOC2"/>
        <w:tabs>
          <w:tab w:val="right" w:leader="dot" w:pos="8306"/>
        </w:tabs>
      </w:pPr>
      <w:hyperlink w:anchor="_Toc23538" w:history="1">
        <w:r>
          <w:rPr>
            <w:rFonts w:ascii="仿宋" w:eastAsia="仿宋" w:hAnsi="仿宋" w:cs="仿宋" w:hint="eastAsia"/>
            <w:lang w:eastAsia="zh-CN"/>
          </w:rPr>
          <w:t>(三)、建筑工程设计总体要求</w:t>
        </w:r>
        <w:r>
          <w:tab/>
        </w:r>
        <w:r>
          <w:fldChar w:fldCharType="begin"/>
        </w:r>
        <w:r>
          <w:instrText xml:space="preserve"> PAGEREF _Toc23538 \h </w:instrText>
        </w:r>
        <w:r>
          <w:fldChar w:fldCharType="separate"/>
        </w:r>
        <w:r>
          <w:t>16</w:t>
        </w:r>
        <w:r>
          <w:fldChar w:fldCharType="end"/>
        </w:r>
      </w:hyperlink>
    </w:p>
    <w:p>
      <w:pPr>
        <w:pStyle w:val="TOC2"/>
        <w:tabs>
          <w:tab w:val="right" w:leader="dot" w:pos="8306"/>
        </w:tabs>
      </w:pPr>
      <w:hyperlink w:anchor="_Toc28289" w:history="1">
        <w:r>
          <w:rPr>
            <w:rFonts w:ascii="仿宋" w:eastAsia="仿宋" w:hAnsi="仿宋" w:cs="仿宋" w:hint="eastAsia"/>
            <w:lang w:eastAsia="zh-CN"/>
          </w:rPr>
          <w:t>(四)、土建工程建设指标</w:t>
        </w:r>
        <w:r>
          <w:tab/>
        </w:r>
        <w:r>
          <w:fldChar w:fldCharType="begin"/>
        </w:r>
        <w:r>
          <w:instrText xml:space="preserve"> PAGEREF _Toc28289 \h </w:instrText>
        </w:r>
        <w:r>
          <w:fldChar w:fldCharType="separate"/>
        </w:r>
        <w:r>
          <w:t>17</w:t>
        </w:r>
        <w:r>
          <w:fldChar w:fldCharType="end"/>
        </w:r>
      </w:hyperlink>
    </w:p>
    <w:p>
      <w:pPr>
        <w:pStyle w:val="TOC1"/>
        <w:tabs>
          <w:tab w:val="right" w:leader="dot" w:pos="8306"/>
        </w:tabs>
      </w:pPr>
      <w:hyperlink w:anchor="_Toc1221" w:history="1">
        <w:r>
          <w:rPr>
            <w:rFonts w:ascii="仿宋" w:eastAsia="仿宋" w:hAnsi="仿宋" w:cs="仿宋" w:hint="eastAsia"/>
            <w:lang w:eastAsia="zh-CN"/>
          </w:rPr>
          <w:t>七、生蚝项目创新与研发</w:t>
        </w:r>
        <w:r>
          <w:tab/>
        </w:r>
        <w:r>
          <w:fldChar w:fldCharType="begin"/>
        </w:r>
        <w:r>
          <w:instrText xml:space="preserve"> PAGEREF _Toc1221 \h </w:instrText>
        </w:r>
        <w:r>
          <w:fldChar w:fldCharType="separate"/>
        </w:r>
        <w:r>
          <w:t>17</w:t>
        </w:r>
        <w:r>
          <w:fldChar w:fldCharType="end"/>
        </w:r>
      </w:hyperlink>
    </w:p>
    <w:p>
      <w:pPr>
        <w:pStyle w:val="TOC2"/>
        <w:tabs>
          <w:tab w:val="right" w:leader="dot" w:pos="8306"/>
        </w:tabs>
      </w:pPr>
      <w:hyperlink w:anchor="_Toc24919" w:history="1">
        <w:r>
          <w:rPr>
            <w:rFonts w:ascii="仿宋" w:eastAsia="仿宋" w:hAnsi="仿宋" w:cs="仿宋" w:hint="eastAsia"/>
            <w:lang w:eastAsia="zh-CN"/>
          </w:rPr>
          <w:t>(一)、创新策略与方向</w:t>
        </w:r>
        <w:r>
          <w:tab/>
        </w:r>
        <w:r>
          <w:fldChar w:fldCharType="begin"/>
        </w:r>
        <w:r>
          <w:instrText xml:space="preserve"> PAGEREF _Toc24919 \h </w:instrText>
        </w:r>
        <w:r>
          <w:fldChar w:fldCharType="separate"/>
        </w:r>
        <w:r>
          <w:t>17</w:t>
        </w:r>
        <w:r>
          <w:fldChar w:fldCharType="end"/>
        </w:r>
      </w:hyperlink>
    </w:p>
    <w:p>
      <w:pPr>
        <w:pStyle w:val="TOC2"/>
        <w:tabs>
          <w:tab w:val="right" w:leader="dot" w:pos="8306"/>
        </w:tabs>
      </w:pPr>
      <w:hyperlink w:anchor="_Toc4598" w:history="1">
        <w:r>
          <w:rPr>
            <w:rFonts w:ascii="仿宋" w:eastAsia="仿宋" w:hAnsi="仿宋" w:cs="仿宋" w:hint="eastAsia"/>
            <w:lang w:eastAsia="zh-CN"/>
          </w:rPr>
          <w:t>(二)、研发规划与投入</w:t>
        </w:r>
        <w:r>
          <w:tab/>
        </w:r>
        <w:r>
          <w:fldChar w:fldCharType="begin"/>
        </w:r>
        <w:r>
          <w:instrText xml:space="preserve"> PAGEREF _Toc4598 \h </w:instrText>
        </w:r>
        <w:r>
          <w:fldChar w:fldCharType="separate"/>
        </w:r>
        <w:r>
          <w:t>18</w:t>
        </w:r>
        <w:r>
          <w:fldChar w:fldCharType="end"/>
        </w:r>
      </w:hyperlink>
    </w:p>
    <w:p>
      <w:pPr>
        <w:pStyle w:val="TOC1"/>
        <w:tabs>
          <w:tab w:val="right" w:leader="dot" w:pos="8306"/>
        </w:tabs>
      </w:pPr>
      <w:hyperlink w:anchor="_Toc32713" w:history="1">
        <w:r>
          <w:rPr>
            <w:rFonts w:ascii="仿宋" w:eastAsia="仿宋" w:hAnsi="仿宋" w:cs="仿宋" w:hint="eastAsia"/>
            <w:lang w:eastAsia="zh-CN"/>
          </w:rPr>
          <w:t>八、生蚝项目计划安排</w:t>
        </w:r>
        <w:r>
          <w:tab/>
        </w:r>
        <w:r>
          <w:fldChar w:fldCharType="begin"/>
        </w:r>
        <w:r>
          <w:instrText xml:space="preserve"> PAGEREF _Toc32713 \h </w:instrText>
        </w:r>
        <w:r>
          <w:fldChar w:fldCharType="separate"/>
        </w:r>
        <w:r>
          <w:t>20</w:t>
        </w:r>
        <w:r>
          <w:fldChar w:fldCharType="end"/>
        </w:r>
      </w:hyperlink>
    </w:p>
    <w:p>
      <w:pPr>
        <w:pStyle w:val="TOC2"/>
        <w:tabs>
          <w:tab w:val="right" w:leader="dot" w:pos="8306"/>
        </w:tabs>
      </w:pPr>
      <w:hyperlink w:anchor="_Toc32556" w:history="1">
        <w:r>
          <w:rPr>
            <w:rFonts w:ascii="仿宋" w:eastAsia="仿宋" w:hAnsi="仿宋" w:cs="仿宋" w:hint="eastAsia"/>
            <w:lang w:eastAsia="zh-CN"/>
          </w:rPr>
          <w:t>(一)、建设周期</w:t>
        </w:r>
        <w:r>
          <w:tab/>
        </w:r>
        <w:r>
          <w:fldChar w:fldCharType="begin"/>
        </w:r>
        <w:r>
          <w:instrText xml:space="preserve"> PAGEREF _Toc32556 \h </w:instrText>
        </w:r>
        <w:r>
          <w:fldChar w:fldCharType="separate"/>
        </w:r>
        <w:r>
          <w:t>20</w:t>
        </w:r>
        <w:r>
          <w:fldChar w:fldCharType="end"/>
        </w:r>
      </w:hyperlink>
    </w:p>
    <w:p>
      <w:pPr>
        <w:pStyle w:val="TOC2"/>
        <w:tabs>
          <w:tab w:val="right" w:leader="dot" w:pos="8306"/>
        </w:tabs>
      </w:pPr>
      <w:hyperlink w:anchor="_Toc3742" w:history="1">
        <w:r>
          <w:rPr>
            <w:rFonts w:ascii="仿宋" w:eastAsia="仿宋" w:hAnsi="仿宋" w:cs="仿宋" w:hint="eastAsia"/>
            <w:lang w:eastAsia="zh-CN"/>
          </w:rPr>
          <w:t>(二)、建设进度</w:t>
        </w:r>
        <w:r>
          <w:tab/>
        </w:r>
        <w:r>
          <w:fldChar w:fldCharType="begin"/>
        </w:r>
        <w:r>
          <w:instrText xml:space="preserve"> PAGEREF _Toc3742 \h </w:instrText>
        </w:r>
        <w:r>
          <w:fldChar w:fldCharType="separate"/>
        </w:r>
        <w:r>
          <w:t>21</w:t>
        </w:r>
        <w:r>
          <w:fldChar w:fldCharType="end"/>
        </w:r>
      </w:hyperlink>
    </w:p>
    <w:p>
      <w:pPr>
        <w:pStyle w:val="TOC2"/>
        <w:tabs>
          <w:tab w:val="right" w:leader="dot" w:pos="8306"/>
        </w:tabs>
      </w:pPr>
      <w:hyperlink w:anchor="_Toc16103" w:history="1">
        <w:r>
          <w:rPr>
            <w:rFonts w:ascii="仿宋" w:eastAsia="仿宋" w:hAnsi="仿宋" w:cs="仿宋" w:hint="eastAsia"/>
            <w:lang w:eastAsia="zh-CN"/>
          </w:rPr>
          <w:t>(三)、进度安排注意事项</w:t>
        </w:r>
        <w:r>
          <w:tab/>
        </w:r>
        <w:r>
          <w:fldChar w:fldCharType="begin"/>
        </w:r>
        <w:r>
          <w:instrText xml:space="preserve"> PAGEREF _Toc16103 \h </w:instrText>
        </w:r>
        <w:r>
          <w:fldChar w:fldCharType="separate"/>
        </w:r>
        <w:r>
          <w:t>21</w:t>
        </w:r>
        <w:r>
          <w:fldChar w:fldCharType="end"/>
        </w:r>
      </w:hyperlink>
    </w:p>
    <w:p>
      <w:pPr>
        <w:pStyle w:val="TOC2"/>
        <w:tabs>
          <w:tab w:val="right" w:leader="dot" w:pos="8306"/>
        </w:tabs>
      </w:pPr>
      <w:hyperlink w:anchor="_Toc15328" w:history="1">
        <w:r>
          <w:rPr>
            <w:rFonts w:ascii="仿宋" w:eastAsia="仿宋" w:hAnsi="仿宋" w:cs="仿宋" w:hint="eastAsia"/>
            <w:lang w:eastAsia="zh-CN"/>
          </w:rPr>
          <w:t>(四)、人力资源配置</w:t>
        </w:r>
        <w:r>
          <w:tab/>
        </w:r>
        <w:r>
          <w:fldChar w:fldCharType="begin"/>
        </w:r>
        <w:r>
          <w:instrText xml:space="preserve"> PAGEREF _Toc15328 \h </w:instrText>
        </w:r>
        <w:r>
          <w:fldChar w:fldCharType="separate"/>
        </w:r>
        <w:r>
          <w:t>23</w:t>
        </w:r>
        <w:r>
          <w:fldChar w:fldCharType="end"/>
        </w:r>
      </w:hyperlink>
    </w:p>
    <w:p>
      <w:pPr>
        <w:pStyle w:val="TOC1"/>
        <w:tabs>
          <w:tab w:val="right" w:leader="dot" w:pos="8306"/>
        </w:tabs>
      </w:pPr>
      <w:hyperlink w:anchor="_Toc24169" w:history="1">
        <w:r>
          <w:rPr>
            <w:rFonts w:ascii="仿宋" w:eastAsia="仿宋" w:hAnsi="仿宋" w:cs="仿宋" w:hint="eastAsia"/>
            <w:lang w:eastAsia="zh-CN"/>
          </w:rPr>
          <w:t>九、生蚝项目人力资源培养与发展</w:t>
        </w:r>
        <w:r>
          <w:tab/>
        </w:r>
        <w:r>
          <w:fldChar w:fldCharType="begin"/>
        </w:r>
        <w:r>
          <w:instrText xml:space="preserve"> PAGEREF _Toc24169 \h </w:instrText>
        </w:r>
        <w:r>
          <w:fldChar w:fldCharType="separate"/>
        </w:r>
        <w:r>
          <w:t>24</w:t>
        </w:r>
        <w:r>
          <w:fldChar w:fldCharType="end"/>
        </w:r>
      </w:hyperlink>
    </w:p>
    <w:p>
      <w:pPr>
        <w:pStyle w:val="TOC2"/>
        <w:tabs>
          <w:tab w:val="right" w:leader="dot" w:pos="8306"/>
        </w:tabs>
      </w:pPr>
      <w:hyperlink w:anchor="_Toc8609" w:history="1">
        <w:r>
          <w:rPr>
            <w:rFonts w:ascii="仿宋" w:eastAsia="仿宋" w:hAnsi="仿宋" w:cs="仿宋" w:hint="eastAsia"/>
            <w:lang w:eastAsia="zh-CN"/>
          </w:rPr>
          <w:t>(一)、人才需求与规划</w:t>
        </w:r>
        <w:r>
          <w:tab/>
        </w:r>
        <w:r>
          <w:fldChar w:fldCharType="begin"/>
        </w:r>
        <w:r>
          <w:instrText xml:space="preserve"> PAGEREF _Toc8609 \h </w:instrText>
        </w:r>
        <w:r>
          <w:fldChar w:fldCharType="separate"/>
        </w:r>
        <w:r>
          <w:t>24</w:t>
        </w:r>
        <w:r>
          <w:fldChar w:fldCharType="end"/>
        </w:r>
      </w:hyperlink>
    </w:p>
    <w:p>
      <w:pPr>
        <w:pStyle w:val="TOC2"/>
        <w:tabs>
          <w:tab w:val="right" w:leader="dot" w:pos="8306"/>
        </w:tabs>
      </w:pPr>
      <w:hyperlink w:anchor="_Toc12783" w:history="1">
        <w:r>
          <w:rPr>
            <w:rFonts w:ascii="仿宋" w:eastAsia="仿宋" w:hAnsi="仿宋" w:cs="仿宋" w:hint="eastAsia"/>
            <w:lang w:eastAsia="zh-CN"/>
          </w:rPr>
          <w:t>(二)、培训与发展计划</w:t>
        </w:r>
        <w:r>
          <w:tab/>
        </w:r>
        <w:r>
          <w:fldChar w:fldCharType="begin"/>
        </w:r>
        <w:r>
          <w:instrText xml:space="preserve"> PAGEREF _Toc12783 \h </w:instrText>
        </w:r>
        <w:r>
          <w:fldChar w:fldCharType="separate"/>
        </w:r>
        <w:r>
          <w:t>24</w:t>
        </w:r>
        <w:r>
          <w:fldChar w:fldCharType="end"/>
        </w:r>
      </w:hyperlink>
    </w:p>
    <w:p>
      <w:pPr>
        <w:pStyle w:val="TOC1"/>
        <w:tabs>
          <w:tab w:val="right" w:leader="dot" w:pos="8306"/>
        </w:tabs>
      </w:pPr>
      <w:hyperlink w:anchor="_Toc9174" w:history="1">
        <w:r>
          <w:rPr>
            <w:rFonts w:ascii="仿宋" w:eastAsia="仿宋" w:hAnsi="仿宋" w:cs="仿宋" w:hint="eastAsia"/>
            <w:lang w:eastAsia="zh-CN"/>
          </w:rPr>
          <w:t>十、生蚝项目财务管理</w:t>
        </w:r>
        <w:r>
          <w:tab/>
        </w:r>
        <w:r>
          <w:fldChar w:fldCharType="begin"/>
        </w:r>
        <w:r>
          <w:instrText xml:space="preserve"> PAGEREF _Toc9174 \h </w:instrText>
        </w:r>
        <w:r>
          <w:fldChar w:fldCharType="separate"/>
        </w:r>
        <w:r>
          <w:t>25</w:t>
        </w:r>
        <w:r>
          <w:fldChar w:fldCharType="end"/>
        </w:r>
      </w:hyperlink>
    </w:p>
    <w:p>
      <w:pPr>
        <w:pStyle w:val="TOC2"/>
        <w:tabs>
          <w:tab w:val="right" w:leader="dot" w:pos="8306"/>
        </w:tabs>
      </w:pPr>
      <w:hyperlink w:anchor="_Toc5018" w:history="1">
        <w:r>
          <w:rPr>
            <w:rFonts w:ascii="仿宋" w:eastAsia="仿宋" w:hAnsi="仿宋" w:cs="仿宋" w:hint="eastAsia"/>
            <w:lang w:eastAsia="zh-CN"/>
          </w:rPr>
          <w:t>(一)、资金需求大</w:t>
        </w:r>
        <w:r>
          <w:tab/>
        </w:r>
        <w:r>
          <w:fldChar w:fldCharType="begin"/>
        </w:r>
        <w:r>
          <w:instrText xml:space="preserve"> PAGEREF _Toc5018 \h </w:instrText>
        </w:r>
        <w:r>
          <w:fldChar w:fldCharType="separate"/>
        </w:r>
        <w:r>
          <w:t>25</w:t>
        </w:r>
        <w:r>
          <w:fldChar w:fldCharType="end"/>
        </w:r>
      </w:hyperlink>
    </w:p>
    <w:p>
      <w:pPr>
        <w:pStyle w:val="TOC2"/>
        <w:tabs>
          <w:tab w:val="right" w:leader="dot" w:pos="8306"/>
        </w:tabs>
      </w:pPr>
      <w:hyperlink w:anchor="_Toc10774" w:history="1">
        <w:r>
          <w:rPr>
            <w:rFonts w:ascii="仿宋" w:eastAsia="仿宋" w:hAnsi="仿宋" w:cs="仿宋" w:hint="eastAsia"/>
            <w:lang w:eastAsia="zh-CN"/>
          </w:rPr>
          <w:t>(二)、研发周期长</w:t>
        </w:r>
        <w:r>
          <w:tab/>
        </w:r>
        <w:r>
          <w:fldChar w:fldCharType="begin"/>
        </w:r>
        <w:r>
          <w:instrText xml:space="preserve"> PAGEREF _Toc10774 \h </w:instrText>
        </w:r>
        <w:r>
          <w:fldChar w:fldCharType="separate"/>
        </w:r>
        <w:r>
          <w:t>26</w:t>
        </w:r>
        <w:r>
          <w:fldChar w:fldCharType="end"/>
        </w:r>
      </w:hyperlink>
    </w:p>
    <w:p>
      <w:pPr>
        <w:pStyle w:val="TOC2"/>
        <w:tabs>
          <w:tab w:val="right" w:leader="dot" w:pos="8306"/>
        </w:tabs>
      </w:pPr>
      <w:hyperlink w:anchor="_Toc21177" w:history="1">
        <w:r>
          <w:rPr>
            <w:rFonts w:ascii="仿宋" w:eastAsia="仿宋" w:hAnsi="仿宋" w:cs="仿宋" w:hint="eastAsia"/>
            <w:lang w:eastAsia="zh-CN"/>
          </w:rPr>
          <w:t>(三)、市场风险大</w:t>
        </w:r>
        <w:r>
          <w:tab/>
        </w:r>
        <w:r>
          <w:fldChar w:fldCharType="begin"/>
        </w:r>
        <w:r>
          <w:instrText xml:space="preserve"> PAGEREF _Toc21177 \h </w:instrText>
        </w:r>
        <w:r>
          <w:fldChar w:fldCharType="separate"/>
        </w:r>
        <w:r>
          <w:t>27</w:t>
        </w:r>
        <w:r>
          <w:fldChar w:fldCharType="end"/>
        </w:r>
      </w:hyperlink>
    </w:p>
    <w:p>
      <w:pPr>
        <w:pStyle w:val="TOC2"/>
        <w:tabs>
          <w:tab w:val="right" w:leader="dot" w:pos="8306"/>
        </w:tabs>
      </w:pPr>
      <w:hyperlink w:anchor="_Toc31806" w:history="1">
        <w:r>
          <w:rPr>
            <w:rFonts w:ascii="仿宋" w:eastAsia="仿宋" w:hAnsi="仿宋" w:cs="仿宋" w:hint="eastAsia"/>
            <w:lang w:eastAsia="zh-CN"/>
          </w:rPr>
          <w:t>(四)、利润率高</w:t>
        </w:r>
        <w:r>
          <w:tab/>
        </w:r>
        <w:r>
          <w:fldChar w:fldCharType="begin"/>
        </w:r>
        <w:r>
          <w:instrText xml:space="preserve"> PAGEREF _Toc31806 \h </w:instrText>
        </w:r>
        <w:r>
          <w:fldChar w:fldCharType="separate"/>
        </w:r>
        <w:r>
          <w:t>30</w:t>
        </w:r>
        <w:r>
          <w:fldChar w:fldCharType="end"/>
        </w:r>
      </w:hyperlink>
    </w:p>
    <w:p>
      <w:pPr>
        <w:pStyle w:val="TOC1"/>
        <w:tabs>
          <w:tab w:val="right" w:leader="dot" w:pos="8306"/>
        </w:tabs>
      </w:pPr>
      <w:hyperlink w:anchor="_Toc7765" w:history="1">
        <w:r>
          <w:rPr>
            <w:rFonts w:ascii="仿宋" w:eastAsia="仿宋" w:hAnsi="仿宋" w:cs="仿宋" w:hint="eastAsia"/>
            <w:lang w:eastAsia="zh-CN"/>
          </w:rPr>
          <w:t>十一、生蚝项目风险管理</w:t>
        </w:r>
        <w:r>
          <w:tab/>
        </w:r>
        <w:r>
          <w:fldChar w:fldCharType="begin"/>
        </w:r>
        <w:r>
          <w:instrText xml:space="preserve"> PAGEREF _Toc7765 \h </w:instrText>
        </w:r>
        <w:r>
          <w:fldChar w:fldCharType="separate"/>
        </w:r>
        <w:r>
          <w:t>32</w:t>
        </w:r>
        <w:r>
          <w:fldChar w:fldCharType="end"/>
        </w:r>
      </w:hyperlink>
    </w:p>
    <w:p>
      <w:pPr>
        <w:pStyle w:val="TOC2"/>
        <w:tabs>
          <w:tab w:val="right" w:leader="dot" w:pos="8306"/>
        </w:tabs>
      </w:pPr>
      <w:hyperlink w:anchor="_Toc330" w:history="1">
        <w:r>
          <w:rPr>
            <w:rFonts w:ascii="仿宋" w:eastAsia="仿宋" w:hAnsi="仿宋" w:cs="仿宋" w:hint="eastAsia"/>
            <w:lang w:eastAsia="zh-CN"/>
          </w:rPr>
          <w:t>(一)、风险识别与评估</w:t>
        </w:r>
        <w:r>
          <w:tab/>
        </w:r>
        <w:r>
          <w:fldChar w:fldCharType="begin"/>
        </w:r>
        <w:r>
          <w:instrText xml:space="preserve"> PAGEREF _Toc330 \h </w:instrText>
        </w:r>
        <w:r>
          <w:fldChar w:fldCharType="separate"/>
        </w:r>
        <w:r>
          <w:t>32</w:t>
        </w:r>
        <w:r>
          <w:fldChar w:fldCharType="end"/>
        </w:r>
      </w:hyperlink>
    </w:p>
    <w:p>
      <w:pPr>
        <w:pStyle w:val="TOC2"/>
        <w:tabs>
          <w:tab w:val="right" w:leader="dot" w:pos="8306"/>
        </w:tabs>
      </w:pPr>
      <w:hyperlink w:anchor="_Toc19760" w:history="1">
        <w:r>
          <w:rPr>
            <w:rFonts w:ascii="仿宋" w:eastAsia="仿宋" w:hAnsi="仿宋" w:cs="仿宋" w:hint="eastAsia"/>
            <w:lang w:eastAsia="zh-CN"/>
          </w:rPr>
          <w:t>(二)、风险应对策略</w:t>
        </w:r>
        <w:r>
          <w:tab/>
        </w:r>
        <w:r>
          <w:fldChar w:fldCharType="begin"/>
        </w:r>
        <w:r>
          <w:instrText xml:space="preserve"> PAGEREF _Toc19760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10" w:history="1">
        <w:r>
          <w:rPr>
            <w:rFonts w:ascii="仿宋" w:eastAsia="仿宋" w:hAnsi="仿宋" w:cs="仿宋" w:hint="eastAsia"/>
            <w:lang w:eastAsia="zh-CN"/>
          </w:rPr>
          <w:t>(三)、风险监控与控制</w:t>
        </w:r>
        <w:r>
          <w:tab/>
        </w:r>
        <w:r>
          <w:fldChar w:fldCharType="begin"/>
        </w:r>
        <w:r>
          <w:instrText xml:space="preserve"> PAGEREF _Toc23010 \h </w:instrText>
        </w:r>
        <w:r>
          <w:fldChar w:fldCharType="separate"/>
        </w:r>
        <w:r>
          <w:t>35</w:t>
        </w:r>
        <w:r>
          <w:fldChar w:fldCharType="end"/>
        </w:r>
      </w:hyperlink>
    </w:p>
    <w:p>
      <w:pPr>
        <w:pStyle w:val="TOC1"/>
        <w:tabs>
          <w:tab w:val="right" w:leader="dot" w:pos="8306"/>
        </w:tabs>
      </w:pPr>
      <w:hyperlink w:anchor="_Toc13966" w:history="1">
        <w:r>
          <w:rPr>
            <w:rFonts w:ascii="仿宋" w:eastAsia="仿宋" w:hAnsi="仿宋" w:cs="仿宋" w:hint="eastAsia"/>
            <w:lang w:eastAsia="zh-CN"/>
          </w:rPr>
          <w:t>十二、生蚝项目投资规划</w:t>
        </w:r>
        <w:r>
          <w:tab/>
        </w:r>
        <w:r>
          <w:fldChar w:fldCharType="begin"/>
        </w:r>
        <w:r>
          <w:instrText xml:space="preserve"> PAGEREF _Toc13966 \h </w:instrText>
        </w:r>
        <w:r>
          <w:fldChar w:fldCharType="separate"/>
        </w:r>
        <w:r>
          <w:t>36</w:t>
        </w:r>
        <w:r>
          <w:fldChar w:fldCharType="end"/>
        </w:r>
      </w:hyperlink>
    </w:p>
    <w:p>
      <w:pPr>
        <w:pStyle w:val="TOC2"/>
        <w:tabs>
          <w:tab w:val="right" w:leader="dot" w:pos="8306"/>
        </w:tabs>
      </w:pPr>
      <w:hyperlink w:anchor="_Toc23664" w:history="1">
        <w:r>
          <w:rPr>
            <w:rFonts w:ascii="仿宋" w:eastAsia="仿宋" w:hAnsi="仿宋" w:cs="仿宋" w:hint="eastAsia"/>
            <w:lang w:eastAsia="zh-CN"/>
          </w:rPr>
          <w:t>(一)、生蚝项目总投资估算</w:t>
        </w:r>
        <w:r>
          <w:tab/>
        </w:r>
        <w:r>
          <w:fldChar w:fldCharType="begin"/>
        </w:r>
        <w:r>
          <w:instrText xml:space="preserve"> PAGEREF _Toc23664 \h </w:instrText>
        </w:r>
        <w:r>
          <w:fldChar w:fldCharType="separate"/>
        </w:r>
        <w:r>
          <w:t>36</w:t>
        </w:r>
        <w:r>
          <w:fldChar w:fldCharType="end"/>
        </w:r>
      </w:hyperlink>
    </w:p>
    <w:p>
      <w:pPr>
        <w:pStyle w:val="TOC2"/>
        <w:tabs>
          <w:tab w:val="right" w:leader="dot" w:pos="8306"/>
        </w:tabs>
      </w:pPr>
      <w:hyperlink w:anchor="_Toc10889" w:history="1">
        <w:r>
          <w:rPr>
            <w:rFonts w:ascii="仿宋" w:eastAsia="仿宋" w:hAnsi="仿宋" w:cs="仿宋" w:hint="eastAsia"/>
            <w:lang w:eastAsia="zh-CN"/>
          </w:rPr>
          <w:t>(二)、资金筹措</w:t>
        </w:r>
        <w:r>
          <w:tab/>
        </w:r>
        <w:r>
          <w:fldChar w:fldCharType="begin"/>
        </w:r>
        <w:r>
          <w:instrText xml:space="preserve"> PAGEREF _Toc10889 \h </w:instrText>
        </w:r>
        <w:r>
          <w:fldChar w:fldCharType="separate"/>
        </w:r>
        <w:r>
          <w:t>37</w:t>
        </w:r>
        <w:r>
          <w:fldChar w:fldCharType="end"/>
        </w:r>
      </w:hyperlink>
    </w:p>
    <w:p>
      <w:pPr>
        <w:pStyle w:val="TOC1"/>
        <w:tabs>
          <w:tab w:val="right" w:leader="dot" w:pos="8306"/>
        </w:tabs>
      </w:pPr>
      <w:hyperlink w:anchor="_Toc26293" w:history="1">
        <w:r>
          <w:rPr>
            <w:rFonts w:ascii="仿宋" w:eastAsia="仿宋" w:hAnsi="仿宋" w:cs="仿宋" w:hint="eastAsia"/>
            <w:lang w:eastAsia="zh-CN"/>
          </w:rPr>
          <w:t>十三、生蚝项目变更管理</w:t>
        </w:r>
        <w:r>
          <w:tab/>
        </w:r>
        <w:r>
          <w:fldChar w:fldCharType="begin"/>
        </w:r>
        <w:r>
          <w:instrText xml:space="preserve"> PAGEREF _Toc26293 \h </w:instrText>
        </w:r>
        <w:r>
          <w:fldChar w:fldCharType="separate"/>
        </w:r>
        <w:r>
          <w:t>38</w:t>
        </w:r>
        <w:r>
          <w:fldChar w:fldCharType="end"/>
        </w:r>
      </w:hyperlink>
    </w:p>
    <w:p>
      <w:pPr>
        <w:pStyle w:val="TOC2"/>
        <w:tabs>
          <w:tab w:val="right" w:leader="dot" w:pos="8306"/>
        </w:tabs>
      </w:pPr>
      <w:hyperlink w:anchor="_Toc19899" w:history="1">
        <w:r>
          <w:rPr>
            <w:rFonts w:ascii="仿宋" w:eastAsia="仿宋" w:hAnsi="仿宋" w:cs="仿宋" w:hint="eastAsia"/>
            <w:lang w:eastAsia="zh-CN"/>
          </w:rPr>
          <w:t>(一)、变更申请与评估</w:t>
        </w:r>
        <w:r>
          <w:tab/>
        </w:r>
        <w:r>
          <w:fldChar w:fldCharType="begin"/>
        </w:r>
        <w:r>
          <w:instrText xml:space="preserve"> PAGEREF _Toc19899 \h </w:instrText>
        </w:r>
        <w:r>
          <w:fldChar w:fldCharType="separate"/>
        </w:r>
        <w:r>
          <w:t>38</w:t>
        </w:r>
        <w:r>
          <w:fldChar w:fldCharType="end"/>
        </w:r>
      </w:hyperlink>
    </w:p>
    <w:p>
      <w:pPr>
        <w:pStyle w:val="TOC2"/>
        <w:tabs>
          <w:tab w:val="right" w:leader="dot" w:pos="8306"/>
        </w:tabs>
      </w:pPr>
      <w:hyperlink w:anchor="_Toc22840" w:history="1">
        <w:r>
          <w:rPr>
            <w:rFonts w:ascii="仿宋" w:eastAsia="仿宋" w:hAnsi="仿宋" w:cs="仿宋" w:hint="eastAsia"/>
            <w:lang w:eastAsia="zh-CN"/>
          </w:rPr>
          <w:t>(二)、变更实施与控制</w:t>
        </w:r>
        <w:r>
          <w:tab/>
        </w:r>
        <w:r>
          <w:fldChar w:fldCharType="begin"/>
        </w:r>
        <w:r>
          <w:instrText xml:space="preserve"> PAGEREF _Toc22840 \h </w:instrText>
        </w:r>
        <w:r>
          <w:fldChar w:fldCharType="separate"/>
        </w:r>
        <w:r>
          <w:t>38</w:t>
        </w:r>
        <w:r>
          <w:fldChar w:fldCharType="end"/>
        </w:r>
      </w:hyperlink>
    </w:p>
    <w:p>
      <w:pPr>
        <w:pStyle w:val="TOC1"/>
        <w:tabs>
          <w:tab w:val="right" w:leader="dot" w:pos="8306"/>
        </w:tabs>
      </w:pPr>
      <w:hyperlink w:anchor="_Toc31619" w:history="1">
        <w:r>
          <w:rPr>
            <w:rFonts w:ascii="仿宋" w:eastAsia="仿宋" w:hAnsi="仿宋" w:cs="仿宋" w:hint="eastAsia"/>
            <w:lang w:eastAsia="zh-CN"/>
          </w:rPr>
          <w:t>十四、供应链管理</w:t>
        </w:r>
        <w:r>
          <w:tab/>
        </w:r>
        <w:r>
          <w:fldChar w:fldCharType="begin"/>
        </w:r>
        <w:r>
          <w:instrText xml:space="preserve"> PAGEREF _Toc31619 \h </w:instrText>
        </w:r>
        <w:r>
          <w:fldChar w:fldCharType="separate"/>
        </w:r>
        <w:r>
          <w:t>39</w:t>
        </w:r>
        <w:r>
          <w:fldChar w:fldCharType="end"/>
        </w:r>
      </w:hyperlink>
    </w:p>
    <w:p>
      <w:pPr>
        <w:pStyle w:val="TOC2"/>
        <w:tabs>
          <w:tab w:val="right" w:leader="dot" w:pos="8306"/>
        </w:tabs>
      </w:pPr>
      <w:hyperlink w:anchor="_Toc29449" w:history="1">
        <w:r>
          <w:rPr>
            <w:rFonts w:ascii="仿宋" w:eastAsia="仿宋" w:hAnsi="仿宋" w:cs="仿宋" w:hint="eastAsia"/>
            <w:lang w:eastAsia="zh-CN"/>
          </w:rPr>
          <w:t>(一)、供应链战略规划</w:t>
        </w:r>
        <w:r>
          <w:tab/>
        </w:r>
        <w:r>
          <w:fldChar w:fldCharType="begin"/>
        </w:r>
        <w:r>
          <w:instrText xml:space="preserve"> PAGEREF _Toc29449 \h </w:instrText>
        </w:r>
        <w:r>
          <w:fldChar w:fldCharType="separate"/>
        </w:r>
        <w:r>
          <w:t>39</w:t>
        </w:r>
        <w:r>
          <w:fldChar w:fldCharType="end"/>
        </w:r>
      </w:hyperlink>
    </w:p>
    <w:p>
      <w:pPr>
        <w:pStyle w:val="TOC2"/>
        <w:tabs>
          <w:tab w:val="right" w:leader="dot" w:pos="8306"/>
        </w:tabs>
      </w:pPr>
      <w:hyperlink w:anchor="_Toc11061" w:history="1">
        <w:r>
          <w:rPr>
            <w:rFonts w:ascii="仿宋" w:eastAsia="仿宋" w:hAnsi="仿宋" w:cs="仿宋" w:hint="eastAsia"/>
            <w:lang w:eastAsia="zh-CN"/>
          </w:rPr>
          <w:t>(二)、供应商选择与合作</w:t>
        </w:r>
        <w:r>
          <w:tab/>
        </w:r>
        <w:r>
          <w:fldChar w:fldCharType="begin"/>
        </w:r>
        <w:r>
          <w:instrText xml:space="preserve"> PAGEREF _Toc11061 \h </w:instrText>
        </w:r>
        <w:r>
          <w:fldChar w:fldCharType="separate"/>
        </w:r>
        <w:r>
          <w:t>40</w:t>
        </w:r>
        <w:r>
          <w:fldChar w:fldCharType="end"/>
        </w:r>
      </w:hyperlink>
    </w:p>
    <w:p>
      <w:pPr>
        <w:pStyle w:val="TOC2"/>
        <w:tabs>
          <w:tab w:val="right" w:leader="dot" w:pos="8306"/>
        </w:tabs>
      </w:pPr>
      <w:hyperlink w:anchor="_Toc14500" w:history="1">
        <w:r>
          <w:rPr>
            <w:rFonts w:ascii="仿宋" w:eastAsia="仿宋" w:hAnsi="仿宋" w:cs="仿宋" w:hint="eastAsia"/>
            <w:lang w:eastAsia="zh-CN"/>
          </w:rPr>
          <w:t>(三)、物流与库存管理</w:t>
        </w:r>
        <w:r>
          <w:tab/>
        </w:r>
        <w:r>
          <w:fldChar w:fldCharType="begin"/>
        </w:r>
        <w:r>
          <w:instrText xml:space="preserve"> PAGEREF _Toc14500 \h </w:instrText>
        </w:r>
        <w:r>
          <w:fldChar w:fldCharType="separate"/>
        </w:r>
        <w:r>
          <w:t>42</w:t>
        </w:r>
        <w:r>
          <w:fldChar w:fldCharType="end"/>
        </w:r>
      </w:hyperlink>
    </w:p>
    <w:p>
      <w:pPr>
        <w:pStyle w:val="TOC1"/>
        <w:tabs>
          <w:tab w:val="right" w:leader="dot" w:pos="8306"/>
        </w:tabs>
      </w:pPr>
      <w:hyperlink w:anchor="_Toc30701" w:history="1">
        <w:r>
          <w:rPr>
            <w:rFonts w:ascii="仿宋" w:eastAsia="仿宋" w:hAnsi="仿宋" w:cs="仿宋" w:hint="eastAsia"/>
            <w:lang w:eastAsia="zh-CN"/>
          </w:rPr>
          <w:t>十五、营销与推广策略</w:t>
        </w:r>
        <w:r>
          <w:tab/>
        </w:r>
        <w:r>
          <w:fldChar w:fldCharType="begin"/>
        </w:r>
        <w:r>
          <w:instrText xml:space="preserve"> PAGEREF _Toc30701 \h </w:instrText>
        </w:r>
        <w:r>
          <w:fldChar w:fldCharType="separate"/>
        </w:r>
        <w:r>
          <w:t>43</w:t>
        </w:r>
        <w:r>
          <w:fldChar w:fldCharType="end"/>
        </w:r>
      </w:hyperlink>
    </w:p>
    <w:p>
      <w:pPr>
        <w:pStyle w:val="TOC2"/>
        <w:tabs>
          <w:tab w:val="right" w:leader="dot" w:pos="8306"/>
        </w:tabs>
      </w:pPr>
      <w:hyperlink w:anchor="_Toc9986" w:history="1">
        <w:r>
          <w:rPr>
            <w:rFonts w:ascii="仿宋" w:eastAsia="仿宋" w:hAnsi="仿宋" w:cs="仿宋" w:hint="eastAsia"/>
            <w:lang w:eastAsia="zh-CN"/>
          </w:rPr>
          <w:t>(一)、产品/服务定位与特点</w:t>
        </w:r>
        <w:r>
          <w:tab/>
        </w:r>
        <w:r>
          <w:fldChar w:fldCharType="begin"/>
        </w:r>
        <w:r>
          <w:instrText xml:space="preserve"> PAGEREF _Toc9986 \h </w:instrText>
        </w:r>
        <w:r>
          <w:fldChar w:fldCharType="separate"/>
        </w:r>
        <w:r>
          <w:t>43</w:t>
        </w:r>
        <w:r>
          <w:fldChar w:fldCharType="end"/>
        </w:r>
      </w:hyperlink>
    </w:p>
    <w:p>
      <w:pPr>
        <w:pStyle w:val="TOC2"/>
        <w:tabs>
          <w:tab w:val="right" w:leader="dot" w:pos="8306"/>
        </w:tabs>
      </w:pPr>
      <w:hyperlink w:anchor="_Toc10210" w:history="1">
        <w:r>
          <w:rPr>
            <w:rFonts w:ascii="仿宋" w:eastAsia="仿宋" w:hAnsi="仿宋" w:cs="仿宋" w:hint="eastAsia"/>
            <w:lang w:eastAsia="zh-CN"/>
          </w:rPr>
          <w:t>(二)、市场定位与竞争分析</w:t>
        </w:r>
        <w:r>
          <w:tab/>
        </w:r>
        <w:r>
          <w:fldChar w:fldCharType="begin"/>
        </w:r>
        <w:r>
          <w:instrText xml:space="preserve"> PAGEREF _Toc10210 \h </w:instrText>
        </w:r>
        <w:r>
          <w:fldChar w:fldCharType="separate"/>
        </w:r>
        <w:r>
          <w:t>44</w:t>
        </w:r>
        <w:r>
          <w:fldChar w:fldCharType="end"/>
        </w:r>
      </w:hyperlink>
    </w:p>
    <w:p>
      <w:pPr>
        <w:pStyle w:val="TOC2"/>
        <w:tabs>
          <w:tab w:val="right" w:leader="dot" w:pos="8306"/>
        </w:tabs>
      </w:pPr>
      <w:hyperlink w:anchor="_Toc15384" w:history="1">
        <w:r>
          <w:rPr>
            <w:rFonts w:ascii="仿宋" w:eastAsia="仿宋" w:hAnsi="仿宋" w:cs="仿宋" w:hint="eastAsia"/>
            <w:lang w:eastAsia="zh-CN"/>
          </w:rPr>
          <w:t>(三)、营销渠道与策略</w:t>
        </w:r>
        <w:r>
          <w:tab/>
        </w:r>
        <w:r>
          <w:fldChar w:fldCharType="begin"/>
        </w:r>
        <w:r>
          <w:instrText xml:space="preserve"> PAGEREF _Toc15384 \h </w:instrText>
        </w:r>
        <w:r>
          <w:fldChar w:fldCharType="separate"/>
        </w:r>
        <w:r>
          <w:t>46</w:t>
        </w:r>
        <w:r>
          <w:fldChar w:fldCharType="end"/>
        </w:r>
      </w:hyperlink>
    </w:p>
    <w:p>
      <w:pPr>
        <w:pStyle w:val="TOC2"/>
        <w:tabs>
          <w:tab w:val="right" w:leader="dot" w:pos="8306"/>
        </w:tabs>
      </w:pPr>
      <w:hyperlink w:anchor="_Toc14185" w:history="1">
        <w:r>
          <w:rPr>
            <w:rFonts w:ascii="仿宋" w:eastAsia="仿宋" w:hAnsi="仿宋" w:cs="仿宋" w:hint="eastAsia"/>
            <w:lang w:eastAsia="zh-CN"/>
          </w:rPr>
          <w:t>(四)、推广与宣传活动</w:t>
        </w:r>
        <w:r>
          <w:tab/>
        </w:r>
        <w:r>
          <w:fldChar w:fldCharType="begin"/>
        </w:r>
        <w:r>
          <w:instrText xml:space="preserve"> PAGEREF _Toc14185 \h </w:instrText>
        </w:r>
        <w:r>
          <w:fldChar w:fldCharType="separate"/>
        </w:r>
        <w:r>
          <w:t>47</w:t>
        </w:r>
        <w:r>
          <w:fldChar w:fldCharType="end"/>
        </w:r>
      </w:hyperlink>
    </w:p>
    <w:p>
      <w:pPr>
        <w:pStyle w:val="TOC1"/>
        <w:tabs>
          <w:tab w:val="right" w:leader="dot" w:pos="8306"/>
        </w:tabs>
      </w:pPr>
      <w:hyperlink w:anchor="_Toc26699" w:history="1">
        <w:r>
          <w:rPr>
            <w:rFonts w:ascii="仿宋" w:eastAsia="仿宋" w:hAnsi="仿宋" w:cs="仿宋" w:hint="eastAsia"/>
            <w:lang w:eastAsia="zh-CN"/>
          </w:rPr>
          <w:t>十六、利益相关者分析与沟通计划</w:t>
        </w:r>
        <w:r>
          <w:tab/>
        </w:r>
        <w:r>
          <w:fldChar w:fldCharType="begin"/>
        </w:r>
        <w:r>
          <w:instrText xml:space="preserve"> PAGEREF _Toc26699 \h </w:instrText>
        </w:r>
        <w:r>
          <w:fldChar w:fldCharType="separate"/>
        </w:r>
        <w:r>
          <w:t>52</w:t>
        </w:r>
        <w:r>
          <w:fldChar w:fldCharType="end"/>
        </w:r>
      </w:hyperlink>
    </w:p>
    <w:p>
      <w:pPr>
        <w:pStyle w:val="TOC2"/>
        <w:tabs>
          <w:tab w:val="right" w:leader="dot" w:pos="8306"/>
        </w:tabs>
      </w:pPr>
      <w:hyperlink w:anchor="_Toc19729" w:history="1">
        <w:r>
          <w:rPr>
            <w:rFonts w:ascii="仿宋" w:eastAsia="仿宋" w:hAnsi="仿宋" w:cs="仿宋" w:hint="eastAsia"/>
            <w:lang w:eastAsia="zh-CN"/>
          </w:rPr>
          <w:t>(一)、利益相关者分析</w:t>
        </w:r>
        <w:r>
          <w:tab/>
        </w:r>
        <w:r>
          <w:fldChar w:fldCharType="begin"/>
        </w:r>
        <w:r>
          <w:instrText xml:space="preserve"> PAGEREF _Toc19729 \h </w:instrText>
        </w:r>
        <w:r>
          <w:fldChar w:fldCharType="separate"/>
        </w:r>
        <w:r>
          <w:t>52</w:t>
        </w:r>
        <w:r>
          <w:fldChar w:fldCharType="end"/>
        </w:r>
      </w:hyperlink>
    </w:p>
    <w:p>
      <w:pPr>
        <w:pStyle w:val="TOC2"/>
        <w:tabs>
          <w:tab w:val="right" w:leader="dot" w:pos="8306"/>
        </w:tabs>
      </w:pPr>
      <w:hyperlink w:anchor="_Toc22704" w:history="1">
        <w:r>
          <w:rPr>
            <w:rFonts w:ascii="仿宋" w:eastAsia="仿宋" w:hAnsi="仿宋" w:cs="仿宋" w:hint="eastAsia"/>
            <w:lang w:eastAsia="zh-CN"/>
          </w:rPr>
          <w:t>(二)、沟通计划</w:t>
        </w:r>
        <w:r>
          <w:tab/>
        </w:r>
        <w:r>
          <w:fldChar w:fldCharType="begin"/>
        </w:r>
        <w:r>
          <w:instrText xml:space="preserve"> PAGEREF _Toc22704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022"/>
      <w:r>
        <w:rPr>
          <w:rFonts w:ascii="仿宋" w:eastAsia="仿宋" w:hAnsi="仿宋" w:cs="仿宋" w:hint="eastAsia"/>
          <w:sz w:val="28"/>
          <w:lang w:eastAsia="zh-CN"/>
        </w:rPr>
        <w:t>一、生蚝项目可持续发展</w:t>
      </w:r>
      <w:bookmarkEnd w:id="2"/>
    </w:p>
    <w:p>
      <w:pPr>
        <w:pStyle w:val="Heading2"/>
        <w:rPr>
          <w:rFonts w:ascii="仿宋" w:eastAsia="仿宋" w:hAnsi="仿宋" w:cs="仿宋" w:hint="eastAsia"/>
          <w:lang w:eastAsia="zh-CN"/>
        </w:rPr>
      </w:pPr>
      <w:bookmarkStart w:id="3" w:name="_Toc503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蚝项目中，生蚝项目团队着眼于未来，明确了可持续发展的战略方向。制定的具体可持续发展目标包括降低资源使用、采用环保技术、最大化社会效益等。这一步骤不仅有助于生蚝项目在环保和社会责任方面达到最高标准，也为未来提供了明确的指引，确保生蚝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可持续实践的融入生蚝项目管理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生蚝项目管理周期。从生蚝项目规划开始，生蚝项目团队就考虑了环境和社会的因素。在执行阶段，生蚝项目团队积极推动绿色技术的应用，优化资源利用。此外，关注员工的社会责任，通过培训和沟通活动提高员工对可持续发展的认知，使他们能够在日常工作中践行可持续实践。这些举措不仅为生蚝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675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扎根于生蚝项目的可持续发展理念，我们深信环保与社会责任是生蚝项目成功的关键支柱。在生蚝项目的每一步，我们都致力于通过创新和实践，履行对环境和社会的坚定责任。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生蚝项目团队通过引入先进的环保技术、建立高效的废物处理系统以及推动能源节约措施，积极履行环保责任。定期的环保监测和评估确保生蚝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生蚝项目不仅致力于自身可持续发展，还注重对社会的回馈。通过支持社区生蚝项目、参与慈善事业、提供培训机会等方式，生蚝项目积极履行社会责任。与当地社区建立积极互动，关注员工的工作与生活平衡，以及员工的身心健康，是生蚝项目在社会责任层面的关键举措。这样的实践不仅增强了生蚝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106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188"/>
      <w:r>
        <w:rPr>
          <w:rFonts w:ascii="仿宋" w:eastAsia="仿宋" w:hAnsi="仿宋" w:cs="仿宋" w:hint="eastAsia"/>
          <w:lang w:eastAsia="zh-CN"/>
        </w:rPr>
        <w:t>(一)、生蚝行业分析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生蚝行业一直以来都是市场的关注焦点。行业内的发展趋势、竞争态势以及潜在机会都对生蚝项目的推进产生深远的影响。通过深入研究行业的整体概貌，我们将更好地理解行业的核心特征，为生蚝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蚝行业，技术一直是推动创新和发展的关键因素。我们将对当前技术趋势进行详尽分析，包括但不限于人工智能、大数据应用、先进制造技术等。这有助于生蚝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生蚝项目成功的基础。我们将对主要竞争对手进行深入研究，包括其市场份额、产品特点、市场定位等。通过全面了解竞争对手的优势和劣势，生蚝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768"/>
      <w:r>
        <w:rPr>
          <w:rFonts w:ascii="仿宋" w:eastAsia="仿宋" w:hAnsi="仿宋" w:cs="仿宋" w:hint="eastAsia"/>
          <w:sz w:val="28"/>
          <w:lang w:eastAsia="zh-CN"/>
        </w:rPr>
        <w:t>(二)、生蚝市场分析预测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通过对市场规模的深入调研，我们将预测生蚝市场未来的增长趋势。这包括市场的整体规模、各细分领域的发展趋势等。生蚝项目可以根据市场的扩张速度和潜在机会，制定更符合市场需求的发展策略。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了解消费者的需求是市场分析的核心。我们将通过调查研究，深入挖掘目标消费者的需求特点、购买习惯以及对产品和服务的期望。这有助于生蚝项目更好地定位目标市场，提供更符合消费者期待的解决方案。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生蚝项目实施过程中需要充分考虑的因素。我们将对市场风险进行全面评估，包括但不限于政策法规风险、市场竞争风险、技术变革风险等。通过对潜在风险的深入分析，生蚝项目可以制定相应的风险缓解策略，降低不确定性对生蚝项目的影响。</w:t>
      </w:r>
    </w:p>
    <w:p>
      <w:pPr>
        <w:pStyle w:val="Heading1"/>
        <w:ind w:firstLine="560" w:firstLineChars="200"/>
        <w:rPr>
          <w:rFonts w:ascii="仿宋" w:eastAsia="仿宋" w:hAnsi="仿宋" w:cs="仿宋" w:hint="eastAsia"/>
          <w:sz w:val="28"/>
          <w:lang w:eastAsia="zh-CN"/>
        </w:rPr>
      </w:pPr>
      <w:bookmarkStart w:id="8" w:name="_Toc29977"/>
      <w:r>
        <w:rPr>
          <w:rFonts w:ascii="仿宋" w:eastAsia="仿宋" w:hAnsi="仿宋" w:cs="仿宋" w:hint="eastAsia"/>
          <w:sz w:val="28"/>
          <w:lang w:eastAsia="zh-CN"/>
        </w:rPr>
        <w:t>三、生蚝项目危机管理</w:t>
      </w:r>
      <w:bookmarkEnd w:id="8"/>
    </w:p>
    <w:p>
      <w:pPr>
        <w:pStyle w:val="Heading2"/>
        <w:rPr>
          <w:rFonts w:ascii="仿宋" w:eastAsia="仿宋" w:hAnsi="仿宋" w:cs="仿宋" w:hint="eastAsia"/>
          <w:lang w:eastAsia="zh-CN"/>
        </w:rPr>
      </w:pPr>
      <w:bookmarkStart w:id="9" w:name="_Toc26411"/>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生蚝项目危机管理中，危机预警与识别是确保生蚝项目稳健运行的核心步骤。通过建立全面的监测机制，生蚝项目团队旨在及时发现和理解潜在的风险和危机因素，以便采取及时的预防和应对措施，确保生蚝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首先，通过深入的风险评估，生蚝项目团队全面分析了整个生蚝项目和各个阶段可能存在的威胁。这包括准确评估每个潜在风险的发生概率和可能影响的程度，为后续危机预警提供了有力支持。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生蚝项目团队着重于明确定义生蚝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生蚝项目进展的持续监控，团队能够及时发现潜在问题并作出迅速反应。生蚝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在这一阶段，团队的专业素养和反应速度将发挥至关重要的作用，以确保潜在危机能够在初期得到有效的处理，最大程度地减轻负面影响。通过危机预警与识别，生蚝项目得以更有序、可控地推进。</w:t>
      </w:r>
    </w:p>
    <w:p>
      <w:pPr>
        <w:pStyle w:val="Heading2"/>
        <w:ind w:firstLine="560" w:firstLineChars="200"/>
        <w:rPr>
          <w:rFonts w:ascii="仿宋" w:eastAsia="仿宋" w:hAnsi="仿宋" w:cs="仿宋" w:hint="eastAsia"/>
          <w:sz w:val="28"/>
          <w:lang w:eastAsia="zh-CN"/>
        </w:rPr>
      </w:pPr>
      <w:bookmarkStart w:id="10" w:name="_Toc1272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在危机发生时，生蚝项目团队立即行动，成立了应急小组。该小组的任务是迅速制定并实施紧急应对措施，以最小化潜在损失。以下是采取的主要措施：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暂停生蚝项目进度：为遏制危机蔓延，生蚝项目暂时停止进行，以便全面评估当前状况。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资源重新分配：重新评估生蚝项目资源的分配，确保最大限度地减小损失。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实时沟通：与关键利益相关者建立实时沟通机制，向他们传递生蚝项目危机的实际状况，保障生蚝项目核心利益。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在紧急应对的同时，生蚝项目团队强调了团队协作和有效沟通的重要性。以下是团队协作的关键举措：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信息共享机制：建立了信息共享平台，确保团队成员能够及时获取生蚝项目危机的实时信息。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领导者沟通：生蚝项目领导者通过定期会议和即时沟通工具，指导团队应对危机，保持团队稳定运行。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随着危机得到初步控制，生蚝项目团队转向制定恢复计划，以确保生蚝项目能够从中迅速恢复。主要恢复计划包括：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修复受损的进度计划：重新评估生蚝项目进度，制定修复计划，确保生蚝项目尽快回归正常进程。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重新调整资源分配：优化资源分配，确保生蚝项目在有限资源下高效运转。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风险管理机制加强：对生蚝项目风险进行全面评估，制定更强化的风险管理策略，以预防未来可能的危机。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1218"/>
      <w:r>
        <w:rPr>
          <w:rFonts w:ascii="仿宋" w:eastAsia="仿宋" w:hAnsi="仿宋" w:cs="仿宋" w:hint="eastAsia"/>
          <w:sz w:val="28"/>
          <w:lang w:eastAsia="zh-CN"/>
        </w:rPr>
        <w:t>四、生蚝项目绩效评估</w:t>
      </w:r>
      <w:bookmarkEnd w:id="11"/>
    </w:p>
    <w:p>
      <w:pPr>
        <w:pStyle w:val="Heading2"/>
        <w:rPr>
          <w:rFonts w:ascii="仿宋" w:eastAsia="仿宋" w:hAnsi="仿宋" w:cs="仿宋" w:hint="eastAsia"/>
          <w:lang w:eastAsia="zh-CN"/>
        </w:rPr>
      </w:pPr>
      <w:bookmarkStart w:id="12" w:name="_Toc1549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在生蚝项目中，我们设计了一套全面的绩效评估指标，以确保生蚝项目的可控和成功交付。这些指标跨足生蚝项目目标、成本、进度和质量等多个维度，为我们提供了全面洞察生蚝项目的健康状况。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生蚝项目目标达成率是我们关注的首要指标。我们设定了明确的目标，并通过定期监测和评估，迅速发现并应对潜在的目标偏差。这为生蚝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成本绩效是另一个核心关注点。通过实际成本与预算成本的对比分析，我们深入了解成本差异的原因，及时调整资源分配，保持生蚝项目在经济效益方面的合理水平。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生蚝项目进度作为关键的绩效指标之一，得到了精心的关注。我们制定了详细的生蚝项目进度计划，并设立了进度符合度指标，确保实际进度与计划进度保持一致。这使我们能够快速发现和解决潜在的进度问题，保持生蚝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生蚝项目绩效的不可或缺的一环。我们引入了一系列的质量标准和客户满意度指标，以确保生蚝项目交付的成果在质量上达到或超越预期水平。通过持续监测这些指标，我们努力提升生蚝项目整体质量水平，为生蚝项目的成功交付提供有力保障。通过这些科学且全面的绩效评估，我们能够更好地引导生蚝项目的持续改进，确保生蚝项目目标的顺利达成。</w:t>
      </w:r>
    </w:p>
    <w:p>
      <w:pPr>
        <w:pStyle w:val="Heading2"/>
        <w:ind w:firstLine="560" w:firstLineChars="200"/>
        <w:rPr>
          <w:rFonts w:ascii="仿宋" w:eastAsia="仿宋" w:hAnsi="仿宋" w:cs="仿宋" w:hint="eastAsia"/>
          <w:sz w:val="28"/>
          <w:lang w:eastAsia="zh-CN"/>
        </w:rPr>
      </w:pPr>
      <w:bookmarkStart w:id="13" w:name="_Toc10411"/>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绩效评估是生蚝项目中的关键环节，为确保生蚝项目达到预期目标，我们采用了多层次、多维度的绩效评估方法。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生蚝项目的战略目标对齐，确保每个决策和行动都与生蚝项目整体目标保持一致。团队会定期召开战略对齐会议，审视当前工作与生蚝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生蚝项目进度、质量、成本和风险等方面。这些指标通过数据收集和分析，为生蚝项目管理团队提供了客观的评估依据。例如，我们通过生蚝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绩效评估不仅仅停留在生蚝项目内部，还考虑了生蚝项目对外部环境的影响。我们定期进行干系人满意度调查，以了解各利益相关方对生蚝项目的期望和满意度，并及时做出调整。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这种多层次、多角度的绩效评估方法，使得我们能够全面了解生蚝项目的运行状态，及时做出调整，确保生蚝项目在不断变化的环境中保持稳健前行。</w:t>
      </w:r>
    </w:p>
    <w:p>
      <w:pPr>
        <w:pStyle w:val="Heading2"/>
        <w:ind w:firstLine="560" w:firstLineChars="200"/>
        <w:rPr>
          <w:rFonts w:ascii="仿宋" w:eastAsia="仿宋" w:hAnsi="仿宋" w:cs="仿宋" w:hint="eastAsia"/>
          <w:sz w:val="28"/>
          <w:lang w:eastAsia="zh-CN"/>
        </w:rPr>
      </w:pPr>
      <w:bookmarkStart w:id="14" w:name="_Toc3050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为了确保生蚝项目的有效管理和不断优化，我们采用了精心设计的绩效评估周期。这个周期旨在实现灵活、实时和全面的评估，以适应生蚝项目执行中的各种挑战。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生蚝项目的不同需求，分为短期、中期和长期。短期评估关注每个迭代或工作周期，以及时发现和解决当前任务中的问题。中期评估涵盖几个迭代，深入了解整体生蚝项目的趋势和性能。长期评估则着眼于整个生蚝项目阶段，确保生蚝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生蚝项目管理工具和协作平台，团队成员能够随时更新和分享生蚝项目数据。这种实时性的反馈机制使我们能够及时察觉潜在问题，快速调整，保持生蚝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生蚝项目的决策制定密不可分。每个周期的生蚝项目回顾会议成为集体总结经验、识别问题深层次原因并找到创新解决方案的平台。这种定期的反思与调整机制使生蚝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8888"/>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29385"/>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生蚝项目的主要产品是XXXX，预计年产值为XXX万元。这一产品在市场中占据着重要的地位，其广泛的应用范围使得该生蚝项目的市场前景非常广阔。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生蚝项目的xxx产品作为重要的原材料之一，将在多个领域发挥关键作用。其在建筑、交通、能源等方面的广泛应用将为整个产业链提供强大的支持，形成产业协同效应。生蚝项目的年产值XXX万XXX万XXX万万元不仅反映了其在市场上的巨大潜力，更预示着它对国民经济的积极贡献。这种关联度高、涉及面广的产业关系，使得该生蚝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7323"/>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蚝项目总征地面积为XXXX平方米，相当于约XX.XX亩，其中净用地面积为XXXX平方米，红线范围内相当于约XX.XX亩。这一用地规模充分考虑了生蚝项目的建设需求，保障了生蚝项目在合适的空间内得以充分发展。生蚝项目规划的总建筑面积为XXXX平方米，其中主体工程建设占XXXX平方米，计容建筑面积达XXXX平方米。预计建筑工程的投资将达到XXXX万元，为生蚝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生蚝项目计划购置的设备共计XXXX台（套），设备购置费用为XXXX万元。这一设备购置计划充分考虑到生蚝项目的生产需求和技术要求，确保了生蚝项目在生产运营中具备先进的技术装备和高效的生产能力。设备的合理配置将为生蚝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生蚝项目计划总投资为XXXX万元，预计年实现营业收入为XXXX万元。这一产能规模的设定旨在确保生蚝项目能够在投资与回报之间取得平衡，实现长期可持续的发展。生蚝项目的总投资充分考虑到各个方面的需求，包括用地建设、设备购置等多个环节，以确保生蚝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8708"/>
      <w:r>
        <w:rPr>
          <w:rFonts w:ascii="仿宋" w:eastAsia="仿宋" w:hAnsi="仿宋" w:cs="仿宋" w:hint="eastAsia"/>
          <w:sz w:val="28"/>
          <w:lang w:eastAsia="zh-CN"/>
        </w:rPr>
        <w:t>六、生蚝项目土建工程</w:t>
      </w:r>
      <w:bookmarkEnd w:id="18"/>
    </w:p>
    <w:p>
      <w:pPr>
        <w:pStyle w:val="Heading2"/>
        <w:rPr>
          <w:rFonts w:ascii="仿宋" w:eastAsia="仿宋" w:hAnsi="仿宋" w:cs="仿宋" w:hint="eastAsia"/>
          <w:lang w:eastAsia="zh-CN"/>
        </w:rPr>
      </w:pPr>
      <w:bookmarkStart w:id="19" w:name="_Toc13803"/>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在生蚝项目的建筑工程设计中，我们将秉承一系列重要的设计原则，以确保生蚝项目建筑在功能、美观、可持续性等方面达到最佳效果。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首要原则是确保建筑的功能性得到最大化的发挥。我们将充分理解生蚝项目的实际需求，合理布局各个功能区域，保证建筑在满足业务需求的同时，提供高效的工作环境。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在建筑设计中，我们将综合考虑建设和运营成本。通过精细的经济效益分析，确保设计方案在高效利用资源的同时，对生蚝项目的长期盈利能力有积极的贡献。</w:t>
      </w:r>
    </w:p>
    <w:p>
      <w:pPr>
        <w:pStyle w:val="Heading2"/>
        <w:ind w:firstLine="560" w:firstLineChars="200"/>
        <w:rPr>
          <w:rFonts w:ascii="仿宋" w:eastAsia="仿宋" w:hAnsi="仿宋" w:cs="仿宋" w:hint="eastAsia"/>
          <w:sz w:val="28"/>
          <w:lang w:eastAsia="zh-CN"/>
        </w:rPr>
      </w:pPr>
      <w:bookmarkStart w:id="20" w:name="_Toc18323"/>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蚝项目的土建工程设计中，我们将精准设定设计年限，结合生蚝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生蚝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1" w:name="_Toc23538"/>
      <w:r>
        <w:rPr>
          <w:rFonts w:ascii="仿宋" w:eastAsia="仿宋" w:hAnsi="仿宋" w:cs="仿宋" w:hint="eastAsia"/>
          <w:sz w:val="28"/>
          <w:lang w:eastAsia="zh-CN"/>
        </w:rPr>
        <w:t>(三)、建筑工程设计总体要求</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生蚝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生蚝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生蚝项目的建筑设计将充分考虑施工、安装和维修的方便性，以提高整体工程的实用性和可维护性。这种设计理念旨在使场房不仅在技术上达到最高水平，同时在使用和维护方面也能够更加便捷高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https://d.book118.com/726200243053010041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生蚝项目计划设计方案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1C28EE"/>
    <w:rsid w:val="231C28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6200243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2024-01-21T07:37:00Z</dcterms:created>
  <dcterms:modified xsi:type="dcterms:W3CDTF">2024-01-21T07:37:31Z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A55E88D6AFE649BCA9A0154B3EBC8EBB_11</vt:lpwstr>
  </property>
  <property fmtid="{D5CDD505-2E9C-101B-9397-08002B2CF9AE}" pid="3" name="KSOProductBuildVer">
    <vt:lpwstr>2052-12.1.0.16120</vt:lpwstr>
  </property>
</Properties>
</file>