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1" w:lineRule="auto"/>
      </w:pPr>
    </w:p>
    <w:p>
      <w:pPr>
        <w:pStyle w:val="BodyText"/>
        <w:spacing w:line="261"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spacing w:before="238" w:line="233" w:lineRule="auto"/>
        <w:ind w:left="1626"/>
        <w:outlineLvl w:val="0"/>
        <w:rPr>
          <w:rFonts w:ascii="STXinwei" w:eastAsia="STXinwei" w:hAnsi="STXinwei" w:cs="STXinwei"/>
          <w:sz w:val="72"/>
          <w:szCs w:val="72"/>
        </w:rPr>
      </w:pPr>
      <w:r>
        <w:rPr>
          <w:rFonts w:ascii="STXinwei" w:eastAsia="STXinwei" w:hAnsi="STXinwei" w:cs="STXinwei"/>
          <w:spacing w:val="-10"/>
          <w:sz w:val="72"/>
          <w:szCs w:val="72"/>
        </w:rPr>
        <w:t>建设项目环境影响登记表</w:t>
      </w: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spacing w:before="97" w:line="246" w:lineRule="auto"/>
        <w:ind w:left="2384"/>
        <w:rPr>
          <w:rFonts w:ascii="SimSun" w:eastAsia="SimSun" w:hAnsi="SimSun" w:cs="SimSun"/>
          <w:sz w:val="30"/>
          <w:szCs w:val="30"/>
        </w:rPr>
      </w:pPr>
      <w:r>
        <w:rPr>
          <w:rFonts w:ascii="SimSun" w:eastAsia="SimSun" w:hAnsi="SimSun" w:cs="SimSun"/>
          <w:sz w:val="30"/>
          <w:szCs w:val="30"/>
          <w14:textOutline w14:w="3809">
            <w14:solidFill>
              <w14:srgbClr w14:val="000000"/>
            </w14:solidFill>
            <w14:prstDash w14:val="solid"/>
            <w14:miter w14:lim="1"/>
          </w14:textOutline>
        </w:rPr>
        <w:t>项目名称：</w:t>
      </w:r>
      <w:r>
        <w:rPr>
          <w:rFonts w:ascii="SimSun" w:eastAsia="SimSun" w:hAnsi="SimSun" w:cs="SimSun"/>
          <w:sz w:val="30"/>
          <w:szCs w:val="30"/>
          <w:u w:val="single" w:color="000000"/>
          <w14:textOutline w14:w="3809">
            <w14:solidFill>
              <w14:srgbClr w14:val="000000"/>
            </w14:solidFill>
            <w14:prstDash w14:val="solid"/>
            <w14:miter w14:lim="1"/>
          </w14:textOutline>
        </w:rPr>
        <w:t>绍兴市星域电子游艺厅建设项目</w:t>
      </w:r>
    </w:p>
    <w:p>
      <w:pPr>
        <w:pStyle w:val="BodyText"/>
        <w:spacing w:line="349" w:lineRule="auto"/>
      </w:pPr>
    </w:p>
    <w:p>
      <w:pPr>
        <w:pStyle w:val="BodyText"/>
        <w:spacing w:line="349" w:lineRule="auto"/>
      </w:pPr>
    </w:p>
    <w:p>
      <w:pPr>
        <w:spacing w:before="98" w:line="245" w:lineRule="auto"/>
        <w:ind w:left="2385"/>
        <w:rPr>
          <w:rFonts w:ascii="SimSun" w:eastAsia="SimSun" w:hAnsi="SimSun" w:cs="SimSun"/>
          <w:sz w:val="30"/>
          <w:szCs w:val="30"/>
        </w:rPr>
      </w:pPr>
      <w:r>
        <w:rPr>
          <w:rFonts w:ascii="SimSun" w:eastAsia="SimSun" w:hAnsi="SimSun" w:cs="SimSun"/>
          <w:sz w:val="30"/>
          <w:szCs w:val="30"/>
          <w14:textOutline w14:w="3809">
            <w14:solidFill>
              <w14:srgbClr w14:val="000000"/>
            </w14:solidFill>
            <w14:prstDash w14:val="solid"/>
            <w14:miter w14:lim="1"/>
          </w14:textOutline>
        </w:rPr>
        <w:t>建设单位：</w:t>
      </w:r>
      <w:r>
        <w:rPr>
          <w:rFonts w:ascii="SimSun" w:eastAsia="SimSun" w:hAnsi="SimSun" w:cs="SimSun"/>
          <w:sz w:val="30"/>
          <w:szCs w:val="30"/>
          <w:u w:val="single" w:color="000000"/>
          <w14:textOutline w14:w="3809">
            <w14:solidFill>
              <w14:srgbClr w14:val="000000"/>
            </w14:solidFill>
            <w14:prstDash w14:val="solid"/>
            <w14:miter w14:lim="1"/>
          </w14:textOutline>
        </w:rPr>
        <w:t>绍兴市星域电子游艺厅（盖章）</w:t>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pStyle w:val="BodyText"/>
        <w:spacing w:line="250" w:lineRule="auto"/>
        <w:sectPr>
          <w:pgSz w:w="11906" w:h="16838"/>
          <w:pgMar w:top="1431" w:right="780" w:bottom="0" w:left="470" w:header="0" w:footer="0" w:gutter="0"/>
          <w:cols w:space="708"/>
        </w:sectPr>
      </w:pPr>
    </w:p>
    <w:p>
      <w:pPr>
        <w:spacing w:line="2018" w:lineRule="exact"/>
      </w:pPr>
      <w:r>
        <w:rPr>
          <w:position w:val="-40"/>
        </w:rPr>
        <w:pict>
          <v:shape id="_x0000_i1025" style="width:532.8pt;height:100.95pt;mso-position-horizontal-relative:char;mso-position-vertical-relative:line" coordorigin="0,0" coordsize="10655,2018" path="m10645,2008l10,2008l10,10l10645,10l10645,2008e" filled="f" strokecolor="white" strokeweight="1pt">
            <w10:wrap type="none"/>
          </v:shape>
        </w:pict>
      </w:r>
    </w:p>
    <w:p>
      <w:pPr>
        <w:spacing w:before="250" w:line="373" w:lineRule="exact"/>
        <w:ind w:left="3771"/>
        <w:rPr>
          <w:rFonts w:ascii="SimSun" w:eastAsia="SimSun" w:hAnsi="SimSun" w:cs="SimSun"/>
          <w:sz w:val="28"/>
          <w:szCs w:val="28"/>
        </w:rPr>
      </w:pPr>
      <w:r>
        <w:rPr>
          <w:rFonts w:ascii="SimSun" w:eastAsia="SimSun" w:hAnsi="SimSun" w:cs="SimSun"/>
          <w:position w:val="1"/>
          <w:sz w:val="28"/>
          <w:szCs w:val="28"/>
          <w14:textOutline w14:w="3566">
            <w14:solidFill>
              <w14:srgbClr w14:val="000000"/>
            </w14:solidFill>
            <w14:prstDash w14:val="solid"/>
            <w14:miter w14:lim="1"/>
          </w14:textOutline>
        </w:rPr>
        <w:t>编制日期：二</w:t>
      </w:r>
      <w:r>
        <w:rPr>
          <w:rFonts w:ascii="SimSun" w:eastAsia="SimSun" w:hAnsi="SimSun" w:cs="SimSun"/>
          <w:spacing w:val="-48"/>
          <w:position w:val="1"/>
          <w:sz w:val="28"/>
          <w:szCs w:val="28"/>
        </w:rPr>
        <w:t xml:space="preserve"> </w:t>
      </w:r>
      <w:r>
        <w:rPr>
          <w:rFonts w:ascii="Times New Roman" w:eastAsia="Times New Roman" w:hAnsi="Times New Roman" w:cs="Times New Roman"/>
          <w:b/>
          <w:bCs/>
          <w:position w:val="1"/>
          <w:sz w:val="28"/>
          <w:szCs w:val="28"/>
        </w:rPr>
        <w:t xml:space="preserve">O </w:t>
      </w:r>
      <w:r>
        <w:rPr>
          <w:rFonts w:ascii="SimSun" w:eastAsia="SimSun" w:hAnsi="SimSun" w:cs="SimSun"/>
          <w:position w:val="1"/>
          <w:sz w:val="28"/>
          <w:szCs w:val="28"/>
          <w14:textOutline w14:w="3566">
            <w14:solidFill>
              <w14:srgbClr w14:val="000000"/>
            </w14:solidFill>
            <w14:prstDash w14:val="solid"/>
            <w14:miter w14:lim="1"/>
          </w14:textOutline>
        </w:rPr>
        <w:t>一五年一月</w:t>
      </w:r>
    </w:p>
    <w:p>
      <w:pPr>
        <w:spacing w:line="373" w:lineRule="exact"/>
        <w:rPr>
          <w:rFonts w:ascii="SimSun" w:eastAsia="SimSun" w:hAnsi="SimSun" w:cs="SimSun"/>
          <w:sz w:val="28"/>
          <w:szCs w:val="28"/>
        </w:rPr>
        <w:sectPr>
          <w:type w:val="nextPage"/>
          <w:pgSz w:w="11906" w:h="16838"/>
          <w:pgMar w:top="1431" w:right="780" w:bottom="0" w:left="470" w:header="0" w:footer="0" w:gutter="0"/>
          <w:pgNumType w:start="2"/>
          <w:cols w:space="708"/>
          <w:titlePg w:val="0"/>
        </w:sectPr>
      </w:pPr>
    </w:p>
    <w:p>
      <w:pPr>
        <w:pStyle w:val="BodyText"/>
        <w:spacing w:line="363" w:lineRule="auto"/>
      </w:pPr>
    </w:p>
    <w:sdt>
      <w:sdtPr>
        <w:rPr>
          <w:rFonts w:ascii="FangSong" w:eastAsia="FangSong" w:hAnsi="FangSong" w:cs="FangSong"/>
          <w:sz w:val="52"/>
          <w:szCs w:val="52"/>
        </w:rPr>
        <w:id w:val="18247981"/>
        <w:docPartObj>
          <w:docPartGallery w:val="Table of Contents"/>
          <w:docPartUnique/>
        </w:docPartObj>
      </w:sdtPr>
      <w:sdtEndPr>
        <w:rPr>
          <w:rFonts w:ascii="Times New Roman" w:eastAsia="Times New Roman" w:hAnsi="Times New Roman" w:cs="Times New Roman"/>
          <w:sz w:val="30"/>
          <w:szCs w:val="30"/>
        </w:rPr>
      </w:sdtEndPr>
      <w:sdtContent>
        <w:p>
          <w:pPr>
            <w:spacing w:before="169" w:line="209" w:lineRule="auto"/>
            <w:ind w:left="3497"/>
            <w:rPr>
              <w:rFonts w:ascii="FangSong" w:eastAsia="FangSong" w:hAnsi="FangSong" w:cs="FangSong"/>
              <w:sz w:val="52"/>
              <w:szCs w:val="52"/>
            </w:rPr>
          </w:pPr>
          <w:r>
            <w:rPr>
              <w:rFonts w:ascii="FangSong" w:eastAsia="FangSong" w:hAnsi="FangSong" w:cs="FangSong"/>
              <w:spacing w:val="-57"/>
              <w:sz w:val="52"/>
              <w:szCs w:val="52"/>
              <w14:textOutline w14:w="6614">
                <w14:solidFill>
                  <w14:srgbClr w14:val="000000"/>
                </w14:solidFill>
                <w14:prstDash w14:val="solid"/>
                <w14:miter w14:lim="1"/>
              </w14:textOutline>
            </w:rPr>
            <w:t>目</w:t>
          </w:r>
          <w:r>
            <w:rPr>
              <w:rFonts w:ascii="FangSong" w:eastAsia="FangSong" w:hAnsi="FangSong" w:cs="FangSong"/>
              <w:spacing w:val="22"/>
              <w:sz w:val="52"/>
              <w:szCs w:val="52"/>
            </w:rPr>
            <w:t xml:space="preserve">  </w:t>
          </w:r>
          <w:r>
            <w:rPr>
              <w:rFonts w:ascii="FangSong" w:eastAsia="FangSong" w:hAnsi="FangSong" w:cs="FangSong"/>
              <w:spacing w:val="-57"/>
              <w:sz w:val="52"/>
              <w:szCs w:val="52"/>
              <w14:textOutline w14:w="6614">
                <w14:solidFill>
                  <w14:srgbClr w14:val="000000"/>
                </w14:solidFill>
                <w14:prstDash w14:val="solid"/>
                <w14:miter w14:lim="1"/>
              </w14:textOutline>
            </w:rPr>
            <w:t>录</w:t>
          </w:r>
        </w:p>
        <w:p>
          <w:pPr>
            <w:pStyle w:val="BodyText"/>
            <w:spacing w:line="285" w:lineRule="auto"/>
          </w:pPr>
        </w:p>
        <w:p>
          <w:pPr>
            <w:pStyle w:val="BodyText"/>
            <w:spacing w:line="285" w:lineRule="auto"/>
          </w:pPr>
        </w:p>
        <w:p>
          <w:pPr>
            <w:pStyle w:val="BodyText"/>
            <w:spacing w:line="285" w:lineRule="auto"/>
          </w:pPr>
        </w:p>
        <w:p>
          <w:pPr>
            <w:tabs>
              <w:tab w:val="right" w:leader="dot" w:pos="8314"/>
            </w:tabs>
            <w:spacing w:before="97" w:line="208" w:lineRule="auto"/>
            <w:ind w:left="33"/>
            <w:rPr>
              <w:rFonts w:ascii="Times New Roman" w:eastAsia="Times New Roman" w:hAnsi="Times New Roman" w:cs="Times New Roman"/>
              <w:sz w:val="30"/>
              <w:szCs w:val="30"/>
            </w:rPr>
          </w:pPr>
          <w:r>
            <w:rPr>
              <w:rFonts w:ascii="Times New Roman" w:eastAsia="Times New Roman" w:hAnsi="Times New Roman" w:cs="Times New Roman"/>
              <w:b/>
              <w:bCs/>
              <w:spacing w:val="-5"/>
              <w:sz w:val="30"/>
              <w:szCs w:val="30"/>
            </w:rPr>
            <w:t>1</w:t>
          </w:r>
          <w:r>
            <w:rPr>
              <w:rFonts w:ascii="Times New Roman" w:eastAsia="Times New Roman" w:hAnsi="Times New Roman" w:cs="Times New Roman"/>
              <w:b/>
              <w:bCs/>
              <w:spacing w:val="-36"/>
              <w:sz w:val="30"/>
              <w:szCs w:val="30"/>
            </w:rPr>
            <w:t xml:space="preserve"> </w:t>
          </w:r>
          <w:r>
            <w:rPr>
              <w:rFonts w:ascii="SimSun" w:eastAsia="SimSun" w:hAnsi="SimSun" w:cs="SimSun"/>
              <w:spacing w:val="-5"/>
              <w:sz w:val="30"/>
              <w:szCs w:val="30"/>
              <w14:textOutline w14:w="3809">
                <w14:solidFill>
                  <w14:srgbClr w14:val="000000"/>
                </w14:solidFill>
                <w14:prstDash w14:val="solid"/>
                <w14:miter w14:lim="1"/>
              </w14:textOutline>
            </w:rPr>
            <w:t>、建设项目基本情况</w:t>
          </w:r>
          <w:r>
            <w:rPr>
              <w:rFonts w:ascii="SimSun" w:eastAsia="SimSun" w:hAnsi="SimSun" w:cs="SimSun"/>
              <w:spacing w:val="-124"/>
              <w:sz w:val="30"/>
              <w:szCs w:val="30"/>
            </w:rPr>
            <w:t xml:space="preserve"> </w:t>
          </w:r>
          <w:r>
            <w:rPr>
              <w:rFonts w:ascii="SimSun" w:eastAsia="SimSun" w:hAnsi="SimSun" w:cs="SimSun"/>
              <w:sz w:val="30"/>
              <w:szCs w:val="30"/>
            </w:rPr>
            <w:tab/>
          </w:r>
          <w:r>
            <w:rPr>
              <w:rFonts w:ascii="SimSun" w:eastAsia="SimSun" w:hAnsi="SimSun" w:cs="SimSun"/>
              <w:spacing w:val="-62"/>
              <w:sz w:val="30"/>
              <w:szCs w:val="30"/>
            </w:rPr>
            <w:t xml:space="preserve"> </w:t>
          </w:r>
          <w:hyperlink w:anchor="bookmark1" w:history="1">
            <w:r>
              <w:rPr>
                <w:rFonts w:ascii="Times New Roman" w:eastAsia="Times New Roman" w:hAnsi="Times New Roman" w:cs="Times New Roman"/>
                <w:b/>
                <w:bCs/>
                <w:spacing w:val="-20"/>
                <w:sz w:val="30"/>
                <w:szCs w:val="30"/>
              </w:rPr>
              <w:t>1</w:t>
            </w:r>
          </w:hyperlink>
        </w:p>
        <w:p>
          <w:pPr>
            <w:pStyle w:val="BodyText"/>
            <w:spacing w:line="361" w:lineRule="auto"/>
          </w:pPr>
        </w:p>
        <w:p>
          <w:pPr>
            <w:tabs>
              <w:tab w:val="right" w:leader="dot" w:pos="8314"/>
            </w:tabs>
            <w:spacing w:before="97" w:line="208" w:lineRule="auto"/>
            <w:ind w:left="20"/>
            <w:rPr>
              <w:rFonts w:ascii="Times New Roman" w:eastAsia="Times New Roman" w:hAnsi="Times New Roman" w:cs="Times New Roman"/>
              <w:sz w:val="30"/>
              <w:szCs w:val="30"/>
            </w:rPr>
          </w:pPr>
          <w:r>
            <w:rPr>
              <w:rFonts w:ascii="Times New Roman" w:eastAsia="Times New Roman" w:hAnsi="Times New Roman" w:cs="Times New Roman"/>
              <w:b/>
              <w:bCs/>
              <w:spacing w:val="-2"/>
              <w:sz w:val="30"/>
              <w:szCs w:val="30"/>
            </w:rPr>
            <w:t>2</w:t>
          </w:r>
          <w:r>
            <w:rPr>
              <w:rFonts w:ascii="Times New Roman" w:eastAsia="Times New Roman" w:hAnsi="Times New Roman" w:cs="Times New Roman"/>
              <w:b/>
              <w:bCs/>
              <w:spacing w:val="-38"/>
              <w:sz w:val="30"/>
              <w:szCs w:val="30"/>
            </w:rPr>
            <w:t xml:space="preserve"> </w:t>
          </w:r>
          <w:r>
            <w:rPr>
              <w:rFonts w:ascii="SimSun" w:eastAsia="SimSun" w:hAnsi="SimSun" w:cs="SimSun"/>
              <w:spacing w:val="-2"/>
              <w:sz w:val="30"/>
              <w:szCs w:val="30"/>
              <w14:textOutline w14:w="3809">
                <w14:solidFill>
                  <w14:srgbClr w14:val="000000"/>
                </w14:solidFill>
                <w14:prstDash w14:val="solid"/>
                <w14:miter w14:lim="1"/>
              </w14:textOutline>
            </w:rPr>
            <w:t>、生产工艺流程及污染源强分析</w:t>
          </w:r>
          <w:r>
            <w:rPr>
              <w:rFonts w:ascii="SimSun" w:eastAsia="SimSun" w:hAnsi="SimSun" w:cs="SimSun"/>
              <w:spacing w:val="-67"/>
              <w:sz w:val="30"/>
              <w:szCs w:val="30"/>
            </w:rPr>
            <w:t xml:space="preserve"> </w:t>
          </w:r>
          <w:r>
            <w:rPr>
              <w:rFonts w:ascii="SimSun" w:eastAsia="SimSun" w:hAnsi="SimSun" w:cs="SimSun"/>
              <w:sz w:val="30"/>
              <w:szCs w:val="30"/>
            </w:rPr>
            <w:tab/>
          </w:r>
          <w:r>
            <w:rPr>
              <w:rFonts w:ascii="SimSun" w:eastAsia="SimSun" w:hAnsi="SimSun" w:cs="SimSun"/>
              <w:spacing w:val="-77"/>
              <w:sz w:val="30"/>
              <w:szCs w:val="30"/>
            </w:rPr>
            <w:t xml:space="preserve"> </w:t>
          </w:r>
          <w:hyperlink w:anchor="bookmark2" w:history="1">
            <w:r>
              <w:rPr>
                <w:rFonts w:ascii="Times New Roman" w:eastAsia="Times New Roman" w:hAnsi="Times New Roman" w:cs="Times New Roman"/>
                <w:b/>
                <w:bCs/>
                <w:sz w:val="30"/>
                <w:szCs w:val="30"/>
              </w:rPr>
              <w:t>3</w:t>
            </w:r>
          </w:hyperlink>
        </w:p>
        <w:p>
          <w:pPr>
            <w:pStyle w:val="BodyText"/>
            <w:spacing w:line="365" w:lineRule="auto"/>
          </w:pPr>
        </w:p>
        <w:p>
          <w:pPr>
            <w:tabs>
              <w:tab w:val="right" w:leader="dot" w:pos="8314"/>
            </w:tabs>
            <w:spacing w:before="98" w:line="207" w:lineRule="auto"/>
            <w:ind w:left="18"/>
            <w:rPr>
              <w:rFonts w:ascii="Times New Roman" w:eastAsia="Times New Roman" w:hAnsi="Times New Roman" w:cs="Times New Roman"/>
              <w:sz w:val="30"/>
              <w:szCs w:val="30"/>
            </w:rPr>
          </w:pPr>
          <w:r>
            <w:rPr>
              <w:rFonts w:ascii="Times New Roman" w:eastAsia="Times New Roman" w:hAnsi="Times New Roman" w:cs="Times New Roman"/>
              <w:b/>
              <w:bCs/>
              <w:spacing w:val="-4"/>
              <w:sz w:val="30"/>
              <w:szCs w:val="30"/>
            </w:rPr>
            <w:t>3</w:t>
          </w:r>
          <w:r>
            <w:rPr>
              <w:rFonts w:ascii="Times New Roman" w:eastAsia="Times New Roman" w:hAnsi="Times New Roman" w:cs="Times New Roman"/>
              <w:b/>
              <w:bCs/>
              <w:spacing w:val="-41"/>
              <w:sz w:val="30"/>
              <w:szCs w:val="30"/>
            </w:rPr>
            <w:t xml:space="preserve"> </w:t>
          </w:r>
          <w:r>
            <w:rPr>
              <w:rFonts w:ascii="SimSun" w:eastAsia="SimSun" w:hAnsi="SimSun" w:cs="SimSun"/>
              <w:spacing w:val="-4"/>
              <w:sz w:val="30"/>
              <w:szCs w:val="30"/>
              <w14:textOutline w14:w="3809">
                <w14:solidFill>
                  <w14:srgbClr w14:val="000000"/>
                </w14:solidFill>
                <w14:prstDash w14:val="solid"/>
                <w14:miter w14:lim="1"/>
              </w14:textOutline>
            </w:rPr>
            <w:t>、环境影响分析</w:t>
          </w:r>
          <w:r>
            <w:rPr>
              <w:rFonts w:ascii="SimSun" w:eastAsia="SimSun" w:hAnsi="SimSun" w:cs="SimSun"/>
              <w:spacing w:val="-117"/>
              <w:sz w:val="30"/>
              <w:szCs w:val="30"/>
            </w:rPr>
            <w:t xml:space="preserve"> </w:t>
          </w:r>
          <w:r>
            <w:rPr>
              <w:rFonts w:ascii="SimSun" w:eastAsia="SimSun" w:hAnsi="SimSun" w:cs="SimSun"/>
              <w:sz w:val="30"/>
              <w:szCs w:val="30"/>
            </w:rPr>
            <w:tab/>
          </w:r>
          <w:r>
            <w:rPr>
              <w:rFonts w:ascii="SimSun" w:eastAsia="SimSun" w:hAnsi="SimSun" w:cs="SimSun"/>
              <w:spacing w:val="-70"/>
              <w:sz w:val="30"/>
              <w:szCs w:val="30"/>
            </w:rPr>
            <w:t xml:space="preserve"> </w:t>
          </w:r>
          <w:hyperlink w:anchor="bookmark3" w:history="1">
            <w:r>
              <w:rPr>
                <w:rFonts w:ascii="Times New Roman" w:eastAsia="Times New Roman" w:hAnsi="Times New Roman" w:cs="Times New Roman"/>
                <w:b/>
                <w:bCs/>
                <w:sz w:val="30"/>
                <w:szCs w:val="30"/>
              </w:rPr>
              <w:t>6</w:t>
            </w:r>
          </w:hyperlink>
        </w:p>
        <w:p>
          <w:pPr>
            <w:pStyle w:val="BodyText"/>
            <w:spacing w:line="361" w:lineRule="auto"/>
          </w:pPr>
        </w:p>
        <w:p>
          <w:pPr>
            <w:tabs>
              <w:tab w:val="right" w:leader="dot" w:pos="8314"/>
            </w:tabs>
            <w:spacing w:before="98" w:line="208" w:lineRule="auto"/>
            <w:ind w:left="21"/>
            <w:rPr>
              <w:rFonts w:ascii="Times New Roman" w:eastAsia="Times New Roman" w:hAnsi="Times New Roman" w:cs="Times New Roman"/>
              <w:sz w:val="30"/>
              <w:szCs w:val="30"/>
            </w:rPr>
          </w:pPr>
          <w:r>
            <w:rPr>
              <w:rFonts w:ascii="Times New Roman" w:eastAsia="Times New Roman" w:hAnsi="Times New Roman" w:cs="Times New Roman"/>
              <w:b/>
              <w:bCs/>
              <w:spacing w:val="-2"/>
              <w:sz w:val="30"/>
              <w:szCs w:val="30"/>
            </w:rPr>
            <w:t>4</w:t>
          </w:r>
          <w:r>
            <w:rPr>
              <w:rFonts w:ascii="Times New Roman" w:eastAsia="Times New Roman" w:hAnsi="Times New Roman" w:cs="Times New Roman"/>
              <w:b/>
              <w:bCs/>
              <w:spacing w:val="-40"/>
              <w:sz w:val="30"/>
              <w:szCs w:val="30"/>
            </w:rPr>
            <w:t xml:space="preserve"> </w:t>
          </w:r>
          <w:r>
            <w:rPr>
              <w:rFonts w:ascii="SimSun" w:eastAsia="SimSun" w:hAnsi="SimSun" w:cs="SimSun"/>
              <w:spacing w:val="-2"/>
              <w:sz w:val="30"/>
              <w:szCs w:val="30"/>
              <w14:textOutline w14:w="3809">
                <w14:solidFill>
                  <w14:srgbClr w14:val="000000"/>
                </w14:solidFill>
                <w14:prstDash w14:val="solid"/>
                <w14:miter w14:lim="1"/>
              </w14:textOutline>
            </w:rPr>
            <w:t>、项目拟采取的污染防治措施</w:t>
          </w:r>
          <w:r>
            <w:rPr>
              <w:rFonts w:ascii="SimSun" w:eastAsia="SimSun" w:hAnsi="SimSun" w:cs="SimSun"/>
              <w:spacing w:val="-65"/>
              <w:sz w:val="30"/>
              <w:szCs w:val="30"/>
            </w:rPr>
            <w:t xml:space="preserve"> </w:t>
          </w:r>
          <w:r>
            <w:rPr>
              <w:rFonts w:ascii="SimSun" w:eastAsia="SimSun" w:hAnsi="SimSun" w:cs="SimSun"/>
              <w:sz w:val="30"/>
              <w:szCs w:val="30"/>
            </w:rPr>
            <w:tab/>
          </w:r>
          <w:r>
            <w:rPr>
              <w:rFonts w:ascii="SimSun" w:eastAsia="SimSun" w:hAnsi="SimSun" w:cs="SimSun"/>
              <w:spacing w:val="-71"/>
              <w:sz w:val="30"/>
              <w:szCs w:val="30"/>
            </w:rPr>
            <w:t xml:space="preserve"> </w:t>
          </w:r>
          <w:hyperlink w:anchor="bookmark4" w:history="1">
            <w:r>
              <w:rPr>
                <w:rFonts w:ascii="Times New Roman" w:eastAsia="Times New Roman" w:hAnsi="Times New Roman" w:cs="Times New Roman"/>
                <w:b/>
                <w:bCs/>
                <w:sz w:val="30"/>
                <w:szCs w:val="30"/>
              </w:rPr>
              <w:t>8</w:t>
            </w:r>
          </w:hyperlink>
        </w:p>
        <w:p>
          <w:pPr>
            <w:pStyle w:val="BodyText"/>
            <w:spacing w:line="361" w:lineRule="auto"/>
          </w:pPr>
        </w:p>
        <w:p>
          <w:pPr>
            <w:tabs>
              <w:tab w:val="right" w:leader="dot" w:pos="8314"/>
            </w:tabs>
            <w:spacing w:before="98" w:line="208" w:lineRule="auto"/>
            <w:ind w:left="23"/>
            <w:rPr>
              <w:rFonts w:ascii="Times New Roman" w:eastAsia="Times New Roman" w:hAnsi="Times New Roman" w:cs="Times New Roman"/>
              <w:sz w:val="30"/>
              <w:szCs w:val="30"/>
            </w:rPr>
          </w:pPr>
          <w:r>
            <w:rPr>
              <w:rFonts w:ascii="Times New Roman" w:eastAsia="Times New Roman" w:hAnsi="Times New Roman" w:cs="Times New Roman"/>
              <w:b/>
              <w:bCs/>
              <w:spacing w:val="-2"/>
              <w:sz w:val="30"/>
              <w:szCs w:val="30"/>
            </w:rPr>
            <w:t>5</w:t>
          </w:r>
          <w:r>
            <w:rPr>
              <w:rFonts w:ascii="Times New Roman" w:eastAsia="Times New Roman" w:hAnsi="Times New Roman" w:cs="Times New Roman"/>
              <w:b/>
              <w:bCs/>
              <w:spacing w:val="-30"/>
              <w:sz w:val="30"/>
              <w:szCs w:val="30"/>
            </w:rPr>
            <w:t xml:space="preserve"> </w:t>
          </w:r>
          <w:r>
            <w:rPr>
              <w:rFonts w:ascii="SimSun" w:eastAsia="SimSun" w:hAnsi="SimSun" w:cs="SimSun"/>
              <w:spacing w:val="-2"/>
              <w:sz w:val="30"/>
              <w:szCs w:val="30"/>
              <w14:textOutline w14:w="3809">
                <w14:solidFill>
                  <w14:srgbClr w14:val="000000"/>
                </w14:solidFill>
                <w14:prstDash w14:val="solid"/>
                <w14:miter w14:lim="1"/>
              </w14:textOutline>
            </w:rPr>
            <w:t>、总量控制及环保审批原则符合性分析</w:t>
          </w:r>
          <w:r>
            <w:rPr>
              <w:rFonts w:ascii="SimSun" w:eastAsia="SimSun" w:hAnsi="SimSun" w:cs="SimSun"/>
              <w:spacing w:val="-80"/>
              <w:sz w:val="30"/>
              <w:szCs w:val="30"/>
            </w:rPr>
            <w:t xml:space="preserve"> </w:t>
          </w:r>
          <w:r>
            <w:rPr>
              <w:rFonts w:ascii="SimSun" w:eastAsia="SimSun" w:hAnsi="SimSun" w:cs="SimSun"/>
              <w:sz w:val="30"/>
              <w:szCs w:val="30"/>
            </w:rPr>
            <w:tab/>
          </w:r>
          <w:r>
            <w:rPr>
              <w:rFonts w:ascii="SimSun" w:eastAsia="SimSun" w:hAnsi="SimSun" w:cs="SimSun"/>
              <w:spacing w:val="-63"/>
              <w:sz w:val="30"/>
              <w:szCs w:val="30"/>
            </w:rPr>
            <w:t xml:space="preserve"> </w:t>
          </w:r>
          <w:hyperlink w:anchor="bookmark5" w:history="1">
            <w:r>
              <w:rPr>
                <w:rFonts w:ascii="Times New Roman" w:eastAsia="Times New Roman" w:hAnsi="Times New Roman" w:cs="Times New Roman"/>
                <w:b/>
                <w:bCs/>
                <w:spacing w:val="-10"/>
                <w:sz w:val="30"/>
                <w:szCs w:val="30"/>
              </w:rPr>
              <w:t>10</w:t>
            </w:r>
          </w:hyperlink>
        </w:p>
        <w:p>
          <w:pPr>
            <w:pStyle w:val="BodyText"/>
            <w:spacing w:line="363" w:lineRule="auto"/>
          </w:pPr>
        </w:p>
        <w:p>
          <w:pPr>
            <w:tabs>
              <w:tab w:val="right" w:leader="dot" w:pos="8314"/>
            </w:tabs>
            <w:spacing w:before="98" w:line="209" w:lineRule="auto"/>
            <w:ind w:left="24"/>
            <w:rPr>
              <w:rFonts w:ascii="Times New Roman" w:eastAsia="Times New Roman" w:hAnsi="Times New Roman" w:cs="Times New Roman"/>
              <w:sz w:val="30"/>
              <w:szCs w:val="30"/>
            </w:rPr>
          </w:pPr>
          <w:r>
            <w:rPr>
              <w:rFonts w:ascii="Times New Roman" w:eastAsia="Times New Roman" w:hAnsi="Times New Roman" w:cs="Times New Roman"/>
              <w:b/>
              <w:bCs/>
              <w:spacing w:val="-9"/>
              <w:sz w:val="30"/>
              <w:szCs w:val="30"/>
            </w:rPr>
            <w:t>6</w:t>
          </w:r>
          <w:r>
            <w:rPr>
              <w:rFonts w:ascii="Times New Roman" w:eastAsia="Times New Roman" w:hAnsi="Times New Roman" w:cs="Times New Roman"/>
              <w:b/>
              <w:bCs/>
              <w:spacing w:val="-39"/>
              <w:sz w:val="30"/>
              <w:szCs w:val="30"/>
            </w:rPr>
            <w:t xml:space="preserve"> </w:t>
          </w:r>
          <w:r>
            <w:rPr>
              <w:rFonts w:ascii="SimSun" w:eastAsia="SimSun" w:hAnsi="SimSun" w:cs="SimSun"/>
              <w:spacing w:val="-9"/>
              <w:sz w:val="30"/>
              <w:szCs w:val="30"/>
              <w14:textOutline w14:w="3809">
                <w14:solidFill>
                  <w14:srgbClr w14:val="000000"/>
                </w14:solidFill>
                <w14:prstDash w14:val="solid"/>
                <w14:miter w14:lim="1"/>
              </w14:textOutline>
            </w:rPr>
            <w:t>、总结论</w:t>
          </w:r>
          <w:r>
            <w:rPr>
              <w:rFonts w:ascii="SimSun" w:eastAsia="SimSun" w:hAnsi="SimSun" w:cs="SimSun"/>
              <w:spacing w:val="-106"/>
              <w:sz w:val="30"/>
              <w:szCs w:val="30"/>
            </w:rPr>
            <w:t xml:space="preserve"> </w:t>
          </w:r>
          <w:r>
            <w:rPr>
              <w:rFonts w:ascii="SimSun" w:eastAsia="SimSun" w:hAnsi="SimSun" w:cs="SimSun"/>
              <w:sz w:val="30"/>
              <w:szCs w:val="30"/>
            </w:rPr>
            <w:tab/>
          </w:r>
          <w:r>
            <w:rPr>
              <w:rFonts w:ascii="SimSun" w:eastAsia="SimSun" w:hAnsi="SimSun" w:cs="SimSun"/>
              <w:spacing w:val="-63"/>
              <w:sz w:val="30"/>
              <w:szCs w:val="30"/>
            </w:rPr>
            <w:t xml:space="preserve"> </w:t>
          </w:r>
          <w:hyperlink w:anchor="bookmark6" w:history="1">
            <w:r>
              <w:rPr>
                <w:rFonts w:ascii="Times New Roman" w:eastAsia="Times New Roman" w:hAnsi="Times New Roman" w:cs="Times New Roman"/>
                <w:b/>
                <w:bCs/>
                <w:spacing w:val="-10"/>
                <w:sz w:val="30"/>
                <w:szCs w:val="30"/>
              </w:rPr>
              <w:t>13</w:t>
            </w:r>
          </w:hyperlink>
        </w:p>
      </w:sdtContent>
    </w:sdt>
    <w:p>
      <w:pPr>
        <w:pStyle w:val="BodyText"/>
        <w:spacing w:line="423" w:lineRule="auto"/>
      </w:pPr>
    </w:p>
    <w:p>
      <w:pPr>
        <w:spacing w:before="78" w:line="550" w:lineRule="exact"/>
        <w:ind w:left="41"/>
        <w:rPr>
          <w:rFonts w:ascii="SimSun" w:eastAsia="SimSun" w:hAnsi="SimSun" w:cs="SimSun"/>
          <w:sz w:val="24"/>
          <w:szCs w:val="24"/>
        </w:rPr>
      </w:pPr>
      <w:r>
        <w:rPr>
          <w:rFonts w:ascii="SimSun" w:eastAsia="SimSun" w:hAnsi="SimSun" w:cs="SimSun"/>
          <w:spacing w:val="-2"/>
          <w:position w:val="22"/>
          <w:sz w:val="24"/>
          <w:szCs w:val="24"/>
        </w:rPr>
        <w:t>附图：一、项目所在地周围环境概况图</w:t>
      </w:r>
    </w:p>
    <w:p>
      <w:pPr>
        <w:spacing w:before="1" w:line="206" w:lineRule="auto"/>
        <w:ind w:left="746"/>
        <w:rPr>
          <w:rFonts w:ascii="SimSun" w:eastAsia="SimSun" w:hAnsi="SimSun" w:cs="SimSun"/>
          <w:sz w:val="24"/>
          <w:szCs w:val="24"/>
        </w:rPr>
      </w:pPr>
      <w:r>
        <w:rPr>
          <w:rFonts w:ascii="SimSun" w:eastAsia="SimSun" w:hAnsi="SimSun" w:cs="SimSun"/>
          <w:spacing w:val="-2"/>
          <w:sz w:val="24"/>
          <w:szCs w:val="24"/>
        </w:rPr>
        <w:t>二、项目平面布置图</w:t>
      </w:r>
    </w:p>
    <w:p>
      <w:pPr>
        <w:spacing w:before="204" w:line="488" w:lineRule="exact"/>
        <w:ind w:left="41"/>
        <w:rPr>
          <w:rFonts w:ascii="SimSun" w:eastAsia="SimSun" w:hAnsi="SimSun" w:cs="SimSun"/>
          <w:sz w:val="24"/>
          <w:szCs w:val="24"/>
        </w:rPr>
      </w:pPr>
      <w:r>
        <w:rPr>
          <w:rFonts w:ascii="SimSun" w:eastAsia="SimSun" w:hAnsi="SimSun" w:cs="SimSun"/>
          <w:spacing w:val="-3"/>
          <w:position w:val="17"/>
          <w:sz w:val="24"/>
          <w:szCs w:val="24"/>
        </w:rPr>
        <w:t>附件：</w:t>
      </w:r>
      <w:r>
        <w:rPr>
          <w:rFonts w:ascii="Times New Roman" w:eastAsia="Times New Roman" w:hAnsi="Times New Roman" w:cs="Times New Roman"/>
          <w:spacing w:val="-3"/>
          <w:position w:val="17"/>
          <w:sz w:val="24"/>
          <w:szCs w:val="24"/>
        </w:rPr>
        <w:t>1</w:t>
      </w:r>
      <w:r>
        <w:rPr>
          <w:rFonts w:ascii="Times New Roman" w:eastAsia="Times New Roman" w:hAnsi="Times New Roman" w:cs="Times New Roman"/>
          <w:spacing w:val="-32"/>
          <w:position w:val="17"/>
          <w:sz w:val="24"/>
          <w:szCs w:val="24"/>
        </w:rPr>
        <w:t xml:space="preserve"> </w:t>
      </w:r>
      <w:r>
        <w:rPr>
          <w:rFonts w:ascii="SimSun" w:eastAsia="SimSun" w:hAnsi="SimSun" w:cs="SimSun"/>
          <w:spacing w:val="-3"/>
          <w:position w:val="17"/>
          <w:sz w:val="24"/>
          <w:szCs w:val="24"/>
        </w:rPr>
        <w:t>、个体工商户名称预先核准通知书</w:t>
      </w:r>
    </w:p>
    <w:p>
      <w:pPr>
        <w:spacing w:line="206" w:lineRule="auto"/>
        <w:ind w:left="738"/>
        <w:rPr>
          <w:rFonts w:ascii="SimSun" w:eastAsia="SimSun" w:hAnsi="SimSun" w:cs="SimSun"/>
          <w:sz w:val="24"/>
          <w:szCs w:val="24"/>
        </w:rPr>
      </w:pPr>
      <w:r>
        <w:rPr>
          <w:rFonts w:ascii="Times New Roman" w:eastAsia="Times New Roman" w:hAnsi="Times New Roman" w:cs="Times New Roman"/>
          <w:spacing w:val="-5"/>
          <w:sz w:val="24"/>
          <w:szCs w:val="24"/>
        </w:rPr>
        <w:t>2</w:t>
      </w:r>
      <w:r>
        <w:rPr>
          <w:rFonts w:ascii="Times New Roman" w:eastAsia="Times New Roman" w:hAnsi="Times New Roman" w:cs="Times New Roman"/>
          <w:spacing w:val="-34"/>
          <w:sz w:val="24"/>
          <w:szCs w:val="24"/>
        </w:rPr>
        <w:t xml:space="preserve"> </w:t>
      </w:r>
      <w:r>
        <w:rPr>
          <w:rFonts w:ascii="SimSun" w:eastAsia="SimSun" w:hAnsi="SimSun" w:cs="SimSun"/>
          <w:spacing w:val="-5"/>
          <w:sz w:val="24"/>
          <w:szCs w:val="24"/>
        </w:rPr>
        <w:t>、租房协议</w:t>
      </w:r>
    </w:p>
    <w:p>
      <w:pPr>
        <w:spacing w:before="210" w:line="208" w:lineRule="auto"/>
        <w:ind w:left="743"/>
        <w:rPr>
          <w:rFonts w:ascii="SimSun" w:eastAsia="SimSun" w:hAnsi="SimSun" w:cs="SimSun"/>
          <w:sz w:val="24"/>
          <w:szCs w:val="24"/>
        </w:rPr>
      </w:pPr>
      <w:r>
        <w:rPr>
          <w:rFonts w:ascii="Times New Roman" w:eastAsia="Times New Roman" w:hAnsi="Times New Roman" w:cs="Times New Roman"/>
          <w:spacing w:val="-6"/>
          <w:sz w:val="24"/>
          <w:szCs w:val="24"/>
        </w:rPr>
        <w:t>3</w:t>
      </w:r>
      <w:r>
        <w:rPr>
          <w:rFonts w:ascii="Times New Roman" w:eastAsia="Times New Roman" w:hAnsi="Times New Roman" w:cs="Times New Roman"/>
          <w:spacing w:val="-33"/>
          <w:sz w:val="24"/>
          <w:szCs w:val="24"/>
        </w:rPr>
        <w:t xml:space="preserve"> </w:t>
      </w:r>
      <w:r>
        <w:rPr>
          <w:rFonts w:ascii="SimSun" w:eastAsia="SimSun" w:hAnsi="SimSun" w:cs="SimSun"/>
          <w:spacing w:val="-6"/>
          <w:sz w:val="24"/>
          <w:szCs w:val="24"/>
        </w:rPr>
        <w:t>、房产证明</w:t>
      </w:r>
    </w:p>
    <w:p>
      <w:pPr>
        <w:spacing w:before="210" w:line="208" w:lineRule="auto"/>
        <w:ind w:left="737"/>
        <w:rPr>
          <w:rFonts w:ascii="SimSun" w:eastAsia="SimSun" w:hAnsi="SimSun" w:cs="SimSun"/>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34"/>
          <w:sz w:val="24"/>
          <w:szCs w:val="24"/>
        </w:rPr>
        <w:t xml:space="preserve"> </w:t>
      </w:r>
      <w:r>
        <w:rPr>
          <w:rFonts w:ascii="SimSun" w:eastAsia="SimSun" w:hAnsi="SimSun" w:cs="SimSun"/>
          <w:spacing w:val="-3"/>
          <w:sz w:val="24"/>
          <w:szCs w:val="24"/>
        </w:rPr>
        <w:t>、污水同意接入证明</w:t>
      </w:r>
    </w:p>
    <w:p>
      <w:pPr>
        <w:spacing w:before="208" w:line="480" w:lineRule="exact"/>
        <w:ind w:right="11"/>
        <w:jc w:val="right"/>
        <w:rPr>
          <w:rFonts w:ascii="SimSun" w:eastAsia="SimSun" w:hAnsi="SimSun" w:cs="SimSun"/>
          <w:sz w:val="24"/>
          <w:szCs w:val="24"/>
        </w:rPr>
      </w:pPr>
      <w:r>
        <w:rPr>
          <w:rFonts w:ascii="Times New Roman" w:eastAsia="Times New Roman" w:hAnsi="Times New Roman" w:cs="Times New Roman"/>
          <w:position w:val="18"/>
          <w:sz w:val="24"/>
          <w:szCs w:val="24"/>
        </w:rPr>
        <w:t>5</w:t>
      </w:r>
      <w:r>
        <w:rPr>
          <w:rFonts w:ascii="Times New Roman" w:eastAsia="Times New Roman" w:hAnsi="Times New Roman" w:cs="Times New Roman"/>
          <w:spacing w:val="-34"/>
          <w:position w:val="18"/>
          <w:sz w:val="24"/>
          <w:szCs w:val="24"/>
        </w:rPr>
        <w:t xml:space="preserve"> </w:t>
      </w:r>
      <w:r>
        <w:rPr>
          <w:rFonts w:ascii="SimSun" w:eastAsia="SimSun" w:hAnsi="SimSun" w:cs="SimSun"/>
          <w:position w:val="18"/>
          <w:sz w:val="24"/>
          <w:szCs w:val="24"/>
        </w:rPr>
        <w:t>、绍兴高新技术产业开发区管理委员会关于同意</w:t>
      </w:r>
      <w:r>
        <w:rPr>
          <w:rFonts w:ascii="SimSun" w:eastAsia="SimSun" w:hAnsi="SimSun" w:cs="SimSun"/>
          <w:spacing w:val="-1"/>
          <w:position w:val="18"/>
          <w:sz w:val="24"/>
          <w:szCs w:val="24"/>
        </w:rPr>
        <w:t>绍兴市千客隆超市有限</w:t>
      </w:r>
    </w:p>
    <w:p>
      <w:pPr>
        <w:spacing w:before="1" w:line="208" w:lineRule="auto"/>
        <w:ind w:left="30"/>
        <w:rPr>
          <w:rFonts w:ascii="SimSun" w:eastAsia="SimSun" w:hAnsi="SimSun" w:cs="SimSun"/>
          <w:sz w:val="24"/>
          <w:szCs w:val="24"/>
        </w:rPr>
      </w:pPr>
      <w:r>
        <w:rPr>
          <w:rFonts w:ascii="SimSun" w:eastAsia="SimSun" w:hAnsi="SimSun" w:cs="SimSun"/>
          <w:spacing w:val="-1"/>
          <w:sz w:val="24"/>
          <w:szCs w:val="24"/>
        </w:rPr>
        <w:t>公司千客隆皋埠购物广场建设项目综合验收合格的批复</w:t>
      </w:r>
    </w:p>
    <w:p>
      <w:pPr>
        <w:spacing w:before="209" w:line="481" w:lineRule="exact"/>
        <w:ind w:right="6"/>
        <w:jc w:val="right"/>
        <w:rPr>
          <w:rFonts w:ascii="SimSun" w:eastAsia="SimSun" w:hAnsi="SimSun" w:cs="SimSun"/>
          <w:sz w:val="24"/>
          <w:szCs w:val="24"/>
        </w:rPr>
      </w:pPr>
      <w:r>
        <w:rPr>
          <w:rFonts w:ascii="Times New Roman" w:eastAsia="Times New Roman" w:hAnsi="Times New Roman" w:cs="Times New Roman"/>
          <w:spacing w:val="-3"/>
          <w:position w:val="19"/>
          <w:sz w:val="24"/>
          <w:szCs w:val="24"/>
        </w:rPr>
        <w:t>6</w:t>
      </w:r>
      <w:r>
        <w:rPr>
          <w:rFonts w:ascii="SimSun" w:eastAsia="SimSun" w:hAnsi="SimSun" w:cs="SimSun"/>
          <w:spacing w:val="-3"/>
          <w:position w:val="19"/>
          <w:sz w:val="24"/>
          <w:szCs w:val="24"/>
        </w:rPr>
        <w:t>、绍市环建验</w:t>
      </w:r>
      <w:r>
        <w:rPr>
          <w:rFonts w:ascii="Times New Roman" w:eastAsia="Times New Roman" w:hAnsi="Times New Roman" w:cs="Times New Roman"/>
          <w:spacing w:val="-3"/>
          <w:position w:val="19"/>
          <w:sz w:val="24"/>
          <w:szCs w:val="24"/>
        </w:rPr>
        <w:t>[2014]162</w:t>
      </w:r>
      <w:r>
        <w:rPr>
          <w:rFonts w:ascii="Times New Roman" w:eastAsia="Times New Roman" w:hAnsi="Times New Roman" w:cs="Times New Roman"/>
          <w:spacing w:val="33"/>
          <w:position w:val="19"/>
          <w:sz w:val="24"/>
          <w:szCs w:val="24"/>
        </w:rPr>
        <w:t xml:space="preserve"> </w:t>
      </w:r>
      <w:r>
        <w:rPr>
          <w:rFonts w:ascii="SimSun" w:eastAsia="SimSun" w:hAnsi="SimSun" w:cs="SimSun"/>
          <w:spacing w:val="-3"/>
          <w:position w:val="19"/>
          <w:sz w:val="24"/>
          <w:szCs w:val="24"/>
        </w:rPr>
        <w:t>号“关于绍兴市千客隆超市有限公司千客隆皋埠</w:t>
      </w:r>
    </w:p>
    <w:p>
      <w:pPr>
        <w:spacing w:before="1" w:line="208" w:lineRule="auto"/>
        <w:ind w:left="21"/>
        <w:rPr>
          <w:rFonts w:ascii="SimSun" w:eastAsia="SimSun" w:hAnsi="SimSun" w:cs="SimSun"/>
          <w:sz w:val="24"/>
          <w:szCs w:val="24"/>
        </w:rPr>
      </w:pPr>
      <w:r>
        <w:rPr>
          <w:rFonts w:ascii="SimSun" w:eastAsia="SimSun" w:hAnsi="SimSun" w:cs="SimSun"/>
          <w:spacing w:val="4"/>
          <w:sz w:val="24"/>
          <w:szCs w:val="24"/>
        </w:rPr>
        <w:t>购物广场建设项目竣工环境保护的验收意见</w:t>
      </w:r>
      <w:r>
        <w:rPr>
          <w:rFonts w:ascii="SimSun" w:eastAsia="SimSun" w:hAnsi="SimSun" w:cs="SimSun"/>
          <w:spacing w:val="-89"/>
          <w:sz w:val="24"/>
          <w:szCs w:val="24"/>
        </w:rPr>
        <w:t xml:space="preserve"> </w:t>
      </w:r>
      <w:r>
        <w:rPr>
          <w:rFonts w:ascii="SimSun" w:eastAsia="SimSun" w:hAnsi="SimSun" w:cs="SimSun"/>
          <w:spacing w:val="4"/>
          <w:sz w:val="24"/>
          <w:szCs w:val="24"/>
        </w:rPr>
        <w:t>”</w:t>
      </w:r>
    </w:p>
    <w:p>
      <w:pPr>
        <w:spacing w:before="209" w:line="208" w:lineRule="auto"/>
        <w:ind w:left="742"/>
        <w:rPr>
          <w:rFonts w:ascii="SimSun" w:eastAsia="SimSun" w:hAnsi="SimSun" w:cs="SimSun"/>
          <w:sz w:val="24"/>
          <w:szCs w:val="24"/>
        </w:rPr>
      </w:pPr>
      <w:r>
        <w:rPr>
          <w:rFonts w:ascii="Times New Roman" w:eastAsia="Times New Roman" w:hAnsi="Times New Roman" w:cs="Times New Roman"/>
          <w:spacing w:val="-4"/>
          <w:sz w:val="24"/>
          <w:szCs w:val="24"/>
        </w:rPr>
        <w:t>7</w:t>
      </w:r>
      <w:r>
        <w:rPr>
          <w:rFonts w:ascii="Times New Roman" w:eastAsia="Times New Roman" w:hAnsi="Times New Roman" w:cs="Times New Roman"/>
          <w:spacing w:val="-30"/>
          <w:sz w:val="24"/>
          <w:szCs w:val="24"/>
        </w:rPr>
        <w:t xml:space="preserve"> </w:t>
      </w:r>
      <w:r>
        <w:rPr>
          <w:rFonts w:ascii="SimSun" w:eastAsia="SimSun" w:hAnsi="SimSun" w:cs="SimSun"/>
          <w:spacing w:val="-4"/>
          <w:sz w:val="24"/>
          <w:szCs w:val="24"/>
        </w:rPr>
        <w:t>、国有土地使用证</w:t>
      </w:r>
    </w:p>
    <w:p>
      <w:pPr>
        <w:spacing w:line="208" w:lineRule="auto"/>
        <w:rPr>
          <w:rFonts w:ascii="SimSun" w:eastAsia="SimSun" w:hAnsi="SimSun" w:cs="SimSun"/>
          <w:sz w:val="24"/>
          <w:szCs w:val="24"/>
        </w:rPr>
        <w:sectPr>
          <w:pgSz w:w="11906" w:h="16838"/>
          <w:pgMar w:top="1431" w:right="1785" w:bottom="0" w:left="1785" w:header="0" w:footer="0" w:gutter="0"/>
          <w:pgNumType w:start="3"/>
          <w:cols w:space="708"/>
        </w:sectPr>
      </w:pPr>
    </w:p>
    <w:tbl>
      <w:tblPr>
        <w:tblStyle w:val="TableNormal0"/>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505" w:type="dxa"/>
            <w:vAlign w:val="top"/>
          </w:tcPr>
          <w:p>
            <w:pPr>
              <w:pStyle w:val="TableText"/>
              <w:spacing w:before="96" w:line="213" w:lineRule="auto"/>
              <w:ind w:left="126"/>
              <w:outlineLvl w:val="0"/>
              <w:rPr>
                <w:sz w:val="31"/>
                <w:szCs w:val="31"/>
              </w:rPr>
            </w:pPr>
            <w:bookmarkStart w:id="0" w:name="bookmark2"/>
            <w:bookmarkEnd w:id="0"/>
            <w:r>
              <w:rPr>
                <w:rFonts w:ascii="Times New Roman" w:eastAsia="Times New Roman" w:hAnsi="Times New Roman" w:cs="Times New Roman"/>
                <w:b/>
                <w:bCs/>
                <w:spacing w:val="4"/>
                <w:sz w:val="31"/>
                <w:szCs w:val="31"/>
              </w:rPr>
              <w:t>1</w:t>
            </w:r>
            <w:r>
              <w:rPr>
                <w:rFonts w:ascii="Times New Roman" w:eastAsia="Times New Roman" w:hAnsi="Times New Roman" w:cs="Times New Roman"/>
                <w:b/>
                <w:bCs/>
                <w:spacing w:val="-35"/>
                <w:sz w:val="31"/>
                <w:szCs w:val="31"/>
              </w:rPr>
              <w:t xml:space="preserve"> </w:t>
            </w:r>
            <w:r>
              <w:rPr>
                <w:spacing w:val="4"/>
                <w:sz w:val="31"/>
                <w:szCs w:val="31"/>
                <w14:textOutline w14:w="4053">
                  <w14:solidFill>
                    <w14:srgbClr w14:val="000000"/>
                  </w14:solidFill>
                  <w14:prstDash w14:val="solid"/>
                  <w14:miter w14:lim="1"/>
                </w14:textOutline>
              </w:rPr>
              <w:t>、建设项目基本情况</w:t>
            </w:r>
          </w:p>
          <w:p>
            <w:pPr>
              <w:spacing w:line="18" w:lineRule="exact"/>
            </w:pPr>
          </w:p>
          <w:tbl>
            <w:tblPr>
              <w:tblStyle w:val="TableNormal0"/>
              <w:tblW w:w="8255" w:type="dxa"/>
              <w:tblInd w:w="1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78"/>
              <w:gridCol w:w="1259"/>
              <w:gridCol w:w="717"/>
              <w:gridCol w:w="902"/>
              <w:gridCol w:w="1087"/>
              <w:gridCol w:w="1241"/>
              <w:gridCol w:w="1471"/>
            </w:tblGrid>
            <w:tr>
              <w:tblPrEx>
                <w:tblW w:w="8255" w:type="dxa"/>
                <w:tblInd w:w="1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1"/>
              </w:trPr>
              <w:tc>
                <w:tcPr>
                  <w:tcW w:w="1578" w:type="dxa"/>
                  <w:vAlign w:val="top"/>
                </w:tcPr>
                <w:p>
                  <w:pPr>
                    <w:pStyle w:val="TableText"/>
                    <w:spacing w:before="110" w:line="208" w:lineRule="auto"/>
                    <w:ind w:left="317"/>
                  </w:pPr>
                  <w:r>
                    <w:rPr>
                      <w:spacing w:val="-2"/>
                    </w:rPr>
                    <w:t>项目名称</w:t>
                  </w:r>
                </w:p>
              </w:tc>
              <w:tc>
                <w:tcPr>
                  <w:tcW w:w="6677" w:type="dxa"/>
                  <w:gridSpan w:val="6"/>
                  <w:vAlign w:val="top"/>
                </w:tcPr>
                <w:p>
                  <w:pPr>
                    <w:pStyle w:val="TableText"/>
                    <w:spacing w:before="110" w:line="208" w:lineRule="auto"/>
                    <w:ind w:left="39"/>
                  </w:pPr>
                  <w:r>
                    <w:rPr>
                      <w:spacing w:val="-2"/>
                    </w:rPr>
                    <w:t>绍兴市星域电子游艺厅建设项目</w:t>
                  </w:r>
                </w:p>
              </w:tc>
            </w:tr>
            <w:tr>
              <w:tblPrEx>
                <w:tblW w:w="8255" w:type="dxa"/>
                <w:tblInd w:w="148" w:type="dxa"/>
                <w:tblLayout w:type="fixed"/>
              </w:tblPrEx>
              <w:trPr>
                <w:trHeight w:val="383"/>
              </w:trPr>
              <w:tc>
                <w:tcPr>
                  <w:tcW w:w="1578" w:type="dxa"/>
                  <w:vAlign w:val="top"/>
                </w:tcPr>
                <w:p>
                  <w:pPr>
                    <w:pStyle w:val="TableText"/>
                    <w:spacing w:before="105" w:line="206" w:lineRule="auto"/>
                    <w:ind w:left="318"/>
                  </w:pPr>
                  <w:r>
                    <w:rPr>
                      <w:spacing w:val="-3"/>
                    </w:rPr>
                    <w:t>建设单位</w:t>
                  </w:r>
                </w:p>
              </w:tc>
              <w:tc>
                <w:tcPr>
                  <w:tcW w:w="6677" w:type="dxa"/>
                  <w:gridSpan w:val="6"/>
                  <w:vAlign w:val="top"/>
                </w:tcPr>
                <w:p>
                  <w:pPr>
                    <w:pStyle w:val="TableText"/>
                    <w:spacing w:before="105" w:line="206" w:lineRule="auto"/>
                    <w:ind w:left="39"/>
                  </w:pPr>
                  <w:r>
                    <w:rPr>
                      <w:spacing w:val="-2"/>
                    </w:rPr>
                    <w:t>绍兴市星域电子游艺厅</w:t>
                  </w:r>
                </w:p>
              </w:tc>
            </w:tr>
            <w:tr>
              <w:tblPrEx>
                <w:tblW w:w="8255" w:type="dxa"/>
                <w:tblInd w:w="148" w:type="dxa"/>
                <w:tblLayout w:type="fixed"/>
              </w:tblPrEx>
              <w:trPr>
                <w:trHeight w:val="386"/>
              </w:trPr>
              <w:tc>
                <w:tcPr>
                  <w:tcW w:w="1578" w:type="dxa"/>
                  <w:vAlign w:val="top"/>
                </w:tcPr>
                <w:p>
                  <w:pPr>
                    <w:pStyle w:val="TableText"/>
                    <w:spacing w:before="105" w:line="208" w:lineRule="auto"/>
                    <w:ind w:left="317"/>
                  </w:pPr>
                  <w:r>
                    <w:rPr>
                      <w:spacing w:val="-2"/>
                    </w:rPr>
                    <w:t>法人代表</w:t>
                  </w:r>
                </w:p>
              </w:tc>
              <w:tc>
                <w:tcPr>
                  <w:tcW w:w="1976" w:type="dxa"/>
                  <w:gridSpan w:val="2"/>
                  <w:vAlign w:val="top"/>
                </w:tcPr>
                <w:p>
                  <w:pPr>
                    <w:pStyle w:val="TableText"/>
                    <w:spacing w:before="126" w:line="191" w:lineRule="auto"/>
                    <w:ind w:left="37"/>
                  </w:pPr>
                  <w:r>
                    <w:rPr>
                      <w:spacing w:val="-2"/>
                    </w:rPr>
                    <w:t>王**</w:t>
                  </w:r>
                </w:p>
              </w:tc>
              <w:tc>
                <w:tcPr>
                  <w:tcW w:w="902" w:type="dxa"/>
                  <w:vAlign w:val="top"/>
                </w:tcPr>
                <w:p>
                  <w:pPr>
                    <w:pStyle w:val="TableText"/>
                    <w:spacing w:before="106" w:line="207" w:lineRule="auto"/>
                    <w:ind w:left="96"/>
                  </w:pPr>
                  <w:r>
                    <w:rPr>
                      <w:spacing w:val="-3"/>
                    </w:rPr>
                    <w:t>联系人</w:t>
                  </w:r>
                </w:p>
              </w:tc>
              <w:tc>
                <w:tcPr>
                  <w:tcW w:w="3799" w:type="dxa"/>
                  <w:gridSpan w:val="3"/>
                  <w:vAlign w:val="top"/>
                </w:tcPr>
                <w:p>
                  <w:pPr>
                    <w:pStyle w:val="TableText"/>
                    <w:spacing w:before="110" w:line="204" w:lineRule="auto"/>
                    <w:ind w:left="36"/>
                  </w:pPr>
                  <w:r>
                    <w:rPr>
                      <w:spacing w:val="-1"/>
                    </w:rPr>
                    <w:t>池**</w:t>
                  </w:r>
                </w:p>
              </w:tc>
            </w:tr>
            <w:tr>
              <w:tblPrEx>
                <w:tblW w:w="8255" w:type="dxa"/>
                <w:tblInd w:w="148" w:type="dxa"/>
                <w:tblLayout w:type="fixed"/>
              </w:tblPrEx>
              <w:trPr>
                <w:trHeight w:val="383"/>
              </w:trPr>
              <w:tc>
                <w:tcPr>
                  <w:tcW w:w="1578" w:type="dxa"/>
                  <w:vAlign w:val="top"/>
                </w:tcPr>
                <w:p>
                  <w:pPr>
                    <w:pStyle w:val="TableText"/>
                    <w:spacing w:before="109" w:line="203" w:lineRule="auto"/>
                    <w:ind w:left="315"/>
                  </w:pPr>
                  <w:r>
                    <w:rPr>
                      <w:spacing w:val="-2"/>
                    </w:rPr>
                    <w:t>通讯地址</w:t>
                  </w:r>
                </w:p>
              </w:tc>
              <w:tc>
                <w:tcPr>
                  <w:tcW w:w="6677" w:type="dxa"/>
                  <w:gridSpan w:val="6"/>
                  <w:vAlign w:val="top"/>
                </w:tcPr>
                <w:p>
                  <w:pPr>
                    <w:pStyle w:val="TableText"/>
                    <w:spacing w:before="105" w:line="206" w:lineRule="auto"/>
                    <w:ind w:left="39"/>
                  </w:pPr>
                  <w:r>
                    <w:rPr>
                      <w:spacing w:val="-1"/>
                    </w:rPr>
                    <w:t>绍兴市皋埠镇银桥路千客隆购物广场二楼南侧营业房</w:t>
                  </w:r>
                </w:p>
              </w:tc>
            </w:tr>
            <w:tr>
              <w:tblPrEx>
                <w:tblW w:w="8255" w:type="dxa"/>
                <w:tblInd w:w="148" w:type="dxa"/>
                <w:tblLayout w:type="fixed"/>
              </w:tblPrEx>
              <w:trPr>
                <w:trHeight w:val="386"/>
              </w:trPr>
              <w:tc>
                <w:tcPr>
                  <w:tcW w:w="1578" w:type="dxa"/>
                  <w:vAlign w:val="top"/>
                </w:tcPr>
                <w:p>
                  <w:pPr>
                    <w:pStyle w:val="TableText"/>
                    <w:spacing w:before="108" w:line="206" w:lineRule="auto"/>
                    <w:ind w:left="317"/>
                  </w:pPr>
                  <w:r>
                    <w:rPr>
                      <w:spacing w:val="-2"/>
                    </w:rPr>
                    <w:t>联系电话</w:t>
                  </w:r>
                </w:p>
              </w:tc>
              <w:tc>
                <w:tcPr>
                  <w:tcW w:w="1976" w:type="dxa"/>
                  <w:gridSpan w:val="2"/>
                  <w:vAlign w:val="top"/>
                </w:tcPr>
                <w:p>
                  <w:pPr>
                    <w:rPr>
                      <w:rFonts w:ascii="Arial"/>
                      <w:sz w:val="21"/>
                    </w:rPr>
                  </w:pPr>
                </w:p>
              </w:tc>
              <w:tc>
                <w:tcPr>
                  <w:tcW w:w="902" w:type="dxa"/>
                  <w:vAlign w:val="top"/>
                </w:tcPr>
                <w:p>
                  <w:pPr>
                    <w:pStyle w:val="TableText"/>
                    <w:spacing w:before="106" w:line="207" w:lineRule="auto"/>
                    <w:ind w:left="219"/>
                  </w:pPr>
                  <w:r>
                    <w:rPr>
                      <w:spacing w:val="-3"/>
                    </w:rPr>
                    <w:t>传真</w:t>
                  </w:r>
                </w:p>
              </w:tc>
              <w:tc>
                <w:tcPr>
                  <w:tcW w:w="1087" w:type="dxa"/>
                  <w:vAlign w:val="top"/>
                </w:tcPr>
                <w:p>
                  <w:pPr>
                    <w:rPr>
                      <w:rFonts w:ascii="Arial"/>
                      <w:sz w:val="21"/>
                    </w:rPr>
                  </w:pPr>
                </w:p>
              </w:tc>
              <w:tc>
                <w:tcPr>
                  <w:tcW w:w="1241" w:type="dxa"/>
                  <w:vAlign w:val="top"/>
                </w:tcPr>
                <w:p>
                  <w:pPr>
                    <w:pStyle w:val="TableText"/>
                    <w:spacing w:before="106" w:line="207" w:lineRule="auto"/>
                    <w:ind w:left="187"/>
                  </w:pPr>
                  <w:r>
                    <w:rPr>
                      <w:spacing w:val="-6"/>
                    </w:rPr>
                    <w:t>邮政编码</w:t>
                  </w:r>
                </w:p>
              </w:tc>
              <w:tc>
                <w:tcPr>
                  <w:tcW w:w="1471" w:type="dxa"/>
                  <w:vAlign w:val="top"/>
                </w:tcPr>
                <w:p>
                  <w:pPr>
                    <w:pStyle w:val="TableText"/>
                    <w:spacing w:before="144" w:line="178" w:lineRule="auto"/>
                    <w:ind w:left="48"/>
                  </w:pPr>
                  <w:r>
                    <w:rPr>
                      <w:spacing w:val="-2"/>
                    </w:rPr>
                    <w:t>312000</w:t>
                  </w:r>
                </w:p>
              </w:tc>
            </w:tr>
            <w:tr>
              <w:tblPrEx>
                <w:tblW w:w="8255" w:type="dxa"/>
                <w:tblInd w:w="148" w:type="dxa"/>
                <w:tblLayout w:type="fixed"/>
              </w:tblPrEx>
              <w:trPr>
                <w:trHeight w:val="383"/>
              </w:trPr>
              <w:tc>
                <w:tcPr>
                  <w:tcW w:w="1578" w:type="dxa"/>
                  <w:vAlign w:val="top"/>
                </w:tcPr>
                <w:p>
                  <w:pPr>
                    <w:pStyle w:val="TableText"/>
                    <w:spacing w:before="106" w:line="205" w:lineRule="auto"/>
                    <w:ind w:left="318"/>
                  </w:pPr>
                  <w:r>
                    <w:rPr>
                      <w:spacing w:val="-3"/>
                    </w:rPr>
                    <w:t>建设地点</w:t>
                  </w:r>
                </w:p>
              </w:tc>
              <w:tc>
                <w:tcPr>
                  <w:tcW w:w="6677" w:type="dxa"/>
                  <w:gridSpan w:val="6"/>
                  <w:vAlign w:val="top"/>
                </w:tcPr>
                <w:p>
                  <w:pPr>
                    <w:pStyle w:val="TableText"/>
                    <w:spacing w:before="106" w:line="205" w:lineRule="auto"/>
                    <w:ind w:left="39"/>
                  </w:pPr>
                  <w:r>
                    <w:rPr>
                      <w:spacing w:val="-1"/>
                    </w:rPr>
                    <w:t>绍兴市皋埠镇银桥路千客隆购物广场二楼南侧闲置的营业房</w:t>
                  </w:r>
                </w:p>
              </w:tc>
            </w:tr>
            <w:tr>
              <w:tblPrEx>
                <w:tblW w:w="8255" w:type="dxa"/>
                <w:tblInd w:w="148" w:type="dxa"/>
                <w:tblLayout w:type="fixed"/>
              </w:tblPrEx>
              <w:trPr>
                <w:trHeight w:val="386"/>
              </w:trPr>
              <w:tc>
                <w:tcPr>
                  <w:tcW w:w="1578" w:type="dxa"/>
                  <w:vAlign w:val="top"/>
                </w:tcPr>
                <w:p>
                  <w:pPr>
                    <w:pStyle w:val="TableText"/>
                    <w:spacing w:before="108" w:line="206" w:lineRule="auto"/>
                    <w:ind w:left="76"/>
                  </w:pPr>
                  <w:r>
                    <w:rPr>
                      <w:spacing w:val="-2"/>
                    </w:rPr>
                    <w:t>立项审批部门</w:t>
                  </w:r>
                </w:p>
              </w:tc>
              <w:tc>
                <w:tcPr>
                  <w:tcW w:w="2878" w:type="dxa"/>
                  <w:gridSpan w:val="3"/>
                  <w:vAlign w:val="top"/>
                </w:tcPr>
                <w:p>
                  <w:pPr>
                    <w:pStyle w:val="TableText"/>
                    <w:spacing w:before="93" w:line="217" w:lineRule="auto"/>
                    <w:ind w:left="1402"/>
                  </w:pPr>
                  <w:r>
                    <w:t>/</w:t>
                  </w:r>
                </w:p>
              </w:tc>
              <w:tc>
                <w:tcPr>
                  <w:tcW w:w="1087" w:type="dxa"/>
                  <w:vAlign w:val="top"/>
                </w:tcPr>
                <w:p>
                  <w:pPr>
                    <w:pStyle w:val="TableText"/>
                    <w:spacing w:before="108" w:line="206" w:lineRule="auto"/>
                    <w:ind w:left="66"/>
                  </w:pPr>
                  <w:r>
                    <w:rPr>
                      <w:spacing w:val="-2"/>
                    </w:rPr>
                    <w:t>批准文号</w:t>
                  </w:r>
                </w:p>
              </w:tc>
              <w:tc>
                <w:tcPr>
                  <w:tcW w:w="2712" w:type="dxa"/>
                  <w:gridSpan w:val="2"/>
                  <w:vAlign w:val="top"/>
                </w:tcPr>
                <w:p>
                  <w:pPr>
                    <w:pStyle w:val="TableText"/>
                    <w:spacing w:before="93" w:line="217" w:lineRule="auto"/>
                    <w:ind w:left="1316"/>
                  </w:pPr>
                  <w:r>
                    <w:t>/</w:t>
                  </w:r>
                </w:p>
              </w:tc>
            </w:tr>
            <w:tr>
              <w:tblPrEx>
                <w:tblW w:w="8255" w:type="dxa"/>
                <w:tblInd w:w="148" w:type="dxa"/>
                <w:tblLayout w:type="fixed"/>
              </w:tblPrEx>
              <w:trPr>
                <w:trHeight w:val="765"/>
              </w:trPr>
              <w:tc>
                <w:tcPr>
                  <w:tcW w:w="1578" w:type="dxa"/>
                  <w:vAlign w:val="top"/>
                </w:tcPr>
                <w:p>
                  <w:pPr>
                    <w:pStyle w:val="TableText"/>
                    <w:spacing w:before="298" w:line="208" w:lineRule="auto"/>
                    <w:ind w:left="318"/>
                  </w:pPr>
                  <w:r>
                    <w:rPr>
                      <w:spacing w:val="-3"/>
                    </w:rPr>
                    <w:t>建设性质</w:t>
                  </w:r>
                </w:p>
              </w:tc>
              <w:tc>
                <w:tcPr>
                  <w:tcW w:w="2878" w:type="dxa"/>
                  <w:gridSpan w:val="3"/>
                  <w:vAlign w:val="top"/>
                </w:tcPr>
                <w:p>
                  <w:pPr>
                    <w:pStyle w:val="TableText"/>
                    <w:spacing w:before="302" w:line="230" w:lineRule="auto"/>
                    <w:ind w:left="207"/>
                    <w:rPr>
                      <w:sz w:val="21"/>
                      <w:szCs w:val="21"/>
                    </w:rPr>
                  </w:pPr>
                  <w:r>
                    <w:rPr>
                      <w:spacing w:val="-8"/>
                    </w:rPr>
                    <w:t>新建</w:t>
                  </w:r>
                  <w:r>
                    <w:rPr>
                      <w:spacing w:val="-8"/>
                      <w:sz w:val="21"/>
                      <w:szCs w:val="21"/>
                    </w:rPr>
                    <w:t>.</w:t>
                  </w:r>
                  <w:r>
                    <w:rPr>
                      <w:spacing w:val="12"/>
                      <w:sz w:val="21"/>
                      <w:szCs w:val="21"/>
                    </w:rPr>
                    <w:t xml:space="preserve">  </w:t>
                  </w:r>
                  <w:r>
                    <w:rPr>
                      <w:spacing w:val="-8"/>
                    </w:rPr>
                    <w:t>改扩建</w:t>
                  </w:r>
                  <w:r>
                    <w:rPr>
                      <w:spacing w:val="-8"/>
                      <w:sz w:val="21"/>
                      <w:szCs w:val="21"/>
                    </w:rPr>
                    <w:t xml:space="preserve">口  </w:t>
                  </w:r>
                  <w:r>
                    <w:rPr>
                      <w:spacing w:val="-8"/>
                    </w:rPr>
                    <w:t>技改</w:t>
                  </w:r>
                  <w:r>
                    <w:rPr>
                      <w:spacing w:val="-8"/>
                      <w:sz w:val="21"/>
                      <w:szCs w:val="21"/>
                    </w:rPr>
                    <w:t>口</w:t>
                  </w:r>
                </w:p>
              </w:tc>
              <w:tc>
                <w:tcPr>
                  <w:tcW w:w="1087" w:type="dxa"/>
                  <w:vAlign w:val="top"/>
                </w:tcPr>
                <w:p>
                  <w:pPr>
                    <w:pStyle w:val="TableText"/>
                    <w:spacing w:before="108" w:line="207" w:lineRule="auto"/>
                    <w:ind w:left="67"/>
                  </w:pPr>
                  <w:r>
                    <w:rPr>
                      <w:spacing w:val="-2"/>
                    </w:rPr>
                    <w:t>行业类别</w:t>
                  </w:r>
                </w:p>
                <w:p>
                  <w:pPr>
                    <w:pStyle w:val="TableText"/>
                    <w:spacing w:before="111" w:line="205" w:lineRule="auto"/>
                    <w:ind w:left="186"/>
                  </w:pPr>
                  <w:r>
                    <w:rPr>
                      <w:spacing w:val="-2"/>
                    </w:rPr>
                    <w:t>及代码</w:t>
                  </w:r>
                </w:p>
              </w:tc>
              <w:tc>
                <w:tcPr>
                  <w:tcW w:w="2712" w:type="dxa"/>
                  <w:gridSpan w:val="2"/>
                  <w:vAlign w:val="top"/>
                </w:tcPr>
                <w:p>
                  <w:pPr>
                    <w:pStyle w:val="TableText"/>
                    <w:spacing w:before="298" w:line="208" w:lineRule="auto"/>
                    <w:ind w:left="352"/>
                  </w:pPr>
                  <w:r>
                    <w:rPr>
                      <w:spacing w:val="2"/>
                    </w:rPr>
                    <w:t>室内娱乐活动</w:t>
                  </w:r>
                  <w:r>
                    <w:rPr>
                      <w:spacing w:val="-53"/>
                    </w:rPr>
                    <w:t xml:space="preserve"> </w:t>
                  </w:r>
                  <w:r>
                    <w:rPr>
                      <w:spacing w:val="2"/>
                    </w:rPr>
                    <w:t>R891</w:t>
                  </w:r>
                </w:p>
              </w:tc>
            </w:tr>
            <w:tr>
              <w:tblPrEx>
                <w:tblW w:w="8255" w:type="dxa"/>
                <w:tblInd w:w="148" w:type="dxa"/>
                <w:tblLayout w:type="fixed"/>
              </w:tblPrEx>
              <w:trPr>
                <w:trHeight w:val="765"/>
              </w:trPr>
              <w:tc>
                <w:tcPr>
                  <w:tcW w:w="1578" w:type="dxa"/>
                  <w:vAlign w:val="top"/>
                </w:tcPr>
                <w:p>
                  <w:pPr>
                    <w:pStyle w:val="TableText"/>
                    <w:spacing w:before="107" w:line="211" w:lineRule="auto"/>
                    <w:ind w:left="76"/>
                  </w:pPr>
                  <w:r>
                    <w:rPr>
                      <w:spacing w:val="-2"/>
                    </w:rPr>
                    <w:t>租赁建筑面积</w:t>
                  </w:r>
                </w:p>
                <w:p>
                  <w:pPr>
                    <w:pStyle w:val="TableText"/>
                    <w:spacing w:before="90" w:line="217" w:lineRule="auto"/>
                    <w:ind w:left="357"/>
                  </w:pPr>
                  <w:r>
                    <w:rPr>
                      <w:spacing w:val="-11"/>
                    </w:rPr>
                    <w:t>(平方米)</w:t>
                  </w:r>
                </w:p>
              </w:tc>
              <w:tc>
                <w:tcPr>
                  <w:tcW w:w="2878" w:type="dxa"/>
                  <w:gridSpan w:val="3"/>
                  <w:vAlign w:val="top"/>
                </w:tcPr>
                <w:p>
                  <w:pPr>
                    <w:spacing w:line="255" w:lineRule="auto"/>
                    <w:rPr>
                      <w:rFonts w:ascii="Arial"/>
                      <w:sz w:val="21"/>
                    </w:rPr>
                  </w:pPr>
                </w:p>
                <w:p>
                  <w:pPr>
                    <w:pStyle w:val="TableText"/>
                    <w:spacing w:before="78" w:line="182" w:lineRule="auto"/>
                    <w:ind w:left="1261"/>
                  </w:pPr>
                  <w:r>
                    <w:rPr>
                      <w:spacing w:val="-2"/>
                    </w:rPr>
                    <w:t>250</w:t>
                  </w:r>
                </w:p>
              </w:tc>
              <w:tc>
                <w:tcPr>
                  <w:tcW w:w="1087" w:type="dxa"/>
                  <w:vAlign w:val="top"/>
                </w:tcPr>
                <w:p>
                  <w:pPr>
                    <w:pStyle w:val="TableText"/>
                    <w:spacing w:before="110" w:line="248" w:lineRule="auto"/>
                    <w:ind w:left="108" w:right="63" w:hanging="39"/>
                  </w:pPr>
                  <w:r>
                    <w:rPr>
                      <w:spacing w:val="-3"/>
                    </w:rPr>
                    <w:t>绿地面积</w:t>
                  </w:r>
                  <w:r>
                    <w:t xml:space="preserve"> </w:t>
                  </w:r>
                  <w:r>
                    <w:rPr>
                      <w:spacing w:val="-11"/>
                    </w:rPr>
                    <w:t>(平方米)</w:t>
                  </w:r>
                </w:p>
              </w:tc>
              <w:tc>
                <w:tcPr>
                  <w:tcW w:w="2712" w:type="dxa"/>
                  <w:gridSpan w:val="2"/>
                  <w:vAlign w:val="top"/>
                </w:tcPr>
                <w:p>
                  <w:pPr>
                    <w:pStyle w:val="TableText"/>
                    <w:spacing w:before="283" w:line="328" w:lineRule="exact"/>
                    <w:ind w:left="1316"/>
                  </w:pPr>
                  <w:r>
                    <w:rPr>
                      <w:position w:val="1"/>
                    </w:rPr>
                    <w:t>/</w:t>
                  </w:r>
                </w:p>
              </w:tc>
            </w:tr>
            <w:tr>
              <w:tblPrEx>
                <w:tblW w:w="8255" w:type="dxa"/>
                <w:tblInd w:w="148" w:type="dxa"/>
                <w:tblLayout w:type="fixed"/>
              </w:tblPrEx>
              <w:trPr>
                <w:trHeight w:val="762"/>
              </w:trPr>
              <w:tc>
                <w:tcPr>
                  <w:tcW w:w="1578" w:type="dxa"/>
                  <w:vAlign w:val="top"/>
                </w:tcPr>
                <w:p>
                  <w:pPr>
                    <w:pStyle w:val="TableText"/>
                    <w:spacing w:before="110" w:line="363" w:lineRule="exact"/>
                    <w:ind w:left="444"/>
                  </w:pPr>
                  <w:r>
                    <w:rPr>
                      <w:spacing w:val="-4"/>
                      <w:position w:val="9"/>
                    </w:rPr>
                    <w:t>总投资</w:t>
                  </w:r>
                </w:p>
                <w:p>
                  <w:pPr>
                    <w:pStyle w:val="TableText"/>
                    <w:spacing w:line="214" w:lineRule="auto"/>
                    <w:ind w:left="477"/>
                  </w:pPr>
                  <w:r>
                    <w:rPr>
                      <w:spacing w:val="-13"/>
                    </w:rPr>
                    <w:t>(万元)</w:t>
                  </w:r>
                </w:p>
              </w:tc>
              <w:tc>
                <w:tcPr>
                  <w:tcW w:w="1259" w:type="dxa"/>
                  <w:vAlign w:val="top"/>
                </w:tcPr>
                <w:p>
                  <w:pPr>
                    <w:spacing w:line="256" w:lineRule="auto"/>
                    <w:rPr>
                      <w:rFonts w:ascii="Arial"/>
                      <w:sz w:val="21"/>
                    </w:rPr>
                  </w:pPr>
                </w:p>
                <w:p>
                  <w:pPr>
                    <w:pStyle w:val="TableText"/>
                    <w:spacing w:before="78" w:line="182" w:lineRule="auto"/>
                    <w:ind w:left="475"/>
                  </w:pPr>
                  <w:r>
                    <w:rPr>
                      <w:spacing w:val="-7"/>
                    </w:rPr>
                    <w:t>100</w:t>
                  </w:r>
                </w:p>
              </w:tc>
              <w:tc>
                <w:tcPr>
                  <w:tcW w:w="1619" w:type="dxa"/>
                  <w:gridSpan w:val="2"/>
                  <w:vAlign w:val="top"/>
                </w:tcPr>
                <w:p>
                  <w:pPr>
                    <w:pStyle w:val="TableText"/>
                    <w:spacing w:before="102" w:line="250" w:lineRule="auto"/>
                    <w:ind w:left="256" w:right="205" w:hanging="40"/>
                  </w:pPr>
                  <w:r>
                    <w:rPr>
                      <w:spacing w:val="-2"/>
                    </w:rPr>
                    <w:t>其中：环保</w:t>
                  </w:r>
                  <w:r>
                    <w:t xml:space="preserve"> </w:t>
                  </w:r>
                  <w:r>
                    <w:rPr>
                      <w:spacing w:val="-9"/>
                    </w:rPr>
                    <w:t>投资(万元)</w:t>
                  </w:r>
                </w:p>
              </w:tc>
              <w:tc>
                <w:tcPr>
                  <w:tcW w:w="1087" w:type="dxa"/>
                  <w:vAlign w:val="top"/>
                </w:tcPr>
                <w:p>
                  <w:pPr>
                    <w:spacing w:line="255" w:lineRule="auto"/>
                    <w:rPr>
                      <w:rFonts w:ascii="Arial"/>
                      <w:sz w:val="21"/>
                    </w:rPr>
                  </w:pPr>
                </w:p>
                <w:p>
                  <w:pPr>
                    <w:pStyle w:val="TableText"/>
                    <w:spacing w:before="78" w:line="182" w:lineRule="auto"/>
                    <w:ind w:left="334"/>
                  </w:pPr>
                  <w:r>
                    <w:rPr>
                      <w:spacing w:val="-13"/>
                    </w:rPr>
                    <w:t>2.70</w:t>
                  </w:r>
                </w:p>
              </w:tc>
              <w:tc>
                <w:tcPr>
                  <w:tcW w:w="1241" w:type="dxa"/>
                  <w:vAlign w:val="top"/>
                </w:tcPr>
                <w:p>
                  <w:pPr>
                    <w:pStyle w:val="TableText"/>
                    <w:spacing w:before="109" w:line="247" w:lineRule="auto"/>
                    <w:ind w:left="39" w:right="13" w:hanging="8"/>
                  </w:pPr>
                  <w:r>
                    <w:rPr>
                      <w:spacing w:val="-2"/>
                    </w:rPr>
                    <w:t>环保投资占</w:t>
                  </w:r>
                  <w:r>
                    <w:t xml:space="preserve"> </w:t>
                  </w:r>
                  <w:r>
                    <w:rPr>
                      <w:spacing w:val="-4"/>
                    </w:rPr>
                    <w:t>总投资比例</w:t>
                  </w:r>
                </w:p>
              </w:tc>
              <w:tc>
                <w:tcPr>
                  <w:tcW w:w="1471" w:type="dxa"/>
                  <w:vAlign w:val="top"/>
                </w:tcPr>
                <w:p>
                  <w:pPr>
                    <w:pStyle w:val="TableText"/>
                    <w:spacing w:before="284" w:line="346" w:lineRule="exact"/>
                    <w:ind w:left="432"/>
                  </w:pPr>
                  <w:r>
                    <w:rPr>
                      <w:spacing w:val="2"/>
                      <w:position w:val="2"/>
                    </w:rPr>
                    <w:t>2.70%</w:t>
                  </w:r>
                </w:p>
              </w:tc>
            </w:tr>
            <w:tr>
              <w:tblPrEx>
                <w:tblW w:w="8255" w:type="dxa"/>
                <w:tblInd w:w="148" w:type="dxa"/>
                <w:tblLayout w:type="fixed"/>
              </w:tblPrEx>
              <w:trPr>
                <w:trHeight w:val="769"/>
              </w:trPr>
              <w:tc>
                <w:tcPr>
                  <w:tcW w:w="1578" w:type="dxa"/>
                  <w:vAlign w:val="top"/>
                </w:tcPr>
                <w:p>
                  <w:pPr>
                    <w:pStyle w:val="TableText"/>
                    <w:spacing w:before="111" w:line="249" w:lineRule="auto"/>
                    <w:ind w:left="477" w:right="306" w:hanging="162"/>
                  </w:pPr>
                  <w:r>
                    <w:rPr>
                      <w:spacing w:val="-3"/>
                    </w:rPr>
                    <w:t>评价经费</w:t>
                  </w:r>
                  <w:r>
                    <w:rPr>
                      <w:spacing w:val="2"/>
                    </w:rPr>
                    <w:t xml:space="preserve"> </w:t>
                  </w:r>
                  <w:r>
                    <w:rPr>
                      <w:spacing w:val="-13"/>
                    </w:rPr>
                    <w:t>(万元)</w:t>
                  </w:r>
                </w:p>
              </w:tc>
              <w:tc>
                <w:tcPr>
                  <w:tcW w:w="1259" w:type="dxa"/>
                  <w:vAlign w:val="top"/>
                </w:tcPr>
                <w:p>
                  <w:pPr>
                    <w:pStyle w:val="TableText"/>
                    <w:spacing w:before="285" w:line="327" w:lineRule="exact"/>
                    <w:ind w:left="594"/>
                  </w:pPr>
                  <w:r>
                    <w:rPr>
                      <w:position w:val="1"/>
                    </w:rPr>
                    <w:t>/</w:t>
                  </w:r>
                </w:p>
              </w:tc>
              <w:tc>
                <w:tcPr>
                  <w:tcW w:w="1619" w:type="dxa"/>
                  <w:gridSpan w:val="2"/>
                  <w:vAlign w:val="top"/>
                </w:tcPr>
                <w:p>
                  <w:pPr>
                    <w:pStyle w:val="TableText"/>
                    <w:spacing w:before="299" w:line="209" w:lineRule="auto"/>
                    <w:ind w:left="97"/>
                  </w:pPr>
                  <w:r>
                    <w:rPr>
                      <w:spacing w:val="-2"/>
                    </w:rPr>
                    <w:t>预期投产日期</w:t>
                  </w:r>
                </w:p>
              </w:tc>
              <w:tc>
                <w:tcPr>
                  <w:tcW w:w="3799" w:type="dxa"/>
                  <w:gridSpan w:val="3"/>
                  <w:vAlign w:val="top"/>
                </w:tcPr>
                <w:p>
                  <w:pPr>
                    <w:pStyle w:val="TableText"/>
                    <w:spacing w:before="300" w:line="207" w:lineRule="auto"/>
                    <w:ind w:left="1270"/>
                  </w:pPr>
                  <w:r>
                    <w:rPr>
                      <w:spacing w:val="-7"/>
                    </w:rPr>
                    <w:t>2015</w:t>
                  </w:r>
                  <w:r>
                    <w:rPr>
                      <w:spacing w:val="-46"/>
                    </w:rPr>
                    <w:t xml:space="preserve"> </w:t>
                  </w:r>
                  <w:r>
                    <w:rPr>
                      <w:spacing w:val="-7"/>
                    </w:rPr>
                    <w:t>年</w:t>
                  </w:r>
                  <w:r>
                    <w:rPr>
                      <w:spacing w:val="-32"/>
                    </w:rPr>
                    <w:t xml:space="preserve"> </w:t>
                  </w:r>
                  <w:r>
                    <w:rPr>
                      <w:spacing w:val="-7"/>
                    </w:rPr>
                    <w:t>1</w:t>
                  </w:r>
                  <w:r>
                    <w:rPr>
                      <w:spacing w:val="-39"/>
                    </w:rPr>
                    <w:t xml:space="preserve"> </w:t>
                  </w:r>
                  <w:r>
                    <w:rPr>
                      <w:spacing w:val="-7"/>
                    </w:rPr>
                    <w:t>月</w:t>
                  </w:r>
                </w:p>
              </w:tc>
            </w:tr>
          </w:tbl>
          <w:p>
            <w:pPr>
              <w:pStyle w:val="TableText"/>
              <w:spacing w:before="183" w:line="209" w:lineRule="auto"/>
              <w:ind w:left="121"/>
              <w:outlineLvl w:val="1"/>
            </w:pPr>
            <w:r>
              <w:rPr>
                <w:rFonts w:ascii="Times New Roman" w:eastAsia="Times New Roman" w:hAnsi="Times New Roman" w:cs="Times New Roman"/>
                <w:b/>
                <w:bCs/>
                <w:spacing w:val="-1"/>
              </w:rPr>
              <w:t xml:space="preserve">1.1 </w:t>
            </w:r>
            <w:r>
              <w:rPr>
                <w:spacing w:val="-1"/>
                <w14:textOutline w14:w="3047">
                  <w14:solidFill>
                    <w14:srgbClr w14:val="000000"/>
                  </w14:solidFill>
                  <w14:prstDash w14:val="solid"/>
                  <w14:miter w14:lim="1"/>
                </w14:textOutline>
              </w:rPr>
              <w:t>工程内容及规模</w:t>
            </w:r>
          </w:p>
          <w:p>
            <w:pPr>
              <w:pStyle w:val="TableText"/>
              <w:spacing w:before="208" w:line="209" w:lineRule="auto"/>
              <w:ind w:left="594"/>
            </w:pPr>
            <w:r>
              <w:rPr>
                <w:rFonts w:ascii="NSimSun" w:eastAsia="NSimSun" w:hAnsi="NSimSun" w:cs="NSimSun"/>
                <w:spacing w:val="-2"/>
              </w:rPr>
              <w:t>⑴</w:t>
            </w:r>
            <w:r>
              <w:rPr>
                <w:spacing w:val="-2"/>
              </w:rPr>
              <w:t>工程内容与规模</w:t>
            </w:r>
          </w:p>
          <w:p>
            <w:pPr>
              <w:pStyle w:val="TableText"/>
              <w:spacing w:before="202" w:line="319" w:lineRule="exact"/>
              <w:ind w:left="595"/>
            </w:pPr>
            <w:r>
              <w:rPr>
                <w:spacing w:val="-1"/>
                <w:position w:val="1"/>
              </w:rPr>
              <w:t>项目名称：绍兴市星域电子游艺厅建设项目。</w:t>
            </w:r>
          </w:p>
          <w:p>
            <w:pPr>
              <w:pStyle w:val="TableText"/>
              <w:spacing w:before="161" w:line="320" w:lineRule="exact"/>
              <w:ind w:left="595"/>
            </w:pPr>
            <w:r>
              <w:rPr>
                <w:spacing w:val="-2"/>
                <w:position w:val="1"/>
              </w:rPr>
              <w:t>项目性质：新建。</w:t>
            </w:r>
          </w:p>
          <w:p>
            <w:pPr>
              <w:pStyle w:val="TableText"/>
              <w:spacing w:before="160" w:line="320" w:lineRule="exact"/>
              <w:ind w:left="595"/>
            </w:pPr>
            <w:r>
              <w:rPr>
                <w:spacing w:val="-2"/>
                <w:position w:val="1"/>
              </w:rPr>
              <w:t>项目总投资：100</w:t>
            </w:r>
            <w:r>
              <w:rPr>
                <w:spacing w:val="-48"/>
                <w:position w:val="1"/>
              </w:rPr>
              <w:t xml:space="preserve"> </w:t>
            </w:r>
            <w:r>
              <w:rPr>
                <w:spacing w:val="-2"/>
                <w:position w:val="1"/>
              </w:rPr>
              <w:t>万元。</w:t>
            </w:r>
          </w:p>
          <w:p>
            <w:pPr>
              <w:pStyle w:val="TableText"/>
              <w:spacing w:before="162" w:line="370" w:lineRule="auto"/>
              <w:ind w:left="113" w:right="46" w:firstLine="482"/>
            </w:pPr>
            <w:r>
              <w:rPr>
                <w:spacing w:val="-3"/>
              </w:rPr>
              <w:t>建设地点：绍兴市皋埠镇银桥路千客隆购物广场二楼南侧闲置的营业房。项</w:t>
            </w:r>
            <w:r>
              <w:t xml:space="preserve"> </w:t>
            </w:r>
            <w:r>
              <w:rPr>
                <w:spacing w:val="-2"/>
              </w:rPr>
              <w:t>目所在建筑共</w:t>
            </w:r>
            <w:r>
              <w:rPr>
                <w:spacing w:val="-50"/>
              </w:rPr>
              <w:t xml:space="preserve"> </w:t>
            </w:r>
            <w:r>
              <w:rPr>
                <w:spacing w:val="-2"/>
              </w:rPr>
              <w:t>3</w:t>
            </w:r>
            <w:r>
              <w:rPr>
                <w:spacing w:val="-50"/>
              </w:rPr>
              <w:t xml:space="preserve"> </w:t>
            </w:r>
            <w:r>
              <w:rPr>
                <w:spacing w:val="-2"/>
              </w:rPr>
              <w:t>层，项目租赁绍兴市千客隆超市有限公</w:t>
            </w:r>
            <w:r>
              <w:rPr>
                <w:spacing w:val="-3"/>
              </w:rPr>
              <w:t>司的商业用房位于二层，</w:t>
            </w:r>
            <w:r>
              <w:t xml:space="preserve"> </w:t>
            </w:r>
            <w:r>
              <w:rPr>
                <w:spacing w:val="-2"/>
              </w:rPr>
              <w:t>楼下一层为装修期间的商铺以及资溪面包房，楼上三</w:t>
            </w:r>
            <w:r>
              <w:rPr>
                <w:spacing w:val="-3"/>
              </w:rPr>
              <w:t>层为闲置营业房。千客隆购</w:t>
            </w:r>
            <w:r>
              <w:t xml:space="preserve"> </w:t>
            </w:r>
            <w:r>
              <w:rPr>
                <w:spacing w:val="-15"/>
              </w:rPr>
              <w:t>物广场东面为空地；南面为空地；西面为银桥路，隔路为二泾农贸市场；北面为银兴</w:t>
            </w:r>
          </w:p>
          <w:p>
            <w:pPr>
              <w:pStyle w:val="TableText"/>
              <w:spacing w:before="1" w:line="208" w:lineRule="auto"/>
              <w:ind w:left="116"/>
            </w:pPr>
            <w:r>
              <w:rPr>
                <w:spacing w:val="-10"/>
              </w:rPr>
              <w:t>路，隔路为沿街商铺。项目主要环境保护目标见表</w:t>
            </w:r>
            <w:r>
              <w:rPr>
                <w:spacing w:val="-14"/>
              </w:rPr>
              <w:t xml:space="preserve"> </w:t>
            </w:r>
            <w:r>
              <w:rPr>
                <w:spacing w:val="-10"/>
              </w:rPr>
              <w:t>1-1。</w:t>
            </w:r>
          </w:p>
        </w:tc>
      </w:tr>
    </w:tbl>
    <w:p>
      <w:pPr>
        <w:sectPr>
          <w:footerReference w:type="default" r:id="rId4"/>
          <w:pgSz w:w="11906" w:h="16838"/>
          <w:pgMar w:top="1413" w:right="1705" w:bottom="1153" w:left="1689" w:header="0" w:footer="976" w:gutter="0"/>
          <w:pgNumType w:start="4"/>
          <w:cols w:space="708"/>
        </w:sectPr>
      </w:pPr>
    </w:p>
    <w:p>
      <w:pPr>
        <w:pStyle w:val="BodyText"/>
      </w:pPr>
    </w:p>
    <w:p>
      <w:pPr>
        <w:sectPr>
          <w:footerReference w:type="default" r:id="rId5"/>
          <w:type w:val="nextPage"/>
          <w:pgSz w:w="11906" w:h="16838"/>
          <w:pgMar w:top="1413" w:right="1705" w:bottom="1153" w:left="1689" w:header="0" w:footer="976" w:gutter="0"/>
          <w:pgNumType w:start="5"/>
          <w:cols w:space="708"/>
          <w:titlePg w:val="0"/>
        </w:sectPr>
      </w:pPr>
    </w:p>
    <w:tbl>
      <w:tblPr>
        <w:tblStyle w:val="TableNormal1"/>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6"/>
        </w:trPr>
        <w:tc>
          <w:tcPr>
            <w:tcW w:w="8505" w:type="dxa"/>
            <w:vAlign w:val="top"/>
          </w:tcPr>
          <w:p>
            <w:pPr>
              <w:pStyle w:val="TableText"/>
              <w:spacing w:before="208" w:line="209" w:lineRule="auto"/>
              <w:ind w:left="2871"/>
            </w:pPr>
            <w:r>
              <w:rPr>
                <w:spacing w:val="-1"/>
                <w14:textOutline w14:w="3047">
                  <w14:solidFill>
                    <w14:srgbClr w14:val="000000"/>
                  </w14:solidFill>
                  <w14:prstDash w14:val="solid"/>
                  <w14:miter w14:lim="1"/>
                </w14:textOutline>
              </w:rPr>
              <w:t>表</w:t>
            </w:r>
            <w:r>
              <w:rPr>
                <w:spacing w:val="-38"/>
              </w:rPr>
              <w:t xml:space="preserve"> </w:t>
            </w:r>
            <w:r>
              <w:rPr>
                <w:rFonts w:ascii="Times New Roman" w:eastAsia="Times New Roman" w:hAnsi="Times New Roman" w:cs="Times New Roman"/>
                <w:b/>
                <w:bCs/>
                <w:spacing w:val="-1"/>
              </w:rPr>
              <w:t xml:space="preserve">1-1    </w:t>
            </w:r>
            <w:r>
              <w:rPr>
                <w:spacing w:val="-1"/>
                <w14:textOutline w14:w="3047">
                  <w14:solidFill>
                    <w14:srgbClr w14:val="000000"/>
                  </w14:solidFill>
                  <w14:prstDash w14:val="solid"/>
                  <w14:miter w14:lim="1"/>
                </w14:textOutline>
              </w:rPr>
              <w:t>项目主要环境保护目标</w:t>
            </w:r>
          </w:p>
          <w:p>
            <w:pPr>
              <w:spacing w:line="23" w:lineRule="exact"/>
            </w:pPr>
          </w:p>
          <w:tbl>
            <w:tblPr>
              <w:tblStyle w:val="TableNormal1"/>
              <w:tblW w:w="8407" w:type="dxa"/>
              <w:tblInd w:w="5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16"/>
              <w:gridCol w:w="1550"/>
              <w:gridCol w:w="655"/>
              <w:gridCol w:w="1398"/>
              <w:gridCol w:w="1228"/>
              <w:gridCol w:w="1156"/>
              <w:gridCol w:w="1804"/>
            </w:tblGrid>
            <w:tr>
              <w:tblPrEx>
                <w:tblW w:w="8407" w:type="dxa"/>
                <w:tblInd w:w="5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67"/>
              </w:trPr>
              <w:tc>
                <w:tcPr>
                  <w:tcW w:w="616" w:type="dxa"/>
                  <w:textDirection w:val="tbRlV"/>
                  <w:vAlign w:val="top"/>
                </w:tcPr>
                <w:p>
                  <w:pPr>
                    <w:pStyle w:val="TableText"/>
                    <w:spacing w:before="200" w:line="211" w:lineRule="auto"/>
                    <w:ind w:left="243"/>
                    <w:rPr>
                      <w:sz w:val="21"/>
                      <w:szCs w:val="21"/>
                    </w:rPr>
                  </w:pPr>
                  <w:r>
                    <w:rPr>
                      <w:spacing w:val="-6"/>
                      <w:sz w:val="21"/>
                      <w:szCs w:val="21"/>
                    </w:rPr>
                    <w:t>序</w:t>
                  </w:r>
                  <w:r>
                    <w:rPr>
                      <w:spacing w:val="20"/>
                      <w:sz w:val="21"/>
                      <w:szCs w:val="21"/>
                    </w:rPr>
                    <w:t xml:space="preserve"> </w:t>
                  </w:r>
                  <w:r>
                    <w:rPr>
                      <w:spacing w:val="-6"/>
                      <w:sz w:val="21"/>
                      <w:szCs w:val="21"/>
                    </w:rPr>
                    <w:t>号</w:t>
                  </w:r>
                </w:p>
              </w:tc>
              <w:tc>
                <w:tcPr>
                  <w:tcW w:w="1550" w:type="dxa"/>
                  <w:vAlign w:val="top"/>
                </w:tcPr>
                <w:p>
                  <w:pPr>
                    <w:spacing w:line="334" w:lineRule="auto"/>
                    <w:rPr>
                      <w:rFonts w:ascii="Arial"/>
                      <w:sz w:val="21"/>
                    </w:rPr>
                  </w:pPr>
                </w:p>
                <w:p>
                  <w:pPr>
                    <w:pStyle w:val="TableText"/>
                    <w:spacing w:before="68" w:line="209" w:lineRule="auto"/>
                    <w:ind w:left="356"/>
                    <w:rPr>
                      <w:sz w:val="21"/>
                      <w:szCs w:val="21"/>
                    </w:rPr>
                  </w:pPr>
                  <w:r>
                    <w:rPr>
                      <w:spacing w:val="-2"/>
                      <w:sz w:val="21"/>
                      <w:szCs w:val="21"/>
                    </w:rPr>
                    <w:t>保护目标</w:t>
                  </w:r>
                </w:p>
              </w:tc>
              <w:tc>
                <w:tcPr>
                  <w:tcW w:w="655" w:type="dxa"/>
                  <w:vAlign w:val="top"/>
                </w:tcPr>
                <w:p>
                  <w:pPr>
                    <w:spacing w:line="338" w:lineRule="auto"/>
                    <w:rPr>
                      <w:rFonts w:ascii="Arial"/>
                      <w:sz w:val="21"/>
                    </w:rPr>
                  </w:pPr>
                </w:p>
                <w:p>
                  <w:pPr>
                    <w:pStyle w:val="TableText"/>
                    <w:spacing w:before="69" w:line="207" w:lineRule="auto"/>
                    <w:ind w:left="120"/>
                    <w:rPr>
                      <w:sz w:val="21"/>
                      <w:szCs w:val="21"/>
                    </w:rPr>
                  </w:pPr>
                  <w:r>
                    <w:rPr>
                      <w:spacing w:val="-2"/>
                      <w:sz w:val="21"/>
                      <w:szCs w:val="21"/>
                    </w:rPr>
                    <w:t>方位</w:t>
                  </w:r>
                </w:p>
              </w:tc>
              <w:tc>
                <w:tcPr>
                  <w:tcW w:w="1398" w:type="dxa"/>
                  <w:vAlign w:val="top"/>
                </w:tcPr>
                <w:p>
                  <w:pPr>
                    <w:pStyle w:val="TableText"/>
                    <w:spacing w:before="85" w:line="212" w:lineRule="auto"/>
                    <w:ind w:left="64"/>
                    <w:rPr>
                      <w:sz w:val="21"/>
                      <w:szCs w:val="21"/>
                    </w:rPr>
                  </w:pPr>
                  <w:r>
                    <w:rPr>
                      <w:spacing w:val="-2"/>
                      <w:sz w:val="21"/>
                      <w:szCs w:val="21"/>
                    </w:rPr>
                    <w:t>与项目租赁边</w:t>
                  </w:r>
                </w:p>
                <w:p>
                  <w:pPr>
                    <w:pStyle w:val="TableText"/>
                    <w:spacing w:before="78" w:line="209" w:lineRule="auto"/>
                    <w:ind w:left="170"/>
                    <w:rPr>
                      <w:sz w:val="21"/>
                      <w:szCs w:val="21"/>
                    </w:rPr>
                  </w:pPr>
                  <w:r>
                    <w:rPr>
                      <w:spacing w:val="-2"/>
                      <w:sz w:val="21"/>
                      <w:szCs w:val="21"/>
                    </w:rPr>
                    <w:t>界最近距离</w:t>
                  </w:r>
                </w:p>
                <w:p>
                  <w:pPr>
                    <w:pStyle w:val="TableText"/>
                    <w:spacing w:before="71" w:line="214" w:lineRule="auto"/>
                    <w:ind w:left="404"/>
                    <w:rPr>
                      <w:sz w:val="21"/>
                      <w:szCs w:val="21"/>
                    </w:rPr>
                  </w:pPr>
                  <w:r>
                    <w:rPr>
                      <w:spacing w:val="-5"/>
                      <w:sz w:val="21"/>
                      <w:szCs w:val="21"/>
                    </w:rPr>
                    <w:t>（</w:t>
                  </w:r>
                  <w:r>
                    <w:rPr>
                      <w:rFonts w:ascii="Times New Roman" w:eastAsia="Times New Roman" w:hAnsi="Times New Roman" w:cs="Times New Roman"/>
                      <w:spacing w:val="-5"/>
                      <w:sz w:val="21"/>
                      <w:szCs w:val="21"/>
                    </w:rPr>
                    <w:t>m</w:t>
                  </w:r>
                  <w:r>
                    <w:rPr>
                      <w:spacing w:val="-5"/>
                      <w:sz w:val="21"/>
                      <w:szCs w:val="21"/>
                    </w:rPr>
                    <w:t>）</w:t>
                  </w:r>
                </w:p>
              </w:tc>
              <w:tc>
                <w:tcPr>
                  <w:tcW w:w="1228" w:type="dxa"/>
                  <w:vAlign w:val="top"/>
                </w:tcPr>
                <w:p>
                  <w:pPr>
                    <w:spacing w:line="334" w:lineRule="auto"/>
                    <w:rPr>
                      <w:rFonts w:ascii="Arial"/>
                      <w:sz w:val="21"/>
                    </w:rPr>
                  </w:pPr>
                </w:p>
                <w:p>
                  <w:pPr>
                    <w:pStyle w:val="TableText"/>
                    <w:spacing w:before="68" w:line="209" w:lineRule="auto"/>
                    <w:ind w:left="409"/>
                    <w:rPr>
                      <w:sz w:val="21"/>
                      <w:szCs w:val="21"/>
                    </w:rPr>
                  </w:pPr>
                  <w:r>
                    <w:rPr>
                      <w:spacing w:val="-2"/>
                      <w:sz w:val="21"/>
                      <w:szCs w:val="21"/>
                    </w:rPr>
                    <w:t>规模</w:t>
                  </w:r>
                </w:p>
              </w:tc>
              <w:tc>
                <w:tcPr>
                  <w:tcW w:w="1156" w:type="dxa"/>
                  <w:vAlign w:val="top"/>
                </w:tcPr>
                <w:p>
                  <w:pPr>
                    <w:spacing w:line="334" w:lineRule="auto"/>
                    <w:rPr>
                      <w:rFonts w:ascii="Arial"/>
                      <w:sz w:val="21"/>
                    </w:rPr>
                  </w:pPr>
                </w:p>
                <w:p>
                  <w:pPr>
                    <w:pStyle w:val="TableText"/>
                    <w:spacing w:before="68" w:line="209" w:lineRule="auto"/>
                    <w:ind w:left="48"/>
                    <w:rPr>
                      <w:sz w:val="21"/>
                      <w:szCs w:val="21"/>
                    </w:rPr>
                  </w:pPr>
                  <w:r>
                    <w:rPr>
                      <w:spacing w:val="-2"/>
                      <w:sz w:val="21"/>
                      <w:szCs w:val="21"/>
                    </w:rPr>
                    <w:t>敏感性描述</w:t>
                  </w:r>
                </w:p>
              </w:tc>
              <w:tc>
                <w:tcPr>
                  <w:tcW w:w="1804" w:type="dxa"/>
                  <w:vAlign w:val="top"/>
                </w:tcPr>
                <w:p>
                  <w:pPr>
                    <w:spacing w:line="334" w:lineRule="auto"/>
                    <w:rPr>
                      <w:rFonts w:ascii="Arial"/>
                      <w:sz w:val="21"/>
                    </w:rPr>
                  </w:pPr>
                </w:p>
                <w:p>
                  <w:pPr>
                    <w:pStyle w:val="TableText"/>
                    <w:spacing w:before="68" w:line="209" w:lineRule="auto"/>
                    <w:ind w:left="485"/>
                    <w:rPr>
                      <w:sz w:val="21"/>
                      <w:szCs w:val="21"/>
                    </w:rPr>
                  </w:pPr>
                  <w:r>
                    <w:rPr>
                      <w:spacing w:val="-2"/>
                      <w:sz w:val="21"/>
                      <w:szCs w:val="21"/>
                    </w:rPr>
                    <w:t>保护级别</w:t>
                  </w:r>
                </w:p>
              </w:tc>
            </w:tr>
            <w:tr>
              <w:tblPrEx>
                <w:tblW w:w="8407" w:type="dxa"/>
                <w:tblInd w:w="57" w:type="dxa"/>
                <w:tblLayout w:type="fixed"/>
              </w:tblPrEx>
              <w:trPr>
                <w:trHeight w:val="325"/>
              </w:trPr>
              <w:tc>
                <w:tcPr>
                  <w:tcW w:w="616" w:type="dxa"/>
                  <w:vAlign w:val="top"/>
                </w:tcPr>
                <w:p>
                  <w:pPr>
                    <w:spacing w:before="116" w:line="187" w:lineRule="auto"/>
                    <w:ind w:left="27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550" w:type="dxa"/>
                  <w:vAlign w:val="top"/>
                </w:tcPr>
                <w:p>
                  <w:pPr>
                    <w:pStyle w:val="TableText"/>
                    <w:spacing w:before="82" w:line="204" w:lineRule="auto"/>
                    <w:ind w:left="357"/>
                    <w:rPr>
                      <w:sz w:val="21"/>
                      <w:szCs w:val="21"/>
                    </w:rPr>
                  </w:pPr>
                  <w:r>
                    <w:rPr>
                      <w:spacing w:val="-2"/>
                      <w:sz w:val="21"/>
                      <w:szCs w:val="21"/>
                    </w:rPr>
                    <w:t>鲁家泾村</w:t>
                  </w:r>
                </w:p>
              </w:tc>
              <w:tc>
                <w:tcPr>
                  <w:tcW w:w="655" w:type="dxa"/>
                  <w:vAlign w:val="top"/>
                </w:tcPr>
                <w:p>
                  <w:pPr>
                    <w:spacing w:before="119" w:line="184" w:lineRule="auto"/>
                    <w:ind w:left="262"/>
                    <w:rPr>
                      <w:rFonts w:ascii="Times New Roman" w:eastAsia="Times New Roman" w:hAnsi="Times New Roman" w:cs="Times New Roman"/>
                      <w:sz w:val="21"/>
                      <w:szCs w:val="21"/>
                    </w:rPr>
                  </w:pPr>
                  <w:r>
                    <w:rPr>
                      <w:rFonts w:ascii="Times New Roman" w:eastAsia="Times New Roman" w:hAnsi="Times New Roman" w:cs="Times New Roman"/>
                      <w:sz w:val="21"/>
                      <w:szCs w:val="21"/>
                    </w:rPr>
                    <w:t>E</w:t>
                  </w:r>
                </w:p>
              </w:tc>
              <w:tc>
                <w:tcPr>
                  <w:tcW w:w="1398" w:type="dxa"/>
                  <w:vAlign w:val="top"/>
                </w:tcPr>
                <w:p>
                  <w:pPr>
                    <w:spacing w:before="116" w:line="187" w:lineRule="auto"/>
                    <w:ind w:left="59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43</w:t>
                  </w:r>
                </w:p>
              </w:tc>
              <w:tc>
                <w:tcPr>
                  <w:tcW w:w="1228" w:type="dxa"/>
                  <w:vAlign w:val="top"/>
                </w:tcPr>
                <w:p>
                  <w:pPr>
                    <w:pStyle w:val="TableText"/>
                    <w:spacing w:before="84" w:line="203" w:lineRule="auto"/>
                    <w:ind w:left="278"/>
                    <w:rPr>
                      <w:sz w:val="21"/>
                      <w:szCs w:val="21"/>
                    </w:rPr>
                  </w:pPr>
                  <w:r>
                    <w:rPr>
                      <w:spacing w:val="-5"/>
                      <w:sz w:val="21"/>
                      <w:szCs w:val="21"/>
                    </w:rPr>
                    <w:t>约</w:t>
                  </w:r>
                  <w:r>
                    <w:rPr>
                      <w:spacing w:val="-43"/>
                      <w:sz w:val="21"/>
                      <w:szCs w:val="21"/>
                    </w:rPr>
                    <w:t xml:space="preserve"> </w:t>
                  </w:r>
                  <w:r>
                    <w:rPr>
                      <w:rFonts w:ascii="Times New Roman" w:eastAsia="Times New Roman" w:hAnsi="Times New Roman" w:cs="Times New Roman"/>
                      <w:spacing w:val="-5"/>
                      <w:sz w:val="21"/>
                      <w:szCs w:val="21"/>
                    </w:rPr>
                    <w:t>90</w:t>
                  </w:r>
                  <w:r>
                    <w:rPr>
                      <w:rFonts w:ascii="Times New Roman" w:eastAsia="Times New Roman" w:hAnsi="Times New Roman" w:cs="Times New Roman"/>
                      <w:spacing w:val="7"/>
                      <w:sz w:val="21"/>
                      <w:szCs w:val="21"/>
                    </w:rPr>
                    <w:t xml:space="preserve"> </w:t>
                  </w:r>
                  <w:r>
                    <w:rPr>
                      <w:spacing w:val="-5"/>
                      <w:sz w:val="21"/>
                      <w:szCs w:val="21"/>
                    </w:rPr>
                    <w:t>户</w:t>
                  </w:r>
                </w:p>
              </w:tc>
              <w:tc>
                <w:tcPr>
                  <w:tcW w:w="1156" w:type="dxa"/>
                  <w:vAlign w:val="top"/>
                </w:tcPr>
                <w:p>
                  <w:pPr>
                    <w:pStyle w:val="TableText"/>
                    <w:spacing w:before="82" w:line="204" w:lineRule="auto"/>
                    <w:ind w:left="379"/>
                    <w:rPr>
                      <w:sz w:val="21"/>
                      <w:szCs w:val="21"/>
                    </w:rPr>
                  </w:pPr>
                  <w:r>
                    <w:rPr>
                      <w:spacing w:val="-2"/>
                      <w:sz w:val="21"/>
                      <w:szCs w:val="21"/>
                    </w:rPr>
                    <w:t>敏感</w:t>
                  </w:r>
                </w:p>
              </w:tc>
              <w:tc>
                <w:tcPr>
                  <w:tcW w:w="1804" w:type="dxa"/>
                  <w:vMerge w:val="restart"/>
                  <w:tcBorders>
                    <w:bottom w:val="nil"/>
                  </w:tcBorders>
                  <w:vAlign w:val="top"/>
                </w:tcPr>
                <w:p>
                  <w:pPr>
                    <w:pStyle w:val="TableText"/>
                    <w:spacing w:before="240" w:line="282" w:lineRule="exact"/>
                    <w:ind w:left="170"/>
                    <w:rPr>
                      <w:sz w:val="21"/>
                      <w:szCs w:val="21"/>
                    </w:rPr>
                  </w:pPr>
                  <w:r>
                    <w:rPr>
                      <w:spacing w:val="-1"/>
                      <w:position w:val="1"/>
                      <w:sz w:val="21"/>
                      <w:szCs w:val="21"/>
                    </w:rPr>
                    <w:t>环境空气：二级</w:t>
                  </w:r>
                </w:p>
                <w:p>
                  <w:pPr>
                    <w:pStyle w:val="TableText"/>
                    <w:spacing w:before="37" w:line="281" w:lineRule="exact"/>
                    <w:ind w:left="308"/>
                    <w:rPr>
                      <w:sz w:val="21"/>
                      <w:szCs w:val="21"/>
                    </w:rPr>
                  </w:pPr>
                  <w:r>
                    <w:rPr>
                      <w:spacing w:val="-2"/>
                      <w:position w:val="1"/>
                      <w:sz w:val="21"/>
                      <w:szCs w:val="21"/>
                    </w:rPr>
                    <w:t>声环境：</w:t>
                  </w:r>
                  <w:r>
                    <w:rPr>
                      <w:rFonts w:ascii="Times New Roman" w:eastAsia="Times New Roman" w:hAnsi="Times New Roman" w:cs="Times New Roman"/>
                      <w:spacing w:val="-2"/>
                      <w:position w:val="1"/>
                      <w:sz w:val="21"/>
                      <w:szCs w:val="21"/>
                    </w:rPr>
                    <w:t xml:space="preserve">2 </w:t>
                  </w:r>
                  <w:r>
                    <w:rPr>
                      <w:spacing w:val="-2"/>
                      <w:position w:val="1"/>
                      <w:sz w:val="21"/>
                      <w:szCs w:val="21"/>
                    </w:rPr>
                    <w:t>类</w:t>
                  </w:r>
                </w:p>
              </w:tc>
            </w:tr>
            <w:tr>
              <w:tblPrEx>
                <w:tblW w:w="8407" w:type="dxa"/>
                <w:tblInd w:w="57" w:type="dxa"/>
                <w:tblLayout w:type="fixed"/>
              </w:tblPrEx>
              <w:trPr>
                <w:trHeight w:val="323"/>
              </w:trPr>
              <w:tc>
                <w:tcPr>
                  <w:tcW w:w="616" w:type="dxa"/>
                  <w:vAlign w:val="top"/>
                </w:tcPr>
                <w:p>
                  <w:pPr>
                    <w:spacing w:before="117" w:line="187" w:lineRule="auto"/>
                    <w:ind w:left="25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50" w:type="dxa"/>
                  <w:vAlign w:val="top"/>
                </w:tcPr>
                <w:p>
                  <w:pPr>
                    <w:pStyle w:val="TableText"/>
                    <w:spacing w:before="85" w:line="200" w:lineRule="auto"/>
                    <w:ind w:left="149"/>
                    <w:rPr>
                      <w:sz w:val="21"/>
                      <w:szCs w:val="21"/>
                    </w:rPr>
                  </w:pPr>
                  <w:r>
                    <w:rPr>
                      <w:spacing w:val="-2"/>
                      <w:sz w:val="21"/>
                      <w:szCs w:val="21"/>
                    </w:rPr>
                    <w:t>金地阳光小区</w:t>
                  </w:r>
                </w:p>
              </w:tc>
              <w:tc>
                <w:tcPr>
                  <w:tcW w:w="655" w:type="dxa"/>
                  <w:vAlign w:val="top"/>
                </w:tcPr>
                <w:p>
                  <w:pPr>
                    <w:spacing w:before="117" w:line="187" w:lineRule="auto"/>
                    <w:ind w:left="275"/>
                    <w:rPr>
                      <w:rFonts w:ascii="Times New Roman" w:eastAsia="Times New Roman" w:hAnsi="Times New Roman" w:cs="Times New Roman"/>
                      <w:sz w:val="21"/>
                      <w:szCs w:val="21"/>
                    </w:rPr>
                  </w:pPr>
                  <w:r>
                    <w:rPr>
                      <w:rFonts w:ascii="Times New Roman" w:eastAsia="Times New Roman" w:hAnsi="Times New Roman" w:cs="Times New Roman"/>
                      <w:sz w:val="21"/>
                      <w:szCs w:val="21"/>
                    </w:rPr>
                    <w:t>S</w:t>
                  </w:r>
                </w:p>
              </w:tc>
              <w:tc>
                <w:tcPr>
                  <w:tcW w:w="1398" w:type="dxa"/>
                  <w:vAlign w:val="top"/>
                </w:tcPr>
                <w:p>
                  <w:pPr>
                    <w:spacing w:before="117" w:line="187" w:lineRule="auto"/>
                    <w:ind w:left="60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1228" w:type="dxa"/>
                  <w:vAlign w:val="top"/>
                </w:tcPr>
                <w:p>
                  <w:pPr>
                    <w:pStyle w:val="TableText"/>
                    <w:spacing w:before="85" w:line="200" w:lineRule="auto"/>
                    <w:ind w:left="225"/>
                    <w:rPr>
                      <w:sz w:val="21"/>
                      <w:szCs w:val="21"/>
                    </w:rPr>
                  </w:pPr>
                  <w:r>
                    <w:rPr>
                      <w:spacing w:val="-3"/>
                      <w:sz w:val="21"/>
                      <w:szCs w:val="21"/>
                    </w:rPr>
                    <w:t>约</w:t>
                  </w:r>
                  <w:r>
                    <w:rPr>
                      <w:spacing w:val="-47"/>
                      <w:sz w:val="21"/>
                      <w:szCs w:val="21"/>
                    </w:rPr>
                    <w:t xml:space="preserve"> </w:t>
                  </w:r>
                  <w:r>
                    <w:rPr>
                      <w:rFonts w:ascii="Times New Roman" w:eastAsia="Times New Roman" w:hAnsi="Times New Roman" w:cs="Times New Roman"/>
                      <w:spacing w:val="-3"/>
                      <w:sz w:val="21"/>
                      <w:szCs w:val="21"/>
                    </w:rPr>
                    <w:t>450</w:t>
                  </w:r>
                  <w:r>
                    <w:rPr>
                      <w:rFonts w:ascii="Times New Roman" w:eastAsia="Times New Roman" w:hAnsi="Times New Roman" w:cs="Times New Roman"/>
                      <w:spacing w:val="7"/>
                      <w:sz w:val="21"/>
                      <w:szCs w:val="21"/>
                    </w:rPr>
                    <w:t xml:space="preserve"> </w:t>
                  </w:r>
                  <w:r>
                    <w:rPr>
                      <w:spacing w:val="-3"/>
                      <w:sz w:val="21"/>
                      <w:szCs w:val="21"/>
                    </w:rPr>
                    <w:t>户</w:t>
                  </w:r>
                </w:p>
              </w:tc>
              <w:tc>
                <w:tcPr>
                  <w:tcW w:w="1156" w:type="dxa"/>
                  <w:vAlign w:val="top"/>
                </w:tcPr>
                <w:p>
                  <w:pPr>
                    <w:pStyle w:val="TableText"/>
                    <w:spacing w:before="84" w:line="201" w:lineRule="auto"/>
                    <w:ind w:left="381"/>
                    <w:rPr>
                      <w:sz w:val="21"/>
                      <w:szCs w:val="21"/>
                    </w:rPr>
                  </w:pPr>
                  <w:r>
                    <w:rPr>
                      <w:spacing w:val="-5"/>
                      <w:sz w:val="21"/>
                      <w:szCs w:val="21"/>
                    </w:rPr>
                    <w:t>一般</w:t>
                  </w:r>
                </w:p>
              </w:tc>
              <w:tc>
                <w:tcPr>
                  <w:tcW w:w="1804" w:type="dxa"/>
                  <w:vMerge/>
                  <w:tcBorders>
                    <w:top w:val="nil"/>
                    <w:bottom w:val="nil"/>
                  </w:tcBorders>
                  <w:vAlign w:val="top"/>
                </w:tcPr>
                <w:p>
                  <w:pPr>
                    <w:rPr>
                      <w:rFonts w:ascii="Arial"/>
                      <w:sz w:val="21"/>
                    </w:rPr>
                  </w:pPr>
                </w:p>
              </w:tc>
            </w:tr>
            <w:tr>
              <w:tblPrEx>
                <w:tblW w:w="8407" w:type="dxa"/>
                <w:tblInd w:w="57" w:type="dxa"/>
                <w:tblLayout w:type="fixed"/>
              </w:tblPrEx>
              <w:trPr>
                <w:trHeight w:val="326"/>
              </w:trPr>
              <w:tc>
                <w:tcPr>
                  <w:tcW w:w="616" w:type="dxa"/>
                  <w:vAlign w:val="top"/>
                </w:tcPr>
                <w:p>
                  <w:pPr>
                    <w:spacing w:before="118" w:line="187" w:lineRule="auto"/>
                    <w:ind w:left="26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550" w:type="dxa"/>
                  <w:vAlign w:val="top"/>
                </w:tcPr>
                <w:p>
                  <w:pPr>
                    <w:pStyle w:val="TableText"/>
                    <w:spacing w:before="85" w:line="203" w:lineRule="auto"/>
                    <w:ind w:left="360"/>
                    <w:rPr>
                      <w:sz w:val="21"/>
                      <w:szCs w:val="21"/>
                    </w:rPr>
                  </w:pPr>
                  <w:r>
                    <w:rPr>
                      <w:spacing w:val="-3"/>
                      <w:sz w:val="21"/>
                      <w:szCs w:val="21"/>
                    </w:rPr>
                    <w:t>朱家泾村</w:t>
                  </w:r>
                </w:p>
              </w:tc>
              <w:tc>
                <w:tcPr>
                  <w:tcW w:w="655" w:type="dxa"/>
                  <w:vAlign w:val="top"/>
                </w:tcPr>
                <w:p>
                  <w:pPr>
                    <w:spacing w:before="121" w:line="184" w:lineRule="auto"/>
                    <w:ind w:left="224"/>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1398" w:type="dxa"/>
                  <w:vAlign w:val="top"/>
                </w:tcPr>
                <w:p>
                  <w:pPr>
                    <w:spacing w:before="118" w:line="187" w:lineRule="auto"/>
                    <w:ind w:left="56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107</w:t>
                  </w:r>
                </w:p>
              </w:tc>
              <w:tc>
                <w:tcPr>
                  <w:tcW w:w="1228" w:type="dxa"/>
                  <w:vAlign w:val="top"/>
                </w:tcPr>
                <w:p>
                  <w:pPr>
                    <w:pStyle w:val="TableText"/>
                    <w:spacing w:before="86" w:line="202" w:lineRule="auto"/>
                    <w:ind w:left="225"/>
                    <w:rPr>
                      <w:sz w:val="21"/>
                      <w:szCs w:val="21"/>
                    </w:rPr>
                  </w:pPr>
                  <w:r>
                    <w:rPr>
                      <w:spacing w:val="-3"/>
                      <w:sz w:val="21"/>
                      <w:szCs w:val="21"/>
                    </w:rPr>
                    <w:t>约</w:t>
                  </w:r>
                  <w:r>
                    <w:rPr>
                      <w:spacing w:val="-47"/>
                      <w:sz w:val="21"/>
                      <w:szCs w:val="21"/>
                    </w:rPr>
                    <w:t xml:space="preserve"> </w:t>
                  </w:r>
                  <w:r>
                    <w:rPr>
                      <w:rFonts w:ascii="Times New Roman" w:eastAsia="Times New Roman" w:hAnsi="Times New Roman" w:cs="Times New Roman"/>
                      <w:spacing w:val="-3"/>
                      <w:sz w:val="21"/>
                      <w:szCs w:val="21"/>
                    </w:rPr>
                    <w:t>210</w:t>
                  </w:r>
                  <w:r>
                    <w:rPr>
                      <w:rFonts w:ascii="Times New Roman" w:eastAsia="Times New Roman" w:hAnsi="Times New Roman" w:cs="Times New Roman"/>
                      <w:spacing w:val="7"/>
                      <w:sz w:val="21"/>
                      <w:szCs w:val="21"/>
                    </w:rPr>
                    <w:t xml:space="preserve"> </w:t>
                  </w:r>
                  <w:r>
                    <w:rPr>
                      <w:spacing w:val="-3"/>
                      <w:sz w:val="21"/>
                      <w:szCs w:val="21"/>
                    </w:rPr>
                    <w:t>户</w:t>
                  </w:r>
                </w:p>
              </w:tc>
              <w:tc>
                <w:tcPr>
                  <w:tcW w:w="1156" w:type="dxa"/>
                  <w:vAlign w:val="top"/>
                </w:tcPr>
                <w:p>
                  <w:pPr>
                    <w:pStyle w:val="TableText"/>
                    <w:spacing w:before="85" w:line="203" w:lineRule="auto"/>
                    <w:ind w:left="381"/>
                    <w:rPr>
                      <w:sz w:val="21"/>
                      <w:szCs w:val="21"/>
                    </w:rPr>
                  </w:pPr>
                  <w:r>
                    <w:rPr>
                      <w:spacing w:val="-5"/>
                      <w:sz w:val="21"/>
                      <w:szCs w:val="21"/>
                    </w:rPr>
                    <w:t>一般</w:t>
                  </w:r>
                </w:p>
              </w:tc>
              <w:tc>
                <w:tcPr>
                  <w:tcW w:w="1804" w:type="dxa"/>
                  <w:vMerge/>
                  <w:tcBorders>
                    <w:top w:val="nil"/>
                  </w:tcBorders>
                  <w:vAlign w:val="top"/>
                </w:tcPr>
                <w:p>
                  <w:pPr>
                    <w:rPr>
                      <w:rFonts w:ascii="Arial"/>
                      <w:sz w:val="21"/>
                    </w:rPr>
                  </w:pPr>
                </w:p>
              </w:tc>
            </w:tr>
            <w:tr>
              <w:tblPrEx>
                <w:tblW w:w="8407" w:type="dxa"/>
                <w:tblInd w:w="57" w:type="dxa"/>
                <w:tblLayout w:type="fixed"/>
              </w:tblPrEx>
              <w:trPr>
                <w:trHeight w:val="649"/>
              </w:trPr>
              <w:tc>
                <w:tcPr>
                  <w:tcW w:w="616" w:type="dxa"/>
                  <w:vAlign w:val="top"/>
                </w:tcPr>
                <w:p>
                  <w:pPr>
                    <w:spacing w:before="279" w:line="187" w:lineRule="auto"/>
                    <w:ind w:left="25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550" w:type="dxa"/>
                  <w:vAlign w:val="top"/>
                </w:tcPr>
                <w:p>
                  <w:pPr>
                    <w:pStyle w:val="TableText"/>
                    <w:spacing w:before="247" w:line="208" w:lineRule="auto"/>
                    <w:ind w:left="576"/>
                    <w:rPr>
                      <w:sz w:val="21"/>
                      <w:szCs w:val="21"/>
                    </w:rPr>
                  </w:pPr>
                  <w:r>
                    <w:rPr>
                      <w:spacing w:val="-2"/>
                      <w:sz w:val="21"/>
                      <w:szCs w:val="21"/>
                    </w:rPr>
                    <w:t>河流</w:t>
                  </w:r>
                </w:p>
              </w:tc>
              <w:tc>
                <w:tcPr>
                  <w:tcW w:w="655" w:type="dxa"/>
                  <w:vAlign w:val="top"/>
                </w:tcPr>
                <w:p>
                  <w:pPr>
                    <w:spacing w:before="282" w:line="184" w:lineRule="auto"/>
                    <w:ind w:left="269"/>
                    <w:rPr>
                      <w:rFonts w:ascii="Times New Roman" w:eastAsia="Times New Roman" w:hAnsi="Times New Roman" w:cs="Times New Roman"/>
                      <w:sz w:val="21"/>
                      <w:szCs w:val="21"/>
                    </w:rPr>
                  </w:pPr>
                  <w:r>
                    <w:rPr>
                      <w:rFonts w:ascii="Times New Roman" w:eastAsia="Times New Roman" w:hAnsi="Times New Roman" w:cs="Times New Roman"/>
                      <w:sz w:val="21"/>
                      <w:szCs w:val="21"/>
                    </w:rPr>
                    <w:t>E</w:t>
                  </w:r>
                </w:p>
              </w:tc>
              <w:tc>
                <w:tcPr>
                  <w:tcW w:w="1398" w:type="dxa"/>
                  <w:vAlign w:val="top"/>
                </w:tcPr>
                <w:p>
                  <w:pPr>
                    <w:spacing w:before="279" w:line="187" w:lineRule="auto"/>
                    <w:ind w:left="6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1228" w:type="dxa"/>
                  <w:vAlign w:val="top"/>
                </w:tcPr>
                <w:p>
                  <w:pPr>
                    <w:pStyle w:val="TableText"/>
                    <w:spacing w:before="85" w:line="258" w:lineRule="auto"/>
                    <w:ind w:left="243" w:right="230" w:firstLine="166"/>
                    <w:rPr>
                      <w:rFonts w:ascii="Times New Roman" w:eastAsia="Times New Roman" w:hAnsi="Times New Roman" w:cs="Times New Roman"/>
                      <w:sz w:val="21"/>
                      <w:szCs w:val="21"/>
                    </w:rPr>
                  </w:pPr>
                  <w:r>
                    <w:rPr>
                      <w:spacing w:val="-4"/>
                      <w:sz w:val="21"/>
                      <w:szCs w:val="21"/>
                    </w:rPr>
                    <w:t>河宽</w:t>
                  </w:r>
                  <w:r>
                    <w:rPr>
                      <w:sz w:val="21"/>
                      <w:szCs w:val="21"/>
                    </w:rPr>
                    <w:t xml:space="preserve">  </w:t>
                  </w:r>
                  <w:r>
                    <w:rPr>
                      <w:rFonts w:ascii="Times New Roman" w:eastAsia="Times New Roman" w:hAnsi="Times New Roman" w:cs="Times New Roman"/>
                      <w:spacing w:val="-2"/>
                      <w:sz w:val="21"/>
                      <w:szCs w:val="21"/>
                    </w:rPr>
                    <w:t>3m~17m</w:t>
                  </w:r>
                </w:p>
              </w:tc>
              <w:tc>
                <w:tcPr>
                  <w:tcW w:w="1156" w:type="dxa"/>
                  <w:vAlign w:val="top"/>
                </w:tcPr>
                <w:p>
                  <w:pPr>
                    <w:pStyle w:val="TableText"/>
                    <w:spacing w:before="245" w:line="209" w:lineRule="auto"/>
                    <w:ind w:left="374"/>
                    <w:rPr>
                      <w:sz w:val="21"/>
                      <w:szCs w:val="21"/>
                    </w:rPr>
                  </w:pPr>
                  <w:r>
                    <w:rPr>
                      <w:spacing w:val="-2"/>
                      <w:sz w:val="21"/>
                      <w:szCs w:val="21"/>
                    </w:rPr>
                    <w:t>敏感</w:t>
                  </w:r>
                </w:p>
              </w:tc>
              <w:tc>
                <w:tcPr>
                  <w:tcW w:w="1804" w:type="dxa"/>
                  <w:vAlign w:val="top"/>
                </w:tcPr>
                <w:p>
                  <w:pPr>
                    <w:pStyle w:val="TableText"/>
                    <w:spacing w:before="240" w:line="281" w:lineRule="exact"/>
                    <w:ind w:left="276"/>
                    <w:rPr>
                      <w:sz w:val="21"/>
                      <w:szCs w:val="21"/>
                    </w:rPr>
                  </w:pPr>
                  <w:r>
                    <w:rPr>
                      <w:spacing w:val="-1"/>
                      <w:position w:val="1"/>
                      <w:sz w:val="21"/>
                      <w:szCs w:val="21"/>
                    </w:rPr>
                    <w:t>地表水：Ⅲ类</w:t>
                  </w:r>
                </w:p>
              </w:tc>
            </w:tr>
          </w:tbl>
          <w:p>
            <w:pPr>
              <w:pStyle w:val="TableText"/>
              <w:spacing w:before="186" w:line="206" w:lineRule="auto"/>
              <w:ind w:left="594"/>
            </w:pPr>
            <w:r>
              <w:rPr>
                <w:rFonts w:ascii="NSimSun" w:eastAsia="NSimSun" w:hAnsi="NSimSun" w:cs="NSimSun"/>
                <w:spacing w:val="-2"/>
              </w:rPr>
              <w:t>以</w:t>
            </w:r>
            <w:r>
              <w:rPr>
                <w:spacing w:val="-2"/>
              </w:rPr>
              <w:t>平面布置</w:t>
            </w:r>
          </w:p>
          <w:p>
            <w:pPr>
              <w:pStyle w:val="TableText"/>
              <w:spacing w:before="212" w:line="369" w:lineRule="auto"/>
              <w:ind w:left="117" w:right="80" w:firstLine="481"/>
            </w:pPr>
            <w:r>
              <w:rPr>
                <w:spacing w:val="4"/>
              </w:rPr>
              <w:t>绍兴市星域电子游艺厅建设项目租赁绍兴市千客隆超市有限公司位于绍兴</w:t>
            </w:r>
            <w:r>
              <w:rPr>
                <w:spacing w:val="10"/>
              </w:rPr>
              <w:t xml:space="preserve"> </w:t>
            </w:r>
            <w:r>
              <w:rPr>
                <w:spacing w:val="-3"/>
              </w:rPr>
              <w:t>市皋埠镇银桥路千客隆购物广场二楼南侧闲置的营业房，约</w:t>
            </w:r>
            <w:r>
              <w:rPr>
                <w:spacing w:val="-49"/>
              </w:rPr>
              <w:t xml:space="preserve"> </w:t>
            </w:r>
            <w:r>
              <w:rPr>
                <w:rFonts w:ascii="Times New Roman" w:eastAsia="Times New Roman" w:hAnsi="Times New Roman" w:cs="Times New Roman"/>
                <w:spacing w:val="-3"/>
              </w:rPr>
              <w:t xml:space="preserve">250 </w:t>
            </w:r>
            <w:r>
              <w:rPr>
                <w:spacing w:val="-3"/>
              </w:rPr>
              <w:t>平方米实施。项</w:t>
            </w:r>
            <w:r>
              <w:t xml:space="preserve"> </w:t>
            </w:r>
            <w:r>
              <w:rPr>
                <w:spacing w:val="-3"/>
              </w:rPr>
              <w:t>目南面进口的西侧为吧台收银台和办公室；中间部位从东到西布置为篮球区、游</w:t>
            </w:r>
            <w:r>
              <w:rPr>
                <w:spacing w:val="5"/>
              </w:rPr>
              <w:t xml:space="preserve"> </w:t>
            </w:r>
            <w:r>
              <w:rPr>
                <w:spacing w:val="-3"/>
              </w:rPr>
              <w:t>艺区、模拟车区；北面东侧布置为游戏区、西侧为仓库以及机修房。项目主要提</w:t>
            </w:r>
          </w:p>
          <w:p>
            <w:pPr>
              <w:pStyle w:val="TableText"/>
              <w:spacing w:line="206" w:lineRule="auto"/>
              <w:ind w:left="114"/>
            </w:pPr>
            <w:r>
              <w:rPr>
                <w:spacing w:val="-2"/>
              </w:rPr>
              <w:t>供电玩游艺。</w:t>
            </w:r>
          </w:p>
          <w:p>
            <w:pPr>
              <w:pStyle w:val="TableText"/>
              <w:spacing w:before="204" w:line="487" w:lineRule="exact"/>
              <w:ind w:left="594"/>
              <w:rPr>
                <w:rFonts w:ascii="Times New Roman" w:eastAsia="Times New Roman" w:hAnsi="Times New Roman" w:cs="Times New Roman"/>
              </w:rPr>
            </w:pPr>
            <w:r>
              <w:rPr>
                <w:rFonts w:ascii="NSimSun" w:eastAsia="NSimSun" w:hAnsi="NSimSun" w:cs="NSimSun"/>
                <w:spacing w:val="-2"/>
                <w:position w:val="17"/>
              </w:rPr>
              <w:t>③</w:t>
            </w:r>
            <w:r>
              <w:rPr>
                <w:spacing w:val="-2"/>
                <w:position w:val="17"/>
              </w:rPr>
              <w:t>工作人员：本项目共需员工</w:t>
            </w:r>
            <w:r>
              <w:rPr>
                <w:spacing w:val="-37"/>
                <w:position w:val="17"/>
              </w:rPr>
              <w:t xml:space="preserve"> </w:t>
            </w:r>
            <w:r>
              <w:rPr>
                <w:rFonts w:ascii="Times New Roman" w:eastAsia="Times New Roman" w:hAnsi="Times New Roman" w:cs="Times New Roman"/>
                <w:spacing w:val="-2"/>
                <w:position w:val="17"/>
              </w:rPr>
              <w:t>7</w:t>
            </w:r>
            <w:r>
              <w:rPr>
                <w:rFonts w:ascii="Times New Roman" w:eastAsia="Times New Roman" w:hAnsi="Times New Roman" w:cs="Times New Roman"/>
                <w:spacing w:val="25"/>
                <w:position w:val="17"/>
              </w:rPr>
              <w:t xml:space="preserve"> </w:t>
            </w:r>
            <w:r>
              <w:rPr>
                <w:spacing w:val="-2"/>
                <w:position w:val="17"/>
              </w:rPr>
              <w:t>人，营业时间</w:t>
            </w:r>
            <w:r>
              <w:rPr>
                <w:spacing w:val="-31"/>
                <w:position w:val="17"/>
              </w:rPr>
              <w:t xml:space="preserve"> </w:t>
            </w:r>
            <w:r>
              <w:rPr>
                <w:rFonts w:ascii="Times New Roman" w:eastAsia="Times New Roman" w:hAnsi="Times New Roman" w:cs="Times New Roman"/>
                <w:spacing w:val="-2"/>
                <w:position w:val="17"/>
              </w:rPr>
              <w:t>8:00-02:00</w:t>
            </w:r>
            <w:r>
              <w:rPr>
                <w:rFonts w:ascii="Times New Roman" w:eastAsia="Times New Roman" w:hAnsi="Times New Roman" w:cs="Times New Roman"/>
                <w:spacing w:val="-34"/>
                <w:position w:val="17"/>
              </w:rPr>
              <w:t xml:space="preserve"> </w:t>
            </w:r>
            <w:r>
              <w:rPr>
                <w:spacing w:val="-2"/>
                <w:position w:val="17"/>
              </w:rPr>
              <w:t>，年营业时间</w:t>
            </w:r>
            <w:r>
              <w:rPr>
                <w:spacing w:val="-36"/>
                <w:position w:val="17"/>
              </w:rPr>
              <w:t xml:space="preserve"> </w:t>
            </w:r>
            <w:r>
              <w:rPr>
                <w:rFonts w:ascii="Times New Roman" w:eastAsia="Times New Roman" w:hAnsi="Times New Roman" w:cs="Times New Roman"/>
                <w:spacing w:val="-2"/>
                <w:position w:val="17"/>
              </w:rPr>
              <w:t>3</w:t>
            </w:r>
            <w:r>
              <w:rPr>
                <w:rFonts w:ascii="Times New Roman" w:eastAsia="Times New Roman" w:hAnsi="Times New Roman" w:cs="Times New Roman"/>
                <w:spacing w:val="-3"/>
                <w:position w:val="17"/>
              </w:rPr>
              <w:t>65</w:t>
            </w:r>
          </w:p>
          <w:p>
            <w:pPr>
              <w:pStyle w:val="TableText"/>
              <w:spacing w:line="208" w:lineRule="auto"/>
              <w:ind w:left="115"/>
            </w:pPr>
            <w:r>
              <w:rPr>
                <w:spacing w:val="-1"/>
              </w:rPr>
              <w:t>天，不设员工食堂与住宿。</w:t>
            </w:r>
          </w:p>
          <w:p>
            <w:pPr>
              <w:pStyle w:val="TableText"/>
              <w:spacing w:before="209" w:line="205" w:lineRule="auto"/>
              <w:ind w:left="594"/>
            </w:pPr>
            <w:r>
              <w:rPr>
                <w:rFonts w:ascii="NSimSun" w:eastAsia="NSimSun" w:hAnsi="NSimSun" w:cs="NSimSun"/>
                <w:spacing w:val="-2"/>
              </w:rPr>
              <w:t>④</w:t>
            </w:r>
            <w:r>
              <w:rPr>
                <w:spacing w:val="-2"/>
              </w:rPr>
              <w:t>设备清单</w:t>
            </w:r>
          </w:p>
          <w:p>
            <w:pPr>
              <w:pStyle w:val="TableText"/>
              <w:spacing w:before="214" w:line="208" w:lineRule="auto"/>
              <w:ind w:left="595"/>
            </w:pPr>
            <w:r>
              <w:rPr>
                <w:spacing w:val="-4"/>
              </w:rPr>
              <w:t>项目设备清单见表</w:t>
            </w:r>
            <w:r>
              <w:rPr>
                <w:spacing w:val="-25"/>
              </w:rPr>
              <w:t xml:space="preserve"> </w:t>
            </w:r>
            <w:r>
              <w:rPr>
                <w:rFonts w:ascii="Times New Roman" w:eastAsia="Times New Roman" w:hAnsi="Times New Roman" w:cs="Times New Roman"/>
                <w:spacing w:val="-4"/>
              </w:rPr>
              <w:t>1-2</w:t>
            </w:r>
            <w:r>
              <w:rPr>
                <w:spacing w:val="-4"/>
              </w:rPr>
              <w:t>。</w:t>
            </w:r>
          </w:p>
          <w:p>
            <w:pPr>
              <w:pStyle w:val="TableText"/>
              <w:spacing w:before="209" w:line="209" w:lineRule="auto"/>
              <w:ind w:left="2758"/>
            </w:pPr>
            <w:r>
              <w:rPr>
                <w:spacing w:val="-3"/>
              </w:rPr>
              <w:t>表</w:t>
            </w:r>
            <w:r>
              <w:rPr>
                <w:spacing w:val="-20"/>
              </w:rPr>
              <w:t xml:space="preserve"> </w:t>
            </w:r>
            <w:r>
              <w:rPr>
                <w:rFonts w:ascii="Times New Roman" w:eastAsia="Times New Roman" w:hAnsi="Times New Roman" w:cs="Times New Roman"/>
                <w:spacing w:val="-3"/>
              </w:rPr>
              <w:t xml:space="preserve">1-2    </w:t>
            </w:r>
            <w:r>
              <w:rPr>
                <w:spacing w:val="-3"/>
              </w:rPr>
              <w:t>项目设备清单一览表</w:t>
            </w:r>
          </w:p>
          <w:p>
            <w:pPr>
              <w:spacing w:line="24" w:lineRule="exact"/>
            </w:pPr>
          </w:p>
          <w:tbl>
            <w:tblPr>
              <w:tblStyle w:val="TableNormal1"/>
              <w:tblW w:w="7864" w:type="dxa"/>
              <w:tblInd w:w="3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29"/>
              <w:gridCol w:w="3586"/>
              <w:gridCol w:w="1350"/>
              <w:gridCol w:w="1899"/>
            </w:tblGrid>
            <w:tr>
              <w:tblPrEx>
                <w:tblW w:w="7864" w:type="dxa"/>
                <w:tblInd w:w="3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7"/>
              </w:trPr>
              <w:tc>
                <w:tcPr>
                  <w:tcW w:w="1029" w:type="dxa"/>
                  <w:vAlign w:val="top"/>
                </w:tcPr>
                <w:p>
                  <w:pPr>
                    <w:pStyle w:val="TableText"/>
                    <w:spacing w:before="84" w:line="204" w:lineRule="auto"/>
                    <w:ind w:left="307"/>
                    <w:rPr>
                      <w:sz w:val="21"/>
                      <w:szCs w:val="21"/>
                    </w:rPr>
                  </w:pPr>
                  <w:r>
                    <w:rPr>
                      <w:spacing w:val="-2"/>
                      <w:sz w:val="21"/>
                      <w:szCs w:val="21"/>
                    </w:rPr>
                    <w:t>序号</w:t>
                  </w:r>
                </w:p>
              </w:tc>
              <w:tc>
                <w:tcPr>
                  <w:tcW w:w="3586" w:type="dxa"/>
                  <w:vAlign w:val="top"/>
                </w:tcPr>
                <w:p>
                  <w:pPr>
                    <w:pStyle w:val="TableText"/>
                    <w:spacing w:before="86" w:line="203" w:lineRule="auto"/>
                    <w:ind w:left="1587"/>
                    <w:rPr>
                      <w:sz w:val="21"/>
                      <w:szCs w:val="21"/>
                    </w:rPr>
                  </w:pPr>
                  <w:r>
                    <w:rPr>
                      <w:spacing w:val="-3"/>
                      <w:sz w:val="21"/>
                      <w:szCs w:val="21"/>
                    </w:rPr>
                    <w:t>名称</w:t>
                  </w:r>
                </w:p>
              </w:tc>
              <w:tc>
                <w:tcPr>
                  <w:tcW w:w="1350" w:type="dxa"/>
                  <w:vAlign w:val="top"/>
                </w:tcPr>
                <w:p>
                  <w:pPr>
                    <w:pStyle w:val="TableText"/>
                    <w:spacing w:before="86" w:line="203" w:lineRule="auto"/>
                    <w:ind w:left="470"/>
                    <w:rPr>
                      <w:sz w:val="21"/>
                      <w:szCs w:val="21"/>
                    </w:rPr>
                  </w:pPr>
                  <w:r>
                    <w:rPr>
                      <w:spacing w:val="-2"/>
                      <w:sz w:val="21"/>
                      <w:szCs w:val="21"/>
                    </w:rPr>
                    <w:t>单位</w:t>
                  </w:r>
                </w:p>
              </w:tc>
              <w:tc>
                <w:tcPr>
                  <w:tcW w:w="1899" w:type="dxa"/>
                  <w:vAlign w:val="top"/>
                </w:tcPr>
                <w:p>
                  <w:pPr>
                    <w:pStyle w:val="TableText"/>
                    <w:spacing w:before="86" w:line="203" w:lineRule="auto"/>
                    <w:ind w:left="745"/>
                    <w:rPr>
                      <w:sz w:val="21"/>
                      <w:szCs w:val="21"/>
                    </w:rPr>
                  </w:pPr>
                  <w:r>
                    <w:rPr>
                      <w:spacing w:val="-2"/>
                      <w:sz w:val="21"/>
                      <w:szCs w:val="21"/>
                    </w:rPr>
                    <w:t>数量</w:t>
                  </w:r>
                </w:p>
              </w:tc>
            </w:tr>
            <w:tr>
              <w:tblPrEx>
                <w:tblW w:w="7864" w:type="dxa"/>
                <w:tblInd w:w="328" w:type="dxa"/>
                <w:tblLayout w:type="fixed"/>
              </w:tblPrEx>
              <w:trPr>
                <w:trHeight w:val="396"/>
              </w:trPr>
              <w:tc>
                <w:tcPr>
                  <w:tcW w:w="1029" w:type="dxa"/>
                  <w:vAlign w:val="top"/>
                </w:tcPr>
                <w:p>
                  <w:pPr>
                    <w:spacing w:before="151" w:line="187" w:lineRule="auto"/>
                    <w:ind w:left="48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586" w:type="dxa"/>
                  <w:vAlign w:val="top"/>
                </w:tcPr>
                <w:p>
                  <w:pPr>
                    <w:pStyle w:val="TableText"/>
                    <w:spacing w:before="118" w:line="212" w:lineRule="auto"/>
                    <w:ind w:left="1478"/>
                    <w:rPr>
                      <w:sz w:val="21"/>
                      <w:szCs w:val="21"/>
                    </w:rPr>
                  </w:pPr>
                  <w:r>
                    <w:rPr>
                      <w:spacing w:val="-1"/>
                      <w:sz w:val="21"/>
                      <w:szCs w:val="21"/>
                    </w:rPr>
                    <w:t>游戏机</w:t>
                  </w:r>
                </w:p>
              </w:tc>
              <w:tc>
                <w:tcPr>
                  <w:tcW w:w="1350" w:type="dxa"/>
                  <w:vAlign w:val="top"/>
                </w:tcPr>
                <w:p>
                  <w:pPr>
                    <w:pStyle w:val="TableText"/>
                    <w:spacing w:before="119" w:line="209" w:lineRule="auto"/>
                    <w:ind w:left="590"/>
                    <w:rPr>
                      <w:sz w:val="21"/>
                      <w:szCs w:val="21"/>
                    </w:rPr>
                  </w:pPr>
                  <w:r>
                    <w:rPr>
                      <w:sz w:val="21"/>
                      <w:szCs w:val="21"/>
                    </w:rPr>
                    <w:t>台</w:t>
                  </w:r>
                </w:p>
              </w:tc>
              <w:tc>
                <w:tcPr>
                  <w:tcW w:w="1899" w:type="dxa"/>
                  <w:vAlign w:val="top"/>
                </w:tcPr>
                <w:p>
                  <w:pPr>
                    <w:spacing w:before="151" w:line="187" w:lineRule="auto"/>
                    <w:ind w:left="84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r>
            <w:tr>
              <w:tblPrEx>
                <w:tblW w:w="7864" w:type="dxa"/>
                <w:tblInd w:w="328" w:type="dxa"/>
                <w:tblLayout w:type="fixed"/>
              </w:tblPrEx>
              <w:trPr>
                <w:trHeight w:val="336"/>
              </w:trPr>
              <w:tc>
                <w:tcPr>
                  <w:tcW w:w="1029" w:type="dxa"/>
                  <w:vAlign w:val="top"/>
                </w:tcPr>
                <w:p>
                  <w:pPr>
                    <w:spacing w:before="122" w:line="187" w:lineRule="auto"/>
                    <w:ind w:left="46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586" w:type="dxa"/>
                  <w:vAlign w:val="top"/>
                </w:tcPr>
                <w:p>
                  <w:pPr>
                    <w:pStyle w:val="TableText"/>
                    <w:spacing w:before="89" w:line="208" w:lineRule="auto"/>
                    <w:ind w:left="1478"/>
                    <w:rPr>
                      <w:sz w:val="21"/>
                      <w:szCs w:val="21"/>
                    </w:rPr>
                  </w:pPr>
                  <w:r>
                    <w:rPr>
                      <w:spacing w:val="-1"/>
                      <w:sz w:val="21"/>
                      <w:szCs w:val="21"/>
                    </w:rPr>
                    <w:t>游艺机</w:t>
                  </w:r>
                </w:p>
              </w:tc>
              <w:tc>
                <w:tcPr>
                  <w:tcW w:w="1350" w:type="dxa"/>
                  <w:vAlign w:val="top"/>
                </w:tcPr>
                <w:p>
                  <w:pPr>
                    <w:pStyle w:val="TableText"/>
                    <w:spacing w:before="90" w:line="207" w:lineRule="auto"/>
                    <w:ind w:left="590"/>
                    <w:rPr>
                      <w:sz w:val="21"/>
                      <w:szCs w:val="21"/>
                    </w:rPr>
                  </w:pPr>
                  <w:r>
                    <w:rPr>
                      <w:sz w:val="21"/>
                      <w:szCs w:val="21"/>
                    </w:rPr>
                    <w:t>台</w:t>
                  </w:r>
                </w:p>
              </w:tc>
              <w:tc>
                <w:tcPr>
                  <w:tcW w:w="1899" w:type="dxa"/>
                  <w:vAlign w:val="top"/>
                </w:tcPr>
                <w:p>
                  <w:pPr>
                    <w:spacing w:before="122" w:line="187" w:lineRule="auto"/>
                    <w:ind w:left="85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r>
          </w:tbl>
          <w:p>
            <w:pPr>
              <w:pStyle w:val="TableText"/>
              <w:spacing w:before="147" w:line="449" w:lineRule="exact"/>
              <w:ind w:left="594"/>
            </w:pPr>
            <w:r>
              <w:rPr>
                <w:rFonts w:ascii="NSimSun" w:eastAsia="NSimSun" w:hAnsi="NSimSun" w:cs="NSimSun"/>
                <w:spacing w:val="-3"/>
                <w:position w:val="14"/>
              </w:rPr>
              <w:t>⑤</w:t>
            </w:r>
            <w:r>
              <w:rPr>
                <w:spacing w:val="-3"/>
                <w:position w:val="14"/>
              </w:rPr>
              <w:t>空调设备：项目制冷（热）设备采用分体式空调，空调外机放置于项目地</w:t>
            </w:r>
          </w:p>
          <w:p>
            <w:pPr>
              <w:pStyle w:val="TableText"/>
              <w:spacing w:before="1" w:line="207" w:lineRule="auto"/>
              <w:ind w:left="118"/>
            </w:pPr>
            <w:r>
              <w:rPr>
                <w:spacing w:val="-2"/>
              </w:rPr>
              <w:t>二层西面外墙。</w:t>
            </w:r>
          </w:p>
          <w:p>
            <w:pPr>
              <w:pStyle w:val="TableText"/>
              <w:spacing w:before="161" w:after="0" w:line="340" w:lineRule="auto"/>
              <w:ind w:left="113" w:right="80" w:firstLine="480"/>
            </w:pPr>
            <w:r>
              <w:rPr>
                <w:rFonts w:ascii="NSimSun" w:eastAsia="NSimSun" w:hAnsi="NSimSun" w:cs="NSimSun"/>
                <w:spacing w:val="-3"/>
              </w:rPr>
              <w:t>⑥</w:t>
            </w:r>
            <w:r>
              <w:rPr>
                <w:spacing w:val="-3"/>
              </w:rPr>
              <w:t>给排水：项目给水采用城市给水管网作为生活、消防供水水源；项目排水</w:t>
            </w:r>
            <w:r>
              <w:rPr>
                <w:spacing w:val="2"/>
              </w:rPr>
              <w:t xml:space="preserve"> </w:t>
            </w:r>
            <w:r>
              <w:rPr>
                <w:spacing w:val="-3"/>
              </w:rPr>
              <w:t>采用废、污、雨分流制。项目粪便污水经化粪池处理后与其他生活污水一起经千</w:t>
            </w:r>
            <w:r>
              <w:rPr>
                <w:spacing w:val="9"/>
              </w:rPr>
              <w:t xml:space="preserve"> </w:t>
            </w:r>
          </w:p>
        </w:tc>
      </w:tr>
    </w:tbl>
    <w:p>
      <w:pPr>
        <w:sectPr>
          <w:footerReference w:type="default" r:id="rId6"/>
          <w:pgSz w:w="11906" w:h="16838"/>
          <w:pgMar w:top="1413" w:right="1705" w:bottom="1153" w:left="1689" w:header="0" w:footer="992" w:gutter="0"/>
          <w:pgNumType w:start="6"/>
          <w:cols w:space="708"/>
        </w:sectPr>
      </w:pPr>
    </w:p>
    <w:tbl>
      <w:tblPr>
        <w:tblStyle w:val="TableNormal2"/>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6"/>
        </w:trPr>
        <w:tc>
          <w:tcPr>
            <w:tcW w:w="8505" w:type="dxa"/>
            <w:vAlign w:val="top"/>
          </w:tcPr>
          <w:p>
            <w:pPr>
              <w:pStyle w:val="TableText"/>
              <w:spacing w:before="0" w:line="340" w:lineRule="auto"/>
              <w:ind w:left="113" w:right="80" w:firstLine="480"/>
            </w:pPr>
            <w:r>
              <w:rPr>
                <w:spacing w:val="-3"/>
              </w:rPr>
              <w:t>客隆排污系统排入城市截污管网，最终纳入绍兴污水处理厂处理；地面雨水与屋</w:t>
            </w:r>
          </w:p>
          <w:p>
            <w:pPr>
              <w:pStyle w:val="TableText"/>
              <w:spacing w:line="209" w:lineRule="auto"/>
              <w:ind w:left="115"/>
            </w:pPr>
            <w:r>
              <w:rPr>
                <w:spacing w:val="-1"/>
              </w:rPr>
              <w:t>面雨水经雨水管收集后排入市政雨水管网。</w:t>
            </w:r>
          </w:p>
          <w:p>
            <w:pPr>
              <w:pStyle w:val="TableText"/>
              <w:spacing w:before="168" w:line="208" w:lineRule="auto"/>
              <w:ind w:left="121"/>
              <w:outlineLvl w:val="1"/>
            </w:pPr>
            <w:r>
              <w:rPr>
                <w:rFonts w:ascii="Times New Roman" w:eastAsia="Times New Roman" w:hAnsi="Times New Roman" w:cs="Times New Roman"/>
                <w:b/>
                <w:bCs/>
              </w:rPr>
              <w:t xml:space="preserve">1.2 </w:t>
            </w:r>
            <w:r>
              <w:rPr>
                <w14:textOutline w14:w="3047">
                  <w14:solidFill>
                    <w14:srgbClr w14:val="000000"/>
                  </w14:solidFill>
                  <w14:prstDash w14:val="solid"/>
                  <w14:miter w14:lim="1"/>
                </w14:textOutline>
              </w:rPr>
              <w:t>与本项目有关的原有污染情况及主要环境问题</w:t>
            </w:r>
          </w:p>
          <w:p>
            <w:pPr>
              <w:pStyle w:val="TableText"/>
              <w:spacing w:before="170" w:line="339" w:lineRule="auto"/>
              <w:ind w:left="114" w:right="81" w:firstLine="480"/>
              <w:jc w:val="both"/>
            </w:pPr>
            <w:r>
              <w:rPr>
                <w:spacing w:val="4"/>
              </w:rPr>
              <w:t>本项目租赁绍兴市千客隆超市有限公司位于绍兴市皋埠镇银桥路千客隆购</w:t>
            </w:r>
            <w:r>
              <w:rPr>
                <w:spacing w:val="14"/>
              </w:rPr>
              <w:t xml:space="preserve"> </w:t>
            </w:r>
            <w:r>
              <w:rPr>
                <w:spacing w:val="-3"/>
              </w:rPr>
              <w:t>物广场二楼南侧闲置的营业房，因此不存在与本项目有关的原有污染情况及主要</w:t>
            </w:r>
          </w:p>
          <w:p>
            <w:pPr>
              <w:pStyle w:val="TableText"/>
              <w:spacing w:line="207" w:lineRule="auto"/>
              <w:ind w:left="114"/>
            </w:pPr>
            <w:r>
              <w:rPr>
                <w:spacing w:val="-2"/>
              </w:rPr>
              <w:t>环境问题。</w:t>
            </w:r>
          </w:p>
        </w:tc>
      </w:tr>
    </w:tbl>
    <w:p>
      <w:pPr>
        <w:sectPr>
          <w:footerReference w:type="default" r:id="rId7"/>
          <w:type w:val="nextPage"/>
          <w:pgSz w:w="11906" w:h="16838"/>
          <w:pgMar w:top="1413" w:right="1705" w:bottom="1153" w:left="1689" w:header="0" w:footer="992" w:gutter="0"/>
          <w:pgNumType w:start="7"/>
          <w:cols w:space="708"/>
          <w:titlePg w:val="0"/>
        </w:sectPr>
      </w:pPr>
    </w:p>
    <w:p>
      <w:pPr>
        <w:pStyle w:val="BodyText"/>
      </w:pPr>
    </w:p>
    <w:p>
      <w:pPr>
        <w:sectPr>
          <w:footerReference w:type="default" r:id="rId8"/>
          <w:type w:val="nextPage"/>
          <w:pgSz w:w="11906" w:h="16838"/>
          <w:pgMar w:top="1413" w:right="1705" w:bottom="1153" w:left="1689" w:header="0" w:footer="992" w:gutter="0"/>
          <w:pgNumType w:start="8"/>
          <w:cols w:space="708"/>
          <w:titlePg w:val="0"/>
        </w:sectPr>
      </w:pPr>
    </w:p>
    <w:tbl>
      <w:tblPr>
        <w:tblStyle w:val="TableNormal3"/>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6"/>
        </w:trPr>
        <w:tc>
          <w:tcPr>
            <w:tcW w:w="8505" w:type="dxa"/>
            <w:vAlign w:val="top"/>
          </w:tcPr>
          <w:p>
            <w:pPr>
              <w:pStyle w:val="TableText"/>
              <w:spacing w:before="159" w:line="202" w:lineRule="auto"/>
              <w:ind w:left="113"/>
              <w:rPr>
                <w:sz w:val="30"/>
                <w:szCs w:val="30"/>
              </w:rPr>
            </w:pPr>
            <w:r>
              <w:rPr>
                <w:rFonts w:ascii="Times New Roman" w:eastAsia="Times New Roman" w:hAnsi="Times New Roman" w:cs="Times New Roman"/>
                <w:b/>
                <w:bCs/>
                <w:spacing w:val="-4"/>
                <w:sz w:val="31"/>
                <w:szCs w:val="31"/>
              </w:rPr>
              <w:t>2</w:t>
            </w:r>
            <w:r>
              <w:rPr>
                <w:rFonts w:ascii="Times New Roman" w:eastAsia="Times New Roman" w:hAnsi="Times New Roman" w:cs="Times New Roman"/>
                <w:b/>
                <w:bCs/>
                <w:spacing w:val="-40"/>
                <w:sz w:val="31"/>
                <w:szCs w:val="31"/>
              </w:rPr>
              <w:t xml:space="preserve"> </w:t>
            </w:r>
            <w:r>
              <w:rPr>
                <w:spacing w:val="-4"/>
                <w:sz w:val="31"/>
                <w:szCs w:val="31"/>
                <w14:textOutline w14:w="4053">
                  <w14:solidFill>
                    <w14:srgbClr w14:val="000000"/>
                  </w14:solidFill>
                  <w14:prstDash w14:val="solid"/>
                  <w14:miter w14:lim="1"/>
                </w14:textOutline>
              </w:rPr>
              <w:t>、</w:t>
            </w:r>
            <w:r>
              <w:rPr>
                <w:spacing w:val="-4"/>
                <w:sz w:val="30"/>
                <w:szCs w:val="30"/>
                <w14:textOutline w14:w="3809">
                  <w14:solidFill>
                    <w14:srgbClr w14:val="000000"/>
                  </w14:solidFill>
                  <w14:prstDash w14:val="solid"/>
                  <w14:miter w14:lim="1"/>
                </w14:textOutline>
              </w:rPr>
              <w:t>工程分析</w:t>
            </w:r>
          </w:p>
          <w:p>
            <w:pPr>
              <w:pStyle w:val="TableText"/>
              <w:spacing w:before="190" w:line="207" w:lineRule="auto"/>
              <w:ind w:left="111"/>
            </w:pPr>
            <w:r>
              <w:rPr>
                <w:rFonts w:ascii="Times New Roman" w:eastAsia="Times New Roman" w:hAnsi="Times New Roman" w:cs="Times New Roman"/>
                <w:b/>
                <w:bCs/>
              </w:rPr>
              <w:t xml:space="preserve">2.1 </w:t>
            </w:r>
            <w:r>
              <w:rPr>
                <w14:textOutline w14:w="3047">
                  <w14:solidFill>
                    <w14:srgbClr w14:val="000000"/>
                  </w14:solidFill>
                  <w14:prstDash w14:val="solid"/>
                  <w14:miter w14:lim="1"/>
                </w14:textOutline>
              </w:rPr>
              <w:t>施工期工程分析</w:t>
            </w:r>
          </w:p>
          <w:p>
            <w:pPr>
              <w:pStyle w:val="TableText"/>
              <w:spacing w:before="225" w:line="385" w:lineRule="auto"/>
              <w:ind w:left="114" w:right="81" w:firstLine="471"/>
            </w:pPr>
            <w:r>
              <w:rPr>
                <w:spacing w:val="5"/>
              </w:rPr>
              <w:t>项目租赁绍兴市千客隆超市有限公司位于绍兴市皋埠</w:t>
            </w:r>
            <w:r>
              <w:rPr>
                <w:spacing w:val="4"/>
              </w:rPr>
              <w:t>镇银桥路千客隆购物</w:t>
            </w:r>
            <w:r>
              <w:t xml:space="preserve"> </w:t>
            </w:r>
            <w:r>
              <w:rPr>
                <w:spacing w:val="-4"/>
              </w:rPr>
              <w:t>广场二楼南侧闲置的营业房，因此不涉及土建部分，施工内</w:t>
            </w:r>
            <w:r>
              <w:rPr>
                <w:spacing w:val="-5"/>
              </w:rPr>
              <w:t>容主要为内部装修，</w:t>
            </w:r>
          </w:p>
          <w:p>
            <w:pPr>
              <w:pStyle w:val="TableText"/>
              <w:spacing w:before="1" w:line="209" w:lineRule="auto"/>
              <w:ind w:left="116"/>
            </w:pPr>
            <w:r>
              <w:rPr>
                <w:spacing w:val="-4"/>
              </w:rPr>
              <w:t>主要污染因子为装修油漆废气、噪声、装修人员的生活废</w:t>
            </w:r>
            <w:r>
              <w:rPr>
                <w:spacing w:val="-5"/>
              </w:rPr>
              <w:t>水及装修垃圾等。</w:t>
            </w:r>
          </w:p>
          <w:p>
            <w:pPr>
              <w:pStyle w:val="TableText"/>
              <w:spacing w:before="227" w:line="208" w:lineRule="auto"/>
              <w:ind w:left="110"/>
            </w:pPr>
            <w:r>
              <w:rPr>
                <w:rFonts w:ascii="Times New Roman" w:eastAsia="Times New Roman" w:hAnsi="Times New Roman" w:cs="Times New Roman"/>
                <w:spacing w:val="-2"/>
              </w:rPr>
              <w:t xml:space="preserve">2.1.1 </w:t>
            </w:r>
            <w:r>
              <w:rPr>
                <w:spacing w:val="-2"/>
              </w:rPr>
              <w:t>废气</w:t>
            </w:r>
          </w:p>
          <w:p>
            <w:pPr>
              <w:pStyle w:val="TableText"/>
              <w:spacing w:before="227" w:line="385" w:lineRule="auto"/>
              <w:ind w:left="115" w:right="80" w:firstLine="479"/>
            </w:pPr>
            <w:r>
              <w:rPr>
                <w:spacing w:val="-3"/>
              </w:rPr>
              <w:t>装修期间产生的废气主要为油漆废气，油漆废气的排放属无组织排放。由于</w:t>
            </w:r>
            <w:r>
              <w:rPr>
                <w:spacing w:val="2"/>
              </w:rPr>
              <w:t xml:space="preserve"> </w:t>
            </w:r>
            <w:r>
              <w:rPr>
                <w:spacing w:val="-3"/>
              </w:rPr>
              <w:t>不同建设单位的习惯、审美观、财力等因素的不同，装修时的油漆耗量和油漆品</w:t>
            </w:r>
            <w:r>
              <w:rPr>
                <w:spacing w:val="7"/>
              </w:rPr>
              <w:t xml:space="preserve"> </w:t>
            </w:r>
            <w:r>
              <w:rPr>
                <w:spacing w:val="-3"/>
              </w:rPr>
              <w:t>牌也不相同。因此该部分废气的排放对周围环境的影响也较难预测，本报告仅对</w:t>
            </w:r>
          </w:p>
          <w:p>
            <w:pPr>
              <w:pStyle w:val="TableText"/>
              <w:spacing w:before="1" w:line="207" w:lineRule="auto"/>
              <w:ind w:left="121"/>
            </w:pPr>
            <w:r>
              <w:rPr>
                <w:spacing w:val="-2"/>
              </w:rPr>
              <w:t>油漆废气作一般性估算。</w:t>
            </w:r>
          </w:p>
          <w:p>
            <w:pPr>
              <w:pStyle w:val="TableText"/>
              <w:spacing w:before="210" w:line="385" w:lineRule="auto"/>
              <w:ind w:left="113" w:right="80" w:firstLine="479"/>
            </w:pPr>
            <w:r>
              <w:rPr>
                <w:spacing w:val="-5"/>
              </w:rPr>
              <w:t>据多家装修公司的调查统计，一般情况下建筑面积</w:t>
            </w:r>
            <w:r>
              <w:rPr>
                <w:spacing w:val="-18"/>
              </w:rPr>
              <w:t xml:space="preserve"> </w:t>
            </w:r>
            <w:r>
              <w:rPr>
                <w:rFonts w:ascii="Times New Roman" w:eastAsia="Times New Roman" w:hAnsi="Times New Roman" w:cs="Times New Roman"/>
                <w:spacing w:val="-5"/>
              </w:rPr>
              <w:t>100m</w:t>
            </w:r>
            <w:r>
              <w:rPr>
                <w:rFonts w:ascii="Times New Roman" w:eastAsia="Times New Roman" w:hAnsi="Times New Roman" w:cs="Times New Roman"/>
                <w:spacing w:val="-5"/>
                <w:position w:val="10"/>
                <w:sz w:val="16"/>
                <w:szCs w:val="16"/>
              </w:rPr>
              <w:t>2</w:t>
            </w:r>
            <w:r>
              <w:rPr>
                <w:rFonts w:ascii="Times New Roman" w:eastAsia="Times New Roman" w:hAnsi="Times New Roman" w:cs="Times New Roman"/>
                <w:spacing w:val="31"/>
                <w:w w:val="101"/>
                <w:position w:val="10"/>
                <w:sz w:val="16"/>
                <w:szCs w:val="16"/>
              </w:rPr>
              <w:t xml:space="preserve"> </w:t>
            </w:r>
            <w:r>
              <w:rPr>
                <w:spacing w:val="-5"/>
              </w:rPr>
              <w:t>的商业用房装修时</w:t>
            </w:r>
            <w:r>
              <w:t xml:space="preserve"> </w:t>
            </w:r>
            <w:r>
              <w:rPr>
                <w:spacing w:val="-2"/>
              </w:rPr>
              <w:t>需消耗香蕉水</w:t>
            </w:r>
            <w:r>
              <w:rPr>
                <w:spacing w:val="-48"/>
              </w:rPr>
              <w:t xml:space="preserve"> </w:t>
            </w:r>
            <w:r>
              <w:rPr>
                <w:rFonts w:ascii="Times New Roman" w:eastAsia="Times New Roman" w:hAnsi="Times New Roman" w:cs="Times New Roman"/>
                <w:spacing w:val="-2"/>
              </w:rPr>
              <w:t>5kg</w:t>
            </w:r>
            <w:r>
              <w:rPr>
                <w:spacing w:val="-2"/>
              </w:rPr>
              <w:t>，油漆</w:t>
            </w:r>
            <w:r>
              <w:rPr>
                <w:spacing w:val="-32"/>
              </w:rPr>
              <w:t xml:space="preserve"> </w:t>
            </w:r>
            <w:r>
              <w:rPr>
                <w:rFonts w:ascii="Times New Roman" w:eastAsia="Times New Roman" w:hAnsi="Times New Roman" w:cs="Times New Roman"/>
                <w:spacing w:val="-2"/>
              </w:rPr>
              <w:t xml:space="preserve">10 </w:t>
            </w:r>
            <w:r>
              <w:rPr>
                <w:spacing w:val="-2"/>
              </w:rPr>
              <w:t>组份左右（包括地板漆、墙面</w:t>
            </w:r>
            <w:r>
              <w:rPr>
                <w:spacing w:val="-3"/>
              </w:rPr>
              <w:t>漆、家具漆等</w:t>
            </w:r>
            <w:r>
              <w:rPr>
                <w:spacing w:val="-58"/>
              </w:rPr>
              <w:t>），</w:t>
            </w:r>
            <w:r>
              <w:rPr>
                <w:spacing w:val="-3"/>
              </w:rPr>
              <w:t>每组</w:t>
            </w:r>
            <w:r>
              <w:t xml:space="preserve"> </w:t>
            </w:r>
            <w:r>
              <w:rPr>
                <w:spacing w:val="-3"/>
              </w:rPr>
              <w:t>份油漆约</w:t>
            </w:r>
            <w:r>
              <w:rPr>
                <w:spacing w:val="-51"/>
              </w:rPr>
              <w:t xml:space="preserve"> </w:t>
            </w:r>
            <w:r>
              <w:rPr>
                <w:rFonts w:ascii="Times New Roman" w:eastAsia="Times New Roman" w:hAnsi="Times New Roman" w:cs="Times New Roman"/>
                <w:spacing w:val="-3"/>
              </w:rPr>
              <w:t>7kg</w:t>
            </w:r>
            <w:r>
              <w:rPr>
                <w:rFonts w:ascii="Times New Roman" w:eastAsia="Times New Roman" w:hAnsi="Times New Roman" w:cs="Times New Roman"/>
                <w:spacing w:val="-29"/>
              </w:rPr>
              <w:t xml:space="preserve"> </w:t>
            </w:r>
            <w:r>
              <w:rPr>
                <w:spacing w:val="-3"/>
              </w:rPr>
              <w:t>。香蕉水的成分主要为：乙酸乙酯</w:t>
            </w:r>
            <w:r>
              <w:rPr>
                <w:rFonts w:ascii="Times New Roman" w:eastAsia="Times New Roman" w:hAnsi="Times New Roman" w:cs="Times New Roman"/>
                <w:spacing w:val="-3"/>
              </w:rPr>
              <w:t>(15%)</w:t>
            </w:r>
            <w:r>
              <w:rPr>
                <w:rFonts w:ascii="Times New Roman" w:eastAsia="Times New Roman" w:hAnsi="Times New Roman" w:cs="Times New Roman"/>
                <w:spacing w:val="-35"/>
              </w:rPr>
              <w:t xml:space="preserve"> </w:t>
            </w:r>
            <w:r>
              <w:rPr>
                <w:spacing w:val="-3"/>
              </w:rPr>
              <w:t>、乙酸丁酯</w:t>
            </w:r>
            <w:r>
              <w:rPr>
                <w:rFonts w:ascii="Times New Roman" w:eastAsia="Times New Roman" w:hAnsi="Times New Roman" w:cs="Times New Roman"/>
                <w:spacing w:val="-3"/>
              </w:rPr>
              <w:t>(</w:t>
            </w:r>
            <w:r>
              <w:rPr>
                <w:rFonts w:ascii="Times New Roman" w:eastAsia="Times New Roman" w:hAnsi="Times New Roman" w:cs="Times New Roman"/>
                <w:spacing w:val="-4"/>
              </w:rPr>
              <w:t>15%)</w:t>
            </w:r>
            <w:r>
              <w:rPr>
                <w:rFonts w:ascii="Times New Roman" w:eastAsia="Times New Roman" w:hAnsi="Times New Roman" w:cs="Times New Roman"/>
                <w:spacing w:val="-35"/>
              </w:rPr>
              <w:t xml:space="preserve"> </w:t>
            </w:r>
            <w:r>
              <w:rPr>
                <w:spacing w:val="-4"/>
              </w:rPr>
              <w:t>、正丁醇</w:t>
            </w:r>
            <w:r>
              <w:t xml:space="preserve"> </w:t>
            </w:r>
            <w:r>
              <w:rPr>
                <w:rFonts w:ascii="Times New Roman" w:eastAsia="Times New Roman" w:hAnsi="Times New Roman" w:cs="Times New Roman"/>
                <w:spacing w:val="-7"/>
              </w:rPr>
              <w:t>(10</w:t>
            </w:r>
            <w:r>
              <w:rPr>
                <w:spacing w:val="-7"/>
              </w:rPr>
              <w:t>～</w:t>
            </w:r>
            <w:r>
              <w:rPr>
                <w:rFonts w:ascii="Times New Roman" w:eastAsia="Times New Roman" w:hAnsi="Times New Roman" w:cs="Times New Roman"/>
                <w:spacing w:val="-7"/>
              </w:rPr>
              <w:t>15%)</w:t>
            </w:r>
            <w:r>
              <w:rPr>
                <w:rFonts w:ascii="Times New Roman" w:eastAsia="Times New Roman" w:hAnsi="Times New Roman" w:cs="Times New Roman"/>
                <w:spacing w:val="-35"/>
              </w:rPr>
              <w:t xml:space="preserve"> </w:t>
            </w:r>
            <w:r>
              <w:rPr>
                <w:spacing w:val="-7"/>
              </w:rPr>
              <w:t>、乙醇</w:t>
            </w:r>
            <w:r>
              <w:rPr>
                <w:rFonts w:ascii="Times New Roman" w:eastAsia="Times New Roman" w:hAnsi="Times New Roman" w:cs="Times New Roman"/>
                <w:spacing w:val="-7"/>
              </w:rPr>
              <w:t>(10%)</w:t>
            </w:r>
            <w:r>
              <w:rPr>
                <w:rFonts w:ascii="Times New Roman" w:eastAsia="Times New Roman" w:hAnsi="Times New Roman" w:cs="Times New Roman"/>
                <w:spacing w:val="-32"/>
              </w:rPr>
              <w:t xml:space="preserve"> </w:t>
            </w:r>
            <w:r>
              <w:rPr>
                <w:spacing w:val="-7"/>
              </w:rPr>
              <w:t>、丙酮</w:t>
            </w:r>
            <w:r>
              <w:rPr>
                <w:rFonts w:ascii="Times New Roman" w:eastAsia="Times New Roman" w:hAnsi="Times New Roman" w:cs="Times New Roman"/>
                <w:spacing w:val="-7"/>
              </w:rPr>
              <w:t>(5</w:t>
            </w:r>
            <w:r>
              <w:rPr>
                <w:spacing w:val="-7"/>
              </w:rPr>
              <w:t>～</w:t>
            </w:r>
            <w:r>
              <w:rPr>
                <w:rFonts w:ascii="Times New Roman" w:eastAsia="Times New Roman" w:hAnsi="Times New Roman" w:cs="Times New Roman"/>
                <w:spacing w:val="-7"/>
              </w:rPr>
              <w:t>10%)</w:t>
            </w:r>
            <w:r>
              <w:rPr>
                <w:rFonts w:ascii="Times New Roman" w:eastAsia="Times New Roman" w:hAnsi="Times New Roman" w:cs="Times New Roman"/>
                <w:spacing w:val="-34"/>
              </w:rPr>
              <w:t xml:space="preserve"> </w:t>
            </w:r>
            <w:r>
              <w:rPr>
                <w:spacing w:val="-7"/>
              </w:rPr>
              <w:t>、苯或甲苯（</w:t>
            </w:r>
            <w:r>
              <w:rPr>
                <w:rFonts w:ascii="Times New Roman" w:eastAsia="Times New Roman" w:hAnsi="Times New Roman" w:cs="Times New Roman"/>
                <w:spacing w:val="-7"/>
              </w:rPr>
              <w:t>20%</w:t>
            </w:r>
            <w:r>
              <w:rPr>
                <w:spacing w:val="-7"/>
              </w:rPr>
              <w:t>）、二甲苯（</w:t>
            </w:r>
            <w:r>
              <w:rPr>
                <w:rFonts w:ascii="Times New Roman" w:eastAsia="Times New Roman" w:hAnsi="Times New Roman" w:cs="Times New Roman"/>
                <w:spacing w:val="-7"/>
              </w:rPr>
              <w:t>2</w:t>
            </w:r>
            <w:r>
              <w:rPr>
                <w:rFonts w:ascii="Times New Roman" w:eastAsia="Times New Roman" w:hAnsi="Times New Roman" w:cs="Times New Roman"/>
                <w:spacing w:val="-8"/>
              </w:rPr>
              <w:t>0%</w:t>
            </w:r>
            <w:r>
              <w:rPr>
                <w:spacing w:val="-8"/>
              </w:rPr>
              <w:t>）。油</w:t>
            </w:r>
            <w:r>
              <w:t xml:space="preserve"> </w:t>
            </w:r>
            <w:r>
              <w:rPr>
                <w:spacing w:val="-3"/>
              </w:rPr>
              <w:t>漆的成分比较复杂，随不同的种类和厂家而不同。油漆时产生的废气中主要污染</w:t>
            </w:r>
            <w:r>
              <w:rPr>
                <w:spacing w:val="9"/>
              </w:rPr>
              <w:t xml:space="preserve"> </w:t>
            </w:r>
            <w:r>
              <w:rPr>
                <w:spacing w:val="-3"/>
              </w:rPr>
              <w:t>因子为二甲苯和甲苯，此外还有溶剂汽油、丁醇、丙酮等。油漆在挥发过程中成</w:t>
            </w:r>
            <w:r>
              <w:rPr>
                <w:spacing w:val="9"/>
              </w:rPr>
              <w:t xml:space="preserve"> </w:t>
            </w:r>
            <w:r>
              <w:rPr>
                <w:spacing w:val="-2"/>
              </w:rPr>
              <w:t xml:space="preserve">废气的含量约为油漆量的 </w:t>
            </w:r>
            <w:r>
              <w:rPr>
                <w:rFonts w:ascii="Times New Roman" w:eastAsia="Times New Roman" w:hAnsi="Times New Roman" w:cs="Times New Roman"/>
                <w:spacing w:val="-2"/>
              </w:rPr>
              <w:t>40%</w:t>
            </w:r>
            <w:r>
              <w:rPr>
                <w:rFonts w:ascii="Times New Roman" w:eastAsia="Times New Roman" w:hAnsi="Times New Roman" w:cs="Times New Roman"/>
                <w:spacing w:val="-35"/>
              </w:rPr>
              <w:t xml:space="preserve"> </w:t>
            </w:r>
            <w:r>
              <w:rPr>
                <w:spacing w:val="-2"/>
              </w:rPr>
              <w:t xml:space="preserve">，该废气中含甲苯和二甲苯的含量约为 </w:t>
            </w:r>
            <w:r>
              <w:rPr>
                <w:rFonts w:ascii="Times New Roman" w:eastAsia="Times New Roman" w:hAnsi="Times New Roman" w:cs="Times New Roman"/>
                <w:spacing w:val="-2"/>
              </w:rPr>
              <w:t>20%</w:t>
            </w:r>
            <w:r>
              <w:rPr>
                <w:rFonts w:ascii="Times New Roman" w:eastAsia="Times New Roman" w:hAnsi="Times New Roman" w:cs="Times New Roman"/>
                <w:spacing w:val="-28"/>
              </w:rPr>
              <w:t xml:space="preserve"> </w:t>
            </w:r>
            <w:r>
              <w:rPr>
                <w:spacing w:val="-2"/>
              </w:rPr>
              <w:t>。本</w:t>
            </w:r>
            <w:r>
              <w:t xml:space="preserve"> </w:t>
            </w:r>
            <w:r>
              <w:rPr>
                <w:spacing w:val="-3"/>
              </w:rPr>
              <w:t>项目租赁建筑面积共</w:t>
            </w:r>
            <w:r>
              <w:rPr>
                <w:spacing w:val="-34"/>
              </w:rPr>
              <w:t xml:space="preserve"> </w:t>
            </w:r>
            <w:r>
              <w:rPr>
                <w:rFonts w:ascii="Times New Roman" w:eastAsia="Times New Roman" w:hAnsi="Times New Roman" w:cs="Times New Roman"/>
                <w:spacing w:val="-3"/>
              </w:rPr>
              <w:t>250m</w:t>
            </w:r>
            <w:r>
              <w:rPr>
                <w:rFonts w:ascii="Times New Roman" w:eastAsia="Times New Roman" w:hAnsi="Times New Roman" w:cs="Times New Roman"/>
                <w:spacing w:val="-3"/>
                <w:position w:val="10"/>
                <w:sz w:val="16"/>
                <w:szCs w:val="16"/>
              </w:rPr>
              <w:t>2</w:t>
            </w:r>
            <w:r>
              <w:rPr>
                <w:rFonts w:ascii="Times New Roman" w:eastAsia="Times New Roman" w:hAnsi="Times New Roman" w:cs="Times New Roman"/>
                <w:spacing w:val="-12"/>
                <w:position w:val="10"/>
                <w:sz w:val="16"/>
                <w:szCs w:val="16"/>
              </w:rPr>
              <w:t xml:space="preserve"> </w:t>
            </w:r>
            <w:r>
              <w:rPr>
                <w:spacing w:val="-3"/>
              </w:rPr>
              <w:t xml:space="preserve">，需消耗油漆 </w:t>
            </w:r>
            <w:r>
              <w:rPr>
                <w:rFonts w:ascii="Times New Roman" w:eastAsia="Times New Roman" w:hAnsi="Times New Roman" w:cs="Times New Roman"/>
                <w:spacing w:val="-3"/>
              </w:rPr>
              <w:t>175.0kg</w:t>
            </w:r>
            <w:r>
              <w:rPr>
                <w:spacing w:val="-4"/>
              </w:rPr>
              <w:t xml:space="preserve">，香蕉水约 </w:t>
            </w:r>
            <w:r>
              <w:rPr>
                <w:rFonts w:ascii="Times New Roman" w:eastAsia="Times New Roman" w:hAnsi="Times New Roman" w:cs="Times New Roman"/>
                <w:spacing w:val="-4"/>
              </w:rPr>
              <w:t>12.5kg</w:t>
            </w:r>
            <w:r>
              <w:rPr>
                <w:rFonts w:ascii="Times New Roman" w:eastAsia="Times New Roman" w:hAnsi="Times New Roman" w:cs="Times New Roman"/>
                <w:spacing w:val="-27"/>
              </w:rPr>
              <w:t xml:space="preserve"> </w:t>
            </w:r>
            <w:r>
              <w:rPr>
                <w:spacing w:val="-4"/>
              </w:rPr>
              <w:t>。因此，装</w:t>
            </w:r>
            <w:r>
              <w:t xml:space="preserve"> </w:t>
            </w:r>
            <w:r>
              <w:rPr>
                <w:spacing w:val="-3"/>
              </w:rPr>
              <w:t>修期间需向周围大气环境排放乙酸乙酯、乙酸丁酯、苯、甲苯、二甲苯等有机混</w:t>
            </w:r>
            <w:r>
              <w:rPr>
                <w:spacing w:val="9"/>
              </w:rPr>
              <w:t xml:space="preserve"> </w:t>
            </w:r>
            <w:r>
              <w:rPr>
                <w:spacing w:val="-2"/>
              </w:rPr>
              <w:t>合废气约</w:t>
            </w:r>
            <w:r>
              <w:rPr>
                <w:spacing w:val="-51"/>
              </w:rPr>
              <w:t xml:space="preserve"> </w:t>
            </w:r>
            <w:r>
              <w:rPr>
                <w:rFonts w:ascii="Times New Roman" w:eastAsia="Times New Roman" w:hAnsi="Times New Roman" w:cs="Times New Roman"/>
                <w:spacing w:val="-2"/>
              </w:rPr>
              <w:t>0.083t</w:t>
            </w:r>
            <w:r>
              <w:rPr>
                <w:rFonts w:ascii="Times New Roman" w:eastAsia="Times New Roman" w:hAnsi="Times New Roman" w:cs="Times New Roman"/>
                <w:spacing w:val="-27"/>
              </w:rPr>
              <w:t xml:space="preserve"> </w:t>
            </w:r>
            <w:r>
              <w:rPr>
                <w:spacing w:val="-2"/>
              </w:rPr>
              <w:t>。由于装修期相对较长，油漆废气的释</w:t>
            </w:r>
            <w:r>
              <w:rPr>
                <w:spacing w:val="-3"/>
              </w:rPr>
              <w:t>放较缓慢，因此装修产生</w:t>
            </w:r>
          </w:p>
          <w:p>
            <w:pPr>
              <w:pStyle w:val="TableText"/>
              <w:spacing w:line="209" w:lineRule="auto"/>
              <w:ind w:left="134"/>
            </w:pPr>
            <w:r>
              <w:rPr>
                <w:spacing w:val="-2"/>
              </w:rPr>
              <w:t>的油漆废气对周围环境基本不会带来明显的影响。</w:t>
            </w:r>
          </w:p>
          <w:p>
            <w:pPr>
              <w:pStyle w:val="TableText"/>
              <w:spacing w:before="229" w:line="207" w:lineRule="auto"/>
              <w:ind w:left="110"/>
            </w:pPr>
            <w:r>
              <w:rPr>
                <w:rFonts w:ascii="Times New Roman" w:eastAsia="Times New Roman" w:hAnsi="Times New Roman" w:cs="Times New Roman"/>
                <w:spacing w:val="-1"/>
              </w:rPr>
              <w:t xml:space="preserve">2.1.2 </w:t>
            </w:r>
            <w:r>
              <w:rPr>
                <w:spacing w:val="-1"/>
              </w:rPr>
              <w:t>废水</w:t>
            </w:r>
          </w:p>
          <w:p>
            <w:pPr>
              <w:pStyle w:val="TableText"/>
              <w:spacing w:before="231" w:line="382" w:lineRule="auto"/>
              <w:ind w:left="116" w:right="80" w:firstLine="479"/>
              <w:jc w:val="both"/>
              <w:rPr>
                <w:rFonts w:ascii="Times New Roman" w:eastAsia="Times New Roman" w:hAnsi="Times New Roman" w:cs="Times New Roman"/>
              </w:rPr>
            </w:pPr>
            <w:r>
              <w:rPr>
                <w:spacing w:val="-3"/>
              </w:rPr>
              <w:t>施工期的废水排放主要来自于装修施工人员的生活污水。生活污水按日</w:t>
            </w:r>
            <w:r>
              <w:rPr>
                <w:spacing w:val="-4"/>
              </w:rPr>
              <w:t>均施</w:t>
            </w:r>
            <w:r>
              <w:t xml:space="preserve"> </w:t>
            </w:r>
            <w:r>
              <w:rPr>
                <w:spacing w:val="-3"/>
              </w:rPr>
              <w:t xml:space="preserve">工人员 </w:t>
            </w:r>
            <w:r>
              <w:rPr>
                <w:rFonts w:ascii="Times New Roman" w:eastAsia="Times New Roman" w:hAnsi="Times New Roman" w:cs="Times New Roman"/>
                <w:spacing w:val="-3"/>
              </w:rPr>
              <w:t>10</w:t>
            </w:r>
            <w:r>
              <w:rPr>
                <w:rFonts w:ascii="Times New Roman" w:eastAsia="Times New Roman" w:hAnsi="Times New Roman" w:cs="Times New Roman"/>
                <w:spacing w:val="22"/>
                <w:w w:val="101"/>
              </w:rPr>
              <w:t xml:space="preserve"> </w:t>
            </w:r>
            <w:r>
              <w:rPr>
                <w:spacing w:val="-3"/>
              </w:rPr>
              <w:t>人计，生活用水量按</w:t>
            </w:r>
            <w:r>
              <w:rPr>
                <w:spacing w:val="-37"/>
              </w:rPr>
              <w:t xml:space="preserve"> </w:t>
            </w:r>
            <w:r>
              <w:rPr>
                <w:rFonts w:ascii="Times New Roman" w:eastAsia="Times New Roman" w:hAnsi="Times New Roman" w:cs="Times New Roman"/>
                <w:spacing w:val="-3"/>
              </w:rPr>
              <w:t>50L</w:t>
            </w:r>
            <w:r>
              <w:rPr>
                <w:spacing w:val="-3"/>
              </w:rPr>
              <w:t>（人·</w:t>
            </w:r>
            <w:r>
              <w:rPr>
                <w:rFonts w:ascii="Times New Roman" w:eastAsia="Times New Roman" w:hAnsi="Times New Roman" w:cs="Times New Roman"/>
                <w:spacing w:val="-3"/>
              </w:rPr>
              <w:t>d</w:t>
            </w:r>
            <w:r>
              <w:rPr>
                <w:spacing w:val="-52"/>
              </w:rPr>
              <w:t>），</w:t>
            </w:r>
            <w:r>
              <w:rPr>
                <w:spacing w:val="-3"/>
              </w:rPr>
              <w:t>则生活用</w:t>
            </w:r>
            <w:r>
              <w:rPr>
                <w:spacing w:val="-4"/>
              </w:rPr>
              <w:t>水量为</w:t>
            </w:r>
            <w:r>
              <w:rPr>
                <w:spacing w:val="-39"/>
              </w:rPr>
              <w:t xml:space="preserve"> </w:t>
            </w:r>
            <w:r>
              <w:rPr>
                <w:rFonts w:ascii="Times New Roman" w:eastAsia="Times New Roman" w:hAnsi="Times New Roman" w:cs="Times New Roman"/>
                <w:spacing w:val="-4"/>
              </w:rPr>
              <w:t>0.50t/d</w:t>
            </w:r>
            <w:r>
              <w:rPr>
                <w:rFonts w:ascii="Times New Roman" w:eastAsia="Times New Roman" w:hAnsi="Times New Roman" w:cs="Times New Roman"/>
                <w:spacing w:val="-28"/>
              </w:rPr>
              <w:t xml:space="preserve"> </w:t>
            </w:r>
            <w:r>
              <w:rPr>
                <w:spacing w:val="-4"/>
              </w:rPr>
              <w:t>。生活污</w:t>
            </w:r>
            <w:r>
              <w:t xml:space="preserve"> </w:t>
            </w:r>
            <w:r>
              <w:rPr>
                <w:spacing w:val="-1"/>
              </w:rPr>
              <w:t xml:space="preserve">水的排放量按用水量的 </w:t>
            </w:r>
            <w:r>
              <w:rPr>
                <w:rFonts w:ascii="Times New Roman" w:eastAsia="Times New Roman" w:hAnsi="Times New Roman" w:cs="Times New Roman"/>
                <w:spacing w:val="-1"/>
              </w:rPr>
              <w:t>85%</w:t>
            </w:r>
            <w:r>
              <w:rPr>
                <w:spacing w:val="-1"/>
              </w:rPr>
              <w:t xml:space="preserve">计算，则生活污水的排放量为 </w:t>
            </w:r>
            <w:r>
              <w:rPr>
                <w:rFonts w:ascii="Times New Roman" w:eastAsia="Times New Roman" w:hAnsi="Times New Roman" w:cs="Times New Roman"/>
                <w:spacing w:val="-1"/>
              </w:rPr>
              <w:t>0.43t/d</w:t>
            </w:r>
            <w:r>
              <w:rPr>
                <w:rFonts w:ascii="Times New Roman" w:eastAsia="Times New Roman" w:hAnsi="Times New Roman" w:cs="Times New Roman"/>
                <w:spacing w:val="-28"/>
              </w:rPr>
              <w:t xml:space="preserve"> </w:t>
            </w:r>
            <w:r>
              <w:rPr>
                <w:spacing w:val="-2"/>
              </w:rPr>
              <w:t>。主要污染因</w:t>
            </w:r>
            <w:r>
              <w:t xml:space="preserve"> </w:t>
            </w:r>
            <w:r>
              <w:rPr>
                <w:spacing w:val="-8"/>
              </w:rPr>
              <w:t>子为</w:t>
            </w:r>
            <w:r>
              <w:rPr>
                <w:spacing w:val="-38"/>
              </w:rPr>
              <w:t xml:space="preserve"> </w:t>
            </w:r>
            <w:r>
              <w:rPr>
                <w:rFonts w:ascii="Times New Roman" w:eastAsia="Times New Roman" w:hAnsi="Times New Roman" w:cs="Times New Roman"/>
                <w:spacing w:val="-8"/>
              </w:rPr>
              <w:t>CODcr</w:t>
            </w:r>
            <w:r>
              <w:rPr>
                <w:spacing w:val="-8"/>
              </w:rPr>
              <w:t>、</w:t>
            </w:r>
            <w:r>
              <w:rPr>
                <w:rFonts w:ascii="Times New Roman" w:eastAsia="Times New Roman" w:hAnsi="Times New Roman" w:cs="Times New Roman"/>
                <w:spacing w:val="-8"/>
              </w:rPr>
              <w:t>NH</w:t>
            </w:r>
            <w:r>
              <w:rPr>
                <w:rFonts w:ascii="Times New Roman" w:eastAsia="Times New Roman" w:hAnsi="Times New Roman" w:cs="Times New Roman"/>
                <w:spacing w:val="-8"/>
                <w:position w:val="-3"/>
                <w:sz w:val="16"/>
                <w:szCs w:val="16"/>
              </w:rPr>
              <w:t>3</w:t>
            </w:r>
            <w:r>
              <w:rPr>
                <w:rFonts w:ascii="Times New Roman" w:eastAsia="Times New Roman" w:hAnsi="Times New Roman" w:cs="Times New Roman"/>
                <w:spacing w:val="-8"/>
              </w:rPr>
              <w:t xml:space="preserve">-N </w:t>
            </w:r>
            <w:r>
              <w:rPr>
                <w:spacing w:val="-8"/>
              </w:rPr>
              <w:t>等。据类比调查，生活污水水质为</w:t>
            </w:r>
            <w:r>
              <w:rPr>
                <w:spacing w:val="-52"/>
              </w:rPr>
              <w:t xml:space="preserve"> </w:t>
            </w:r>
            <w:r>
              <w:rPr>
                <w:rFonts w:ascii="Times New Roman" w:eastAsia="Times New Roman" w:hAnsi="Times New Roman" w:cs="Times New Roman"/>
                <w:spacing w:val="-8"/>
              </w:rPr>
              <w:t>CODcr 300mg/L</w:t>
            </w:r>
            <w:r>
              <w:rPr>
                <w:spacing w:val="-8"/>
              </w:rPr>
              <w:t>、</w:t>
            </w:r>
            <w:r>
              <w:rPr>
                <w:rFonts w:ascii="Times New Roman" w:eastAsia="Times New Roman" w:hAnsi="Times New Roman" w:cs="Times New Roman"/>
                <w:spacing w:val="-8"/>
              </w:rPr>
              <w:t>NH</w:t>
            </w:r>
            <w:r>
              <w:rPr>
                <w:rFonts w:ascii="Times New Roman" w:eastAsia="Times New Roman" w:hAnsi="Times New Roman" w:cs="Times New Roman"/>
                <w:spacing w:val="-8"/>
                <w:position w:val="-3"/>
                <w:sz w:val="16"/>
                <w:szCs w:val="16"/>
              </w:rPr>
              <w:t>3</w:t>
            </w:r>
            <w:r>
              <w:rPr>
                <w:rFonts w:ascii="Times New Roman" w:eastAsia="Times New Roman" w:hAnsi="Times New Roman" w:cs="Times New Roman"/>
                <w:spacing w:val="-8"/>
              </w:rPr>
              <w:t>-N35</w:t>
            </w:r>
          </w:p>
        </w:tc>
      </w:tr>
    </w:tbl>
    <w:p>
      <w:pPr>
        <w:sectPr>
          <w:footerReference w:type="default" r:id="rId9"/>
          <w:pgSz w:w="11906" w:h="16838"/>
          <w:pgMar w:top="1413" w:right="1705" w:bottom="1153" w:left="1689" w:header="0" w:footer="993" w:gutter="0"/>
          <w:pgNumType w:start="9"/>
          <w:cols w:space="708"/>
        </w:sectPr>
      </w:pPr>
    </w:p>
    <w:tbl>
      <w:tblPr>
        <w:tblStyle w:val="TableNormal4"/>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6"/>
        </w:trPr>
        <w:tc>
          <w:tcPr>
            <w:tcW w:w="8505" w:type="dxa"/>
            <w:vAlign w:val="top"/>
          </w:tcPr>
          <w:p>
            <w:pPr>
              <w:pStyle w:val="TableText"/>
              <w:spacing w:before="1" w:line="225" w:lineRule="auto"/>
              <w:ind w:left="107"/>
            </w:pPr>
            <w:r>
              <w:rPr>
                <w:rFonts w:ascii="Times New Roman" w:eastAsia="Times New Roman" w:hAnsi="Times New Roman" w:cs="Times New Roman"/>
                <w:spacing w:val="-1"/>
              </w:rPr>
              <w:t>mg/L</w:t>
            </w:r>
            <w:r>
              <w:rPr>
                <w:spacing w:val="-1"/>
              </w:rPr>
              <w:t>，则主要污染物产生量为</w:t>
            </w:r>
            <w:r>
              <w:rPr>
                <w:spacing w:val="-51"/>
              </w:rPr>
              <w:t xml:space="preserve"> </w:t>
            </w:r>
            <w:r>
              <w:rPr>
                <w:rFonts w:ascii="Times New Roman" w:eastAsia="Times New Roman" w:hAnsi="Times New Roman" w:cs="Times New Roman"/>
                <w:spacing w:val="-1"/>
              </w:rPr>
              <w:t>CODcr0.12</w:t>
            </w:r>
            <w:r>
              <w:rPr>
                <w:rFonts w:ascii="Times New Roman" w:eastAsia="Times New Roman" w:hAnsi="Times New Roman" w:cs="Times New Roman"/>
                <w:spacing w:val="-2"/>
              </w:rPr>
              <w:t>8kg/d</w:t>
            </w:r>
            <w:r>
              <w:rPr>
                <w:spacing w:val="-2"/>
              </w:rPr>
              <w:t>、氨氮</w:t>
            </w:r>
            <w:r>
              <w:rPr>
                <w:spacing w:val="-51"/>
              </w:rPr>
              <w:t xml:space="preserve"> </w:t>
            </w:r>
            <w:r>
              <w:rPr>
                <w:rFonts w:ascii="Times New Roman" w:eastAsia="Times New Roman" w:hAnsi="Times New Roman" w:cs="Times New Roman"/>
                <w:spacing w:val="-2"/>
              </w:rPr>
              <w:t>0.015 kg/d</w:t>
            </w:r>
            <w:r>
              <w:rPr>
                <w:spacing w:val="-2"/>
              </w:rPr>
              <w:t>。项目装修期约</w:t>
            </w:r>
          </w:p>
        </w:tc>
      </w:tr>
    </w:tbl>
    <w:p>
      <w:pPr>
        <w:sectPr>
          <w:footerReference w:type="default" r:id="rId10"/>
          <w:type w:val="nextPage"/>
          <w:pgSz w:w="11906" w:h="16838"/>
          <w:pgMar w:top="1413" w:right="1705" w:bottom="1153" w:left="1689" w:header="0" w:footer="993" w:gutter="0"/>
          <w:pgNumType w:start="10"/>
          <w:cols w:space="708"/>
          <w:titlePg w:val="0"/>
        </w:sectPr>
      </w:pPr>
    </w:p>
    <w:p>
      <w:pPr>
        <w:pStyle w:val="BodyText"/>
      </w:pPr>
    </w:p>
    <w:p>
      <w:pPr>
        <w:sectPr>
          <w:footerReference w:type="default" r:id="rId11"/>
          <w:type w:val="nextPage"/>
          <w:pgSz w:w="11906" w:h="16838"/>
          <w:pgMar w:top="1413" w:right="1705" w:bottom="1153" w:left="1689" w:header="0" w:footer="993" w:gutter="0"/>
          <w:pgNumType w:start="11"/>
          <w:cols w:space="708"/>
          <w:titlePg w:val="0"/>
        </w:sectPr>
      </w:pPr>
    </w:p>
    <w:tbl>
      <w:tblPr>
        <w:tblStyle w:val="TableNormal5"/>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6"/>
        </w:trPr>
        <w:tc>
          <w:tcPr>
            <w:tcW w:w="8505" w:type="dxa"/>
            <w:vAlign w:val="top"/>
          </w:tcPr>
          <w:p>
            <w:pPr>
              <w:pStyle w:val="TableText"/>
              <w:spacing w:before="210" w:line="226" w:lineRule="auto"/>
              <w:ind w:left="123"/>
            </w:pPr>
            <w:bookmarkStart w:id="1" w:name="bookmark3"/>
            <w:bookmarkEnd w:id="1"/>
            <w:r>
              <w:rPr>
                <w:spacing w:val="-2"/>
              </w:rPr>
              <w:t>为一个月</w:t>
            </w:r>
            <w:r>
              <w:rPr>
                <w:rFonts w:ascii="Times New Roman" w:eastAsia="Times New Roman" w:hAnsi="Times New Roman" w:cs="Times New Roman"/>
                <w:spacing w:val="-2"/>
              </w:rPr>
              <w:t>(</w:t>
            </w:r>
            <w:r>
              <w:rPr>
                <w:spacing w:val="-2"/>
              </w:rPr>
              <w:t>以</w:t>
            </w:r>
            <w:r>
              <w:rPr>
                <w:spacing w:val="-50"/>
              </w:rPr>
              <w:t xml:space="preserve"> </w:t>
            </w:r>
            <w:r>
              <w:rPr>
                <w:rFonts w:ascii="Times New Roman" w:eastAsia="Times New Roman" w:hAnsi="Times New Roman" w:cs="Times New Roman"/>
                <w:spacing w:val="-2"/>
              </w:rPr>
              <w:t xml:space="preserve">30 </w:t>
            </w:r>
            <w:r>
              <w:rPr>
                <w:spacing w:val="-2"/>
              </w:rPr>
              <w:t>天计</w:t>
            </w:r>
            <w:r>
              <w:rPr>
                <w:rFonts w:ascii="Times New Roman" w:eastAsia="Times New Roman" w:hAnsi="Times New Roman" w:cs="Times New Roman"/>
                <w:spacing w:val="-2"/>
              </w:rPr>
              <w:t>)</w:t>
            </w:r>
            <w:r>
              <w:rPr>
                <w:rFonts w:ascii="Times New Roman" w:eastAsia="Times New Roman" w:hAnsi="Times New Roman" w:cs="Times New Roman"/>
                <w:spacing w:val="-35"/>
              </w:rPr>
              <w:t xml:space="preserve"> </w:t>
            </w:r>
            <w:r>
              <w:rPr>
                <w:spacing w:val="-2"/>
              </w:rPr>
              <w:t>，则产生生活污水</w:t>
            </w:r>
            <w:r>
              <w:rPr>
                <w:spacing w:val="-32"/>
              </w:rPr>
              <w:t xml:space="preserve"> </w:t>
            </w:r>
            <w:r>
              <w:rPr>
                <w:rFonts w:ascii="Times New Roman" w:eastAsia="Times New Roman" w:hAnsi="Times New Roman" w:cs="Times New Roman"/>
                <w:spacing w:val="-2"/>
              </w:rPr>
              <w:t>12.</w:t>
            </w:r>
            <w:r>
              <w:rPr>
                <w:rFonts w:ascii="Times New Roman" w:eastAsia="Times New Roman" w:hAnsi="Times New Roman" w:cs="Times New Roman"/>
                <w:spacing w:val="-3"/>
              </w:rPr>
              <w:t>9t</w:t>
            </w:r>
            <w:r>
              <w:rPr>
                <w:rFonts w:ascii="Times New Roman" w:eastAsia="Times New Roman" w:hAnsi="Times New Roman" w:cs="Times New Roman"/>
                <w:spacing w:val="-33"/>
              </w:rPr>
              <w:t xml:space="preserve"> </w:t>
            </w:r>
            <w:r>
              <w:rPr>
                <w:spacing w:val="-3"/>
              </w:rPr>
              <w:t>、</w:t>
            </w:r>
            <w:r>
              <w:rPr>
                <w:rFonts w:ascii="Times New Roman" w:eastAsia="Times New Roman" w:hAnsi="Times New Roman" w:cs="Times New Roman"/>
                <w:spacing w:val="-3"/>
              </w:rPr>
              <w:t>CODcr3.87kg</w:t>
            </w:r>
            <w:r>
              <w:rPr>
                <w:spacing w:val="-3"/>
              </w:rPr>
              <w:t>、氨氮</w:t>
            </w:r>
            <w:r>
              <w:rPr>
                <w:spacing w:val="-49"/>
              </w:rPr>
              <w:t xml:space="preserve"> </w:t>
            </w:r>
            <w:r>
              <w:rPr>
                <w:rFonts w:ascii="Times New Roman" w:eastAsia="Times New Roman" w:hAnsi="Times New Roman" w:cs="Times New Roman"/>
                <w:spacing w:val="-3"/>
              </w:rPr>
              <w:t>0.45kg</w:t>
            </w:r>
            <w:r>
              <w:rPr>
                <w:spacing w:val="-3"/>
              </w:rPr>
              <w:t>。</w:t>
            </w:r>
          </w:p>
          <w:p>
            <w:pPr>
              <w:pStyle w:val="TableText"/>
              <w:spacing w:before="220" w:line="207" w:lineRule="auto"/>
              <w:ind w:left="110"/>
            </w:pPr>
            <w:r>
              <w:rPr>
                <w:rFonts w:ascii="Times New Roman" w:eastAsia="Times New Roman" w:hAnsi="Times New Roman" w:cs="Times New Roman"/>
                <w:spacing w:val="-3"/>
              </w:rPr>
              <w:t>2.1.3</w:t>
            </w:r>
            <w:r>
              <w:rPr>
                <w:rFonts w:ascii="Times New Roman" w:eastAsia="Times New Roman" w:hAnsi="Times New Roman" w:cs="Times New Roman"/>
                <w:spacing w:val="25"/>
              </w:rPr>
              <w:t xml:space="preserve"> </w:t>
            </w:r>
            <w:r>
              <w:rPr>
                <w:spacing w:val="-3"/>
              </w:rPr>
              <w:t>噪声</w:t>
            </w:r>
          </w:p>
          <w:p>
            <w:pPr>
              <w:pStyle w:val="TableText"/>
              <w:spacing w:before="231" w:line="384" w:lineRule="auto"/>
              <w:ind w:left="115" w:right="80" w:firstLine="479"/>
              <w:jc w:val="both"/>
            </w:pPr>
            <w:r>
              <w:rPr>
                <w:spacing w:val="-1"/>
              </w:rPr>
              <w:t>装修期间噪声主要为装修设备噪声，平均声级在</w:t>
            </w:r>
            <w:r>
              <w:rPr>
                <w:spacing w:val="-26"/>
              </w:rPr>
              <w:t xml:space="preserve"> </w:t>
            </w:r>
            <w:r>
              <w:rPr>
                <w:rFonts w:ascii="Times New Roman" w:eastAsia="Times New Roman" w:hAnsi="Times New Roman" w:cs="Times New Roman"/>
                <w:spacing w:val="-1"/>
              </w:rPr>
              <w:t>75.0-80.0dB</w:t>
            </w:r>
            <w:r>
              <w:rPr>
                <w:rFonts w:ascii="Times New Roman" w:eastAsia="Times New Roman" w:hAnsi="Times New Roman" w:cs="Times New Roman"/>
                <w:spacing w:val="24"/>
                <w:w w:val="101"/>
              </w:rPr>
              <w:t xml:space="preserve"> </w:t>
            </w:r>
            <w:r>
              <w:rPr>
                <w:spacing w:val="-1"/>
              </w:rPr>
              <w:t>之间。因此应</w:t>
            </w:r>
            <w:r>
              <w:t xml:space="preserve"> </w:t>
            </w:r>
            <w:r>
              <w:rPr>
                <w:spacing w:val="-3"/>
              </w:rPr>
              <w:t>尽量使用低噪声装修设备，在装修期间关闭门窗，夜间停止装修。采取以上措施</w:t>
            </w:r>
          </w:p>
          <w:p>
            <w:pPr>
              <w:pStyle w:val="TableText"/>
              <w:spacing w:line="209" w:lineRule="auto"/>
              <w:ind w:left="116"/>
            </w:pPr>
            <w:r>
              <w:rPr>
                <w:spacing w:val="-1"/>
              </w:rPr>
              <w:t>后，预计装修噪声对周围环境影响较小。</w:t>
            </w:r>
          </w:p>
          <w:p>
            <w:pPr>
              <w:pStyle w:val="TableText"/>
              <w:spacing w:before="229" w:line="208" w:lineRule="auto"/>
              <w:ind w:left="110"/>
            </w:pPr>
            <w:r>
              <w:rPr>
                <w:rFonts w:ascii="Times New Roman" w:eastAsia="Times New Roman" w:hAnsi="Times New Roman" w:cs="Times New Roman"/>
                <w:spacing w:val="-3"/>
              </w:rPr>
              <w:t>2.1.4</w:t>
            </w:r>
            <w:r>
              <w:rPr>
                <w:rFonts w:ascii="Times New Roman" w:eastAsia="Times New Roman" w:hAnsi="Times New Roman" w:cs="Times New Roman"/>
                <w:spacing w:val="30"/>
              </w:rPr>
              <w:t xml:space="preserve"> </w:t>
            </w:r>
            <w:r>
              <w:rPr>
                <w:spacing w:val="-3"/>
              </w:rPr>
              <w:t>固体废弃物</w:t>
            </w:r>
          </w:p>
          <w:p>
            <w:pPr>
              <w:pStyle w:val="TableText"/>
              <w:spacing w:before="228" w:line="383" w:lineRule="auto"/>
              <w:ind w:left="114" w:right="12" w:firstLine="480"/>
              <w:jc w:val="both"/>
            </w:pPr>
            <w:r>
              <w:rPr>
                <w:spacing w:val="-3"/>
              </w:rPr>
              <w:t>装修期间固体废物主要为装修人员生活垃圾和装修垃圾。装修过程中产生的</w:t>
            </w:r>
            <w:r>
              <w:t xml:space="preserve"> </w:t>
            </w:r>
            <w:r>
              <w:rPr>
                <w:spacing w:val="-5"/>
              </w:rPr>
              <w:t>装修垃圾按每</w:t>
            </w:r>
            <w:r>
              <w:rPr>
                <w:spacing w:val="-19"/>
              </w:rPr>
              <w:t xml:space="preserve"> </w:t>
            </w:r>
            <w:r>
              <w:rPr>
                <w:rFonts w:ascii="Times New Roman" w:eastAsia="Times New Roman" w:hAnsi="Times New Roman" w:cs="Times New Roman"/>
                <w:spacing w:val="-5"/>
              </w:rPr>
              <w:t>100m</w:t>
            </w:r>
            <w:r>
              <w:rPr>
                <w:rFonts w:ascii="Times New Roman" w:eastAsia="Times New Roman" w:hAnsi="Times New Roman" w:cs="Times New Roman"/>
                <w:spacing w:val="-5"/>
                <w:position w:val="10"/>
                <w:sz w:val="16"/>
                <w:szCs w:val="16"/>
              </w:rPr>
              <w:t>2</w:t>
            </w:r>
            <w:r>
              <w:rPr>
                <w:rFonts w:ascii="Times New Roman" w:eastAsia="Times New Roman" w:hAnsi="Times New Roman" w:cs="Times New Roman"/>
                <w:spacing w:val="14"/>
                <w:position w:val="10"/>
                <w:sz w:val="16"/>
                <w:szCs w:val="16"/>
              </w:rPr>
              <w:t xml:space="preserve"> </w:t>
            </w:r>
            <w:r>
              <w:rPr>
                <w:spacing w:val="-5"/>
              </w:rPr>
              <w:t>建筑面积</w:t>
            </w:r>
            <w:r>
              <w:rPr>
                <w:spacing w:val="-32"/>
              </w:rPr>
              <w:t xml:space="preserve"> </w:t>
            </w:r>
            <w:r>
              <w:rPr>
                <w:rFonts w:ascii="Times New Roman" w:eastAsia="Times New Roman" w:hAnsi="Times New Roman" w:cs="Times New Roman"/>
                <w:spacing w:val="-5"/>
              </w:rPr>
              <w:t xml:space="preserve">1t </w:t>
            </w:r>
            <w:r>
              <w:rPr>
                <w:spacing w:val="-5"/>
              </w:rPr>
              <w:t>计，则将产生建筑垃圾</w:t>
            </w:r>
            <w:r>
              <w:rPr>
                <w:spacing w:val="-55"/>
              </w:rPr>
              <w:t xml:space="preserve"> </w:t>
            </w:r>
            <w:r>
              <w:rPr>
                <w:rFonts w:ascii="Times New Roman" w:eastAsia="Times New Roman" w:hAnsi="Times New Roman" w:cs="Times New Roman"/>
                <w:spacing w:val="-5"/>
              </w:rPr>
              <w:t>2.5t</w:t>
            </w:r>
            <w:r>
              <w:rPr>
                <w:spacing w:val="-5"/>
              </w:rPr>
              <w:t>。此外，装修人员生</w:t>
            </w:r>
            <w:r>
              <w:t xml:space="preserve"> </w:t>
            </w:r>
            <w:r>
              <w:rPr>
                <w:spacing w:val="-5"/>
              </w:rPr>
              <w:t>活垃圾产生量若按每人每日</w:t>
            </w:r>
            <w:r>
              <w:rPr>
                <w:spacing w:val="-32"/>
              </w:rPr>
              <w:t xml:space="preserve"> </w:t>
            </w:r>
            <w:r>
              <w:rPr>
                <w:rFonts w:ascii="Times New Roman" w:eastAsia="Times New Roman" w:hAnsi="Times New Roman" w:cs="Times New Roman"/>
                <w:spacing w:val="-5"/>
              </w:rPr>
              <w:t xml:space="preserve">1kg </w:t>
            </w:r>
            <w:r>
              <w:rPr>
                <w:spacing w:val="-5"/>
              </w:rPr>
              <w:t>计，装修期为一个月，每日平</w:t>
            </w:r>
            <w:r>
              <w:rPr>
                <w:spacing w:val="-6"/>
              </w:rPr>
              <w:t>均施工人员</w:t>
            </w:r>
            <w:r>
              <w:rPr>
                <w:spacing w:val="-32"/>
              </w:rPr>
              <w:t xml:space="preserve"> </w:t>
            </w:r>
            <w:r>
              <w:rPr>
                <w:rFonts w:ascii="Times New Roman" w:eastAsia="Times New Roman" w:hAnsi="Times New Roman" w:cs="Times New Roman"/>
                <w:spacing w:val="-6"/>
              </w:rPr>
              <w:t xml:space="preserve">10 </w:t>
            </w:r>
            <w:r>
              <w:rPr>
                <w:spacing w:val="-6"/>
              </w:rPr>
              <w:t>名，</w:t>
            </w:r>
          </w:p>
          <w:p>
            <w:pPr>
              <w:pStyle w:val="TableText"/>
              <w:spacing w:before="1" w:line="207" w:lineRule="auto"/>
              <w:ind w:left="119"/>
            </w:pPr>
            <w:r>
              <w:rPr>
                <w:spacing w:val="-2"/>
              </w:rPr>
              <w:t>则共产生生活垃圾</w:t>
            </w:r>
            <w:r>
              <w:rPr>
                <w:spacing w:val="-49"/>
              </w:rPr>
              <w:t xml:space="preserve"> </w:t>
            </w:r>
            <w:r>
              <w:rPr>
                <w:rFonts w:ascii="Times New Roman" w:eastAsia="Times New Roman" w:hAnsi="Times New Roman" w:cs="Times New Roman"/>
                <w:spacing w:val="-2"/>
              </w:rPr>
              <w:t>0.3t</w:t>
            </w:r>
            <w:r>
              <w:rPr>
                <w:spacing w:val="-2"/>
              </w:rPr>
              <w:t>。</w:t>
            </w:r>
          </w:p>
          <w:p>
            <w:pPr>
              <w:pStyle w:val="TableText"/>
              <w:spacing w:before="197" w:line="207" w:lineRule="auto"/>
              <w:ind w:left="2511"/>
            </w:pPr>
            <w:r>
              <w:rPr>
                <w:spacing w:val="-1"/>
                <w14:textOutline w14:w="3047">
                  <w14:solidFill>
                    <w14:srgbClr w14:val="000000"/>
                  </w14:solidFill>
                  <w14:prstDash w14:val="solid"/>
                  <w14:miter w14:lim="1"/>
                </w14:textOutline>
              </w:rPr>
              <w:t>表</w:t>
            </w:r>
            <w:r>
              <w:rPr>
                <w:spacing w:val="-37"/>
              </w:rPr>
              <w:t xml:space="preserve"> </w:t>
            </w:r>
            <w:r>
              <w:rPr>
                <w:rFonts w:ascii="Times New Roman" w:eastAsia="Times New Roman" w:hAnsi="Times New Roman" w:cs="Times New Roman"/>
                <w:b/>
                <w:bCs/>
                <w:spacing w:val="-1"/>
              </w:rPr>
              <w:t xml:space="preserve">2-1    </w:t>
            </w:r>
            <w:r>
              <w:rPr>
                <w:spacing w:val="-1"/>
                <w14:textOutline w14:w="3047">
                  <w14:solidFill>
                    <w14:srgbClr w14:val="000000"/>
                  </w14:solidFill>
                  <w14:prstDash w14:val="solid"/>
                  <w14:miter w14:lim="1"/>
                </w14:textOutline>
              </w:rPr>
              <w:t>施工期部分污染物一览表</w:t>
            </w:r>
          </w:p>
          <w:p>
            <w:pPr>
              <w:spacing w:line="23" w:lineRule="exact"/>
            </w:pPr>
          </w:p>
          <w:tbl>
            <w:tblPr>
              <w:tblStyle w:val="TableNormal5"/>
              <w:tblW w:w="8325"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5"/>
              <w:gridCol w:w="2832"/>
              <w:gridCol w:w="2190"/>
              <w:gridCol w:w="2588"/>
            </w:tblGrid>
            <w:tr>
              <w:tblPrEx>
                <w:tblW w:w="8325"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715" w:type="dxa"/>
                  <w:vAlign w:val="top"/>
                </w:tcPr>
                <w:p>
                  <w:pPr>
                    <w:pStyle w:val="TableText"/>
                    <w:spacing w:before="85" w:line="204" w:lineRule="auto"/>
                    <w:ind w:left="148"/>
                    <w:rPr>
                      <w:sz w:val="21"/>
                      <w:szCs w:val="21"/>
                    </w:rPr>
                  </w:pPr>
                  <w:r>
                    <w:rPr>
                      <w:spacing w:val="-1"/>
                      <w:sz w:val="21"/>
                      <w:szCs w:val="21"/>
                    </w:rPr>
                    <w:t>类别</w:t>
                  </w:r>
                </w:p>
              </w:tc>
              <w:tc>
                <w:tcPr>
                  <w:tcW w:w="2832" w:type="dxa"/>
                  <w:vAlign w:val="top"/>
                </w:tcPr>
                <w:p>
                  <w:pPr>
                    <w:pStyle w:val="TableText"/>
                    <w:spacing w:before="87" w:line="203" w:lineRule="auto"/>
                    <w:ind w:left="1213"/>
                    <w:rPr>
                      <w:sz w:val="21"/>
                      <w:szCs w:val="21"/>
                    </w:rPr>
                  </w:pPr>
                  <w:r>
                    <w:rPr>
                      <w:spacing w:val="-3"/>
                      <w:sz w:val="21"/>
                      <w:szCs w:val="21"/>
                    </w:rPr>
                    <w:t>名称</w:t>
                  </w:r>
                </w:p>
              </w:tc>
              <w:tc>
                <w:tcPr>
                  <w:tcW w:w="2190" w:type="dxa"/>
                  <w:vAlign w:val="top"/>
                </w:tcPr>
                <w:p>
                  <w:pPr>
                    <w:pStyle w:val="TableText"/>
                    <w:spacing w:before="87" w:line="203" w:lineRule="auto"/>
                    <w:ind w:left="785"/>
                    <w:rPr>
                      <w:sz w:val="21"/>
                      <w:szCs w:val="21"/>
                    </w:rPr>
                  </w:pPr>
                  <w:r>
                    <w:rPr>
                      <w:spacing w:val="-2"/>
                      <w:sz w:val="21"/>
                      <w:szCs w:val="21"/>
                    </w:rPr>
                    <w:t>污染物</w:t>
                  </w:r>
                </w:p>
              </w:tc>
              <w:tc>
                <w:tcPr>
                  <w:tcW w:w="2588" w:type="dxa"/>
                  <w:vAlign w:val="top"/>
                </w:tcPr>
                <w:p>
                  <w:pPr>
                    <w:pStyle w:val="TableText"/>
                    <w:spacing w:before="80" w:line="209" w:lineRule="auto"/>
                    <w:ind w:left="352"/>
                    <w:rPr>
                      <w:sz w:val="21"/>
                      <w:szCs w:val="21"/>
                    </w:rPr>
                  </w:pPr>
                  <w:r>
                    <w:rPr>
                      <w:spacing w:val="-1"/>
                      <w:sz w:val="21"/>
                      <w:szCs w:val="21"/>
                    </w:rPr>
                    <w:t>估计（产生）排放量</w:t>
                  </w:r>
                </w:p>
              </w:tc>
            </w:tr>
            <w:tr>
              <w:tblPrEx>
                <w:tblW w:w="8325" w:type="dxa"/>
                <w:tblInd w:w="98" w:type="dxa"/>
                <w:tblLayout w:type="fixed"/>
              </w:tblPrEx>
              <w:trPr>
                <w:trHeight w:val="325"/>
              </w:trPr>
              <w:tc>
                <w:tcPr>
                  <w:tcW w:w="715" w:type="dxa"/>
                  <w:vAlign w:val="top"/>
                </w:tcPr>
                <w:p>
                  <w:pPr>
                    <w:pStyle w:val="TableText"/>
                    <w:spacing w:before="81" w:line="205" w:lineRule="auto"/>
                    <w:ind w:left="151"/>
                    <w:rPr>
                      <w:sz w:val="21"/>
                      <w:szCs w:val="21"/>
                    </w:rPr>
                  </w:pPr>
                  <w:r>
                    <w:rPr>
                      <w:spacing w:val="-2"/>
                      <w:sz w:val="21"/>
                      <w:szCs w:val="21"/>
                    </w:rPr>
                    <w:t>废气</w:t>
                  </w:r>
                </w:p>
              </w:tc>
              <w:tc>
                <w:tcPr>
                  <w:tcW w:w="2832" w:type="dxa"/>
                  <w:vAlign w:val="top"/>
                </w:tcPr>
                <w:p>
                  <w:pPr>
                    <w:pStyle w:val="TableText"/>
                    <w:spacing w:before="81" w:line="205" w:lineRule="auto"/>
                    <w:ind w:left="371"/>
                    <w:rPr>
                      <w:sz w:val="21"/>
                      <w:szCs w:val="21"/>
                    </w:rPr>
                  </w:pPr>
                  <w:r>
                    <w:rPr>
                      <w:spacing w:val="-1"/>
                      <w:sz w:val="21"/>
                      <w:szCs w:val="21"/>
                    </w:rPr>
                    <w:t>施工装修时的油漆废气</w:t>
                  </w:r>
                </w:p>
              </w:tc>
              <w:tc>
                <w:tcPr>
                  <w:tcW w:w="2190" w:type="dxa"/>
                  <w:vAlign w:val="top"/>
                </w:tcPr>
                <w:p>
                  <w:pPr>
                    <w:pStyle w:val="TableText"/>
                    <w:spacing w:before="81" w:line="205" w:lineRule="auto"/>
                    <w:ind w:left="683"/>
                    <w:rPr>
                      <w:sz w:val="21"/>
                      <w:szCs w:val="21"/>
                    </w:rPr>
                  </w:pPr>
                  <w:r>
                    <w:rPr>
                      <w:spacing w:val="-3"/>
                      <w:sz w:val="21"/>
                      <w:szCs w:val="21"/>
                    </w:rPr>
                    <w:t>油漆废气</w:t>
                  </w:r>
                </w:p>
              </w:tc>
              <w:tc>
                <w:tcPr>
                  <w:tcW w:w="2588" w:type="dxa"/>
                  <w:vAlign w:val="top"/>
                </w:tcPr>
                <w:p>
                  <w:pPr>
                    <w:spacing w:before="69" w:line="246" w:lineRule="exact"/>
                    <w:ind w:left="10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0.083t</w:t>
                  </w:r>
                </w:p>
              </w:tc>
            </w:tr>
            <w:tr>
              <w:tblPrEx>
                <w:tblW w:w="8325" w:type="dxa"/>
                <w:tblInd w:w="98" w:type="dxa"/>
                <w:tblLayout w:type="fixed"/>
              </w:tblPrEx>
              <w:trPr>
                <w:trHeight w:val="323"/>
              </w:trPr>
              <w:tc>
                <w:tcPr>
                  <w:tcW w:w="715" w:type="dxa"/>
                  <w:vMerge w:val="restart"/>
                  <w:tcBorders>
                    <w:bottom w:val="nil"/>
                  </w:tcBorders>
                  <w:vAlign w:val="top"/>
                </w:tcPr>
                <w:p>
                  <w:pPr>
                    <w:spacing w:line="336" w:lineRule="auto"/>
                    <w:rPr>
                      <w:rFonts w:ascii="Arial"/>
                      <w:sz w:val="21"/>
                    </w:rPr>
                  </w:pPr>
                </w:p>
                <w:p>
                  <w:pPr>
                    <w:pStyle w:val="TableText"/>
                    <w:spacing w:before="68" w:line="208" w:lineRule="auto"/>
                    <w:ind w:left="151"/>
                    <w:rPr>
                      <w:sz w:val="21"/>
                      <w:szCs w:val="21"/>
                    </w:rPr>
                  </w:pPr>
                  <w:r>
                    <w:rPr>
                      <w:spacing w:val="-2"/>
                      <w:sz w:val="21"/>
                      <w:szCs w:val="21"/>
                    </w:rPr>
                    <w:t>废水</w:t>
                  </w:r>
                </w:p>
              </w:tc>
              <w:tc>
                <w:tcPr>
                  <w:tcW w:w="2832" w:type="dxa"/>
                  <w:vMerge w:val="restart"/>
                  <w:tcBorders>
                    <w:bottom w:val="nil"/>
                  </w:tcBorders>
                  <w:vAlign w:val="top"/>
                </w:tcPr>
                <w:p>
                  <w:pPr>
                    <w:spacing w:line="337" w:lineRule="auto"/>
                    <w:rPr>
                      <w:rFonts w:ascii="Arial"/>
                      <w:sz w:val="21"/>
                    </w:rPr>
                  </w:pPr>
                </w:p>
                <w:p>
                  <w:pPr>
                    <w:pStyle w:val="TableText"/>
                    <w:spacing w:before="68" w:line="207" w:lineRule="auto"/>
                    <w:ind w:left="1005"/>
                    <w:rPr>
                      <w:sz w:val="21"/>
                      <w:szCs w:val="21"/>
                    </w:rPr>
                  </w:pPr>
                  <w:r>
                    <w:rPr>
                      <w:spacing w:val="-3"/>
                      <w:sz w:val="21"/>
                      <w:szCs w:val="21"/>
                    </w:rPr>
                    <w:t>生活污水</w:t>
                  </w:r>
                </w:p>
              </w:tc>
              <w:tc>
                <w:tcPr>
                  <w:tcW w:w="2190" w:type="dxa"/>
                  <w:vAlign w:val="top"/>
                </w:tcPr>
                <w:p>
                  <w:pPr>
                    <w:pStyle w:val="TableText"/>
                    <w:spacing w:before="85" w:line="200" w:lineRule="auto"/>
                    <w:ind w:left="890"/>
                    <w:rPr>
                      <w:sz w:val="21"/>
                      <w:szCs w:val="21"/>
                    </w:rPr>
                  </w:pPr>
                  <w:r>
                    <w:rPr>
                      <w:spacing w:val="-2"/>
                      <w:sz w:val="21"/>
                      <w:szCs w:val="21"/>
                    </w:rPr>
                    <w:t>水量</w:t>
                  </w:r>
                </w:p>
              </w:tc>
              <w:tc>
                <w:tcPr>
                  <w:tcW w:w="2588" w:type="dxa"/>
                  <w:vAlign w:val="top"/>
                </w:tcPr>
                <w:p>
                  <w:pPr>
                    <w:spacing w:before="115" w:line="187" w:lineRule="auto"/>
                    <w:ind w:left="110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12.9t</w:t>
                  </w:r>
                </w:p>
              </w:tc>
            </w:tr>
            <w:tr>
              <w:tblPrEx>
                <w:tblW w:w="8325" w:type="dxa"/>
                <w:tblInd w:w="98" w:type="dxa"/>
                <w:tblLayout w:type="fixed"/>
              </w:tblPrEx>
              <w:trPr>
                <w:trHeight w:val="326"/>
              </w:trPr>
              <w:tc>
                <w:tcPr>
                  <w:tcW w:w="715" w:type="dxa"/>
                  <w:vMerge/>
                  <w:tcBorders>
                    <w:top w:val="nil"/>
                    <w:bottom w:val="nil"/>
                  </w:tcBorders>
                  <w:vAlign w:val="top"/>
                </w:tcPr>
                <w:p>
                  <w:pPr>
                    <w:rPr>
                      <w:rFonts w:ascii="Arial"/>
                      <w:sz w:val="21"/>
                    </w:rPr>
                  </w:pPr>
                </w:p>
              </w:tc>
              <w:tc>
                <w:tcPr>
                  <w:tcW w:w="2832" w:type="dxa"/>
                  <w:vMerge/>
                  <w:tcBorders>
                    <w:top w:val="nil"/>
                    <w:bottom w:val="nil"/>
                  </w:tcBorders>
                  <w:vAlign w:val="top"/>
                </w:tcPr>
                <w:p>
                  <w:pPr>
                    <w:rPr>
                      <w:rFonts w:ascii="Arial"/>
                      <w:sz w:val="21"/>
                    </w:rPr>
                  </w:pPr>
                </w:p>
              </w:tc>
              <w:tc>
                <w:tcPr>
                  <w:tcW w:w="2190" w:type="dxa"/>
                  <w:vAlign w:val="top"/>
                </w:tcPr>
                <w:p>
                  <w:pPr>
                    <w:spacing w:before="116" w:line="187" w:lineRule="auto"/>
                    <w:ind w:left="79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CODcr</w:t>
                  </w:r>
                </w:p>
              </w:tc>
              <w:tc>
                <w:tcPr>
                  <w:tcW w:w="2588" w:type="dxa"/>
                  <w:vAlign w:val="top"/>
                </w:tcPr>
                <w:p>
                  <w:pPr>
                    <w:pStyle w:val="TableText"/>
                    <w:spacing w:before="71" w:line="215" w:lineRule="auto"/>
                    <w:ind w:left="51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300mg/L</w:t>
                  </w:r>
                  <w:r>
                    <w:rPr>
                      <w:spacing w:val="-1"/>
                      <w:sz w:val="21"/>
                      <w:szCs w:val="21"/>
                    </w:rPr>
                    <w:t>，</w:t>
                  </w:r>
                  <w:r>
                    <w:rPr>
                      <w:rFonts w:ascii="Times New Roman" w:eastAsia="Times New Roman" w:hAnsi="Times New Roman" w:cs="Times New Roman"/>
                      <w:spacing w:val="-1"/>
                      <w:sz w:val="21"/>
                      <w:szCs w:val="21"/>
                    </w:rPr>
                    <w:t>3.87kg</w:t>
                  </w:r>
                </w:p>
              </w:tc>
            </w:tr>
            <w:tr>
              <w:tblPrEx>
                <w:tblW w:w="8325" w:type="dxa"/>
                <w:tblInd w:w="98" w:type="dxa"/>
                <w:tblLayout w:type="fixed"/>
              </w:tblPrEx>
              <w:trPr>
                <w:trHeight w:val="323"/>
              </w:trPr>
              <w:tc>
                <w:tcPr>
                  <w:tcW w:w="715" w:type="dxa"/>
                  <w:vMerge/>
                  <w:tcBorders>
                    <w:top w:val="nil"/>
                  </w:tcBorders>
                  <w:vAlign w:val="top"/>
                </w:tcPr>
                <w:p>
                  <w:pPr>
                    <w:rPr>
                      <w:rFonts w:ascii="Arial"/>
                      <w:sz w:val="21"/>
                    </w:rPr>
                  </w:pPr>
                </w:p>
              </w:tc>
              <w:tc>
                <w:tcPr>
                  <w:tcW w:w="2832" w:type="dxa"/>
                  <w:vMerge/>
                  <w:tcBorders>
                    <w:top w:val="nil"/>
                  </w:tcBorders>
                  <w:vAlign w:val="top"/>
                </w:tcPr>
                <w:p>
                  <w:pPr>
                    <w:rPr>
                      <w:rFonts w:ascii="Arial"/>
                      <w:sz w:val="21"/>
                    </w:rPr>
                  </w:pPr>
                </w:p>
              </w:tc>
              <w:tc>
                <w:tcPr>
                  <w:tcW w:w="2190" w:type="dxa"/>
                  <w:vAlign w:val="top"/>
                </w:tcPr>
                <w:p>
                  <w:pPr>
                    <w:pStyle w:val="TableText"/>
                    <w:spacing w:before="83" w:line="202" w:lineRule="auto"/>
                    <w:ind w:left="889"/>
                    <w:rPr>
                      <w:sz w:val="21"/>
                      <w:szCs w:val="21"/>
                    </w:rPr>
                  </w:pPr>
                  <w:r>
                    <w:rPr>
                      <w:spacing w:val="-2"/>
                      <w:sz w:val="21"/>
                      <w:szCs w:val="21"/>
                    </w:rPr>
                    <w:t>氨氮</w:t>
                  </w:r>
                </w:p>
              </w:tc>
              <w:tc>
                <w:tcPr>
                  <w:tcW w:w="2588" w:type="dxa"/>
                  <w:vAlign w:val="top"/>
                </w:tcPr>
                <w:p>
                  <w:pPr>
                    <w:pStyle w:val="TableText"/>
                    <w:spacing w:before="112" w:line="176" w:lineRule="auto"/>
                    <w:ind w:left="57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35mg/L</w:t>
                  </w:r>
                  <w:r>
                    <w:rPr>
                      <w:spacing w:val="-1"/>
                      <w:sz w:val="21"/>
                      <w:szCs w:val="21"/>
                    </w:rPr>
                    <w:t>，</w:t>
                  </w:r>
                  <w:r>
                    <w:rPr>
                      <w:rFonts w:ascii="Times New Roman" w:eastAsia="Times New Roman" w:hAnsi="Times New Roman" w:cs="Times New Roman"/>
                      <w:spacing w:val="-1"/>
                      <w:sz w:val="21"/>
                      <w:szCs w:val="21"/>
                    </w:rPr>
                    <w:t>0.45kg</w:t>
                  </w:r>
                </w:p>
              </w:tc>
            </w:tr>
            <w:tr>
              <w:tblPrEx>
                <w:tblW w:w="8325" w:type="dxa"/>
                <w:tblInd w:w="98" w:type="dxa"/>
                <w:tblLayout w:type="fixed"/>
              </w:tblPrEx>
              <w:trPr>
                <w:trHeight w:val="326"/>
              </w:trPr>
              <w:tc>
                <w:tcPr>
                  <w:tcW w:w="715" w:type="dxa"/>
                  <w:vAlign w:val="top"/>
                </w:tcPr>
                <w:p>
                  <w:pPr>
                    <w:pStyle w:val="TableText"/>
                    <w:spacing w:before="86" w:line="202" w:lineRule="auto"/>
                    <w:ind w:left="161"/>
                    <w:rPr>
                      <w:sz w:val="21"/>
                      <w:szCs w:val="21"/>
                    </w:rPr>
                  </w:pPr>
                  <w:r>
                    <w:rPr>
                      <w:spacing w:val="-4"/>
                      <w:sz w:val="21"/>
                      <w:szCs w:val="21"/>
                    </w:rPr>
                    <w:t>噪声</w:t>
                  </w:r>
                </w:p>
              </w:tc>
              <w:tc>
                <w:tcPr>
                  <w:tcW w:w="2832" w:type="dxa"/>
                  <w:vAlign w:val="top"/>
                </w:tcPr>
                <w:p>
                  <w:pPr>
                    <w:pStyle w:val="TableText"/>
                    <w:spacing w:before="86" w:line="202" w:lineRule="auto"/>
                    <w:ind w:left="1220"/>
                    <w:rPr>
                      <w:sz w:val="21"/>
                      <w:szCs w:val="21"/>
                    </w:rPr>
                  </w:pPr>
                  <w:r>
                    <w:rPr>
                      <w:spacing w:val="-4"/>
                      <w:sz w:val="21"/>
                      <w:szCs w:val="21"/>
                    </w:rPr>
                    <w:t>噪声</w:t>
                  </w:r>
                </w:p>
              </w:tc>
              <w:tc>
                <w:tcPr>
                  <w:tcW w:w="2190" w:type="dxa"/>
                  <w:vAlign w:val="top"/>
                </w:tcPr>
                <w:p>
                  <w:pPr>
                    <w:pStyle w:val="TableText"/>
                    <w:spacing w:before="86" w:line="202" w:lineRule="auto"/>
                    <w:ind w:left="898"/>
                    <w:rPr>
                      <w:sz w:val="21"/>
                      <w:szCs w:val="21"/>
                    </w:rPr>
                  </w:pPr>
                  <w:r>
                    <w:rPr>
                      <w:spacing w:val="-4"/>
                      <w:sz w:val="21"/>
                      <w:szCs w:val="21"/>
                    </w:rPr>
                    <w:t>噪声</w:t>
                  </w:r>
                </w:p>
              </w:tc>
              <w:tc>
                <w:tcPr>
                  <w:tcW w:w="2588" w:type="dxa"/>
                  <w:vAlign w:val="top"/>
                </w:tcPr>
                <w:p>
                  <w:pPr>
                    <w:spacing w:before="113" w:line="191" w:lineRule="auto"/>
                    <w:ind w:left="77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75.0-80.0dB</w:t>
                  </w:r>
                </w:p>
              </w:tc>
            </w:tr>
            <w:tr>
              <w:tblPrEx>
                <w:tblW w:w="8325" w:type="dxa"/>
                <w:tblInd w:w="98" w:type="dxa"/>
                <w:tblLayout w:type="fixed"/>
              </w:tblPrEx>
              <w:trPr>
                <w:trHeight w:val="323"/>
              </w:trPr>
              <w:tc>
                <w:tcPr>
                  <w:tcW w:w="715" w:type="dxa"/>
                  <w:vMerge w:val="restart"/>
                  <w:tcBorders>
                    <w:bottom w:val="nil"/>
                  </w:tcBorders>
                  <w:vAlign w:val="top"/>
                </w:tcPr>
                <w:p>
                  <w:pPr>
                    <w:pStyle w:val="TableText"/>
                    <w:spacing w:before="245" w:line="209" w:lineRule="auto"/>
                    <w:ind w:left="170"/>
                    <w:rPr>
                      <w:sz w:val="21"/>
                      <w:szCs w:val="21"/>
                    </w:rPr>
                  </w:pPr>
                  <w:r>
                    <w:rPr>
                      <w:spacing w:val="-6"/>
                      <w:sz w:val="21"/>
                      <w:szCs w:val="21"/>
                    </w:rPr>
                    <w:t>固废</w:t>
                  </w:r>
                </w:p>
              </w:tc>
              <w:tc>
                <w:tcPr>
                  <w:tcW w:w="2832" w:type="dxa"/>
                  <w:vAlign w:val="top"/>
                </w:tcPr>
                <w:p>
                  <w:pPr>
                    <w:pStyle w:val="TableText"/>
                    <w:spacing w:before="84" w:line="201" w:lineRule="auto"/>
                    <w:ind w:left="1001"/>
                    <w:rPr>
                      <w:sz w:val="21"/>
                      <w:szCs w:val="21"/>
                    </w:rPr>
                  </w:pPr>
                  <w:r>
                    <w:rPr>
                      <w:spacing w:val="-2"/>
                      <w:sz w:val="21"/>
                      <w:szCs w:val="21"/>
                    </w:rPr>
                    <w:t>建筑垃圾</w:t>
                  </w:r>
                </w:p>
              </w:tc>
              <w:tc>
                <w:tcPr>
                  <w:tcW w:w="2190" w:type="dxa"/>
                  <w:vAlign w:val="top"/>
                </w:tcPr>
                <w:p>
                  <w:pPr>
                    <w:pStyle w:val="TableText"/>
                    <w:spacing w:before="84" w:line="201" w:lineRule="auto"/>
                    <w:ind w:left="696"/>
                    <w:rPr>
                      <w:sz w:val="21"/>
                      <w:szCs w:val="21"/>
                    </w:rPr>
                  </w:pPr>
                  <w:r>
                    <w:rPr>
                      <w:spacing w:val="-6"/>
                      <w:sz w:val="21"/>
                      <w:szCs w:val="21"/>
                    </w:rPr>
                    <w:t>固体废物</w:t>
                  </w:r>
                </w:p>
              </w:tc>
              <w:tc>
                <w:tcPr>
                  <w:tcW w:w="2588" w:type="dxa"/>
                  <w:vAlign w:val="top"/>
                </w:tcPr>
                <w:p>
                  <w:pPr>
                    <w:spacing w:before="72" w:line="239" w:lineRule="auto"/>
                    <w:ind w:left="113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2.5t</w:t>
                  </w:r>
                </w:p>
              </w:tc>
            </w:tr>
            <w:tr>
              <w:tblPrEx>
                <w:tblW w:w="8325" w:type="dxa"/>
                <w:tblInd w:w="98" w:type="dxa"/>
                <w:tblLayout w:type="fixed"/>
              </w:tblPrEx>
              <w:trPr>
                <w:trHeight w:val="330"/>
              </w:trPr>
              <w:tc>
                <w:tcPr>
                  <w:tcW w:w="715" w:type="dxa"/>
                  <w:vMerge/>
                  <w:tcBorders>
                    <w:top w:val="nil"/>
                  </w:tcBorders>
                  <w:vAlign w:val="top"/>
                </w:tcPr>
                <w:p>
                  <w:pPr>
                    <w:rPr>
                      <w:rFonts w:ascii="Arial"/>
                      <w:sz w:val="21"/>
                    </w:rPr>
                  </w:pPr>
                </w:p>
              </w:tc>
              <w:tc>
                <w:tcPr>
                  <w:tcW w:w="2832" w:type="dxa"/>
                  <w:vAlign w:val="top"/>
                </w:tcPr>
                <w:p>
                  <w:pPr>
                    <w:pStyle w:val="TableText"/>
                    <w:spacing w:before="86" w:line="205" w:lineRule="auto"/>
                    <w:ind w:left="1005"/>
                    <w:rPr>
                      <w:sz w:val="21"/>
                      <w:szCs w:val="21"/>
                    </w:rPr>
                  </w:pPr>
                  <w:r>
                    <w:rPr>
                      <w:spacing w:val="-3"/>
                      <w:sz w:val="21"/>
                      <w:szCs w:val="21"/>
                    </w:rPr>
                    <w:t>生活垃圾</w:t>
                  </w:r>
                </w:p>
              </w:tc>
              <w:tc>
                <w:tcPr>
                  <w:tcW w:w="2190" w:type="dxa"/>
                  <w:vAlign w:val="top"/>
                </w:tcPr>
                <w:p>
                  <w:pPr>
                    <w:pStyle w:val="TableText"/>
                    <w:spacing w:before="85" w:line="206" w:lineRule="auto"/>
                    <w:ind w:left="696"/>
                    <w:rPr>
                      <w:sz w:val="21"/>
                      <w:szCs w:val="21"/>
                    </w:rPr>
                  </w:pPr>
                  <w:r>
                    <w:rPr>
                      <w:spacing w:val="-6"/>
                      <w:sz w:val="21"/>
                      <w:szCs w:val="21"/>
                    </w:rPr>
                    <w:t>固体废物</w:t>
                  </w:r>
                </w:p>
              </w:tc>
              <w:tc>
                <w:tcPr>
                  <w:tcW w:w="2588" w:type="dxa"/>
                  <w:vAlign w:val="top"/>
                </w:tcPr>
                <w:p>
                  <w:pPr>
                    <w:spacing w:before="118" w:line="187" w:lineRule="auto"/>
                    <w:ind w:left="113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0.3t</w:t>
                  </w:r>
                </w:p>
              </w:tc>
            </w:tr>
          </w:tbl>
          <w:p>
            <w:pPr>
              <w:pStyle w:val="TableText"/>
              <w:spacing w:before="185" w:line="208" w:lineRule="auto"/>
              <w:ind w:left="111"/>
              <w:outlineLvl w:val="1"/>
            </w:pPr>
            <w:r>
              <w:rPr>
                <w:rFonts w:ascii="Times New Roman" w:eastAsia="Times New Roman" w:hAnsi="Times New Roman" w:cs="Times New Roman"/>
                <w:b/>
                <w:bCs/>
              </w:rPr>
              <w:t xml:space="preserve">2.2 </w:t>
            </w:r>
            <w:r>
              <w:rPr>
                <w14:textOutline w14:w="3047">
                  <w14:solidFill>
                    <w14:srgbClr w14:val="000000"/>
                  </w14:solidFill>
                  <w14:prstDash w14:val="solid"/>
                  <w14:miter w14:lim="1"/>
                </w14:textOutline>
              </w:rPr>
              <w:t>营运期工程分析</w:t>
            </w:r>
          </w:p>
          <w:p>
            <w:pPr>
              <w:pStyle w:val="TableText"/>
              <w:spacing w:before="224" w:line="209" w:lineRule="auto"/>
              <w:ind w:left="110"/>
            </w:pPr>
            <w:r>
              <w:rPr>
                <w:rFonts w:ascii="Times New Roman" w:eastAsia="Times New Roman" w:hAnsi="Times New Roman" w:cs="Times New Roman"/>
                <w:spacing w:val="-1"/>
              </w:rPr>
              <w:t xml:space="preserve">2.2.1 </w:t>
            </w:r>
            <w:r>
              <w:rPr>
                <w:spacing w:val="-1"/>
              </w:rPr>
              <w:t>工艺流程简述</w:t>
            </w:r>
          </w:p>
          <w:p>
            <w:pPr>
              <w:pStyle w:val="TableText"/>
              <w:spacing w:before="238" w:line="211" w:lineRule="auto"/>
              <w:ind w:left="593"/>
            </w:pPr>
            <w:r>
              <w:rPr>
                <w:spacing w:val="-1"/>
              </w:rPr>
              <w:t>顾客在服务台换取游戏币后，到相应游戏机前进行游戏。</w:t>
            </w:r>
          </w:p>
          <w:p>
            <w:pPr>
              <w:pStyle w:val="TableText"/>
              <w:spacing w:before="198" w:line="484" w:lineRule="exact"/>
              <w:ind w:left="110"/>
            </w:pPr>
            <w:r>
              <w:rPr>
                <w:rFonts w:ascii="Times New Roman" w:eastAsia="Times New Roman" w:hAnsi="Times New Roman" w:cs="Times New Roman"/>
                <w:spacing w:val="-1"/>
                <w:position w:val="19"/>
              </w:rPr>
              <w:t xml:space="preserve">2.2.2 </w:t>
            </w:r>
            <w:r>
              <w:rPr>
                <w:spacing w:val="-1"/>
                <w:position w:val="19"/>
              </w:rPr>
              <w:t>营运期污染源强分析</w:t>
            </w:r>
          </w:p>
          <w:p>
            <w:pPr>
              <w:pStyle w:val="TableText"/>
              <w:spacing w:line="207" w:lineRule="auto"/>
              <w:ind w:left="110"/>
            </w:pPr>
            <w:hyperlink r:id="rId12" w:history="1">
              <w:r>
                <w:rPr>
                  <w:rFonts w:ascii="Times New Roman" w:eastAsia="Times New Roman" w:hAnsi="Times New Roman" w:cs="Times New Roman"/>
                  <w:spacing w:val="-1"/>
                </w:rPr>
                <w:t>2.2.2.1</w:t>
              </w:r>
            </w:hyperlink>
            <w:r>
              <w:rPr>
                <w:rFonts w:ascii="Times New Roman" w:eastAsia="Times New Roman" w:hAnsi="Times New Roman" w:cs="Times New Roman"/>
                <w:spacing w:val="-1"/>
              </w:rPr>
              <w:t xml:space="preserve"> </w:t>
            </w:r>
            <w:r>
              <w:rPr>
                <w:spacing w:val="-1"/>
              </w:rPr>
              <w:t>废水</w:t>
            </w:r>
          </w:p>
          <w:p>
            <w:pPr>
              <w:pStyle w:val="TableText"/>
              <w:spacing w:before="205" w:line="366" w:lineRule="auto"/>
              <w:ind w:left="123" w:right="80" w:firstLine="471"/>
              <w:jc w:val="both"/>
              <w:rPr>
                <w:rFonts w:ascii="Times New Roman" w:eastAsia="Times New Roman" w:hAnsi="Times New Roman" w:cs="Times New Roman"/>
              </w:rPr>
            </w:pPr>
            <w:r>
              <w:rPr>
                <w:spacing w:val="-4"/>
              </w:rPr>
              <w:t>⑴顾客：项目同时可容纳</w:t>
            </w:r>
            <w:r>
              <w:rPr>
                <w:spacing w:val="-14"/>
              </w:rPr>
              <w:t xml:space="preserve"> </w:t>
            </w:r>
            <w:r>
              <w:rPr>
                <w:rFonts w:ascii="Times New Roman" w:eastAsia="Times New Roman" w:hAnsi="Times New Roman" w:cs="Times New Roman"/>
                <w:spacing w:val="-4"/>
              </w:rPr>
              <w:t xml:space="preserve">100 </w:t>
            </w:r>
            <w:r>
              <w:rPr>
                <w:spacing w:val="-4"/>
              </w:rPr>
              <w:t>人玩游戏，日最大顾客量为</w:t>
            </w:r>
            <w:r>
              <w:rPr>
                <w:spacing w:val="-55"/>
              </w:rPr>
              <w:t xml:space="preserve"> </w:t>
            </w:r>
            <w:r>
              <w:rPr>
                <w:rFonts w:ascii="Times New Roman" w:eastAsia="Times New Roman" w:hAnsi="Times New Roman" w:cs="Times New Roman"/>
                <w:spacing w:val="-4"/>
              </w:rPr>
              <w:t xml:space="preserve">200 </w:t>
            </w:r>
            <w:r>
              <w:rPr>
                <w:spacing w:val="-4"/>
              </w:rPr>
              <w:t>人次，用水量</w:t>
            </w:r>
            <w:r>
              <w:t xml:space="preserve"> </w:t>
            </w:r>
            <w:r>
              <w:rPr>
                <w:spacing w:val="8"/>
              </w:rPr>
              <w:t xml:space="preserve">为 </w:t>
            </w:r>
            <w:r>
              <w:rPr>
                <w:rFonts w:ascii="Times New Roman" w:eastAsia="Times New Roman" w:hAnsi="Times New Roman" w:cs="Times New Roman"/>
                <w:spacing w:val="8"/>
              </w:rPr>
              <w:t>5L/d</w:t>
            </w:r>
            <w:r>
              <w:rPr>
                <w:rFonts w:ascii="Times New Roman" w:eastAsia="Times New Roman" w:hAnsi="Times New Roman" w:cs="Times New Roman"/>
                <w:spacing w:val="1"/>
              </w:rPr>
              <w:t xml:space="preserve"> </w:t>
            </w:r>
            <w:r>
              <w:rPr>
                <w:spacing w:val="8"/>
              </w:rPr>
              <w:t>，生活污水按用水量</w:t>
            </w:r>
            <w:r>
              <w:rPr>
                <w:spacing w:val="-67"/>
              </w:rPr>
              <w:t xml:space="preserve"> </w:t>
            </w:r>
            <w:r>
              <w:rPr>
                <w:spacing w:val="8"/>
              </w:rPr>
              <w:t>的</w:t>
            </w:r>
            <w:r>
              <w:rPr>
                <w:spacing w:val="38"/>
              </w:rPr>
              <w:t xml:space="preserve"> </w:t>
            </w:r>
            <w:r>
              <w:rPr>
                <w:rFonts w:ascii="Times New Roman" w:eastAsia="Times New Roman" w:hAnsi="Times New Roman" w:cs="Times New Roman"/>
                <w:spacing w:val="8"/>
              </w:rPr>
              <w:t>85%</w:t>
            </w:r>
            <w:r>
              <w:rPr>
                <w:rFonts w:ascii="Times New Roman" w:eastAsia="Times New Roman" w:hAnsi="Times New Roman" w:cs="Times New Roman"/>
                <w:spacing w:val="-27"/>
              </w:rPr>
              <w:t xml:space="preserve"> </w:t>
            </w:r>
            <w:r>
              <w:rPr>
                <w:spacing w:val="8"/>
              </w:rPr>
              <w:t>计</w:t>
            </w:r>
            <w:r>
              <w:rPr>
                <w:spacing w:val="-70"/>
              </w:rPr>
              <w:t xml:space="preserve"> </w:t>
            </w:r>
            <w:r>
              <w:rPr>
                <w:spacing w:val="8"/>
              </w:rPr>
              <w:t>，则顾客产生</w:t>
            </w:r>
            <w:r>
              <w:rPr>
                <w:spacing w:val="-67"/>
              </w:rPr>
              <w:t xml:space="preserve"> </w:t>
            </w:r>
            <w:r>
              <w:rPr>
                <w:spacing w:val="8"/>
              </w:rPr>
              <w:t xml:space="preserve">的生活污水为 </w:t>
            </w:r>
            <w:r>
              <w:rPr>
                <w:rFonts w:ascii="Times New Roman" w:eastAsia="Times New Roman" w:hAnsi="Times New Roman" w:cs="Times New Roman"/>
                <w:spacing w:val="8"/>
              </w:rPr>
              <w:t>0.85t/d</w:t>
            </w:r>
          </w:p>
        </w:tc>
      </w:tr>
    </w:tbl>
    <w:p>
      <w:pPr>
        <w:sectPr>
          <w:footerReference w:type="default" r:id="rId13"/>
          <w:pgSz w:w="11906" w:h="16838"/>
          <w:pgMar w:top="1413" w:right="1705" w:bottom="1153" w:left="1689" w:header="0" w:footer="992" w:gutter="0"/>
          <w:pgNumType w:start="12"/>
          <w:cols w:space="708"/>
        </w:sectPr>
      </w:pPr>
    </w:p>
    <w:tbl>
      <w:tblPr>
        <w:tblStyle w:val="TableNormal6"/>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6"/>
        </w:trPr>
        <w:tc>
          <w:tcPr>
            <w:tcW w:w="8505" w:type="dxa"/>
            <w:vAlign w:val="top"/>
          </w:tcPr>
          <w:p>
            <w:pPr>
              <w:pStyle w:val="TableText"/>
              <w:spacing w:line="343" w:lineRule="exact"/>
              <w:ind w:left="121"/>
            </w:pPr>
            <w:r>
              <w:rPr>
                <w:spacing w:val="-13"/>
                <w:position w:val="2"/>
              </w:rPr>
              <w:t>（</w:t>
            </w:r>
            <w:r>
              <w:rPr>
                <w:rFonts w:ascii="Times New Roman" w:eastAsia="Times New Roman" w:hAnsi="Times New Roman" w:cs="Times New Roman"/>
                <w:spacing w:val="-13"/>
                <w:position w:val="2"/>
              </w:rPr>
              <w:t>310.25t/a</w:t>
            </w:r>
            <w:r>
              <w:rPr>
                <w:spacing w:val="-13"/>
                <w:position w:val="2"/>
              </w:rPr>
              <w:t>）。</w:t>
            </w:r>
          </w:p>
          <w:p>
            <w:pPr>
              <w:pStyle w:val="TableText"/>
              <w:spacing w:before="144" w:line="480" w:lineRule="exact"/>
              <w:jc w:val="right"/>
            </w:pPr>
            <w:r>
              <w:rPr>
                <w:spacing w:val="-6"/>
                <w:position w:val="16"/>
              </w:rPr>
              <w:t>⑵员工：项目共需员工</w:t>
            </w:r>
            <w:r>
              <w:rPr>
                <w:spacing w:val="-51"/>
                <w:position w:val="16"/>
              </w:rPr>
              <w:t xml:space="preserve"> </w:t>
            </w:r>
            <w:r>
              <w:rPr>
                <w:rFonts w:ascii="Times New Roman" w:eastAsia="Times New Roman" w:hAnsi="Times New Roman" w:cs="Times New Roman"/>
                <w:spacing w:val="-6"/>
                <w:position w:val="16"/>
              </w:rPr>
              <w:t xml:space="preserve">7 </w:t>
            </w:r>
            <w:r>
              <w:rPr>
                <w:spacing w:val="-6"/>
                <w:position w:val="16"/>
              </w:rPr>
              <w:t>人，用水量为</w:t>
            </w:r>
            <w:r>
              <w:rPr>
                <w:spacing w:val="-48"/>
                <w:position w:val="16"/>
              </w:rPr>
              <w:t xml:space="preserve"> </w:t>
            </w:r>
            <w:r>
              <w:rPr>
                <w:rFonts w:ascii="Times New Roman" w:eastAsia="Times New Roman" w:hAnsi="Times New Roman" w:cs="Times New Roman"/>
                <w:spacing w:val="-6"/>
                <w:position w:val="16"/>
              </w:rPr>
              <w:t>50L/d</w:t>
            </w:r>
            <w:r>
              <w:rPr>
                <w:spacing w:val="-6"/>
                <w:position w:val="16"/>
              </w:rPr>
              <w:t>，生活</w:t>
            </w:r>
            <w:r>
              <w:rPr>
                <w:spacing w:val="-7"/>
                <w:position w:val="16"/>
              </w:rPr>
              <w:t>污水按用水量的</w:t>
            </w:r>
            <w:r>
              <w:rPr>
                <w:spacing w:val="-45"/>
                <w:position w:val="16"/>
              </w:rPr>
              <w:t xml:space="preserve"> </w:t>
            </w:r>
            <w:r>
              <w:rPr>
                <w:rFonts w:ascii="Times New Roman" w:eastAsia="Times New Roman" w:hAnsi="Times New Roman" w:cs="Times New Roman"/>
                <w:spacing w:val="-7"/>
                <w:position w:val="16"/>
              </w:rPr>
              <w:t>85%</w:t>
            </w:r>
            <w:r>
              <w:rPr>
                <w:spacing w:val="-7"/>
                <w:position w:val="16"/>
              </w:rPr>
              <w:t>计，</w:t>
            </w:r>
          </w:p>
          <w:p>
            <w:pPr>
              <w:pStyle w:val="TableText"/>
              <w:spacing w:line="320" w:lineRule="exact"/>
              <w:ind w:left="119"/>
            </w:pPr>
            <w:r>
              <w:rPr>
                <w:spacing w:val="-8"/>
                <w:position w:val="1"/>
              </w:rPr>
              <w:t>则员工产生的生活污水为</w:t>
            </w:r>
            <w:r>
              <w:rPr>
                <w:spacing w:val="-41"/>
                <w:position w:val="1"/>
              </w:rPr>
              <w:t xml:space="preserve"> </w:t>
            </w:r>
            <w:r>
              <w:rPr>
                <w:rFonts w:ascii="Times New Roman" w:eastAsia="Times New Roman" w:hAnsi="Times New Roman" w:cs="Times New Roman"/>
                <w:spacing w:val="-8"/>
                <w:position w:val="1"/>
              </w:rPr>
              <w:t>0.30t/d</w:t>
            </w:r>
            <w:r>
              <w:rPr>
                <w:spacing w:val="-8"/>
                <w:position w:val="1"/>
              </w:rPr>
              <w:t>（</w:t>
            </w:r>
            <w:r>
              <w:rPr>
                <w:spacing w:val="-57"/>
                <w:position w:val="1"/>
              </w:rPr>
              <w:t xml:space="preserve"> </w:t>
            </w:r>
            <w:r>
              <w:rPr>
                <w:rFonts w:ascii="Times New Roman" w:eastAsia="Times New Roman" w:hAnsi="Times New Roman" w:cs="Times New Roman"/>
                <w:spacing w:val="-8"/>
                <w:position w:val="1"/>
              </w:rPr>
              <w:t>109.5t/a</w:t>
            </w:r>
            <w:r>
              <w:rPr>
                <w:spacing w:val="-8"/>
                <w:position w:val="1"/>
              </w:rPr>
              <w:t>）。</w:t>
            </w:r>
          </w:p>
        </w:tc>
      </w:tr>
    </w:tbl>
    <w:p>
      <w:pPr>
        <w:sectPr>
          <w:footerReference w:type="default" r:id="rId14"/>
          <w:type w:val="nextPage"/>
          <w:pgSz w:w="11906" w:h="16838"/>
          <w:pgMar w:top="1413" w:right="1705" w:bottom="1153" w:left="1689" w:header="0" w:footer="992" w:gutter="0"/>
          <w:pgNumType w:start="13"/>
          <w:cols w:space="708"/>
          <w:titlePg w:val="0"/>
        </w:sectPr>
      </w:pPr>
    </w:p>
    <w:p>
      <w:pPr>
        <w:pStyle w:val="BodyText"/>
      </w:pPr>
    </w:p>
    <w:p>
      <w:pPr>
        <w:sectPr>
          <w:footerReference w:type="default" r:id="rId15"/>
          <w:type w:val="nextPage"/>
          <w:pgSz w:w="11906" w:h="16838"/>
          <w:pgMar w:top="1413" w:right="1705" w:bottom="1153" w:left="1689" w:header="0" w:footer="992" w:gutter="0"/>
          <w:pgNumType w:start="14"/>
          <w:cols w:space="708"/>
          <w:titlePg w:val="0"/>
        </w:sectPr>
      </w:pPr>
    </w:p>
    <w:tbl>
      <w:tblPr>
        <w:tblStyle w:val="TableNormal7"/>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6"/>
        </w:trPr>
        <w:tc>
          <w:tcPr>
            <w:tcW w:w="8505" w:type="dxa"/>
            <w:vAlign w:val="top"/>
          </w:tcPr>
          <w:p>
            <w:pPr>
              <w:pStyle w:val="TableText"/>
              <w:spacing w:before="207" w:line="362" w:lineRule="auto"/>
              <w:ind w:left="114" w:right="81" w:firstLine="480"/>
            </w:pPr>
            <w:r>
              <w:rPr>
                <w:spacing w:val="-1"/>
              </w:rPr>
              <w:t xml:space="preserve">⑶综合用水：综上所述，项目污水最大日产生量为 </w:t>
            </w:r>
            <w:r>
              <w:rPr>
                <w:rFonts w:ascii="Times New Roman" w:eastAsia="Times New Roman" w:hAnsi="Times New Roman" w:cs="Times New Roman"/>
                <w:spacing w:val="-1"/>
              </w:rPr>
              <w:t>2t</w:t>
            </w:r>
            <w:r>
              <w:rPr>
                <w:rFonts w:ascii="Times New Roman" w:eastAsia="Times New Roman" w:hAnsi="Times New Roman" w:cs="Times New Roman"/>
                <w:spacing w:val="-34"/>
              </w:rPr>
              <w:t xml:space="preserve"> </w:t>
            </w:r>
            <w:r>
              <w:rPr>
                <w:spacing w:val="-1"/>
              </w:rPr>
              <w:t>，年产生量为</w:t>
            </w:r>
            <w:r>
              <w:rPr>
                <w:spacing w:val="-2"/>
              </w:rPr>
              <w:t xml:space="preserve"> </w:t>
            </w:r>
            <w:r>
              <w:rPr>
                <w:rFonts w:ascii="Times New Roman" w:eastAsia="Times New Roman" w:hAnsi="Times New Roman" w:cs="Times New Roman"/>
                <w:spacing w:val="-2"/>
              </w:rPr>
              <w:t>420t</w:t>
            </w:r>
            <w:r>
              <w:rPr>
                <w:rFonts w:ascii="Times New Roman" w:eastAsia="Times New Roman" w:hAnsi="Times New Roman" w:cs="Times New Roman"/>
                <w:spacing w:val="-34"/>
              </w:rPr>
              <w:t xml:space="preserve"> </w:t>
            </w:r>
            <w:r>
              <w:rPr>
                <w:spacing w:val="-2"/>
              </w:rPr>
              <w:t>，</w:t>
            </w:r>
            <w:r>
              <w:t xml:space="preserve"> </w:t>
            </w:r>
            <w:r>
              <w:rPr>
                <w:rFonts w:ascii="Times New Roman" w:eastAsia="Times New Roman" w:hAnsi="Times New Roman" w:cs="Times New Roman"/>
                <w:spacing w:val="-1"/>
              </w:rPr>
              <w:t xml:space="preserve">CODcr </w:t>
            </w:r>
            <w:r>
              <w:rPr>
                <w:spacing w:val="-1"/>
              </w:rPr>
              <w:t>浓度</w:t>
            </w:r>
            <w:r>
              <w:rPr>
                <w:spacing w:val="-50"/>
              </w:rPr>
              <w:t xml:space="preserve"> </w:t>
            </w:r>
            <w:r>
              <w:rPr>
                <w:rFonts w:ascii="Times New Roman" w:eastAsia="Times New Roman" w:hAnsi="Times New Roman" w:cs="Times New Roman"/>
                <w:spacing w:val="-1"/>
              </w:rPr>
              <w:t>300mg/L</w:t>
            </w:r>
            <w:r>
              <w:rPr>
                <w:spacing w:val="-1"/>
              </w:rPr>
              <w:t>，</w:t>
            </w:r>
            <w:r>
              <w:rPr>
                <w:rFonts w:ascii="Times New Roman" w:eastAsia="Times New Roman" w:hAnsi="Times New Roman" w:cs="Times New Roman"/>
                <w:spacing w:val="-1"/>
              </w:rPr>
              <w:t xml:space="preserve">CODcr </w:t>
            </w:r>
            <w:r>
              <w:rPr>
                <w:spacing w:val="-1"/>
              </w:rPr>
              <w:t>产生量</w:t>
            </w:r>
            <w:r>
              <w:rPr>
                <w:spacing w:val="-52"/>
              </w:rPr>
              <w:t xml:space="preserve"> </w:t>
            </w:r>
            <w:r>
              <w:rPr>
                <w:rFonts w:ascii="Times New Roman" w:eastAsia="Times New Roman" w:hAnsi="Times New Roman" w:cs="Times New Roman"/>
                <w:spacing w:val="-1"/>
              </w:rPr>
              <w:t>0.13t/a</w:t>
            </w:r>
            <w:r>
              <w:rPr>
                <w:rFonts w:ascii="Times New Roman" w:eastAsia="Times New Roman" w:hAnsi="Times New Roman" w:cs="Times New Roman"/>
                <w:spacing w:val="-35"/>
              </w:rPr>
              <w:t xml:space="preserve"> </w:t>
            </w:r>
            <w:r>
              <w:rPr>
                <w:spacing w:val="-1"/>
              </w:rPr>
              <w:t>，氨氮浓度</w:t>
            </w:r>
            <w:r>
              <w:rPr>
                <w:spacing w:val="-50"/>
              </w:rPr>
              <w:t xml:space="preserve"> </w:t>
            </w:r>
            <w:r>
              <w:rPr>
                <w:rFonts w:ascii="Times New Roman" w:eastAsia="Times New Roman" w:hAnsi="Times New Roman" w:cs="Times New Roman"/>
                <w:spacing w:val="-1"/>
              </w:rPr>
              <w:t>35mg/L</w:t>
            </w:r>
            <w:r>
              <w:rPr>
                <w:spacing w:val="-1"/>
              </w:rPr>
              <w:t>，</w:t>
            </w:r>
            <w:r>
              <w:rPr>
                <w:spacing w:val="-2"/>
              </w:rPr>
              <w:t>氨氮产生量为</w:t>
            </w:r>
          </w:p>
          <w:p>
            <w:pPr>
              <w:pStyle w:val="TableText"/>
              <w:spacing w:line="342" w:lineRule="exact"/>
              <w:ind w:left="114"/>
            </w:pPr>
            <w:r>
              <w:rPr>
                <w:rFonts w:ascii="Times New Roman" w:eastAsia="Times New Roman" w:hAnsi="Times New Roman" w:cs="Times New Roman"/>
                <w:spacing w:val="-1"/>
                <w:position w:val="2"/>
              </w:rPr>
              <w:t>0.015t/a</w:t>
            </w:r>
            <w:r>
              <w:rPr>
                <w:spacing w:val="-1"/>
                <w:position w:val="2"/>
              </w:rPr>
              <w:t>。</w:t>
            </w:r>
          </w:p>
          <w:p>
            <w:pPr>
              <w:pStyle w:val="TableText"/>
              <w:spacing w:before="141" w:line="207" w:lineRule="auto"/>
              <w:ind w:left="110"/>
            </w:pPr>
            <w:hyperlink r:id="rId16" w:history="1">
              <w:r>
                <w:rPr>
                  <w:rFonts w:ascii="Times New Roman" w:eastAsia="Times New Roman" w:hAnsi="Times New Roman" w:cs="Times New Roman"/>
                  <w:spacing w:val="-2"/>
                </w:rPr>
                <w:t>2.2.2.2</w:t>
              </w:r>
            </w:hyperlink>
            <w:r>
              <w:rPr>
                <w:rFonts w:ascii="Times New Roman" w:eastAsia="Times New Roman" w:hAnsi="Times New Roman" w:cs="Times New Roman"/>
                <w:spacing w:val="22"/>
              </w:rPr>
              <w:t xml:space="preserve"> </w:t>
            </w:r>
            <w:r>
              <w:rPr>
                <w:spacing w:val="-2"/>
              </w:rPr>
              <w:t>噪声</w:t>
            </w:r>
          </w:p>
          <w:p>
            <w:pPr>
              <w:pStyle w:val="TableText"/>
              <w:spacing w:before="200" w:line="470" w:lineRule="exact"/>
              <w:ind w:left="595"/>
            </w:pPr>
            <w:r>
              <w:rPr>
                <w:spacing w:val="-1"/>
                <w:position w:val="18"/>
              </w:rPr>
              <w:t>本项目为室内娱乐业，不设置卡拉</w:t>
            </w:r>
            <w:r>
              <w:rPr>
                <w:spacing w:val="-51"/>
                <w:position w:val="18"/>
              </w:rPr>
              <w:t xml:space="preserve"> </w:t>
            </w:r>
            <w:r>
              <w:rPr>
                <w:rFonts w:ascii="Times New Roman" w:eastAsia="Times New Roman" w:hAnsi="Times New Roman" w:cs="Times New Roman"/>
                <w:spacing w:val="-1"/>
                <w:position w:val="18"/>
              </w:rPr>
              <w:t>OK</w:t>
            </w:r>
            <w:r>
              <w:rPr>
                <w:spacing w:val="-1"/>
                <w:position w:val="18"/>
              </w:rPr>
              <w:t>，因此，项目噪声源主要为各种</w:t>
            </w:r>
            <w:r>
              <w:rPr>
                <w:spacing w:val="-2"/>
                <w:position w:val="18"/>
              </w:rPr>
              <w:t>游戏</w:t>
            </w:r>
          </w:p>
          <w:p>
            <w:pPr>
              <w:pStyle w:val="TableText"/>
              <w:spacing w:line="209" w:lineRule="auto"/>
              <w:ind w:left="113"/>
            </w:pPr>
            <w:r>
              <w:rPr>
                <w:spacing w:val="-1"/>
              </w:rPr>
              <w:t>机、分体式空调外机和人群活动噪声。</w:t>
            </w:r>
          </w:p>
          <w:p>
            <w:pPr>
              <w:pStyle w:val="TableText"/>
              <w:spacing w:before="194" w:line="211" w:lineRule="auto"/>
              <w:ind w:left="593"/>
            </w:pPr>
            <w:r>
              <w:rPr>
                <w:rFonts w:ascii="NSimSun" w:eastAsia="NSimSun" w:hAnsi="NSimSun" w:cs="NSimSun"/>
                <w:spacing w:val="-2"/>
              </w:rPr>
              <w:t>①</w:t>
            </w:r>
            <w:r>
              <w:rPr>
                <w:spacing w:val="-2"/>
              </w:rPr>
              <w:t>设备噪声</w:t>
            </w:r>
          </w:p>
          <w:p>
            <w:pPr>
              <w:pStyle w:val="TableText"/>
              <w:spacing w:before="200" w:line="466" w:lineRule="exact"/>
              <w:ind w:left="594"/>
            </w:pPr>
            <w:r>
              <w:rPr>
                <w:spacing w:val="-2"/>
                <w:position w:val="17"/>
              </w:rPr>
              <w:t>根据对同类型现有游戏设备的实测，项目单台设备噪声源强在</w:t>
            </w:r>
            <w:r>
              <w:rPr>
                <w:spacing w:val="-38"/>
                <w:position w:val="17"/>
              </w:rPr>
              <w:t xml:space="preserve"> </w:t>
            </w:r>
            <w:r>
              <w:rPr>
                <w:rFonts w:ascii="Times New Roman" w:eastAsia="Times New Roman" w:hAnsi="Times New Roman" w:cs="Times New Roman"/>
                <w:spacing w:val="-2"/>
                <w:position w:val="17"/>
              </w:rPr>
              <w:t>65dB</w:t>
            </w:r>
            <w:r>
              <w:rPr>
                <w:rFonts w:ascii="Times New Roman" w:eastAsia="Times New Roman" w:hAnsi="Times New Roman" w:cs="Times New Roman"/>
                <w:spacing w:val="36"/>
                <w:position w:val="17"/>
              </w:rPr>
              <w:t xml:space="preserve"> </w:t>
            </w:r>
            <w:r>
              <w:rPr>
                <w:spacing w:val="-2"/>
                <w:position w:val="17"/>
              </w:rPr>
              <w:t>以下。</w:t>
            </w:r>
          </w:p>
          <w:p>
            <w:pPr>
              <w:pStyle w:val="TableText"/>
              <w:spacing w:before="2" w:line="210" w:lineRule="auto"/>
              <w:ind w:left="592"/>
            </w:pPr>
            <w:r>
              <w:rPr>
                <w:rFonts w:ascii="NSimSun" w:eastAsia="NSimSun" w:hAnsi="NSimSun" w:cs="NSimSun"/>
                <w:spacing w:val="-1"/>
              </w:rPr>
              <w:t>②</w:t>
            </w:r>
            <w:r>
              <w:rPr>
                <w:spacing w:val="-1"/>
              </w:rPr>
              <w:t>分体式空调外机</w:t>
            </w:r>
          </w:p>
          <w:p>
            <w:pPr>
              <w:pStyle w:val="TableText"/>
              <w:spacing w:before="198" w:line="466" w:lineRule="exact"/>
              <w:ind w:left="597"/>
            </w:pPr>
            <w:r>
              <w:rPr>
                <w:spacing w:val="-1"/>
                <w:position w:val="17"/>
              </w:rPr>
              <w:t>分体式空调外机分散放置于项目地二层西面外墙，噪声源强为</w:t>
            </w:r>
            <w:r>
              <w:rPr>
                <w:spacing w:val="-42"/>
                <w:position w:val="17"/>
              </w:rPr>
              <w:t xml:space="preserve"> </w:t>
            </w:r>
            <w:r>
              <w:rPr>
                <w:rFonts w:ascii="Times New Roman" w:eastAsia="Times New Roman" w:hAnsi="Times New Roman" w:cs="Times New Roman"/>
                <w:spacing w:val="-1"/>
                <w:position w:val="17"/>
              </w:rPr>
              <w:t>55dB</w:t>
            </w:r>
            <w:r>
              <w:rPr>
                <w:spacing w:val="-1"/>
                <w:position w:val="17"/>
              </w:rPr>
              <w:t>。</w:t>
            </w:r>
          </w:p>
          <w:p>
            <w:pPr>
              <w:pStyle w:val="TableText"/>
              <w:spacing w:before="1" w:line="210" w:lineRule="auto"/>
              <w:ind w:left="592"/>
            </w:pPr>
            <w:r>
              <w:rPr>
                <w:rFonts w:ascii="NSimSun" w:eastAsia="NSimSun" w:hAnsi="NSimSun" w:cs="NSimSun"/>
                <w:spacing w:val="-2"/>
              </w:rPr>
              <w:t>③</w:t>
            </w:r>
            <w:r>
              <w:rPr>
                <w:spacing w:val="-2"/>
              </w:rPr>
              <w:t>人群活动</w:t>
            </w:r>
          </w:p>
          <w:p>
            <w:pPr>
              <w:pStyle w:val="TableText"/>
              <w:spacing w:before="199" w:line="472" w:lineRule="exact"/>
              <w:ind w:left="602"/>
            </w:pPr>
            <w:r>
              <w:rPr>
                <w:spacing w:val="-1"/>
                <w:position w:val="18"/>
              </w:rPr>
              <w:t>小规模人群在营业场所进出、逗留等活动噪声源强</w:t>
            </w:r>
            <w:r>
              <w:rPr>
                <w:spacing w:val="-49"/>
                <w:position w:val="18"/>
              </w:rPr>
              <w:t xml:space="preserve"> </w:t>
            </w:r>
            <w:r>
              <w:rPr>
                <w:rFonts w:ascii="Times New Roman" w:eastAsia="Times New Roman" w:hAnsi="Times New Roman" w:cs="Times New Roman"/>
                <w:spacing w:val="-1"/>
                <w:position w:val="18"/>
              </w:rPr>
              <w:t>60~70dB</w:t>
            </w:r>
            <w:r>
              <w:rPr>
                <w:spacing w:val="-1"/>
                <w:position w:val="18"/>
              </w:rPr>
              <w:t>。</w:t>
            </w:r>
          </w:p>
          <w:p>
            <w:pPr>
              <w:pStyle w:val="TableText"/>
              <w:spacing w:line="208" w:lineRule="auto"/>
              <w:ind w:left="110"/>
            </w:pPr>
            <w:hyperlink r:id="rId17" w:history="1">
              <w:r>
                <w:rPr>
                  <w:rFonts w:ascii="Times New Roman" w:eastAsia="Times New Roman" w:hAnsi="Times New Roman" w:cs="Times New Roman"/>
                  <w:spacing w:val="-3"/>
                </w:rPr>
                <w:t>2.2.2.3</w:t>
              </w:r>
            </w:hyperlink>
            <w:r>
              <w:rPr>
                <w:rFonts w:ascii="Times New Roman" w:eastAsia="Times New Roman" w:hAnsi="Times New Roman" w:cs="Times New Roman"/>
                <w:spacing w:val="34"/>
              </w:rPr>
              <w:t xml:space="preserve"> </w:t>
            </w:r>
            <w:r>
              <w:rPr>
                <w:spacing w:val="-3"/>
              </w:rPr>
              <w:t>固体废物</w:t>
            </w:r>
          </w:p>
          <w:p>
            <w:pPr>
              <w:pStyle w:val="TableText"/>
              <w:spacing w:before="201" w:line="361" w:lineRule="auto"/>
              <w:ind w:left="113" w:right="83" w:firstLine="481"/>
              <w:jc w:val="both"/>
            </w:pPr>
            <w:r>
              <w:rPr>
                <w:spacing w:val="-3"/>
              </w:rPr>
              <w:t>项目产生的固体废物主要是顾客和员工产生的少量生活垃圾。项目每天</w:t>
            </w:r>
            <w:r>
              <w:rPr>
                <w:spacing w:val="-4"/>
              </w:rPr>
              <w:t>约有</w:t>
            </w:r>
            <w:r>
              <w:t xml:space="preserve"> </w:t>
            </w:r>
            <w:r>
              <w:rPr>
                <w:spacing w:val="-1"/>
              </w:rPr>
              <w:t>顾客和员工</w:t>
            </w:r>
            <w:r>
              <w:rPr>
                <w:spacing w:val="-21"/>
              </w:rPr>
              <w:t xml:space="preserve"> </w:t>
            </w:r>
            <w:r>
              <w:rPr>
                <w:rFonts w:ascii="Times New Roman" w:eastAsia="Times New Roman" w:hAnsi="Times New Roman" w:cs="Times New Roman"/>
                <w:spacing w:val="-1"/>
              </w:rPr>
              <w:t>207</w:t>
            </w:r>
            <w:r>
              <w:rPr>
                <w:rFonts w:ascii="Times New Roman" w:eastAsia="Times New Roman" w:hAnsi="Times New Roman" w:cs="Times New Roman"/>
                <w:spacing w:val="44"/>
              </w:rPr>
              <w:t xml:space="preserve"> </w:t>
            </w:r>
            <w:r>
              <w:rPr>
                <w:spacing w:val="-1"/>
              </w:rPr>
              <w:t xml:space="preserve">人，生活垃圾以 </w:t>
            </w:r>
            <w:r>
              <w:rPr>
                <w:rFonts w:ascii="Times New Roman" w:eastAsia="Times New Roman" w:hAnsi="Times New Roman" w:cs="Times New Roman"/>
                <w:spacing w:val="-1"/>
              </w:rPr>
              <w:t>0.2kg/d</w:t>
            </w:r>
            <w:r>
              <w:rPr>
                <w:spacing w:val="-1"/>
              </w:rPr>
              <w:t>·人计，则产生生活垃圾</w:t>
            </w:r>
            <w:r>
              <w:rPr>
                <w:spacing w:val="-2"/>
              </w:rPr>
              <w:t>量为</w:t>
            </w:r>
            <w:r>
              <w:rPr>
                <w:spacing w:val="-23"/>
              </w:rPr>
              <w:t xml:space="preserve"> </w:t>
            </w:r>
            <w:r>
              <w:rPr>
                <w:rFonts w:ascii="Times New Roman" w:eastAsia="Times New Roman" w:hAnsi="Times New Roman" w:cs="Times New Roman"/>
                <w:spacing w:val="-2"/>
              </w:rPr>
              <w:t>41.4kg/d</w:t>
            </w:r>
            <w:r>
              <w:rPr>
                <w:rFonts w:ascii="Times New Roman" w:eastAsia="Times New Roman" w:hAnsi="Times New Roman" w:cs="Times New Roman"/>
              </w:rPr>
              <w:t xml:space="preserve"> </w:t>
            </w:r>
            <w:r>
              <w:rPr>
                <w:spacing w:val="-1"/>
              </w:rPr>
              <w:t>（</w:t>
            </w:r>
            <w:r>
              <w:rPr>
                <w:rFonts w:ascii="Times New Roman" w:eastAsia="Times New Roman" w:hAnsi="Times New Roman" w:cs="Times New Roman"/>
                <w:spacing w:val="-1"/>
              </w:rPr>
              <w:t>15.11t/a</w:t>
            </w:r>
            <w:r>
              <w:rPr>
                <w:spacing w:val="-61"/>
              </w:rPr>
              <w:t>），</w:t>
            </w:r>
            <w:r>
              <w:rPr>
                <w:spacing w:val="-1"/>
              </w:rPr>
              <w:t>袋装收集后放到指定地点由环卫部门清运统一处置。项目固体废物</w:t>
            </w:r>
          </w:p>
          <w:p>
            <w:pPr>
              <w:pStyle w:val="TableText"/>
              <w:spacing w:before="1" w:line="207" w:lineRule="auto"/>
              <w:ind w:left="114"/>
            </w:pPr>
            <w:r>
              <w:rPr>
                <w:spacing w:val="-2"/>
              </w:rPr>
              <w:t>产生情况见表</w:t>
            </w:r>
            <w:r>
              <w:rPr>
                <w:spacing w:val="-52"/>
              </w:rPr>
              <w:t xml:space="preserve"> </w:t>
            </w:r>
            <w:r>
              <w:rPr>
                <w:rFonts w:ascii="Times New Roman" w:eastAsia="Times New Roman" w:hAnsi="Times New Roman" w:cs="Times New Roman"/>
                <w:spacing w:val="-2"/>
              </w:rPr>
              <w:t>2-2</w:t>
            </w:r>
            <w:r>
              <w:rPr>
                <w:spacing w:val="-2"/>
              </w:rPr>
              <w:t>。</w:t>
            </w:r>
          </w:p>
          <w:p>
            <w:pPr>
              <w:pStyle w:val="TableText"/>
              <w:spacing w:before="186" w:line="208" w:lineRule="auto"/>
              <w:ind w:left="2511"/>
            </w:pPr>
            <w:r>
              <w:rPr>
                <w:spacing w:val="-1"/>
                <w14:textOutline w14:w="3047">
                  <w14:solidFill>
                    <w14:srgbClr w14:val="000000"/>
                  </w14:solidFill>
                  <w14:prstDash w14:val="solid"/>
                  <w14:miter w14:lim="1"/>
                </w14:textOutline>
              </w:rPr>
              <w:t>表</w:t>
            </w:r>
            <w:r>
              <w:rPr>
                <w:spacing w:val="-37"/>
              </w:rPr>
              <w:t xml:space="preserve"> </w:t>
            </w:r>
            <w:r>
              <w:rPr>
                <w:rFonts w:ascii="Times New Roman" w:eastAsia="Times New Roman" w:hAnsi="Times New Roman" w:cs="Times New Roman"/>
                <w:b/>
                <w:bCs/>
                <w:spacing w:val="-1"/>
              </w:rPr>
              <w:t xml:space="preserve">2-2    </w:t>
            </w:r>
            <w:r>
              <w:rPr>
                <w:spacing w:val="-1"/>
                <w14:textOutline w14:w="3047">
                  <w14:solidFill>
                    <w14:srgbClr w14:val="000000"/>
                  </w14:solidFill>
                  <w14:prstDash w14:val="solid"/>
                  <w14:miter w14:lim="1"/>
                </w14:textOutline>
              </w:rPr>
              <w:t>项目产生的固体废物情况</w:t>
            </w:r>
          </w:p>
          <w:p>
            <w:pPr>
              <w:spacing w:line="25" w:lineRule="exact"/>
            </w:pPr>
          </w:p>
          <w:tbl>
            <w:tblPr>
              <w:tblStyle w:val="TableNormal7"/>
              <w:tblW w:w="8258" w:type="dxa"/>
              <w:tblInd w:w="1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8"/>
              <w:gridCol w:w="1079"/>
              <w:gridCol w:w="1259"/>
              <w:gridCol w:w="696"/>
              <w:gridCol w:w="1094"/>
              <w:gridCol w:w="1012"/>
              <w:gridCol w:w="976"/>
              <w:gridCol w:w="1624"/>
            </w:tblGrid>
            <w:tr>
              <w:tblPrEx>
                <w:tblW w:w="8258" w:type="dxa"/>
                <w:tblInd w:w="1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8"/>
              </w:trPr>
              <w:tc>
                <w:tcPr>
                  <w:tcW w:w="518" w:type="dxa"/>
                  <w:vAlign w:val="top"/>
                </w:tcPr>
                <w:p>
                  <w:pPr>
                    <w:pStyle w:val="TableText"/>
                    <w:spacing w:before="20" w:line="215" w:lineRule="auto"/>
                    <w:ind w:left="158"/>
                    <w:rPr>
                      <w:sz w:val="21"/>
                      <w:szCs w:val="21"/>
                    </w:rPr>
                  </w:pPr>
                  <w:r>
                    <w:rPr>
                      <w:sz w:val="21"/>
                      <w:szCs w:val="21"/>
                    </w:rPr>
                    <w:t>序</w:t>
                  </w:r>
                </w:p>
                <w:p>
                  <w:pPr>
                    <w:pStyle w:val="TableText"/>
                    <w:spacing w:line="187" w:lineRule="auto"/>
                    <w:ind w:left="164"/>
                    <w:rPr>
                      <w:sz w:val="21"/>
                      <w:szCs w:val="21"/>
                    </w:rPr>
                  </w:pPr>
                  <w:r>
                    <w:rPr>
                      <w:sz w:val="21"/>
                      <w:szCs w:val="21"/>
                    </w:rPr>
                    <w:t>号</w:t>
                  </w:r>
                </w:p>
              </w:tc>
              <w:tc>
                <w:tcPr>
                  <w:tcW w:w="1079" w:type="dxa"/>
                  <w:vAlign w:val="top"/>
                </w:tcPr>
                <w:p>
                  <w:pPr>
                    <w:pStyle w:val="TableText"/>
                    <w:spacing w:before="140" w:line="209" w:lineRule="auto"/>
                    <w:ind w:left="139"/>
                    <w:rPr>
                      <w:sz w:val="21"/>
                      <w:szCs w:val="21"/>
                    </w:rPr>
                  </w:pPr>
                  <w:r>
                    <w:rPr>
                      <w:spacing w:val="-6"/>
                      <w:sz w:val="21"/>
                      <w:szCs w:val="21"/>
                    </w:rPr>
                    <w:t>固废名称</w:t>
                  </w:r>
                </w:p>
              </w:tc>
              <w:tc>
                <w:tcPr>
                  <w:tcW w:w="1259" w:type="dxa"/>
                  <w:vAlign w:val="top"/>
                </w:tcPr>
                <w:p>
                  <w:pPr>
                    <w:pStyle w:val="TableText"/>
                    <w:spacing w:before="140" w:line="209" w:lineRule="auto"/>
                    <w:ind w:left="213"/>
                    <w:rPr>
                      <w:sz w:val="21"/>
                      <w:szCs w:val="21"/>
                    </w:rPr>
                  </w:pPr>
                  <w:r>
                    <w:rPr>
                      <w:spacing w:val="-2"/>
                      <w:sz w:val="21"/>
                      <w:szCs w:val="21"/>
                    </w:rPr>
                    <w:t>产生工序</w:t>
                  </w:r>
                </w:p>
              </w:tc>
              <w:tc>
                <w:tcPr>
                  <w:tcW w:w="696" w:type="dxa"/>
                  <w:vAlign w:val="top"/>
                </w:tcPr>
                <w:p>
                  <w:pPr>
                    <w:pStyle w:val="TableText"/>
                    <w:spacing w:before="142" w:line="207" w:lineRule="auto"/>
                    <w:ind w:left="144"/>
                    <w:rPr>
                      <w:sz w:val="21"/>
                      <w:szCs w:val="21"/>
                    </w:rPr>
                  </w:pPr>
                  <w:r>
                    <w:rPr>
                      <w:spacing w:val="-3"/>
                      <w:sz w:val="21"/>
                      <w:szCs w:val="21"/>
                    </w:rPr>
                    <w:t>形态</w:t>
                  </w:r>
                </w:p>
              </w:tc>
              <w:tc>
                <w:tcPr>
                  <w:tcW w:w="1094" w:type="dxa"/>
                  <w:vAlign w:val="top"/>
                </w:tcPr>
                <w:p>
                  <w:pPr>
                    <w:pStyle w:val="TableText"/>
                    <w:spacing w:before="141" w:line="209" w:lineRule="auto"/>
                    <w:ind w:left="343"/>
                    <w:rPr>
                      <w:sz w:val="21"/>
                      <w:szCs w:val="21"/>
                    </w:rPr>
                  </w:pPr>
                  <w:r>
                    <w:rPr>
                      <w:spacing w:val="-2"/>
                      <w:sz w:val="21"/>
                      <w:szCs w:val="21"/>
                    </w:rPr>
                    <w:t>属性</w:t>
                  </w:r>
                </w:p>
              </w:tc>
              <w:tc>
                <w:tcPr>
                  <w:tcW w:w="1012" w:type="dxa"/>
                  <w:vAlign w:val="top"/>
                </w:tcPr>
                <w:p>
                  <w:pPr>
                    <w:pStyle w:val="TableText"/>
                    <w:spacing w:before="20" w:line="212" w:lineRule="auto"/>
                    <w:ind w:left="300"/>
                    <w:rPr>
                      <w:sz w:val="21"/>
                      <w:szCs w:val="21"/>
                    </w:rPr>
                  </w:pPr>
                  <w:r>
                    <w:rPr>
                      <w:spacing w:val="-2"/>
                      <w:sz w:val="21"/>
                      <w:szCs w:val="21"/>
                    </w:rPr>
                    <w:t>废物</w:t>
                  </w:r>
                </w:p>
                <w:p>
                  <w:pPr>
                    <w:pStyle w:val="TableText"/>
                    <w:spacing w:line="190" w:lineRule="auto"/>
                    <w:ind w:left="300"/>
                    <w:rPr>
                      <w:sz w:val="21"/>
                      <w:szCs w:val="21"/>
                    </w:rPr>
                  </w:pPr>
                  <w:r>
                    <w:rPr>
                      <w:spacing w:val="-2"/>
                      <w:sz w:val="21"/>
                      <w:szCs w:val="21"/>
                    </w:rPr>
                    <w:t>代码</w:t>
                  </w:r>
                </w:p>
              </w:tc>
              <w:tc>
                <w:tcPr>
                  <w:tcW w:w="976" w:type="dxa"/>
                  <w:vAlign w:val="top"/>
                </w:tcPr>
                <w:p>
                  <w:pPr>
                    <w:pStyle w:val="TableText"/>
                    <w:spacing w:before="21" w:line="213" w:lineRule="auto"/>
                    <w:ind w:left="321" w:right="166" w:hanging="142"/>
                    <w:rPr>
                      <w:rFonts w:ascii="Times New Roman" w:eastAsia="Times New Roman" w:hAnsi="Times New Roman" w:cs="Times New Roman"/>
                      <w:sz w:val="21"/>
                      <w:szCs w:val="21"/>
                    </w:rPr>
                  </w:pPr>
                  <w:r>
                    <w:rPr>
                      <w:spacing w:val="-2"/>
                      <w:sz w:val="21"/>
                      <w:szCs w:val="21"/>
                    </w:rPr>
                    <w:t>产生量</w:t>
                  </w:r>
                  <w:r>
                    <w:rPr>
                      <w:sz w:val="21"/>
                      <w:szCs w:val="21"/>
                    </w:rPr>
                    <w:t xml:space="preserve"> </w:t>
                  </w:r>
                  <w:r>
                    <w:rPr>
                      <w:rFonts w:ascii="Times New Roman" w:eastAsia="Times New Roman" w:hAnsi="Times New Roman" w:cs="Times New Roman"/>
                      <w:spacing w:val="-2"/>
                      <w:sz w:val="21"/>
                      <w:szCs w:val="21"/>
                    </w:rPr>
                    <w:t>(t/a)</w:t>
                  </w:r>
                </w:p>
              </w:tc>
              <w:tc>
                <w:tcPr>
                  <w:tcW w:w="1624" w:type="dxa"/>
                  <w:vAlign w:val="top"/>
                </w:tcPr>
                <w:p>
                  <w:pPr>
                    <w:pStyle w:val="TableText"/>
                    <w:spacing w:before="141" w:line="212" w:lineRule="auto"/>
                    <w:ind w:left="186"/>
                    <w:rPr>
                      <w:sz w:val="21"/>
                      <w:szCs w:val="21"/>
                    </w:rPr>
                  </w:pPr>
                  <w:r>
                    <w:rPr>
                      <w:spacing w:val="-1"/>
                      <w:sz w:val="21"/>
                      <w:szCs w:val="21"/>
                    </w:rPr>
                    <w:t>利用处置方式</w:t>
                  </w:r>
                </w:p>
              </w:tc>
            </w:tr>
            <w:tr>
              <w:tblPrEx>
                <w:tblW w:w="8258" w:type="dxa"/>
                <w:tblInd w:w="131" w:type="dxa"/>
                <w:tblLayout w:type="fixed"/>
              </w:tblPrEx>
              <w:trPr>
                <w:trHeight w:val="722"/>
              </w:trPr>
              <w:tc>
                <w:tcPr>
                  <w:tcW w:w="518" w:type="dxa"/>
                  <w:vAlign w:val="top"/>
                </w:tcPr>
                <w:p>
                  <w:pPr>
                    <w:spacing w:before="290" w:line="187" w:lineRule="auto"/>
                    <w:ind w:left="22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079" w:type="dxa"/>
                  <w:vAlign w:val="top"/>
                </w:tcPr>
                <w:p>
                  <w:pPr>
                    <w:pStyle w:val="TableText"/>
                    <w:spacing w:before="258" w:line="208" w:lineRule="auto"/>
                    <w:ind w:left="127"/>
                    <w:rPr>
                      <w:sz w:val="21"/>
                      <w:szCs w:val="21"/>
                    </w:rPr>
                  </w:pPr>
                  <w:r>
                    <w:rPr>
                      <w:spacing w:val="-3"/>
                      <w:sz w:val="21"/>
                      <w:szCs w:val="21"/>
                    </w:rPr>
                    <w:t>生活垃圾</w:t>
                  </w:r>
                </w:p>
              </w:tc>
              <w:tc>
                <w:tcPr>
                  <w:tcW w:w="1259" w:type="dxa"/>
                  <w:vAlign w:val="top"/>
                </w:tcPr>
                <w:p>
                  <w:pPr>
                    <w:pStyle w:val="TableText"/>
                    <w:spacing w:before="138" w:line="209" w:lineRule="auto"/>
                    <w:ind w:left="529" w:right="206" w:hanging="317"/>
                    <w:rPr>
                      <w:sz w:val="21"/>
                      <w:szCs w:val="21"/>
                    </w:rPr>
                  </w:pPr>
                  <w:r>
                    <w:rPr>
                      <w:spacing w:val="-2"/>
                      <w:sz w:val="21"/>
                      <w:szCs w:val="21"/>
                    </w:rPr>
                    <w:t>顾客和员</w:t>
                  </w:r>
                  <w:r>
                    <w:rPr>
                      <w:spacing w:val="2"/>
                      <w:sz w:val="21"/>
                      <w:szCs w:val="21"/>
                    </w:rPr>
                    <w:t xml:space="preserve"> </w:t>
                  </w:r>
                  <w:r>
                    <w:rPr>
                      <w:sz w:val="21"/>
                      <w:szCs w:val="21"/>
                    </w:rPr>
                    <w:t>工</w:t>
                  </w:r>
                </w:p>
              </w:tc>
              <w:tc>
                <w:tcPr>
                  <w:tcW w:w="696" w:type="dxa"/>
                  <w:vAlign w:val="top"/>
                </w:tcPr>
                <w:p>
                  <w:pPr>
                    <w:pStyle w:val="TableText"/>
                    <w:spacing w:before="257" w:line="209" w:lineRule="auto"/>
                    <w:ind w:left="160"/>
                    <w:rPr>
                      <w:sz w:val="21"/>
                      <w:szCs w:val="21"/>
                    </w:rPr>
                  </w:pPr>
                  <w:r>
                    <w:rPr>
                      <w:spacing w:val="-6"/>
                      <w:sz w:val="21"/>
                      <w:szCs w:val="21"/>
                    </w:rPr>
                    <w:t>固体</w:t>
                  </w:r>
                </w:p>
              </w:tc>
              <w:tc>
                <w:tcPr>
                  <w:tcW w:w="1094" w:type="dxa"/>
                  <w:vAlign w:val="top"/>
                </w:tcPr>
                <w:p>
                  <w:pPr>
                    <w:pStyle w:val="TableText"/>
                    <w:spacing w:before="257" w:line="209" w:lineRule="auto"/>
                    <w:ind w:left="132"/>
                    <w:rPr>
                      <w:sz w:val="21"/>
                      <w:szCs w:val="21"/>
                    </w:rPr>
                  </w:pPr>
                  <w:r>
                    <w:rPr>
                      <w:spacing w:val="-2"/>
                      <w:sz w:val="21"/>
                      <w:szCs w:val="21"/>
                    </w:rPr>
                    <w:t>一般固废</w:t>
                  </w:r>
                </w:p>
              </w:tc>
              <w:tc>
                <w:tcPr>
                  <w:tcW w:w="1012" w:type="dxa"/>
                  <w:vAlign w:val="top"/>
                </w:tcPr>
                <w:p>
                  <w:pPr>
                    <w:spacing w:line="315" w:lineRule="auto"/>
                    <w:rPr>
                      <w:rFonts w:ascii="Arial"/>
                      <w:sz w:val="21"/>
                    </w:rPr>
                  </w:pPr>
                </w:p>
                <w:p>
                  <w:pPr>
                    <w:spacing w:before="61" w:line="100" w:lineRule="exact"/>
                    <w:ind w:left="479"/>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976" w:type="dxa"/>
                  <w:vAlign w:val="top"/>
                </w:tcPr>
                <w:p>
                  <w:pPr>
                    <w:spacing w:before="290" w:line="187" w:lineRule="auto"/>
                    <w:ind w:left="27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15.11</w:t>
                  </w:r>
                </w:p>
              </w:tc>
              <w:tc>
                <w:tcPr>
                  <w:tcW w:w="1624" w:type="dxa"/>
                  <w:vAlign w:val="top"/>
                </w:tcPr>
                <w:p>
                  <w:pPr>
                    <w:pStyle w:val="TableText"/>
                    <w:spacing w:before="15" w:line="204" w:lineRule="auto"/>
                    <w:ind w:left="115" w:right="105"/>
                    <w:jc w:val="both"/>
                    <w:rPr>
                      <w:sz w:val="21"/>
                      <w:szCs w:val="21"/>
                    </w:rPr>
                  </w:pPr>
                  <w:r>
                    <w:rPr>
                      <w:spacing w:val="23"/>
                      <w:sz w:val="21"/>
                      <w:szCs w:val="21"/>
                    </w:rPr>
                    <w:t>袋装收集后统</w:t>
                  </w:r>
                  <w:r>
                    <w:rPr>
                      <w:sz w:val="21"/>
                      <w:szCs w:val="21"/>
                    </w:rPr>
                    <w:t xml:space="preserve"> </w:t>
                  </w:r>
                  <w:r>
                    <w:rPr>
                      <w:spacing w:val="22"/>
                      <w:sz w:val="21"/>
                      <w:szCs w:val="21"/>
                    </w:rPr>
                    <w:t>一清运卫生填</w:t>
                  </w:r>
                  <w:r>
                    <w:rPr>
                      <w:spacing w:val="4"/>
                      <w:sz w:val="21"/>
                      <w:szCs w:val="21"/>
                    </w:rPr>
                    <w:t xml:space="preserve"> </w:t>
                  </w:r>
                  <w:r>
                    <w:rPr>
                      <w:sz w:val="21"/>
                      <w:szCs w:val="21"/>
                    </w:rPr>
                    <w:t>埋</w:t>
                  </w:r>
                </w:p>
              </w:tc>
            </w:tr>
            <w:tr>
              <w:tblPrEx>
                <w:tblW w:w="8258" w:type="dxa"/>
                <w:tblInd w:w="131" w:type="dxa"/>
                <w:tblLayout w:type="fixed"/>
              </w:tblPrEx>
              <w:trPr>
                <w:trHeight w:val="490"/>
              </w:trPr>
              <w:tc>
                <w:tcPr>
                  <w:tcW w:w="518" w:type="dxa"/>
                  <w:vAlign w:val="top"/>
                </w:tcPr>
                <w:p>
                  <w:pPr>
                    <w:spacing w:before="173" w:line="187" w:lineRule="auto"/>
                    <w:ind w:left="20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079" w:type="dxa"/>
                  <w:vAlign w:val="top"/>
                </w:tcPr>
                <w:p>
                  <w:pPr>
                    <w:pStyle w:val="TableText"/>
                    <w:spacing w:before="141" w:line="208" w:lineRule="auto"/>
                    <w:ind w:left="333"/>
                    <w:rPr>
                      <w:sz w:val="21"/>
                      <w:szCs w:val="21"/>
                    </w:rPr>
                  </w:pPr>
                  <w:r>
                    <w:rPr>
                      <w:spacing w:val="-2"/>
                      <w:sz w:val="21"/>
                      <w:szCs w:val="21"/>
                    </w:rPr>
                    <w:t>合计</w:t>
                  </w:r>
                </w:p>
              </w:tc>
              <w:tc>
                <w:tcPr>
                  <w:tcW w:w="1259" w:type="dxa"/>
                  <w:vAlign w:val="top"/>
                </w:tcPr>
                <w:p>
                  <w:pPr>
                    <w:spacing w:before="127" w:line="285" w:lineRule="exact"/>
                    <w:ind w:left="596"/>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696" w:type="dxa"/>
                  <w:vAlign w:val="top"/>
                </w:tcPr>
                <w:p>
                  <w:pPr>
                    <w:spacing w:before="127" w:line="285" w:lineRule="exact"/>
                    <w:ind w:left="316"/>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094" w:type="dxa"/>
                  <w:vAlign w:val="top"/>
                </w:tcPr>
                <w:p>
                  <w:pPr>
                    <w:spacing w:before="127" w:line="285" w:lineRule="exact"/>
                    <w:ind w:left="516"/>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012" w:type="dxa"/>
                  <w:vAlign w:val="top"/>
                </w:tcPr>
                <w:p>
                  <w:pPr>
                    <w:spacing w:before="127" w:line="285" w:lineRule="exact"/>
                    <w:ind w:left="475"/>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976" w:type="dxa"/>
                  <w:vAlign w:val="top"/>
                </w:tcPr>
                <w:p>
                  <w:pPr>
                    <w:spacing w:before="172" w:line="187" w:lineRule="auto"/>
                    <w:ind w:left="27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15.11</w:t>
                  </w:r>
                </w:p>
              </w:tc>
              <w:tc>
                <w:tcPr>
                  <w:tcW w:w="1624" w:type="dxa"/>
                  <w:vAlign w:val="top"/>
                </w:tcPr>
                <w:p>
                  <w:pPr>
                    <w:pStyle w:val="TableText"/>
                    <w:spacing w:before="20" w:line="202" w:lineRule="auto"/>
                    <w:ind w:left="117" w:right="105" w:hanging="2"/>
                    <w:rPr>
                      <w:sz w:val="21"/>
                      <w:szCs w:val="21"/>
                    </w:rPr>
                  </w:pPr>
                  <w:r>
                    <w:rPr>
                      <w:spacing w:val="23"/>
                      <w:sz w:val="21"/>
                      <w:szCs w:val="21"/>
                    </w:rPr>
                    <w:t>全部无害化处</w:t>
                  </w:r>
                  <w:r>
                    <w:rPr>
                      <w:sz w:val="21"/>
                      <w:szCs w:val="21"/>
                    </w:rPr>
                    <w:t xml:space="preserve"> </w:t>
                  </w:r>
                  <w:r>
                    <w:rPr>
                      <w:sz w:val="21"/>
                      <w:szCs w:val="21"/>
                    </w:rPr>
                    <w:t>理</w:t>
                  </w:r>
                </w:p>
              </w:tc>
            </w:tr>
          </w:tbl>
          <w:p>
            <w:pPr>
              <w:pStyle w:val="TableText"/>
              <w:spacing w:before="184" w:line="209" w:lineRule="auto"/>
              <w:ind w:left="111"/>
              <w:outlineLvl w:val="1"/>
            </w:pPr>
            <w:r>
              <w:rPr>
                <w:rFonts w:ascii="Times New Roman" w:eastAsia="Times New Roman" w:hAnsi="Times New Roman" w:cs="Times New Roman"/>
                <w:b/>
                <w:bCs/>
              </w:rPr>
              <w:t xml:space="preserve">2.3 </w:t>
            </w:r>
            <w:r>
              <w:rPr>
                <w14:textOutline w14:w="3047">
                  <w14:solidFill>
                    <w14:srgbClr w14:val="000000"/>
                  </w14:solidFill>
                  <w14:prstDash w14:val="solid"/>
                  <w14:miter w14:lim="1"/>
                </w14:textOutline>
              </w:rPr>
              <w:t>项目主要污染物产生及预计排放情况</w:t>
            </w:r>
          </w:p>
          <w:p>
            <w:pPr>
              <w:pStyle w:val="TableText"/>
              <w:spacing w:before="209" w:line="208" w:lineRule="auto"/>
              <w:ind w:left="595"/>
            </w:pPr>
            <w:r>
              <w:rPr>
                <w:spacing w:val="-1"/>
              </w:rPr>
              <w:t>项目污染物产生及排放情况见表</w:t>
            </w:r>
            <w:r>
              <w:rPr>
                <w:spacing w:val="-55"/>
              </w:rPr>
              <w:t xml:space="preserve"> </w:t>
            </w:r>
            <w:r>
              <w:rPr>
                <w:rFonts w:ascii="Times New Roman" w:eastAsia="Times New Roman" w:hAnsi="Times New Roman" w:cs="Times New Roman"/>
                <w:spacing w:val="-1"/>
              </w:rPr>
              <w:t>2-3</w:t>
            </w:r>
            <w:r>
              <w:rPr>
                <w:spacing w:val="-1"/>
              </w:rPr>
              <w:t>。</w:t>
            </w:r>
          </w:p>
        </w:tc>
      </w:tr>
    </w:tbl>
    <w:p>
      <w:pPr>
        <w:sectPr>
          <w:footerReference w:type="default" r:id="rId18"/>
          <w:pgSz w:w="11906" w:h="16838"/>
          <w:pgMar w:top="1413" w:right="1705" w:bottom="1150" w:left="1689" w:header="0" w:footer="993" w:gutter="0"/>
          <w:pgNumType w:start="15"/>
          <w:cols w:space="708"/>
        </w:sectPr>
      </w:pPr>
    </w:p>
    <w:p>
      <w:pPr>
        <w:pStyle w:val="BodyText"/>
      </w:pPr>
    </w:p>
    <w:p>
      <w:pPr>
        <w:sectPr>
          <w:footerReference w:type="default" r:id="rId19"/>
          <w:type w:val="nextPage"/>
          <w:pgSz w:w="11906" w:h="16838"/>
          <w:pgMar w:top="1413" w:right="1705" w:bottom="1150" w:left="1689" w:header="0" w:footer="993" w:gutter="0"/>
          <w:pgNumType w:start="16"/>
          <w:cols w:space="708"/>
          <w:titlePg w:val="0"/>
        </w:sectPr>
      </w:pPr>
    </w:p>
    <w:tbl>
      <w:tblPr>
        <w:tblStyle w:val="TableNormal8"/>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6"/>
        </w:trPr>
        <w:tc>
          <w:tcPr>
            <w:tcW w:w="8505" w:type="dxa"/>
            <w:vAlign w:val="top"/>
          </w:tcPr>
          <w:p>
            <w:pPr>
              <w:pStyle w:val="TableText"/>
              <w:spacing w:before="207" w:line="208" w:lineRule="auto"/>
              <w:ind w:left="2268"/>
            </w:pPr>
            <w:bookmarkStart w:id="2" w:name="bookmark4"/>
            <w:bookmarkEnd w:id="2"/>
            <w:r>
              <w:rPr>
                <w14:textOutline w14:w="3047">
                  <w14:solidFill>
                    <w14:srgbClr w14:val="000000"/>
                  </w14:solidFill>
                  <w14:prstDash w14:val="solid"/>
                  <w14:miter w14:lim="1"/>
                </w14:textOutline>
              </w:rPr>
              <w:t>表</w:t>
            </w:r>
            <w:r>
              <w:rPr>
                <w:spacing w:val="-52"/>
              </w:rPr>
              <w:t xml:space="preserve"> </w:t>
            </w:r>
            <w:r>
              <w:rPr>
                <w:rFonts w:ascii="Times New Roman" w:eastAsia="Times New Roman" w:hAnsi="Times New Roman" w:cs="Times New Roman"/>
                <w:b/>
                <w:bCs/>
              </w:rPr>
              <w:t xml:space="preserve">2-3    </w:t>
            </w:r>
            <w:r>
              <w:rPr>
                <w14:textOutline w14:w="3047">
                  <w14:solidFill>
                    <w14:srgbClr w14:val="000000"/>
                  </w14:solidFill>
                  <w14:prstDash w14:val="solid"/>
                  <w14:miter w14:lim="1"/>
                </w14:textOutline>
              </w:rPr>
              <w:t>本项目污染物产生及排放</w:t>
            </w:r>
            <w:r>
              <w:rPr>
                <w:spacing w:val="-1"/>
                <w14:textOutline w14:w="3047">
                  <w14:solidFill>
                    <w14:srgbClr w14:val="000000"/>
                  </w14:solidFill>
                  <w14:prstDash w14:val="solid"/>
                  <w14:miter w14:lim="1"/>
                </w14:textOutline>
              </w:rPr>
              <w:t>情况</w:t>
            </w:r>
          </w:p>
          <w:p>
            <w:pPr>
              <w:spacing w:line="25" w:lineRule="exact"/>
            </w:pPr>
          </w:p>
          <w:tbl>
            <w:tblPr>
              <w:tblStyle w:val="TableNormal8"/>
              <w:tblW w:w="8210" w:type="dxa"/>
              <w:tblInd w:w="1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8"/>
              <w:gridCol w:w="981"/>
              <w:gridCol w:w="2924"/>
              <w:gridCol w:w="1005"/>
              <w:gridCol w:w="1154"/>
              <w:gridCol w:w="1218"/>
            </w:tblGrid>
            <w:tr>
              <w:tblPrEx>
                <w:tblW w:w="8210" w:type="dxa"/>
                <w:tblInd w:w="1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928" w:type="dxa"/>
                  <w:tcBorders>
                    <w:tl2br w:val="single" w:sz="2" w:space="0" w:color="000000"/>
                  </w:tcBorders>
                  <w:vAlign w:val="top"/>
                </w:tcPr>
                <w:p>
                  <w:pPr>
                    <w:pStyle w:val="TableText"/>
                    <w:spacing w:before="50" w:line="217" w:lineRule="auto"/>
                    <w:ind w:left="31" w:right="95" w:firstLine="410"/>
                    <w:rPr>
                      <w:sz w:val="21"/>
                      <w:szCs w:val="21"/>
                    </w:rPr>
                  </w:pPr>
                  <w:r>
                    <w:rPr>
                      <w:spacing w:val="-17"/>
                      <w:sz w:val="21"/>
                      <w:szCs w:val="21"/>
                    </w:rPr>
                    <w:t>内容</w:t>
                  </w:r>
                  <w:r>
                    <w:rPr>
                      <w:sz w:val="21"/>
                      <w:szCs w:val="21"/>
                    </w:rPr>
                    <w:t xml:space="preserve"> </w:t>
                  </w:r>
                  <w:r>
                    <w:rPr>
                      <w:spacing w:val="-1"/>
                      <w:sz w:val="21"/>
                      <w:szCs w:val="21"/>
                    </w:rPr>
                    <w:t>类型</w:t>
                  </w:r>
                </w:p>
              </w:tc>
              <w:tc>
                <w:tcPr>
                  <w:tcW w:w="981" w:type="dxa"/>
                  <w:vAlign w:val="top"/>
                </w:tcPr>
                <w:p>
                  <w:pPr>
                    <w:pStyle w:val="TableText"/>
                    <w:spacing w:before="180" w:line="208" w:lineRule="auto"/>
                    <w:ind w:left="179"/>
                    <w:rPr>
                      <w:sz w:val="21"/>
                      <w:szCs w:val="21"/>
                    </w:rPr>
                  </w:pPr>
                  <w:r>
                    <w:rPr>
                      <w:spacing w:val="-2"/>
                      <w:sz w:val="21"/>
                      <w:szCs w:val="21"/>
                    </w:rPr>
                    <w:t>排放源</w:t>
                  </w:r>
                </w:p>
              </w:tc>
              <w:tc>
                <w:tcPr>
                  <w:tcW w:w="3929" w:type="dxa"/>
                  <w:gridSpan w:val="2"/>
                  <w:vAlign w:val="top"/>
                </w:tcPr>
                <w:p>
                  <w:pPr>
                    <w:pStyle w:val="TableText"/>
                    <w:spacing w:before="179" w:line="209" w:lineRule="auto"/>
                    <w:ind w:left="1443"/>
                    <w:rPr>
                      <w:sz w:val="21"/>
                      <w:szCs w:val="21"/>
                    </w:rPr>
                  </w:pPr>
                  <w:r>
                    <w:rPr>
                      <w:spacing w:val="-2"/>
                      <w:sz w:val="21"/>
                      <w:szCs w:val="21"/>
                    </w:rPr>
                    <w:t>污染物名称</w:t>
                  </w:r>
                </w:p>
              </w:tc>
              <w:tc>
                <w:tcPr>
                  <w:tcW w:w="1154" w:type="dxa"/>
                  <w:vAlign w:val="top"/>
                </w:tcPr>
                <w:p>
                  <w:pPr>
                    <w:pStyle w:val="TableText"/>
                    <w:spacing w:before="178" w:line="209" w:lineRule="auto"/>
                    <w:ind w:left="266"/>
                    <w:rPr>
                      <w:sz w:val="21"/>
                      <w:szCs w:val="21"/>
                    </w:rPr>
                  </w:pPr>
                  <w:r>
                    <w:rPr>
                      <w:spacing w:val="-2"/>
                      <w:sz w:val="21"/>
                      <w:szCs w:val="21"/>
                    </w:rPr>
                    <w:t>产生量</w:t>
                  </w:r>
                </w:p>
              </w:tc>
              <w:tc>
                <w:tcPr>
                  <w:tcW w:w="1218" w:type="dxa"/>
                  <w:vAlign w:val="top"/>
                </w:tcPr>
                <w:p>
                  <w:pPr>
                    <w:pStyle w:val="TableText"/>
                    <w:spacing w:before="180" w:line="208" w:lineRule="auto"/>
                    <w:ind w:left="297"/>
                    <w:rPr>
                      <w:sz w:val="21"/>
                      <w:szCs w:val="21"/>
                    </w:rPr>
                  </w:pPr>
                  <w:r>
                    <w:rPr>
                      <w:spacing w:val="-2"/>
                      <w:sz w:val="21"/>
                      <w:szCs w:val="21"/>
                    </w:rPr>
                    <w:t>排放量</w:t>
                  </w:r>
                </w:p>
              </w:tc>
            </w:tr>
            <w:tr>
              <w:tblPrEx>
                <w:tblW w:w="8210" w:type="dxa"/>
                <w:tblInd w:w="199" w:type="dxa"/>
                <w:tblLayout w:type="fixed"/>
              </w:tblPrEx>
              <w:trPr>
                <w:trHeight w:val="345"/>
              </w:trPr>
              <w:tc>
                <w:tcPr>
                  <w:tcW w:w="928" w:type="dxa"/>
                  <w:vMerge w:val="restart"/>
                  <w:tcBorders>
                    <w:bottom w:val="nil"/>
                  </w:tcBorders>
                  <w:vAlign w:val="top"/>
                </w:tcPr>
                <w:p>
                  <w:pPr>
                    <w:spacing w:line="336" w:lineRule="auto"/>
                    <w:rPr>
                      <w:rFonts w:ascii="Arial"/>
                      <w:sz w:val="21"/>
                    </w:rPr>
                  </w:pPr>
                </w:p>
                <w:p>
                  <w:pPr>
                    <w:spacing w:line="337" w:lineRule="auto"/>
                    <w:rPr>
                      <w:rFonts w:ascii="Arial"/>
                      <w:sz w:val="21"/>
                    </w:rPr>
                  </w:pPr>
                </w:p>
                <w:p>
                  <w:pPr>
                    <w:pStyle w:val="TableText"/>
                    <w:spacing w:before="68" w:line="229" w:lineRule="auto"/>
                    <w:ind w:left="247"/>
                    <w:rPr>
                      <w:sz w:val="21"/>
                      <w:szCs w:val="21"/>
                    </w:rPr>
                  </w:pPr>
                  <w:r>
                    <w:rPr>
                      <w:spacing w:val="-2"/>
                      <w:sz w:val="21"/>
                      <w:szCs w:val="21"/>
                    </w:rPr>
                    <w:t>水污</w:t>
                  </w:r>
                </w:p>
                <w:p>
                  <w:pPr>
                    <w:pStyle w:val="TableText"/>
                    <w:spacing w:line="208" w:lineRule="auto"/>
                    <w:ind w:left="248"/>
                    <w:rPr>
                      <w:sz w:val="21"/>
                      <w:szCs w:val="21"/>
                    </w:rPr>
                  </w:pPr>
                  <w:r>
                    <w:rPr>
                      <w:spacing w:val="-3"/>
                      <w:sz w:val="21"/>
                      <w:szCs w:val="21"/>
                    </w:rPr>
                    <w:t>染物</w:t>
                  </w:r>
                </w:p>
              </w:tc>
              <w:tc>
                <w:tcPr>
                  <w:tcW w:w="981" w:type="dxa"/>
                  <w:vMerge w:val="restart"/>
                  <w:tcBorders>
                    <w:bottom w:val="nil"/>
                  </w:tcBorders>
                  <w:vAlign w:val="top"/>
                </w:tcPr>
                <w:p>
                  <w:pPr>
                    <w:spacing w:line="336" w:lineRule="auto"/>
                    <w:rPr>
                      <w:rFonts w:ascii="Arial"/>
                      <w:sz w:val="21"/>
                    </w:rPr>
                  </w:pPr>
                </w:p>
                <w:p>
                  <w:pPr>
                    <w:spacing w:line="336" w:lineRule="auto"/>
                    <w:rPr>
                      <w:rFonts w:ascii="Arial"/>
                      <w:sz w:val="21"/>
                    </w:rPr>
                  </w:pPr>
                </w:p>
                <w:p>
                  <w:pPr>
                    <w:pStyle w:val="TableText"/>
                    <w:spacing w:before="68" w:line="229" w:lineRule="auto"/>
                    <w:ind w:left="291"/>
                    <w:rPr>
                      <w:sz w:val="21"/>
                      <w:szCs w:val="21"/>
                    </w:rPr>
                  </w:pPr>
                  <w:r>
                    <w:rPr>
                      <w:spacing w:val="-4"/>
                      <w:sz w:val="21"/>
                      <w:szCs w:val="21"/>
                    </w:rPr>
                    <w:t>生活</w:t>
                  </w:r>
                </w:p>
                <w:p>
                  <w:pPr>
                    <w:pStyle w:val="TableText"/>
                    <w:spacing w:line="208" w:lineRule="auto"/>
                    <w:ind w:left="283"/>
                    <w:rPr>
                      <w:sz w:val="21"/>
                      <w:szCs w:val="21"/>
                    </w:rPr>
                  </w:pPr>
                  <w:r>
                    <w:rPr>
                      <w:spacing w:val="-2"/>
                      <w:sz w:val="21"/>
                      <w:szCs w:val="21"/>
                    </w:rPr>
                    <w:t>废水</w:t>
                  </w:r>
                </w:p>
              </w:tc>
              <w:tc>
                <w:tcPr>
                  <w:tcW w:w="2924" w:type="dxa"/>
                  <w:vMerge w:val="restart"/>
                  <w:tcBorders>
                    <w:bottom w:val="nil"/>
                  </w:tcBorders>
                  <w:vAlign w:val="top"/>
                </w:tcPr>
                <w:p>
                  <w:pPr>
                    <w:pStyle w:val="TableText"/>
                    <w:spacing w:before="234" w:line="208" w:lineRule="auto"/>
                    <w:ind w:left="1148"/>
                    <w:rPr>
                      <w:sz w:val="21"/>
                      <w:szCs w:val="21"/>
                    </w:rPr>
                  </w:pPr>
                  <w:r>
                    <w:rPr>
                      <w:spacing w:val="-1"/>
                      <w:sz w:val="21"/>
                      <w:szCs w:val="21"/>
                    </w:rPr>
                    <w:t>废水量</w:t>
                  </w:r>
                </w:p>
              </w:tc>
              <w:tc>
                <w:tcPr>
                  <w:tcW w:w="1005" w:type="dxa"/>
                  <w:vAlign w:val="top"/>
                </w:tcPr>
                <w:p>
                  <w:pPr>
                    <w:spacing w:before="59" w:line="276" w:lineRule="exact"/>
                    <w:ind w:left="391"/>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t/d</w:t>
                  </w:r>
                </w:p>
              </w:tc>
              <w:tc>
                <w:tcPr>
                  <w:tcW w:w="1154" w:type="dxa"/>
                  <w:vAlign w:val="top"/>
                </w:tcPr>
                <w:p>
                  <w:pPr>
                    <w:spacing w:before="104" w:line="187" w:lineRule="auto"/>
                    <w:ind w:left="4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1218" w:type="dxa"/>
                  <w:vAlign w:val="top"/>
                </w:tcPr>
                <w:p>
                  <w:pPr>
                    <w:spacing w:before="104" w:line="187" w:lineRule="auto"/>
                    <w:ind w:left="47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r>
            <w:tr>
              <w:tblPrEx>
                <w:tblW w:w="8210" w:type="dxa"/>
                <w:tblInd w:w="199" w:type="dxa"/>
                <w:tblLayout w:type="fixed"/>
              </w:tblPrEx>
              <w:trPr>
                <w:trHeight w:val="328"/>
              </w:trPr>
              <w:tc>
                <w:tcPr>
                  <w:tcW w:w="928" w:type="dxa"/>
                  <w:vMerge/>
                  <w:tcBorders>
                    <w:top w:val="nil"/>
                    <w:bottom w:val="nil"/>
                  </w:tcBorders>
                  <w:vAlign w:val="top"/>
                </w:tcPr>
                <w:p>
                  <w:pPr>
                    <w:rPr>
                      <w:rFonts w:ascii="Arial"/>
                      <w:sz w:val="21"/>
                    </w:rPr>
                  </w:pPr>
                </w:p>
              </w:tc>
              <w:tc>
                <w:tcPr>
                  <w:tcW w:w="981" w:type="dxa"/>
                  <w:vMerge/>
                  <w:tcBorders>
                    <w:top w:val="nil"/>
                    <w:bottom w:val="nil"/>
                  </w:tcBorders>
                  <w:vAlign w:val="top"/>
                </w:tcPr>
                <w:p>
                  <w:pPr>
                    <w:rPr>
                      <w:rFonts w:ascii="Arial"/>
                      <w:sz w:val="21"/>
                    </w:rPr>
                  </w:pPr>
                </w:p>
              </w:tc>
              <w:tc>
                <w:tcPr>
                  <w:tcW w:w="2924" w:type="dxa"/>
                  <w:vMerge/>
                  <w:tcBorders>
                    <w:top w:val="nil"/>
                  </w:tcBorders>
                  <w:vAlign w:val="top"/>
                </w:tcPr>
                <w:p>
                  <w:pPr>
                    <w:rPr>
                      <w:rFonts w:ascii="Arial"/>
                      <w:sz w:val="21"/>
                    </w:rPr>
                  </w:pPr>
                </w:p>
              </w:tc>
              <w:tc>
                <w:tcPr>
                  <w:tcW w:w="1005" w:type="dxa"/>
                  <w:vAlign w:val="top"/>
                </w:tcPr>
                <w:p>
                  <w:pPr>
                    <w:spacing w:before="52" w:line="266" w:lineRule="exact"/>
                    <w:ind w:left="398"/>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t/a</w:t>
                  </w:r>
                </w:p>
              </w:tc>
              <w:tc>
                <w:tcPr>
                  <w:tcW w:w="1154" w:type="dxa"/>
                  <w:vAlign w:val="top"/>
                </w:tcPr>
                <w:p>
                  <w:pPr>
                    <w:spacing w:before="97" w:line="187" w:lineRule="auto"/>
                    <w:ind w:left="4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420</w:t>
                  </w:r>
                </w:p>
              </w:tc>
              <w:tc>
                <w:tcPr>
                  <w:tcW w:w="1218" w:type="dxa"/>
                  <w:vAlign w:val="top"/>
                </w:tcPr>
                <w:p>
                  <w:pPr>
                    <w:spacing w:before="97" w:line="187" w:lineRule="auto"/>
                    <w:ind w:left="45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420</w:t>
                  </w:r>
                </w:p>
              </w:tc>
            </w:tr>
            <w:tr>
              <w:tblPrEx>
                <w:tblW w:w="8210" w:type="dxa"/>
                <w:tblInd w:w="199" w:type="dxa"/>
                <w:tblLayout w:type="fixed"/>
              </w:tblPrEx>
              <w:trPr>
                <w:trHeight w:val="311"/>
              </w:trPr>
              <w:tc>
                <w:tcPr>
                  <w:tcW w:w="928" w:type="dxa"/>
                  <w:vMerge/>
                  <w:tcBorders>
                    <w:top w:val="nil"/>
                    <w:bottom w:val="nil"/>
                  </w:tcBorders>
                  <w:vAlign w:val="top"/>
                </w:tcPr>
                <w:p>
                  <w:pPr>
                    <w:rPr>
                      <w:rFonts w:ascii="Arial"/>
                      <w:sz w:val="21"/>
                    </w:rPr>
                  </w:pPr>
                </w:p>
              </w:tc>
              <w:tc>
                <w:tcPr>
                  <w:tcW w:w="981" w:type="dxa"/>
                  <w:vMerge/>
                  <w:tcBorders>
                    <w:top w:val="nil"/>
                    <w:bottom w:val="nil"/>
                  </w:tcBorders>
                  <w:vAlign w:val="top"/>
                </w:tcPr>
                <w:p>
                  <w:pPr>
                    <w:rPr>
                      <w:rFonts w:ascii="Arial"/>
                      <w:sz w:val="21"/>
                    </w:rPr>
                  </w:pPr>
                </w:p>
              </w:tc>
              <w:tc>
                <w:tcPr>
                  <w:tcW w:w="2924" w:type="dxa"/>
                  <w:vMerge w:val="restart"/>
                  <w:tcBorders>
                    <w:bottom w:val="nil"/>
                  </w:tcBorders>
                  <w:vAlign w:val="top"/>
                </w:tcPr>
                <w:p>
                  <w:pPr>
                    <w:spacing w:before="251" w:line="187" w:lineRule="auto"/>
                    <w:ind w:left="116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CODcr</w:t>
                  </w:r>
                </w:p>
              </w:tc>
              <w:tc>
                <w:tcPr>
                  <w:tcW w:w="1005" w:type="dxa"/>
                  <w:vAlign w:val="top"/>
                </w:tcPr>
                <w:p>
                  <w:pPr>
                    <w:spacing w:before="87" w:line="191" w:lineRule="auto"/>
                    <w:ind w:left="2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mg/L</w:t>
                  </w:r>
                </w:p>
              </w:tc>
              <w:tc>
                <w:tcPr>
                  <w:tcW w:w="1154" w:type="dxa"/>
                  <w:vAlign w:val="top"/>
                </w:tcPr>
                <w:p>
                  <w:pPr>
                    <w:spacing w:before="90" w:line="187" w:lineRule="auto"/>
                    <w:ind w:left="42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1218" w:type="dxa"/>
                  <w:vAlign w:val="top"/>
                </w:tcPr>
                <w:p>
                  <w:pPr>
                    <w:spacing w:before="90" w:line="187" w:lineRule="auto"/>
                    <w:ind w:left="472"/>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100</w:t>
                  </w:r>
                </w:p>
              </w:tc>
            </w:tr>
            <w:tr>
              <w:tblPrEx>
                <w:tblW w:w="8210" w:type="dxa"/>
                <w:tblInd w:w="199" w:type="dxa"/>
                <w:tblLayout w:type="fixed"/>
              </w:tblPrEx>
              <w:trPr>
                <w:trHeight w:val="328"/>
              </w:trPr>
              <w:tc>
                <w:tcPr>
                  <w:tcW w:w="928" w:type="dxa"/>
                  <w:vMerge/>
                  <w:tcBorders>
                    <w:top w:val="nil"/>
                    <w:bottom w:val="nil"/>
                  </w:tcBorders>
                  <w:vAlign w:val="top"/>
                </w:tcPr>
                <w:p>
                  <w:pPr>
                    <w:rPr>
                      <w:rFonts w:ascii="Arial"/>
                      <w:sz w:val="21"/>
                    </w:rPr>
                  </w:pPr>
                </w:p>
              </w:tc>
              <w:tc>
                <w:tcPr>
                  <w:tcW w:w="981" w:type="dxa"/>
                  <w:vMerge/>
                  <w:tcBorders>
                    <w:top w:val="nil"/>
                    <w:bottom w:val="nil"/>
                  </w:tcBorders>
                  <w:vAlign w:val="top"/>
                </w:tcPr>
                <w:p>
                  <w:pPr>
                    <w:rPr>
                      <w:rFonts w:ascii="Arial"/>
                      <w:sz w:val="21"/>
                    </w:rPr>
                  </w:pPr>
                </w:p>
              </w:tc>
              <w:tc>
                <w:tcPr>
                  <w:tcW w:w="2924" w:type="dxa"/>
                  <w:vMerge/>
                  <w:tcBorders>
                    <w:top w:val="nil"/>
                  </w:tcBorders>
                  <w:vAlign w:val="top"/>
                </w:tcPr>
                <w:p>
                  <w:pPr>
                    <w:rPr>
                      <w:rFonts w:ascii="Arial"/>
                      <w:sz w:val="21"/>
                    </w:rPr>
                  </w:pPr>
                </w:p>
              </w:tc>
              <w:tc>
                <w:tcPr>
                  <w:tcW w:w="1005" w:type="dxa"/>
                  <w:vAlign w:val="top"/>
                </w:tcPr>
                <w:p>
                  <w:pPr>
                    <w:spacing w:before="53" w:line="265" w:lineRule="exact"/>
                    <w:ind w:left="398"/>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t/a</w:t>
                  </w:r>
                </w:p>
              </w:tc>
              <w:tc>
                <w:tcPr>
                  <w:tcW w:w="1154" w:type="dxa"/>
                  <w:vAlign w:val="top"/>
                </w:tcPr>
                <w:p>
                  <w:pPr>
                    <w:spacing w:before="98" w:line="187" w:lineRule="auto"/>
                    <w:ind w:left="39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0.13</w:t>
                  </w:r>
                </w:p>
              </w:tc>
              <w:tc>
                <w:tcPr>
                  <w:tcW w:w="1218" w:type="dxa"/>
                  <w:vAlign w:val="top"/>
                </w:tcPr>
                <w:p>
                  <w:pPr>
                    <w:spacing w:before="98" w:line="187" w:lineRule="auto"/>
                    <w:ind w:left="42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w:t>
                  </w:r>
                </w:p>
              </w:tc>
            </w:tr>
            <w:tr>
              <w:tblPrEx>
                <w:tblW w:w="8210" w:type="dxa"/>
                <w:tblInd w:w="199" w:type="dxa"/>
                <w:tblLayout w:type="fixed"/>
              </w:tblPrEx>
              <w:trPr>
                <w:trHeight w:val="299"/>
              </w:trPr>
              <w:tc>
                <w:tcPr>
                  <w:tcW w:w="928" w:type="dxa"/>
                  <w:vMerge/>
                  <w:tcBorders>
                    <w:top w:val="nil"/>
                    <w:bottom w:val="nil"/>
                  </w:tcBorders>
                  <w:vAlign w:val="top"/>
                </w:tcPr>
                <w:p>
                  <w:pPr>
                    <w:rPr>
                      <w:rFonts w:ascii="Arial"/>
                      <w:sz w:val="21"/>
                    </w:rPr>
                  </w:pPr>
                </w:p>
              </w:tc>
              <w:tc>
                <w:tcPr>
                  <w:tcW w:w="981" w:type="dxa"/>
                  <w:vMerge/>
                  <w:tcBorders>
                    <w:top w:val="nil"/>
                    <w:bottom w:val="nil"/>
                  </w:tcBorders>
                  <w:vAlign w:val="top"/>
                </w:tcPr>
                <w:p>
                  <w:pPr>
                    <w:rPr>
                      <w:rFonts w:ascii="Arial"/>
                      <w:sz w:val="21"/>
                    </w:rPr>
                  </w:pPr>
                </w:p>
              </w:tc>
              <w:tc>
                <w:tcPr>
                  <w:tcW w:w="2924" w:type="dxa"/>
                  <w:vMerge w:val="restart"/>
                  <w:tcBorders>
                    <w:bottom w:val="nil"/>
                  </w:tcBorders>
                  <w:vAlign w:val="top"/>
                </w:tcPr>
                <w:p>
                  <w:pPr>
                    <w:pStyle w:val="TableText"/>
                    <w:spacing w:before="208" w:line="210" w:lineRule="auto"/>
                    <w:ind w:left="1255"/>
                    <w:rPr>
                      <w:sz w:val="21"/>
                      <w:szCs w:val="21"/>
                    </w:rPr>
                  </w:pPr>
                  <w:r>
                    <w:rPr>
                      <w:spacing w:val="-2"/>
                      <w:sz w:val="21"/>
                      <w:szCs w:val="21"/>
                    </w:rPr>
                    <w:t>氨氮</w:t>
                  </w:r>
                </w:p>
              </w:tc>
              <w:tc>
                <w:tcPr>
                  <w:tcW w:w="1005" w:type="dxa"/>
                  <w:vAlign w:val="top"/>
                </w:tcPr>
                <w:p>
                  <w:pPr>
                    <w:spacing w:before="81" w:line="191" w:lineRule="auto"/>
                    <w:ind w:left="2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mg/L</w:t>
                  </w:r>
                </w:p>
              </w:tc>
              <w:tc>
                <w:tcPr>
                  <w:tcW w:w="1154" w:type="dxa"/>
                  <w:vAlign w:val="top"/>
                </w:tcPr>
                <w:p>
                  <w:pPr>
                    <w:spacing w:before="85" w:line="187" w:lineRule="auto"/>
                    <w:ind w:left="47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218" w:type="dxa"/>
                  <w:vAlign w:val="top"/>
                </w:tcPr>
                <w:p>
                  <w:pPr>
                    <w:spacing w:before="88" w:line="184" w:lineRule="auto"/>
                    <w:ind w:left="563"/>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r>
            <w:tr>
              <w:tblPrEx>
                <w:tblW w:w="8210" w:type="dxa"/>
                <w:tblInd w:w="199" w:type="dxa"/>
                <w:tblLayout w:type="fixed"/>
              </w:tblPrEx>
              <w:trPr>
                <w:trHeight w:val="319"/>
              </w:trPr>
              <w:tc>
                <w:tcPr>
                  <w:tcW w:w="928" w:type="dxa"/>
                  <w:vMerge/>
                  <w:tcBorders>
                    <w:top w:val="nil"/>
                  </w:tcBorders>
                  <w:vAlign w:val="top"/>
                </w:tcPr>
                <w:p>
                  <w:pPr>
                    <w:rPr>
                      <w:rFonts w:ascii="Arial"/>
                      <w:sz w:val="21"/>
                    </w:rPr>
                  </w:pPr>
                </w:p>
              </w:tc>
              <w:tc>
                <w:tcPr>
                  <w:tcW w:w="981" w:type="dxa"/>
                  <w:vMerge/>
                  <w:tcBorders>
                    <w:top w:val="nil"/>
                  </w:tcBorders>
                  <w:vAlign w:val="top"/>
                </w:tcPr>
                <w:p>
                  <w:pPr>
                    <w:rPr>
                      <w:rFonts w:ascii="Arial"/>
                      <w:sz w:val="21"/>
                    </w:rPr>
                  </w:pPr>
                </w:p>
              </w:tc>
              <w:tc>
                <w:tcPr>
                  <w:tcW w:w="2924" w:type="dxa"/>
                  <w:vMerge/>
                  <w:tcBorders>
                    <w:top w:val="nil"/>
                  </w:tcBorders>
                  <w:vAlign w:val="top"/>
                </w:tcPr>
                <w:p>
                  <w:pPr>
                    <w:rPr>
                      <w:rFonts w:ascii="Arial"/>
                      <w:sz w:val="21"/>
                    </w:rPr>
                  </w:pPr>
                </w:p>
              </w:tc>
              <w:tc>
                <w:tcPr>
                  <w:tcW w:w="1005" w:type="dxa"/>
                  <w:vAlign w:val="top"/>
                </w:tcPr>
                <w:p>
                  <w:pPr>
                    <w:spacing w:before="50" w:line="259" w:lineRule="exact"/>
                    <w:ind w:left="398"/>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t/a</w:t>
                  </w:r>
                </w:p>
              </w:tc>
              <w:tc>
                <w:tcPr>
                  <w:tcW w:w="1154" w:type="dxa"/>
                  <w:vAlign w:val="top"/>
                </w:tcPr>
                <w:p>
                  <w:pPr>
                    <w:spacing w:before="95" w:line="187" w:lineRule="auto"/>
                    <w:ind w:left="34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0.015</w:t>
                  </w:r>
                </w:p>
              </w:tc>
              <w:tc>
                <w:tcPr>
                  <w:tcW w:w="1218" w:type="dxa"/>
                  <w:vAlign w:val="top"/>
                </w:tcPr>
                <w:p>
                  <w:pPr>
                    <w:spacing w:before="95" w:line="187" w:lineRule="auto"/>
                    <w:ind w:left="37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0.002</w:t>
                  </w:r>
                </w:p>
              </w:tc>
            </w:tr>
            <w:tr>
              <w:tblPrEx>
                <w:tblW w:w="8210" w:type="dxa"/>
                <w:tblInd w:w="199" w:type="dxa"/>
                <w:tblLayout w:type="fixed"/>
              </w:tblPrEx>
              <w:trPr>
                <w:trHeight w:val="635"/>
              </w:trPr>
              <w:tc>
                <w:tcPr>
                  <w:tcW w:w="928" w:type="dxa"/>
                  <w:vAlign w:val="top"/>
                </w:tcPr>
                <w:p>
                  <w:pPr>
                    <w:pStyle w:val="TableText"/>
                    <w:spacing w:before="223" w:line="209" w:lineRule="auto"/>
                    <w:ind w:left="314"/>
                    <w:rPr>
                      <w:sz w:val="21"/>
                      <w:szCs w:val="21"/>
                    </w:rPr>
                  </w:pPr>
                  <w:r>
                    <w:rPr>
                      <w:spacing w:val="-13"/>
                      <w:sz w:val="21"/>
                      <w:szCs w:val="21"/>
                    </w:rPr>
                    <w:t>固废</w:t>
                  </w:r>
                </w:p>
              </w:tc>
              <w:tc>
                <w:tcPr>
                  <w:tcW w:w="981" w:type="dxa"/>
                  <w:vAlign w:val="top"/>
                </w:tcPr>
                <w:p>
                  <w:pPr>
                    <w:pStyle w:val="TableText"/>
                    <w:spacing w:before="92" w:line="219" w:lineRule="auto"/>
                    <w:ind w:left="291" w:right="171" w:hanging="113"/>
                    <w:rPr>
                      <w:sz w:val="21"/>
                      <w:szCs w:val="21"/>
                    </w:rPr>
                  </w:pPr>
                  <w:r>
                    <w:rPr>
                      <w:spacing w:val="-2"/>
                      <w:sz w:val="21"/>
                      <w:szCs w:val="21"/>
                    </w:rPr>
                    <w:t>顾客和</w:t>
                  </w:r>
                  <w:r>
                    <w:rPr>
                      <w:spacing w:val="1"/>
                      <w:sz w:val="21"/>
                      <w:szCs w:val="21"/>
                    </w:rPr>
                    <w:t xml:space="preserve"> </w:t>
                  </w:r>
                  <w:r>
                    <w:rPr>
                      <w:spacing w:val="-4"/>
                      <w:sz w:val="21"/>
                      <w:szCs w:val="21"/>
                    </w:rPr>
                    <w:t>员工</w:t>
                  </w:r>
                </w:p>
              </w:tc>
              <w:tc>
                <w:tcPr>
                  <w:tcW w:w="2924" w:type="dxa"/>
                  <w:vAlign w:val="top"/>
                </w:tcPr>
                <w:p>
                  <w:pPr>
                    <w:pStyle w:val="TableText"/>
                    <w:spacing w:before="224" w:line="208" w:lineRule="auto"/>
                    <w:ind w:left="1052"/>
                    <w:rPr>
                      <w:sz w:val="21"/>
                      <w:szCs w:val="21"/>
                    </w:rPr>
                  </w:pPr>
                  <w:r>
                    <w:rPr>
                      <w:spacing w:val="-3"/>
                      <w:sz w:val="21"/>
                      <w:szCs w:val="21"/>
                    </w:rPr>
                    <w:t>生活垃圾</w:t>
                  </w:r>
                </w:p>
              </w:tc>
              <w:tc>
                <w:tcPr>
                  <w:tcW w:w="1005" w:type="dxa"/>
                  <w:vAlign w:val="top"/>
                </w:tcPr>
                <w:p>
                  <w:pPr>
                    <w:spacing w:before="211" w:line="285" w:lineRule="exact"/>
                    <w:ind w:left="398"/>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t/a</w:t>
                  </w:r>
                </w:p>
              </w:tc>
              <w:tc>
                <w:tcPr>
                  <w:tcW w:w="1154" w:type="dxa"/>
                  <w:vAlign w:val="top"/>
                </w:tcPr>
                <w:p>
                  <w:pPr>
                    <w:spacing w:before="256" w:line="187" w:lineRule="auto"/>
                    <w:ind w:left="364"/>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15.11</w:t>
                  </w:r>
                </w:p>
              </w:tc>
              <w:tc>
                <w:tcPr>
                  <w:tcW w:w="1218" w:type="dxa"/>
                  <w:vAlign w:val="top"/>
                </w:tcPr>
                <w:p>
                  <w:pPr>
                    <w:spacing w:before="256" w:line="187" w:lineRule="auto"/>
                    <w:ind w:left="570"/>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r>
            <w:tr>
              <w:tblPrEx>
                <w:tblW w:w="8210" w:type="dxa"/>
                <w:tblInd w:w="199" w:type="dxa"/>
                <w:tblLayout w:type="fixed"/>
              </w:tblPrEx>
              <w:trPr>
                <w:trHeight w:val="319"/>
              </w:trPr>
              <w:tc>
                <w:tcPr>
                  <w:tcW w:w="928" w:type="dxa"/>
                  <w:vMerge w:val="restart"/>
                  <w:tcBorders>
                    <w:bottom w:val="nil"/>
                  </w:tcBorders>
                  <w:vAlign w:val="top"/>
                </w:tcPr>
                <w:p>
                  <w:pPr>
                    <w:spacing w:line="327" w:lineRule="auto"/>
                    <w:rPr>
                      <w:rFonts w:ascii="Arial"/>
                      <w:sz w:val="21"/>
                    </w:rPr>
                  </w:pPr>
                </w:p>
                <w:p>
                  <w:pPr>
                    <w:pStyle w:val="TableText"/>
                    <w:spacing w:before="69" w:line="208" w:lineRule="auto"/>
                    <w:ind w:left="267"/>
                    <w:rPr>
                      <w:sz w:val="21"/>
                      <w:szCs w:val="21"/>
                    </w:rPr>
                  </w:pPr>
                  <w:r>
                    <w:rPr>
                      <w:spacing w:val="-4"/>
                      <w:sz w:val="21"/>
                      <w:szCs w:val="21"/>
                    </w:rPr>
                    <w:t>噪声</w:t>
                  </w:r>
                </w:p>
              </w:tc>
              <w:tc>
                <w:tcPr>
                  <w:tcW w:w="3905" w:type="dxa"/>
                  <w:gridSpan w:val="2"/>
                  <w:vAlign w:val="top"/>
                </w:tcPr>
                <w:p>
                  <w:pPr>
                    <w:pStyle w:val="TableText"/>
                    <w:spacing w:before="64" w:line="212" w:lineRule="auto"/>
                    <w:ind w:left="1535"/>
                    <w:rPr>
                      <w:sz w:val="21"/>
                      <w:szCs w:val="21"/>
                    </w:rPr>
                  </w:pPr>
                  <w:r>
                    <w:rPr>
                      <w:spacing w:val="-1"/>
                      <w:sz w:val="21"/>
                      <w:szCs w:val="21"/>
                    </w:rPr>
                    <w:t>游戏设备</w:t>
                  </w:r>
                </w:p>
              </w:tc>
              <w:tc>
                <w:tcPr>
                  <w:tcW w:w="1005" w:type="dxa"/>
                  <w:vMerge w:val="restart"/>
                  <w:tcBorders>
                    <w:bottom w:val="nil"/>
                  </w:tcBorders>
                  <w:vAlign w:val="top"/>
                </w:tcPr>
                <w:p>
                  <w:pPr>
                    <w:spacing w:line="363" w:lineRule="auto"/>
                    <w:rPr>
                      <w:rFonts w:ascii="Arial"/>
                      <w:sz w:val="21"/>
                    </w:rPr>
                  </w:pPr>
                </w:p>
                <w:p>
                  <w:pPr>
                    <w:spacing w:before="60" w:line="191" w:lineRule="auto"/>
                    <w:ind w:left="38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dB</w:t>
                  </w:r>
                </w:p>
              </w:tc>
              <w:tc>
                <w:tcPr>
                  <w:tcW w:w="1154" w:type="dxa"/>
                  <w:vAlign w:val="top"/>
                </w:tcPr>
                <w:p>
                  <w:pPr>
                    <w:spacing w:before="96" w:line="187" w:lineRule="auto"/>
                    <w:ind w:left="47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w:t>
                  </w:r>
                </w:p>
              </w:tc>
              <w:tc>
                <w:tcPr>
                  <w:tcW w:w="1218" w:type="dxa"/>
                  <w:vAlign w:val="top"/>
                </w:tcPr>
                <w:p>
                  <w:pPr>
                    <w:spacing w:before="51" w:line="258" w:lineRule="exact"/>
                    <w:ind w:left="587"/>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r>
              <w:tblPrEx>
                <w:tblW w:w="8210" w:type="dxa"/>
                <w:tblInd w:w="199" w:type="dxa"/>
                <w:tblLayout w:type="fixed"/>
              </w:tblPrEx>
              <w:trPr>
                <w:trHeight w:val="333"/>
              </w:trPr>
              <w:tc>
                <w:tcPr>
                  <w:tcW w:w="928" w:type="dxa"/>
                  <w:vMerge/>
                  <w:tcBorders>
                    <w:top w:val="nil"/>
                    <w:bottom w:val="nil"/>
                  </w:tcBorders>
                  <w:vAlign w:val="top"/>
                </w:tcPr>
                <w:p>
                  <w:pPr>
                    <w:rPr>
                      <w:rFonts w:ascii="Arial"/>
                      <w:sz w:val="21"/>
                    </w:rPr>
                  </w:pPr>
                </w:p>
              </w:tc>
              <w:tc>
                <w:tcPr>
                  <w:tcW w:w="3905" w:type="dxa"/>
                  <w:gridSpan w:val="2"/>
                  <w:vAlign w:val="top"/>
                </w:tcPr>
                <w:p>
                  <w:pPr>
                    <w:pStyle w:val="TableText"/>
                    <w:spacing w:before="70" w:line="210" w:lineRule="auto"/>
                    <w:ind w:left="1223"/>
                    <w:rPr>
                      <w:sz w:val="21"/>
                      <w:szCs w:val="21"/>
                    </w:rPr>
                  </w:pPr>
                  <w:r>
                    <w:rPr>
                      <w:spacing w:val="-2"/>
                      <w:sz w:val="21"/>
                      <w:szCs w:val="21"/>
                    </w:rPr>
                    <w:t>分体式空调外机</w:t>
                  </w:r>
                </w:p>
              </w:tc>
              <w:tc>
                <w:tcPr>
                  <w:tcW w:w="1005" w:type="dxa"/>
                  <w:vMerge/>
                  <w:tcBorders>
                    <w:top w:val="nil"/>
                    <w:bottom w:val="nil"/>
                  </w:tcBorders>
                  <w:vAlign w:val="top"/>
                </w:tcPr>
                <w:p>
                  <w:pPr>
                    <w:rPr>
                      <w:rFonts w:ascii="Arial"/>
                      <w:sz w:val="21"/>
                    </w:rPr>
                  </w:pPr>
                </w:p>
              </w:tc>
              <w:tc>
                <w:tcPr>
                  <w:tcW w:w="1154" w:type="dxa"/>
                  <w:vAlign w:val="top"/>
                </w:tcPr>
                <w:p>
                  <w:pPr>
                    <w:spacing w:before="106" w:line="184" w:lineRule="auto"/>
                    <w:ind w:left="4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55</w:t>
                  </w:r>
                </w:p>
              </w:tc>
              <w:tc>
                <w:tcPr>
                  <w:tcW w:w="1218" w:type="dxa"/>
                  <w:vAlign w:val="top"/>
                </w:tcPr>
                <w:p>
                  <w:pPr>
                    <w:spacing w:before="58" w:line="265" w:lineRule="exact"/>
                    <w:ind w:left="587"/>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r>
              <w:tblPrEx>
                <w:tblW w:w="8210" w:type="dxa"/>
                <w:tblInd w:w="199" w:type="dxa"/>
                <w:tblLayout w:type="fixed"/>
              </w:tblPrEx>
              <w:trPr>
                <w:trHeight w:val="340"/>
              </w:trPr>
              <w:tc>
                <w:tcPr>
                  <w:tcW w:w="928" w:type="dxa"/>
                  <w:vMerge/>
                  <w:tcBorders>
                    <w:top w:val="nil"/>
                  </w:tcBorders>
                  <w:vAlign w:val="top"/>
                </w:tcPr>
                <w:p>
                  <w:pPr>
                    <w:rPr>
                      <w:rFonts w:ascii="Arial"/>
                      <w:sz w:val="21"/>
                    </w:rPr>
                  </w:pPr>
                </w:p>
              </w:tc>
              <w:tc>
                <w:tcPr>
                  <w:tcW w:w="3905" w:type="dxa"/>
                  <w:gridSpan w:val="2"/>
                  <w:vAlign w:val="top"/>
                </w:tcPr>
                <w:p>
                  <w:pPr>
                    <w:pStyle w:val="TableText"/>
                    <w:spacing w:before="70" w:line="209" w:lineRule="auto"/>
                    <w:ind w:left="1538"/>
                    <w:rPr>
                      <w:sz w:val="21"/>
                      <w:szCs w:val="21"/>
                    </w:rPr>
                  </w:pPr>
                  <w:r>
                    <w:rPr>
                      <w:spacing w:val="-2"/>
                      <w:sz w:val="21"/>
                      <w:szCs w:val="21"/>
                    </w:rPr>
                    <w:t>人群活动</w:t>
                  </w:r>
                </w:p>
              </w:tc>
              <w:tc>
                <w:tcPr>
                  <w:tcW w:w="1005" w:type="dxa"/>
                  <w:vMerge/>
                  <w:tcBorders>
                    <w:top w:val="nil"/>
                  </w:tcBorders>
                  <w:vAlign w:val="top"/>
                </w:tcPr>
                <w:p>
                  <w:pPr>
                    <w:rPr>
                      <w:rFonts w:ascii="Arial"/>
                      <w:sz w:val="21"/>
                    </w:rPr>
                  </w:pPr>
                </w:p>
              </w:tc>
              <w:tc>
                <w:tcPr>
                  <w:tcW w:w="1154" w:type="dxa"/>
                  <w:vAlign w:val="top"/>
                </w:tcPr>
                <w:p>
                  <w:pPr>
                    <w:spacing w:before="103" w:line="187" w:lineRule="auto"/>
                    <w:ind w:left="3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60~70</w:t>
                  </w:r>
                </w:p>
              </w:tc>
              <w:tc>
                <w:tcPr>
                  <w:tcW w:w="1218" w:type="dxa"/>
                  <w:vAlign w:val="top"/>
                </w:tcPr>
                <w:p>
                  <w:pPr>
                    <w:spacing w:before="58" w:line="272" w:lineRule="exact"/>
                    <w:ind w:left="587"/>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bl>
          <w:p>
            <w:pPr>
              <w:pStyle w:val="TableText"/>
              <w:spacing w:before="202" w:line="282" w:lineRule="exact"/>
              <w:ind w:left="112"/>
              <w:rPr>
                <w:sz w:val="21"/>
                <w:szCs w:val="21"/>
              </w:rPr>
            </w:pPr>
            <w:r>
              <w:rPr>
                <w:spacing w:val="-1"/>
                <w:position w:val="1"/>
                <w:sz w:val="21"/>
                <w:szCs w:val="21"/>
              </w:rPr>
              <w:t>注：排放量为排入环境的量。</w:t>
            </w:r>
          </w:p>
        </w:tc>
      </w:tr>
    </w:tbl>
    <w:p>
      <w:pPr>
        <w:sectPr>
          <w:footerReference w:type="default" r:id="rId20"/>
          <w:pgSz w:w="11906" w:h="16838"/>
          <w:pgMar w:top="1413" w:right="1705" w:bottom="1153" w:left="1689" w:header="0" w:footer="993" w:gutter="0"/>
          <w:pgNumType w:start="17"/>
          <w:cols w:space="708"/>
        </w:sectPr>
      </w:pPr>
    </w:p>
    <w:p>
      <w:pPr>
        <w:pStyle w:val="BodyText"/>
      </w:pPr>
    </w:p>
    <w:p>
      <w:pPr>
        <w:sectPr>
          <w:footerReference w:type="default" r:id="rId21"/>
          <w:type w:val="nextPage"/>
          <w:pgSz w:w="11906" w:h="16838"/>
          <w:pgMar w:top="1413" w:right="1705" w:bottom="1153" w:left="1689" w:header="0" w:footer="993" w:gutter="0"/>
          <w:pgNumType w:start="18"/>
          <w:cols w:space="708"/>
          <w:titlePg w:val="0"/>
        </w:sectPr>
      </w:pPr>
    </w:p>
    <w:tbl>
      <w:tblPr>
        <w:tblStyle w:val="TableNormal9"/>
        <w:tblW w:w="8505"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05"/>
      </w:tblGrid>
      <w:tr>
        <w:tblPrEx>
          <w:tblW w:w="8505"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6"/>
        </w:trPr>
        <w:tc>
          <w:tcPr>
            <w:tcW w:w="8505" w:type="dxa"/>
            <w:vAlign w:val="top"/>
          </w:tcPr>
          <w:p>
            <w:pPr>
              <w:pStyle w:val="TableText"/>
              <w:spacing w:before="143" w:line="546" w:lineRule="exact"/>
              <w:ind w:left="110"/>
              <w:rPr>
                <w:sz w:val="31"/>
                <w:szCs w:val="31"/>
              </w:rPr>
            </w:pPr>
            <w:r>
              <w:rPr>
                <w:rFonts w:ascii="Times New Roman" w:eastAsia="Times New Roman" w:hAnsi="Times New Roman" w:cs="Times New Roman"/>
                <w:b/>
                <w:bCs/>
                <w:spacing w:val="5"/>
                <w:position w:val="18"/>
                <w:sz w:val="31"/>
                <w:szCs w:val="31"/>
              </w:rPr>
              <w:t>3</w:t>
            </w:r>
            <w:r>
              <w:rPr>
                <w:rFonts w:ascii="Times New Roman" w:eastAsia="Times New Roman" w:hAnsi="Times New Roman" w:cs="Times New Roman"/>
                <w:b/>
                <w:bCs/>
                <w:spacing w:val="-40"/>
                <w:position w:val="18"/>
                <w:sz w:val="31"/>
                <w:szCs w:val="31"/>
              </w:rPr>
              <w:t xml:space="preserve"> </w:t>
            </w:r>
            <w:r>
              <w:rPr>
                <w:spacing w:val="5"/>
                <w:position w:val="18"/>
                <w:sz w:val="31"/>
                <w:szCs w:val="31"/>
                <w14:textOutline w14:w="4053">
                  <w14:solidFill>
                    <w14:srgbClr w14:val="000000"/>
                  </w14:solidFill>
                  <w14:prstDash w14:val="solid"/>
                  <w14:miter w14:lim="1"/>
                </w14:textOutline>
              </w:rPr>
              <w:t>、环境影响分析</w:t>
            </w:r>
          </w:p>
          <w:p>
            <w:pPr>
              <w:pStyle w:val="TableText"/>
              <w:spacing w:line="207" w:lineRule="auto"/>
              <w:ind w:left="109"/>
            </w:pPr>
            <w:r>
              <w:rPr>
                <w:rFonts w:ascii="Times New Roman" w:eastAsia="Times New Roman" w:hAnsi="Times New Roman" w:cs="Times New Roman"/>
                <w:b/>
                <w:bCs/>
              </w:rPr>
              <w:t xml:space="preserve">3.1 </w:t>
            </w:r>
            <w:r>
              <w:rPr>
                <w14:textOutline w14:w="3047">
                  <w14:solidFill>
                    <w14:srgbClr w14:val="000000"/>
                  </w14:solidFill>
                  <w14:prstDash w14:val="solid"/>
                  <w14:miter w14:lim="1"/>
                </w14:textOutline>
              </w:rPr>
              <w:t>施工期环境影响分析</w:t>
            </w:r>
          </w:p>
          <w:p>
            <w:pPr>
              <w:pStyle w:val="TableText"/>
              <w:spacing w:before="238" w:line="369" w:lineRule="auto"/>
              <w:ind w:left="113" w:right="11" w:firstLine="481"/>
              <w:jc w:val="both"/>
            </w:pPr>
            <w:r>
              <w:rPr>
                <w:spacing w:val="-10"/>
              </w:rPr>
              <w:t>项目施工期产生的生活污水水量较小，粪便废水经出租方现有化粪池处理后排</w:t>
            </w:r>
            <w:r>
              <w:rPr>
                <w:spacing w:val="12"/>
              </w:rPr>
              <w:t xml:space="preserve"> </w:t>
            </w:r>
            <w:r>
              <w:rPr>
                <w:spacing w:val="-9"/>
              </w:rPr>
              <w:t>入市政污水管网，进入绍兴污水处理厂处理，对周围水环境无影响</w:t>
            </w:r>
            <w:r>
              <w:rPr>
                <w:spacing w:val="-10"/>
              </w:rPr>
              <w:t>；项目装修油漆</w:t>
            </w:r>
            <w:r>
              <w:t xml:space="preserve"> </w:t>
            </w:r>
            <w:r>
              <w:rPr>
                <w:spacing w:val="-9"/>
              </w:rPr>
              <w:t>废气产生量较小，且装修期相对较长，油漆废气的释放较缓慢，故</w:t>
            </w:r>
            <w:r>
              <w:rPr>
                <w:spacing w:val="-10"/>
              </w:rPr>
              <w:t>产生的油漆废气</w:t>
            </w:r>
            <w:r>
              <w:t xml:space="preserve"> </w:t>
            </w:r>
            <w:r>
              <w:rPr>
                <w:spacing w:val="-9"/>
              </w:rPr>
              <w:t>经大气扩散后不会对周围环境产生明显的影响；装修垃圾和生活垃</w:t>
            </w:r>
            <w:r>
              <w:rPr>
                <w:spacing w:val="-10"/>
              </w:rPr>
              <w:t>圾分别收集及时</w:t>
            </w:r>
            <w:r>
              <w:t xml:space="preserve"> </w:t>
            </w:r>
            <w:r>
              <w:rPr>
                <w:spacing w:val="-9"/>
              </w:rPr>
              <w:t>清运到环卫、城管等部门规定的地方处置，做到日产日清，防止腐</w:t>
            </w:r>
            <w:r>
              <w:rPr>
                <w:spacing w:val="-10"/>
              </w:rPr>
              <w:t>烂变质、孳生蚊</w:t>
            </w:r>
            <w:r>
              <w:t xml:space="preserve"> </w:t>
            </w:r>
            <w:r>
              <w:rPr>
                <w:spacing w:val="-14"/>
              </w:rPr>
              <w:t>蝇、产生恶臭、传染疾病，采取上述措施后，固废对周围环境不会造成明显的影响；</w:t>
            </w:r>
            <w:r>
              <w:rPr>
                <w:spacing w:val="11"/>
              </w:rPr>
              <w:t xml:space="preserve"> </w:t>
            </w:r>
            <w:r>
              <w:rPr>
                <w:spacing w:val="-9"/>
              </w:rPr>
              <w:t>装修期间，选用低噪声施工机械，在装修期间关闭门窗，并严禁夜</w:t>
            </w:r>
            <w:r>
              <w:rPr>
                <w:spacing w:val="-10"/>
              </w:rPr>
              <w:t>间施工，可有效</w:t>
            </w:r>
            <w:r>
              <w:t xml:space="preserve"> </w:t>
            </w:r>
            <w:r>
              <w:rPr>
                <w:spacing w:val="-9"/>
              </w:rPr>
              <w:t>降低装修噪声对周围环境的影响；因此装修期间本项目对周围环境影响较小，且是</w:t>
            </w:r>
          </w:p>
          <w:p>
            <w:pPr>
              <w:pStyle w:val="TableText"/>
              <w:spacing w:line="207" w:lineRule="auto"/>
              <w:ind w:left="117"/>
            </w:pPr>
            <w:r>
              <w:rPr>
                <w:spacing w:val="-12"/>
              </w:rPr>
              <w:t>暂时性的，装修结束后，上述影响即可消除。</w:t>
            </w:r>
          </w:p>
          <w:p>
            <w:pPr>
              <w:pStyle w:val="TableText"/>
              <w:spacing w:before="184" w:line="208" w:lineRule="auto"/>
              <w:ind w:left="109"/>
              <w:outlineLvl w:val="1"/>
            </w:pPr>
            <w:r>
              <w:rPr>
                <w:rFonts w:ascii="Times New Roman" w:eastAsia="Times New Roman" w:hAnsi="Times New Roman" w:cs="Times New Roman"/>
                <w:b/>
                <w:bCs/>
              </w:rPr>
              <w:t xml:space="preserve">3.2 </w:t>
            </w:r>
            <w:r>
              <w:rPr>
                <w14:textOutline w14:w="3047">
                  <w14:solidFill>
                    <w14:srgbClr w14:val="000000"/>
                  </w14:solidFill>
                  <w14:prstDash w14:val="solid"/>
                  <w14:miter w14:lim="1"/>
                </w14:textOutline>
              </w:rPr>
              <w:t>营运期环境影响分析</w:t>
            </w:r>
          </w:p>
          <w:p>
            <w:pPr>
              <w:pStyle w:val="TableText"/>
              <w:spacing w:before="210" w:line="206" w:lineRule="auto"/>
              <w:ind w:left="115"/>
            </w:pPr>
            <w:r>
              <w:rPr>
                <w:rFonts w:ascii="Times New Roman" w:eastAsia="Times New Roman" w:hAnsi="Times New Roman" w:cs="Times New Roman"/>
                <w:spacing w:val="-1"/>
              </w:rPr>
              <w:t xml:space="preserve">3.2.1 </w:t>
            </w:r>
            <w:r>
              <w:rPr>
                <w:spacing w:val="-1"/>
              </w:rPr>
              <w:t>水环境影响分析</w:t>
            </w:r>
          </w:p>
          <w:p>
            <w:pPr>
              <w:pStyle w:val="TableText"/>
              <w:spacing w:before="237" w:line="369" w:lineRule="auto"/>
              <w:ind w:left="114" w:right="73" w:firstLine="480"/>
              <w:jc w:val="both"/>
            </w:pPr>
            <w:r>
              <w:rPr>
                <w:spacing w:val="4"/>
              </w:rPr>
              <w:t>项目粪便污水经化粪池处理后与其他生活污水一起经千客隆排污系统排入</w:t>
            </w:r>
            <w:r>
              <w:rPr>
                <w:spacing w:val="9"/>
              </w:rPr>
              <w:t xml:space="preserve"> </w:t>
            </w:r>
            <w:r>
              <w:rPr>
                <w:spacing w:val="-3"/>
              </w:rPr>
              <w:t>城市截污管网，最终纳入绍兴污水处理厂处理，因此项目废水进管排放对周围水</w:t>
            </w:r>
          </w:p>
          <w:p>
            <w:pPr>
              <w:pStyle w:val="TableText"/>
              <w:spacing w:before="1" w:line="209" w:lineRule="auto"/>
              <w:ind w:left="114"/>
            </w:pPr>
            <w:r>
              <w:rPr>
                <w:spacing w:val="-12"/>
              </w:rPr>
              <w:t>环境无影响，周围水环境能维持现状等级。</w:t>
            </w:r>
          </w:p>
          <w:p>
            <w:pPr>
              <w:pStyle w:val="TableText"/>
              <w:spacing w:before="182" w:line="208" w:lineRule="auto"/>
              <w:ind w:left="115"/>
            </w:pPr>
            <w:r>
              <w:rPr>
                <w:rFonts w:ascii="Times New Roman" w:eastAsia="Times New Roman" w:hAnsi="Times New Roman" w:cs="Times New Roman"/>
                <w:spacing w:val="-1"/>
              </w:rPr>
              <w:t xml:space="preserve">3.2.2 </w:t>
            </w:r>
            <w:r>
              <w:rPr>
                <w:spacing w:val="-1"/>
              </w:rPr>
              <w:t>营运期声环境影响分析</w:t>
            </w:r>
          </w:p>
          <w:p>
            <w:pPr>
              <w:pStyle w:val="TableText"/>
              <w:spacing w:before="238" w:line="369" w:lineRule="auto"/>
              <w:ind w:left="114" w:right="68" w:firstLine="480"/>
              <w:jc w:val="both"/>
            </w:pPr>
            <w:r>
              <w:rPr>
                <w:spacing w:val="-10"/>
              </w:rPr>
              <w:t>本项目主要噪声源为各种游戏机、分体式空调外机和人群活动噪声。游戏机噪</w:t>
            </w:r>
            <w:r>
              <w:rPr>
                <w:spacing w:val="11"/>
              </w:rPr>
              <w:t xml:space="preserve"> </w:t>
            </w:r>
            <w:r>
              <w:rPr>
                <w:spacing w:val="-13"/>
              </w:rPr>
              <w:t>声源强为</w:t>
            </w:r>
            <w:r>
              <w:rPr>
                <w:spacing w:val="-57"/>
              </w:rPr>
              <w:t xml:space="preserve"> </w:t>
            </w:r>
            <w:r>
              <w:rPr>
                <w:rFonts w:ascii="Times New Roman" w:eastAsia="Times New Roman" w:hAnsi="Times New Roman" w:cs="Times New Roman"/>
                <w:spacing w:val="-13"/>
              </w:rPr>
              <w:t>65dB</w:t>
            </w:r>
            <w:r>
              <w:rPr>
                <w:spacing w:val="-13"/>
              </w:rPr>
              <w:t>、人群活动噪声为</w:t>
            </w:r>
            <w:r>
              <w:rPr>
                <w:spacing w:val="-68"/>
              </w:rPr>
              <w:t xml:space="preserve"> </w:t>
            </w:r>
            <w:r>
              <w:rPr>
                <w:rFonts w:ascii="Times New Roman" w:eastAsia="Times New Roman" w:hAnsi="Times New Roman" w:cs="Times New Roman"/>
                <w:spacing w:val="-13"/>
              </w:rPr>
              <w:t>70dB</w:t>
            </w:r>
            <w:r>
              <w:rPr>
                <w:spacing w:val="-13"/>
              </w:rPr>
              <w:t>，项目进出门采用隔声门，窗户采用固定式双</w:t>
            </w:r>
            <w:r>
              <w:t xml:space="preserve"> </w:t>
            </w:r>
            <w:r>
              <w:rPr>
                <w:spacing w:val="-13"/>
              </w:rPr>
              <w:t>层中空隔声窗，隔声量在</w:t>
            </w:r>
            <w:r>
              <w:rPr>
                <w:spacing w:val="-72"/>
              </w:rPr>
              <w:t xml:space="preserve"> </w:t>
            </w:r>
            <w:r>
              <w:rPr>
                <w:rFonts w:ascii="Times New Roman" w:eastAsia="Times New Roman" w:hAnsi="Times New Roman" w:cs="Times New Roman"/>
                <w:spacing w:val="-13"/>
              </w:rPr>
              <w:t>25dB</w:t>
            </w:r>
            <w:r>
              <w:rPr>
                <w:rFonts w:ascii="Times New Roman" w:eastAsia="Times New Roman" w:hAnsi="Times New Roman" w:cs="Times New Roman"/>
                <w:spacing w:val="26"/>
                <w:w w:val="101"/>
              </w:rPr>
              <w:t xml:space="preserve"> </w:t>
            </w:r>
            <w:r>
              <w:rPr>
                <w:spacing w:val="-13"/>
              </w:rPr>
              <w:t>以上，因此项目外排噪声符合《社</w:t>
            </w:r>
            <w:r>
              <w:rPr>
                <w:spacing w:val="-14"/>
              </w:rPr>
              <w:t>会生产环境噪声排</w:t>
            </w:r>
            <w:r>
              <w:t xml:space="preserve"> </w:t>
            </w:r>
            <w:r>
              <w:rPr>
                <w:spacing w:val="-14"/>
              </w:rPr>
              <w:t>放标准》（</w:t>
            </w:r>
            <w:r>
              <w:rPr>
                <w:rFonts w:ascii="Times New Roman" w:eastAsia="Times New Roman" w:hAnsi="Times New Roman" w:cs="Times New Roman"/>
                <w:spacing w:val="-14"/>
              </w:rPr>
              <w:t>GB22337-2008</w:t>
            </w:r>
            <w:r>
              <w:rPr>
                <w:spacing w:val="-14"/>
              </w:rPr>
              <w:t>）中</w:t>
            </w:r>
            <w:r>
              <w:rPr>
                <w:spacing w:val="-65"/>
              </w:rPr>
              <w:t xml:space="preserve"> </w:t>
            </w:r>
            <w:r>
              <w:rPr>
                <w:rFonts w:ascii="Times New Roman" w:eastAsia="Times New Roman" w:hAnsi="Times New Roman" w:cs="Times New Roman"/>
                <w:spacing w:val="-14"/>
              </w:rPr>
              <w:t xml:space="preserve">2 </w:t>
            </w:r>
            <w:r>
              <w:rPr>
                <w:spacing w:val="-14"/>
              </w:rPr>
              <w:t>类标准。项目分体式外机分散放置于项目地二层西面</w:t>
            </w:r>
            <w:r>
              <w:t xml:space="preserve"> </w:t>
            </w:r>
            <w:r>
              <w:rPr>
                <w:spacing w:val="-12"/>
              </w:rPr>
              <w:t>外墙，噪声源强为</w:t>
            </w:r>
            <w:r>
              <w:rPr>
                <w:spacing w:val="-49"/>
              </w:rPr>
              <w:t xml:space="preserve"> </w:t>
            </w:r>
            <w:r>
              <w:rPr>
                <w:rFonts w:ascii="Times New Roman" w:eastAsia="Times New Roman" w:hAnsi="Times New Roman" w:cs="Times New Roman"/>
                <w:spacing w:val="-12"/>
              </w:rPr>
              <w:t>55</w:t>
            </w:r>
            <w:r>
              <w:rPr>
                <w:rFonts w:ascii="Times New Roman" w:eastAsia="Times New Roman" w:hAnsi="Times New Roman" w:cs="Times New Roman"/>
                <w:spacing w:val="39"/>
                <w:w w:val="101"/>
              </w:rPr>
              <w:t xml:space="preserve"> </w:t>
            </w:r>
            <w:r>
              <w:rPr>
                <w:rFonts w:ascii="Times New Roman" w:eastAsia="Times New Roman" w:hAnsi="Times New Roman" w:cs="Times New Roman"/>
                <w:spacing w:val="-12"/>
              </w:rPr>
              <w:t>dB</w:t>
            </w:r>
            <w:r>
              <w:rPr>
                <w:spacing w:val="-12"/>
              </w:rPr>
              <w:t>，在其外侧设置隔声挡板，隔声量可达</w:t>
            </w:r>
            <w:r>
              <w:rPr>
                <w:spacing w:val="-67"/>
              </w:rPr>
              <w:t xml:space="preserve"> </w:t>
            </w:r>
            <w:r>
              <w:rPr>
                <w:rFonts w:ascii="Times New Roman" w:eastAsia="Times New Roman" w:hAnsi="Times New Roman" w:cs="Times New Roman"/>
                <w:spacing w:val="-12"/>
              </w:rPr>
              <w:t>3</w:t>
            </w:r>
            <w:r>
              <w:rPr>
                <w:rFonts w:ascii="Times New Roman" w:eastAsia="Times New Roman" w:hAnsi="Times New Roman" w:cs="Times New Roman"/>
                <w:spacing w:val="39"/>
              </w:rPr>
              <w:t xml:space="preserve"> </w:t>
            </w:r>
            <w:r>
              <w:rPr>
                <w:rFonts w:ascii="Times New Roman" w:eastAsia="Times New Roman" w:hAnsi="Times New Roman" w:cs="Times New Roman"/>
                <w:spacing w:val="-12"/>
              </w:rPr>
              <w:t>dB</w:t>
            </w:r>
            <w:r>
              <w:rPr>
                <w:rFonts w:ascii="Times New Roman" w:eastAsia="Times New Roman" w:hAnsi="Times New Roman" w:cs="Times New Roman"/>
                <w:spacing w:val="26"/>
              </w:rPr>
              <w:t xml:space="preserve"> </w:t>
            </w:r>
            <w:r>
              <w:rPr>
                <w:spacing w:val="-12"/>
              </w:rPr>
              <w:t>以上，经距离</w:t>
            </w:r>
            <w:r>
              <w:t xml:space="preserve"> </w:t>
            </w:r>
            <w:r>
              <w:rPr>
                <w:spacing w:val="-15"/>
              </w:rPr>
              <w:t>衰减后，其影响值均小于《社会生产环境噪声排放标准》（</w:t>
            </w:r>
            <w:r>
              <w:rPr>
                <w:rFonts w:ascii="Times New Roman" w:eastAsia="Times New Roman" w:hAnsi="Times New Roman" w:cs="Times New Roman"/>
                <w:spacing w:val="-15"/>
              </w:rPr>
              <w:t>GB22337-2008</w:t>
            </w:r>
            <w:r>
              <w:rPr>
                <w:rFonts w:ascii="Times New Roman" w:eastAsia="Times New Roman" w:hAnsi="Times New Roman" w:cs="Times New Roman"/>
                <w:spacing w:val="-12"/>
              </w:rPr>
              <w:t xml:space="preserve"> </w:t>
            </w:r>
            <w:r>
              <w:rPr>
                <w:spacing w:val="-15"/>
              </w:rPr>
              <w:t>）中的</w:t>
            </w:r>
            <w:r>
              <w:rPr>
                <w:spacing w:val="-71"/>
              </w:rPr>
              <w:t xml:space="preserve"> </w:t>
            </w:r>
            <w:r>
              <w:rPr>
                <w:rFonts w:ascii="Times New Roman" w:eastAsia="Times New Roman" w:hAnsi="Times New Roman" w:cs="Times New Roman"/>
                <w:spacing w:val="-15"/>
              </w:rPr>
              <w:t xml:space="preserve">2 </w:t>
            </w:r>
            <w:r>
              <w:rPr>
                <w:spacing w:val="-15"/>
              </w:rPr>
              <w:t>类</w:t>
            </w:r>
            <w:r>
              <w:t xml:space="preserve"> </w:t>
            </w:r>
            <w:r>
              <w:rPr>
                <w:spacing w:val="-9"/>
              </w:rPr>
              <w:t>区标准。因此项目噪声对周围的保护目标的影响较小，周围声环</w:t>
            </w:r>
            <w:r>
              <w:rPr>
                <w:spacing w:val="-10"/>
              </w:rPr>
              <w:t>境和保护目标处的</w:t>
            </w:r>
          </w:p>
          <w:p>
            <w:pPr>
              <w:pStyle w:val="TableText"/>
              <w:spacing w:before="1" w:line="207" w:lineRule="auto"/>
              <w:ind w:left="121"/>
            </w:pPr>
            <w:r>
              <w:rPr>
                <w:spacing w:val="-12"/>
              </w:rPr>
              <w:t>声环境仍能达标，满足功能要求。</w:t>
            </w:r>
          </w:p>
          <w:p>
            <w:pPr>
              <w:pStyle w:val="TableText"/>
              <w:spacing w:before="184" w:line="208" w:lineRule="auto"/>
              <w:ind w:left="115"/>
            </w:pPr>
            <w:r>
              <w:rPr>
                <w:rFonts w:ascii="Times New Roman" w:eastAsia="Times New Roman" w:hAnsi="Times New Roman" w:cs="Times New Roman"/>
                <w:spacing w:val="-1"/>
              </w:rPr>
              <w:t xml:space="preserve">3.2.3 </w:t>
            </w:r>
            <w:r>
              <w:rPr>
                <w:spacing w:val="-1"/>
              </w:rPr>
              <w:t>营运期固体废物环境影响分析</w:t>
            </w:r>
          </w:p>
          <w:p>
            <w:pPr>
              <w:pStyle w:val="TableText"/>
              <w:spacing w:before="235" w:after="0" w:line="369" w:lineRule="auto"/>
              <w:ind w:left="122" w:right="71" w:firstLine="473"/>
              <w:jc w:val="both"/>
            </w:pPr>
            <w:r>
              <w:rPr>
                <w:spacing w:val="-10"/>
              </w:rPr>
              <w:t>项目产生的固体废物主要是顾客和员工产生的少量生活垃圾，生活垃圾经袋装</w:t>
            </w:r>
            <w:r>
              <w:rPr>
                <w:spacing w:val="11"/>
              </w:rPr>
              <w:t xml:space="preserve"> </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https://d.book118.com/726201153015010102</w:t>
        </w:r>
      </w:hyperlink>
    </w:p>
    <w:p/>
    <w:sectPr>
      <w:footerReference w:type="default" r:id="rId23"/>
      <w:pgSz w:w="11906" w:h="16838"/>
      <w:pgMar w:top="1413" w:right="1705" w:bottom="1150" w:left="1689" w:header="0" w:footer="993"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242"/>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242"/>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23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23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22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hyperlink" Target="2.2.2.1" TargetMode="Externa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hyperlink" Target="2.2.2.2" TargetMode="External" /><Relationship Id="rId17" Type="http://schemas.openxmlformats.org/officeDocument/2006/relationships/hyperlink" Target="2.2.2.3" TargetMode="Externa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hyperlink" Target="https://d.book118.com/726201153015010102" TargetMode="External" /><Relationship Id="rId23" Type="http://schemas.openxmlformats.org/officeDocument/2006/relationships/footer" Target="footer16.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绍兴市星域电子游艺厅（初稿）.doc</dc:title>
  <dc:creator>win</dc:creator>
  <cp:revision>0</cp:revision>
  <dcterms:created xsi:type="dcterms:W3CDTF">2024-01-10T19:02:00Z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2024-01-10T20:40:36Z</vt:filetime>
  </property>
  <property fmtid="{D5CDD505-2E9C-101B-9397-08002B2CF9AE}" pid="3" name="CRO">
    <vt:lpwstr>wqlLaW5nc29mdCBQREYgdG8gV1BTIDkw</vt:lpwstr>
  </property>
</Properties>
</file>