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rPr>
      </w:pPr>
    </w:p>
    <w:p>
      <w:pPr>
        <w:spacing w:line="360" w:lineRule="auto"/>
        <w:jc w:val="center"/>
      </w:pPr>
      <w:r>
        <w:rPr>
          <w:rFonts w:ascii="黑体" w:eastAsia="黑体" w:hAnsi="黑体" w:cs="黑体" w:hint="eastAsia"/>
          <w:b/>
          <w:bCs/>
          <w:color w:val="000000"/>
          <w:sz w:val="28"/>
        </w:rPr>
        <w:t>北京市2020年普通高中学业水平等级性考试化学适应性测试</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一、选择题。</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w:t>
      </w:r>
      <w:r>
        <w:rPr>
          <w:rFonts w:ascii="Times New Roman" w:hAnsi="Times New Roman"/>
          <w:b w:val="0"/>
          <w:i w:val="0"/>
          <w:color w:val="000000"/>
          <w:sz w:val="22"/>
        </w:rPr>
        <w:t xml:space="preserve">高粱酿酒过程中的部分流程按顺序排列如下，其中能说明高粱转化过程中放出热量的是（　　）  </w:t>
      </w:r>
    </w:p>
    <w:p>
      <w:pPr>
        <w:spacing w:line="360" w:lineRule="auto"/>
        <w:ind w:firstLine="273" w:firstLineChars="130"/>
        <w:jc w:val="left"/>
        <w:textAlignment w:val="center"/>
      </w:pPr>
      <w:r>
        <w:drawing>
          <wp:inline distT="0" distB="0" distL="0" distR="0">
            <wp:extent cx="5266055" cy="1574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5266266" cy="1574800"/>
                    </a:xfrm>
                    <a:prstGeom prst="rect">
                      <a:avLst/>
                    </a:prstGeom>
                  </pic:spPr>
                </pic:pic>
              </a:graphicData>
            </a:graphic>
          </wp:inline>
        </w:drawing>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pPr>
      <w:r>
        <w:t>2．</w:t>
      </w:r>
      <w:r>
        <w:rPr>
          <w:rFonts w:ascii="Times New Roman" w:hAnsi="Times New Roman"/>
          <w:b w:val="0"/>
          <w:i w:val="0"/>
          <w:color w:val="000000"/>
          <w:sz w:val="22"/>
        </w:rPr>
        <w:t xml:space="preserve">下列化学用语书写正确的是（　　）   </w:t>
      </w:r>
    </w:p>
    <w:p>
      <w:pPr>
        <w:spacing w:line="360" w:lineRule="auto"/>
        <w:ind w:firstLine="286" w:firstLineChars="130"/>
        <w:jc w:val="left"/>
        <w:textAlignment w:val="center"/>
      </w:pPr>
      <w:r>
        <w:rPr>
          <w:rFonts w:ascii="Times New Roman" w:hAnsi="Times New Roman"/>
          <w:b w:val="0"/>
          <w:i w:val="0"/>
          <w:color w:val="000000"/>
          <w:sz w:val="22"/>
        </w:rPr>
        <w:t xml:space="preserve">A．过氧化钠的电子式是 </w:t>
      </w:r>
      <w:r>
        <w:drawing>
          <wp:inline distT="0" distB="0" distL="0" distR="0">
            <wp:extent cx="930910" cy="355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931333" cy="3556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 xml:space="preserve">B．乙烷的结构式是  </w:t>
      </w:r>
      <w:r>
        <w:drawing>
          <wp:inline distT="0" distB="0" distL="0" distR="0">
            <wp:extent cx="914400" cy="7277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914400" cy="7281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 xml:space="preserve">C．氯原子的结构示意图是 </w:t>
      </w:r>
      <w:r>
        <w:drawing>
          <wp:inline distT="0" distB="0" distL="0" distR="0">
            <wp:extent cx="524510" cy="508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7"/>
                    <a:stretch>
                      <a:fillRect/>
                    </a:stretch>
                  </pic:blipFill>
                  <pic:spPr>
                    <a:xfrm>
                      <a:off x="0" y="0"/>
                      <a:ext cx="524933" cy="5080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 xml:space="preserve">D．中子数为7的碳原子是 </w:t>
      </w:r>
      <w:r>
        <w:drawing>
          <wp:inline distT="0" distB="0" distL="0" distR="0">
            <wp:extent cx="219710" cy="3213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8"/>
                    <a:stretch>
                      <a:fillRect/>
                    </a:stretch>
                  </pic:blipFill>
                  <pic:spPr>
                    <a:xfrm>
                      <a:off x="0" y="0"/>
                      <a:ext cx="220133" cy="321733"/>
                    </a:xfrm>
                    <a:prstGeom prst="rect">
                      <a:avLst/>
                    </a:prstGeom>
                  </pic:spPr>
                </pic:pic>
              </a:graphicData>
            </a:graphic>
          </wp:inline>
        </w:drawing>
      </w:r>
    </w:p>
    <w:p>
      <w:pPr>
        <w:spacing w:line="360" w:lineRule="auto"/>
        <w:ind w:left="0"/>
        <w:jc w:val="left"/>
      </w:pPr>
      <w:r>
        <w:t>3．</w:t>
      </w:r>
      <w:r>
        <w:rPr>
          <w:rFonts w:ascii="Times New Roman" w:hAnsi="Times New Roman"/>
          <w:b w:val="0"/>
          <w:i w:val="0"/>
          <w:color w:val="000000"/>
          <w:sz w:val="22"/>
        </w:rPr>
        <w:t xml:space="preserve">下列说法不正确的是 （　　）   </w:t>
      </w:r>
    </w:p>
    <w:p>
      <w:pPr>
        <w:spacing w:line="360" w:lineRule="auto"/>
        <w:ind w:firstLine="286" w:firstLineChars="130"/>
        <w:jc w:val="left"/>
      </w:pPr>
      <w:r>
        <w:rPr>
          <w:rFonts w:ascii="Times New Roman" w:hAnsi="Times New Roman"/>
          <w:b w:val="0"/>
          <w:i w:val="0"/>
          <w:color w:val="000000"/>
          <w:sz w:val="22"/>
        </w:rPr>
        <w:t>A．葡萄糖作为人类重要的能量来源，是由于它能发生水解</w:t>
      </w:r>
    </w:p>
    <w:p>
      <w:pPr>
        <w:spacing w:line="360" w:lineRule="auto"/>
        <w:ind w:firstLine="286" w:firstLineChars="130"/>
        <w:jc w:val="left"/>
      </w:pPr>
      <w:r>
        <w:rPr>
          <w:rFonts w:ascii="Times New Roman" w:hAnsi="Times New Roman"/>
          <w:b w:val="0"/>
          <w:i w:val="0"/>
          <w:color w:val="000000"/>
          <w:sz w:val="22"/>
        </w:rPr>
        <w:t>B．甲醛的水溶液具有防腐性能，是由于它可使蛋白质变性</w:t>
      </w:r>
    </w:p>
    <w:p>
      <w:pPr>
        <w:spacing w:line="360" w:lineRule="auto"/>
        <w:ind w:firstLine="286" w:firstLineChars="130"/>
        <w:jc w:val="left"/>
      </w:pPr>
      <w:r>
        <w:rPr>
          <w:rFonts w:ascii="Times New Roman" w:hAnsi="Times New Roman"/>
          <w:b w:val="0"/>
          <w:i w:val="0"/>
          <w:color w:val="000000"/>
          <w:sz w:val="22"/>
        </w:rPr>
        <w:t>C．纤维素能通过酯化反应得到醋酸纤维素，是由于纤维素分子中含有羟基</w:t>
      </w:r>
    </w:p>
    <w:p>
      <w:pPr>
        <w:spacing w:line="360" w:lineRule="auto"/>
        <w:ind w:firstLine="286" w:firstLineChars="130"/>
        <w:jc w:val="left"/>
      </w:pPr>
      <w:r>
        <w:rPr>
          <w:rFonts w:ascii="Times New Roman" w:hAnsi="Times New Roman"/>
          <w:b w:val="0"/>
          <w:i w:val="0"/>
          <w:color w:val="000000"/>
          <w:sz w:val="22"/>
        </w:rPr>
        <w:t>D．植物油氢化得到的硬化油不易变质，是</w:t>
      </w:r>
      <w:bookmarkStart w:id="0" w:name="_GoBack"/>
      <w:bookmarkEnd w:id="0"/>
      <w:r>
        <w:rPr>
          <w:rFonts w:ascii="Times New Roman" w:hAnsi="Times New Roman"/>
          <w:b w:val="0"/>
          <w:i w:val="0"/>
          <w:color w:val="000000"/>
          <w:sz w:val="22"/>
        </w:rPr>
        <w:t>由于氢化过程使不饱和键数目减少</w:t>
      </w:r>
    </w:p>
    <w:p>
      <w:pPr>
        <w:spacing w:line="360" w:lineRule="auto"/>
        <w:ind w:left="0"/>
        <w:jc w:val="left"/>
      </w:pPr>
      <w:r>
        <w:t>4．</w:t>
      </w:r>
      <w:r>
        <w:rPr>
          <w:rFonts w:ascii="Times New Roman" w:hAnsi="Times New Roman"/>
          <w:b w:val="0"/>
          <w:i w:val="0"/>
          <w:color w:val="000000"/>
          <w:sz w:val="22"/>
        </w:rPr>
        <w:t xml:space="preserve">下列各项比较中，一定相等的是（　　）   </w:t>
      </w:r>
    </w:p>
    <w:p>
      <w:pPr>
        <w:spacing w:line="360" w:lineRule="auto"/>
        <w:ind w:firstLine="286" w:firstLineChars="130"/>
        <w:jc w:val="left"/>
        <w:textAlignment w:val="center"/>
      </w:pPr>
      <w:r>
        <w:rPr>
          <w:rFonts w:ascii="Times New Roman" w:hAnsi="Times New Roman"/>
          <w:b w:val="0"/>
          <w:i w:val="0"/>
          <w:color w:val="000000"/>
          <w:sz w:val="22"/>
        </w:rPr>
        <w:t>A．相同物质的量浓度的 CH</w:t>
      </w:r>
      <w:r>
        <w:rPr>
          <w:rFonts w:ascii="Times New Roman" w:hAnsi="Times New Roman"/>
          <w:b w:val="0"/>
          <w:i w:val="0"/>
          <w:color w:val="000000"/>
          <w:vertAlign w:val="subscript"/>
        </w:rPr>
        <w:t>3</w:t>
      </w:r>
      <w:r>
        <w:rPr>
          <w:rFonts w:ascii="Times New Roman" w:hAnsi="Times New Roman"/>
          <w:b w:val="0"/>
          <w:i w:val="0"/>
          <w:color w:val="000000"/>
          <w:sz w:val="22"/>
        </w:rPr>
        <w:t>COOH 和 CH</w:t>
      </w:r>
      <w:r>
        <w:rPr>
          <w:rFonts w:ascii="Times New Roman" w:hAnsi="Times New Roman"/>
          <w:b w:val="0"/>
          <w:i w:val="0"/>
          <w:color w:val="000000"/>
          <w:vertAlign w:val="subscript"/>
        </w:rPr>
        <w:t>3</w:t>
      </w:r>
      <w:r>
        <w:rPr>
          <w:rFonts w:ascii="Times New Roman" w:hAnsi="Times New Roman"/>
          <w:b w:val="0"/>
          <w:i w:val="0"/>
          <w:color w:val="000000"/>
          <w:sz w:val="22"/>
        </w:rPr>
        <w:t xml:space="preserve">COONa 溶液中的 </w:t>
      </w:r>
      <w:r>
        <w:rPr>
          <w:rFonts w:ascii="Times New Roman" w:hAnsi="Times New Roman"/>
          <w:b w:val="0"/>
          <w:i/>
          <w:color w:val="000000"/>
          <w:sz w:val="22"/>
        </w:rPr>
        <w:t>c</w:t>
      </w:r>
      <w:r>
        <w:rPr>
          <w:rFonts w:ascii="Times New Roman" w:hAnsi="Times New Roman"/>
          <w:b w:val="0"/>
          <w:i w:val="0"/>
          <w:color w:val="000000"/>
          <w:sz w:val="22"/>
        </w:rPr>
        <w:t>(CH</w:t>
      </w:r>
      <w:r>
        <w:rPr>
          <w:rFonts w:ascii="Times New Roman" w:hAnsi="Times New Roman"/>
          <w:b w:val="0"/>
          <w:i w:val="0"/>
          <w:color w:val="000000"/>
          <w:vertAlign w:val="subscript"/>
        </w:rPr>
        <w:t>3</w:t>
      </w:r>
      <w:r>
        <w:rPr>
          <w:rFonts w:ascii="Times New Roman" w:hAnsi="Times New Roman"/>
          <w:b w:val="0"/>
          <w:i w:val="0"/>
          <w:color w:val="000000"/>
          <w:sz w:val="22"/>
        </w:rPr>
        <w:t>COO-)</w:t>
      </w:r>
    </w:p>
    <w:p>
      <w:pPr>
        <w:spacing w:line="360" w:lineRule="auto"/>
        <w:ind w:firstLine="286" w:firstLineChars="130"/>
        <w:jc w:val="left"/>
        <w:textAlignment w:val="center"/>
      </w:pPr>
      <w:r>
        <w:rPr>
          <w:rFonts w:ascii="Times New Roman" w:hAnsi="Times New Roman"/>
          <w:b w:val="0"/>
          <w:i w:val="0"/>
          <w:color w:val="000000"/>
          <w:sz w:val="22"/>
        </w:rPr>
        <w:t>B．相同质量的钠分别完全转化为 Na</w:t>
      </w:r>
      <w:r>
        <w:rPr>
          <w:rFonts w:ascii="Times New Roman" w:hAnsi="Times New Roman"/>
          <w:b w:val="0"/>
          <w:i w:val="0"/>
          <w:color w:val="000000"/>
          <w:vertAlign w:val="subscript"/>
        </w:rPr>
        <w:t>2</w:t>
      </w:r>
      <w:r>
        <w:rPr>
          <w:rFonts w:ascii="Times New Roman" w:hAnsi="Times New Roman"/>
          <w:b w:val="0"/>
          <w:i w:val="0"/>
          <w:color w:val="000000"/>
          <w:sz w:val="22"/>
        </w:rPr>
        <w:t>O 和 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 xml:space="preserve"> 时转移的电子数</w:t>
      </w:r>
    </w:p>
    <w:p>
      <w:pPr>
        <w:spacing w:line="360" w:lineRule="auto"/>
        <w:ind w:firstLine="286" w:firstLineChars="130"/>
        <w:jc w:val="left"/>
      </w:pPr>
      <w:r>
        <w:rPr>
          <w:rFonts w:ascii="Times New Roman" w:hAnsi="Times New Roman"/>
          <w:b w:val="0"/>
          <w:i w:val="0"/>
          <w:color w:val="000000"/>
          <w:sz w:val="22"/>
        </w:rPr>
        <w:t>C．相同物质的量的丙烷和 2-甲基丙烷中所含 C—H键的数目</w:t>
      </w:r>
    </w:p>
    <w:p>
      <w:pPr>
        <w:spacing w:line="360" w:lineRule="auto"/>
        <w:ind w:firstLine="286" w:firstLineChars="130"/>
        <w:jc w:val="left"/>
      </w:pPr>
      <w:r>
        <w:rPr>
          <w:rFonts w:ascii="Times New Roman" w:hAnsi="Times New Roman"/>
          <w:b w:val="0"/>
          <w:i w:val="0"/>
          <w:color w:val="000000"/>
          <w:sz w:val="22"/>
        </w:rPr>
        <w:t>D．标准状况下，相同体积的乙炔和苯中所含的H原子数</w:t>
      </w:r>
    </w:p>
    <w:p>
      <w:pPr>
        <w:spacing w:line="360" w:lineRule="auto"/>
        <w:ind w:left="0"/>
        <w:jc w:val="left"/>
        <w:textAlignment w:val="center"/>
        <w:sectPr>
          <w:headerReference w:type="default" r:id="rId9"/>
          <w:footerReference w:type="default" r:id="rId10"/>
          <w:pgSz w:w="11906" w:h="16838"/>
          <w:pgMar w:top="1134" w:right="707" w:bottom="937" w:left="1134" w:header="426" w:footer="515" w:gutter="0"/>
          <w:cols w:num="1" w:space="425"/>
          <w:docGrid w:type="lines" w:linePitch="312" w:charSpace="0"/>
        </w:sectPr>
      </w:pPr>
      <w:r>
        <w:t>5．</w:t>
      </w:r>
      <w:r>
        <w:rPr>
          <w:rFonts w:ascii="Times New Roman" w:hAnsi="Times New Roman"/>
          <w:b w:val="0"/>
          <w:i w:val="0"/>
          <w:color w:val="000000"/>
          <w:sz w:val="22"/>
        </w:rPr>
        <w:t>最近，中国科学院大连化物所CO</w:t>
      </w:r>
      <w:r>
        <w:rPr>
          <w:rFonts w:ascii="Times New Roman" w:hAnsi="Times New Roman"/>
          <w:b w:val="0"/>
          <w:i w:val="0"/>
          <w:color w:val="000000"/>
          <w:vertAlign w:val="subscript"/>
        </w:rPr>
        <w:t>2</w:t>
      </w:r>
      <w:r>
        <w:rPr>
          <w:rFonts w:ascii="Times New Roman" w:hAnsi="Times New Roman"/>
          <w:b w:val="0"/>
          <w:i w:val="0"/>
          <w:color w:val="000000"/>
          <w:sz w:val="22"/>
        </w:rPr>
        <w:t xml:space="preserve"> 催化转化</w:t>
      </w:r>
      <w:r>
        <w:rPr>
          <w:rFonts w:ascii="Times New Roman" w:hAnsi="Times New Roman"/>
          <w:b w:val="0"/>
          <w:i w:val="0"/>
          <w:color w:val="000000"/>
          <w:sz w:val="22"/>
        </w:rPr>
        <w:t>为</w:t>
      </w:r>
      <w:r>
        <w:rPr>
          <w:rFonts w:ascii="Times New Roman" w:hAnsi="Times New Roman"/>
          <w:b w:val="0"/>
          <w:i w:val="0"/>
          <w:color w:val="000000"/>
          <w:sz w:val="22"/>
        </w:rPr>
        <w:t xml:space="preserve"> CO</w:t>
      </w:r>
    </w:p>
    <w:p>
      <w:pPr>
        <w:spacing w:line="360" w:lineRule="auto"/>
        <w:ind w:left="0"/>
        <w:jc w:val="left"/>
        <w:textAlignment w:val="center"/>
      </w:pPr>
      <w:r>
        <w:rPr>
          <w:rFonts w:ascii="Times New Roman" w:hAnsi="Times New Roman"/>
          <w:b w:val="0"/>
          <w:i w:val="0"/>
          <w:color w:val="000000"/>
          <w:sz w:val="22"/>
        </w:rPr>
        <w:t xml:space="preserve"> 的研究获得新成果。下图是使用不同催化剂（NiPc</w:t>
      </w:r>
      <w:r>
        <w:rPr>
          <w:rFonts w:ascii="Times New Roman" w:hAnsi="Times New Roman"/>
          <w:b w:val="0"/>
          <w:i w:val="0"/>
          <w:color w:val="000000"/>
          <w:sz w:val="22"/>
        </w:rPr>
        <w:t xml:space="preserve"> 和</w:t>
      </w:r>
      <w:r>
        <w:rPr>
          <w:rFonts w:ascii="Times New Roman" w:hAnsi="Times New Roman"/>
          <w:b w:val="0"/>
          <w:i w:val="0"/>
          <w:color w:val="000000"/>
          <w:sz w:val="22"/>
        </w:rPr>
        <w:t xml:space="preserve"> CoPc）时转化过程中的能量变化，下列说法不合理的是（　　）</w:t>
      </w:r>
      <w:r>
        <w:rPr>
          <w:rFonts w:ascii="Times New Roman" w:hAnsi="Times New Roman"/>
          <w:b w:val="0"/>
          <w:i w:val="0"/>
          <w:color w:val="000000"/>
          <w:sz w:val="22"/>
        </w:rPr>
        <w:t xml:space="preserve"> </w:t>
      </w:r>
      <w:r>
        <w:rPr>
          <w:rFonts w:ascii="Times New Roman" w:hAnsi="Times New Roman"/>
          <w:b w:val="0"/>
          <w:i w:val="0"/>
          <w:color w:val="000000"/>
          <w:sz w:val="22"/>
        </w:rPr>
        <w:t xml:space="preserve"> </w:t>
      </w:r>
    </w:p>
    <w:p>
      <w:pPr>
        <w:spacing w:line="360" w:lineRule="auto"/>
        <w:ind w:firstLine="273" w:firstLineChars="130"/>
        <w:jc w:val="left"/>
        <w:textAlignment w:val="center"/>
      </w:pPr>
      <w:r>
        <w:drawing>
          <wp:inline distT="0" distB="0" distL="0" distR="0">
            <wp:extent cx="5266055" cy="174371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1"/>
                    <a:stretch>
                      <a:fillRect/>
                    </a:stretch>
                  </pic:blipFill>
                  <pic:spPr>
                    <a:xfrm>
                      <a:off x="0" y="0"/>
                      <a:ext cx="5266266" cy="17441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A．转化过程中有极性键形成</w:t>
      </w:r>
    </w:p>
    <w:p>
      <w:pPr>
        <w:spacing w:line="360" w:lineRule="auto"/>
        <w:ind w:firstLine="286" w:firstLineChars="130"/>
        <w:jc w:val="left"/>
      </w:pPr>
      <w:r>
        <w:rPr>
          <w:rFonts w:ascii="Times New Roman" w:hAnsi="Times New Roman"/>
          <w:b w:val="0"/>
          <w:i w:val="0"/>
          <w:color w:val="000000"/>
          <w:sz w:val="22"/>
        </w:rPr>
        <w:t>B．·CO2 经氧化反应得到·COOH</w:t>
      </w:r>
    </w:p>
    <w:p>
      <w:pPr>
        <w:spacing w:line="360" w:lineRule="auto"/>
        <w:ind w:firstLine="286" w:firstLineChars="130"/>
        <w:jc w:val="left"/>
      </w:pPr>
      <w:r>
        <w:rPr>
          <w:rFonts w:ascii="Times New Roman" w:hAnsi="Times New Roman"/>
          <w:b w:val="0"/>
          <w:i w:val="0"/>
          <w:color w:val="000000"/>
          <w:sz w:val="22"/>
        </w:rPr>
        <w:t>C．吸附在 NiPc 或 CoPc 表面带有相同基团的物种其能量不同</w:t>
      </w:r>
    </w:p>
    <w:p>
      <w:pPr>
        <w:spacing w:line="360" w:lineRule="auto"/>
        <w:ind w:firstLine="286" w:firstLineChars="130"/>
        <w:jc w:val="left"/>
      </w:pPr>
      <w:r>
        <w:rPr>
          <w:rFonts w:ascii="Times New Roman" w:hAnsi="Times New Roman"/>
          <w:b w:val="0"/>
          <w:i w:val="0"/>
          <w:color w:val="000000"/>
          <w:sz w:val="22"/>
        </w:rPr>
        <w:t>D．该研究成果将有利于缓解温室效应并解决能源转化问题</w:t>
      </w:r>
    </w:p>
    <w:p>
      <w:pPr>
        <w:spacing w:line="360" w:lineRule="auto"/>
        <w:ind w:left="0"/>
        <w:jc w:val="left"/>
      </w:pPr>
      <w:r>
        <w:t>6．</w:t>
      </w:r>
      <w:r>
        <w:rPr>
          <w:rFonts w:ascii="Times New Roman" w:hAnsi="Times New Roman"/>
          <w:b w:val="0"/>
          <w:i w:val="0"/>
          <w:color w:val="000000"/>
          <w:sz w:val="22"/>
        </w:rPr>
        <w:t xml:space="preserve">下列解释事实的方程式不正确的是（　　）   </w:t>
      </w:r>
    </w:p>
    <w:p>
      <w:pPr>
        <w:spacing w:line="360" w:lineRule="auto"/>
        <w:ind w:firstLine="286" w:firstLineChars="130"/>
        <w:jc w:val="left"/>
        <w:textAlignment w:val="center"/>
      </w:pPr>
      <w:r>
        <w:rPr>
          <w:rFonts w:ascii="Times New Roman" w:hAnsi="Times New Roman"/>
          <w:b w:val="0"/>
          <w:i w:val="0"/>
          <w:color w:val="000000"/>
          <w:sz w:val="22"/>
        </w:rPr>
        <w:t>A．用食醋清洗水垢：CO</w:t>
      </w:r>
      <w:r>
        <w:rPr>
          <w:rFonts w:ascii="Times New Roman" w:hAnsi="Times New Roman"/>
          <w:b w:val="0"/>
          <w:i w:val="0"/>
          <w:color w:val="000000"/>
          <w:vertAlign w:val="subscript"/>
        </w:rPr>
        <w:t>3</w:t>
      </w:r>
      <w:r>
        <w:rPr>
          <w:rFonts w:ascii="Times New Roman" w:hAnsi="Times New Roman"/>
          <w:b w:val="0"/>
          <w:i w:val="0"/>
          <w:color w:val="000000"/>
          <w:vertAlign w:val="superscript"/>
        </w:rPr>
        <w:t>2-</w:t>
      </w:r>
      <w:r>
        <w:rPr>
          <w:rFonts w:ascii="Times New Roman" w:hAnsi="Times New Roman"/>
          <w:b w:val="0"/>
          <w:i w:val="0"/>
          <w:color w:val="000000"/>
          <w:sz w:val="22"/>
        </w:rPr>
        <w:t xml:space="preserve">  + 2CH</w:t>
      </w:r>
      <w:r>
        <w:rPr>
          <w:rFonts w:ascii="Times New Roman" w:hAnsi="Times New Roman"/>
          <w:b w:val="0"/>
          <w:i w:val="0"/>
          <w:color w:val="000000"/>
          <w:vertAlign w:val="subscript"/>
        </w:rPr>
        <w:t>3</w:t>
      </w:r>
      <w:r>
        <w:rPr>
          <w:rFonts w:ascii="Times New Roman" w:hAnsi="Times New Roman"/>
          <w:b w:val="0"/>
          <w:i w:val="0"/>
          <w:color w:val="000000"/>
          <w:sz w:val="22"/>
        </w:rPr>
        <w:t>COOH =2CH</w:t>
      </w:r>
      <w:r>
        <w:rPr>
          <w:rFonts w:ascii="Times New Roman" w:hAnsi="Times New Roman"/>
          <w:b w:val="0"/>
          <w:i w:val="0"/>
          <w:color w:val="000000"/>
          <w:vertAlign w:val="subscript"/>
        </w:rPr>
        <w:t>3</w:t>
      </w:r>
      <w:r>
        <w:rPr>
          <w:rFonts w:ascii="Times New Roman" w:hAnsi="Times New Roman"/>
          <w:b w:val="0"/>
          <w:i w:val="0"/>
          <w:color w:val="000000"/>
          <w:sz w:val="22"/>
        </w:rPr>
        <w:t>COO</w:t>
      </w:r>
      <w:r>
        <w:rPr>
          <w:rFonts w:ascii="Times New Roman" w:hAnsi="Times New Roman"/>
          <w:b w:val="0"/>
          <w:i w:val="0"/>
          <w:color w:val="000000"/>
          <w:vertAlign w:val="superscript"/>
        </w:rPr>
        <w:t>-</w:t>
      </w:r>
      <w:r>
        <w:rPr>
          <w:rFonts w:ascii="Times New Roman" w:hAnsi="Times New Roman"/>
          <w:b w:val="0"/>
          <w:i w:val="0"/>
          <w:color w:val="000000"/>
          <w:sz w:val="22"/>
        </w:rPr>
        <w:t xml:space="preserve"> + H</w:t>
      </w:r>
      <w:r>
        <w:rPr>
          <w:rFonts w:ascii="Times New Roman" w:hAnsi="Times New Roman"/>
          <w:b w:val="0"/>
          <w:i w:val="0"/>
          <w:color w:val="000000"/>
          <w:vertAlign w:val="subscript"/>
        </w:rPr>
        <w:t>2</w:t>
      </w:r>
      <w:r>
        <w:rPr>
          <w:rFonts w:ascii="Times New Roman" w:hAnsi="Times New Roman"/>
          <w:b w:val="0"/>
          <w:i w:val="0"/>
          <w:color w:val="000000"/>
          <w:sz w:val="22"/>
        </w:rPr>
        <w:t>O + CO</w:t>
      </w:r>
      <w:r>
        <w:rPr>
          <w:rFonts w:ascii="Times New Roman" w:hAnsi="Times New Roman"/>
          <w:b w:val="0"/>
          <w:i w:val="0"/>
          <w:color w:val="000000"/>
          <w:vertAlign w:val="subscript"/>
        </w:rPr>
        <w:t>2</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B．84 消毒液与洁厕灵混用产生有毒气体：ClO</w:t>
      </w:r>
      <w:r>
        <w:rPr>
          <w:rFonts w:ascii="Times New Roman" w:hAnsi="Times New Roman"/>
          <w:b w:val="0"/>
          <w:i w:val="0"/>
          <w:color w:val="000000"/>
          <w:vertAlign w:val="superscript"/>
        </w:rPr>
        <w:t>-</w:t>
      </w:r>
      <w:r>
        <w:rPr>
          <w:rFonts w:ascii="Times New Roman" w:hAnsi="Times New Roman"/>
          <w:b w:val="0"/>
          <w:i w:val="0"/>
          <w:color w:val="000000"/>
          <w:sz w:val="22"/>
        </w:rPr>
        <w:t xml:space="preserve"> + Cl</w:t>
      </w:r>
      <w:r>
        <w:rPr>
          <w:rFonts w:ascii="Times New Roman" w:hAnsi="Times New Roman"/>
          <w:b w:val="0"/>
          <w:i w:val="0"/>
          <w:color w:val="000000"/>
          <w:vertAlign w:val="superscript"/>
        </w:rPr>
        <w:t>-</w:t>
      </w:r>
      <w:r>
        <w:rPr>
          <w:rFonts w:ascii="Times New Roman" w:hAnsi="Times New Roman"/>
          <w:b w:val="0"/>
          <w:i w:val="0"/>
          <w:color w:val="000000"/>
          <w:sz w:val="22"/>
        </w:rPr>
        <w:t xml:space="preserve"> + 2H</w:t>
      </w:r>
      <w:r>
        <w:rPr>
          <w:rFonts w:ascii="Times New Roman" w:hAnsi="Times New Roman"/>
          <w:b w:val="0"/>
          <w:i w:val="0"/>
          <w:color w:val="000000"/>
          <w:vertAlign w:val="superscript"/>
        </w:rPr>
        <w:t>+</w:t>
      </w:r>
      <w:r>
        <w:rPr>
          <w:rFonts w:ascii="Times New Roman" w:hAnsi="Times New Roman"/>
          <w:b w:val="0"/>
          <w:i w:val="0"/>
          <w:color w:val="000000"/>
          <w:sz w:val="22"/>
        </w:rPr>
        <w:t xml:space="preserve"> =Cl</w:t>
      </w:r>
      <w:r>
        <w:rPr>
          <w:rFonts w:ascii="Times New Roman" w:hAnsi="Times New Roman"/>
          <w:b w:val="0"/>
          <w:i w:val="0"/>
          <w:color w:val="000000"/>
          <w:vertAlign w:val="subscript"/>
        </w:rPr>
        <w:t>2</w:t>
      </w:r>
      <w:r>
        <w:rPr>
          <w:rFonts w:ascii="Times New Roman" w:hAnsi="Times New Roman"/>
          <w:b w:val="0"/>
          <w:i w:val="0"/>
          <w:color w:val="000000"/>
          <w:sz w:val="22"/>
        </w:rPr>
        <w:t>↑ + 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Times New Roman" w:hAnsi="Times New Roman"/>
          <w:b w:val="0"/>
          <w:i w:val="0"/>
          <w:color w:val="000000"/>
          <w:sz w:val="22"/>
        </w:rPr>
        <w:t>C．用氢氧化铝治疗胃酸过多：Al(OH)</w:t>
      </w:r>
      <w:r>
        <w:rPr>
          <w:rFonts w:ascii="Times New Roman" w:hAnsi="Times New Roman"/>
          <w:b w:val="0"/>
          <w:i w:val="0"/>
          <w:color w:val="000000"/>
          <w:vertAlign w:val="subscript"/>
        </w:rPr>
        <w:t>3</w:t>
      </w:r>
      <w:r>
        <w:rPr>
          <w:rFonts w:ascii="Times New Roman" w:hAnsi="Times New Roman"/>
          <w:b w:val="0"/>
          <w:i w:val="0"/>
          <w:color w:val="000000"/>
          <w:sz w:val="22"/>
        </w:rPr>
        <w:t xml:space="preserve"> + 3H</w:t>
      </w:r>
      <w:r>
        <w:rPr>
          <w:rFonts w:ascii="Times New Roman" w:hAnsi="Times New Roman"/>
          <w:b w:val="0"/>
          <w:i w:val="0"/>
          <w:color w:val="000000"/>
          <w:vertAlign w:val="superscript"/>
        </w:rPr>
        <w:t>+</w:t>
      </w:r>
      <w:r>
        <w:rPr>
          <w:rFonts w:ascii="Times New Roman" w:hAnsi="Times New Roman"/>
          <w:b w:val="0"/>
          <w:i w:val="0"/>
          <w:color w:val="000000"/>
          <w:sz w:val="22"/>
        </w:rPr>
        <w:t xml:space="preserve"> = Al</w:t>
      </w:r>
      <w:r>
        <w:rPr>
          <w:rFonts w:ascii="Times New Roman" w:hAnsi="Times New Roman"/>
          <w:b w:val="0"/>
          <w:i w:val="0"/>
          <w:color w:val="000000"/>
          <w:vertAlign w:val="superscript"/>
        </w:rPr>
        <w:t>3+</w:t>
      </w:r>
      <w:r>
        <w:rPr>
          <w:rFonts w:ascii="Times New Roman" w:hAnsi="Times New Roman"/>
          <w:b w:val="0"/>
          <w:i w:val="0"/>
          <w:color w:val="000000"/>
          <w:sz w:val="22"/>
        </w:rPr>
        <w:t xml:space="preserve"> + 3H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Times New Roman" w:hAnsi="Times New Roman"/>
          <w:b w:val="0"/>
          <w:i w:val="0"/>
          <w:color w:val="000000"/>
          <w:sz w:val="22"/>
        </w:rPr>
        <w:t>D．用硫化钠除去废水中的汞离子：Hg</w:t>
      </w:r>
      <w:r>
        <w:rPr>
          <w:rFonts w:ascii="Times New Roman" w:hAnsi="Times New Roman"/>
          <w:b w:val="0"/>
          <w:i w:val="0"/>
          <w:color w:val="000000"/>
          <w:vertAlign w:val="superscript"/>
        </w:rPr>
        <w:t>2+</w:t>
      </w:r>
      <w:r>
        <w:rPr>
          <w:rFonts w:ascii="Times New Roman" w:hAnsi="Times New Roman"/>
          <w:b w:val="0"/>
          <w:i w:val="0"/>
          <w:color w:val="000000"/>
          <w:sz w:val="22"/>
        </w:rPr>
        <w:t xml:space="preserve"> + S</w:t>
      </w:r>
      <w:r>
        <w:rPr>
          <w:rFonts w:ascii="Times New Roman" w:hAnsi="Times New Roman"/>
          <w:b w:val="0"/>
          <w:i w:val="0"/>
          <w:color w:val="000000"/>
          <w:vertAlign w:val="superscript"/>
        </w:rPr>
        <w:t>2--</w:t>
      </w:r>
      <w:r>
        <w:rPr>
          <w:rFonts w:ascii="Times New Roman" w:hAnsi="Times New Roman"/>
          <w:b w:val="0"/>
          <w:i w:val="0"/>
          <w:color w:val="000000"/>
          <w:sz w:val="22"/>
        </w:rPr>
        <w:t xml:space="preserve"> = HgS↓</w:t>
      </w:r>
    </w:p>
    <w:p>
      <w:pPr>
        <w:spacing w:line="360" w:lineRule="auto"/>
        <w:ind w:left="0"/>
        <w:jc w:val="left"/>
      </w:pPr>
      <w:r>
        <w:t>7．</w:t>
      </w:r>
      <w:r>
        <w:rPr>
          <w:rFonts w:ascii="Times New Roman" w:hAnsi="Times New Roman"/>
          <w:b w:val="0"/>
          <w:i w:val="0"/>
          <w:color w:val="000000"/>
          <w:sz w:val="22"/>
        </w:rPr>
        <w:t xml:space="preserve">下列颜色变化与氧化还原反应无关的是 （　　）   </w:t>
      </w:r>
    </w:p>
    <w:p>
      <w:pPr>
        <w:spacing w:line="360" w:lineRule="auto"/>
        <w:ind w:firstLine="286" w:firstLineChars="130"/>
        <w:jc w:val="left"/>
      </w:pPr>
      <w:r>
        <w:rPr>
          <w:rFonts w:ascii="Times New Roman" w:hAnsi="Times New Roman"/>
          <w:b w:val="0"/>
          <w:i w:val="0"/>
          <w:color w:val="000000"/>
          <w:sz w:val="22"/>
        </w:rPr>
        <w:t>A．湿润的红色布条遇氯气褪色</w:t>
      </w:r>
    </w:p>
    <w:p>
      <w:pPr>
        <w:spacing w:line="360" w:lineRule="auto"/>
        <w:ind w:firstLine="286" w:firstLineChars="130"/>
        <w:jc w:val="left"/>
        <w:textAlignment w:val="center"/>
      </w:pPr>
      <w:r>
        <w:rPr>
          <w:rFonts w:ascii="Times New Roman" w:hAnsi="Times New Roman"/>
          <w:b w:val="0"/>
          <w:i w:val="0"/>
          <w:color w:val="000000"/>
          <w:sz w:val="22"/>
        </w:rPr>
        <w:t>B．棕黄色 FeCl</w:t>
      </w:r>
      <w:r>
        <w:rPr>
          <w:rFonts w:ascii="Times New Roman" w:hAnsi="Times New Roman"/>
          <w:b w:val="0"/>
          <w:i w:val="0"/>
          <w:color w:val="000000"/>
          <w:vertAlign w:val="subscript"/>
        </w:rPr>
        <w:t>3</w:t>
      </w:r>
      <w:r>
        <w:rPr>
          <w:rFonts w:ascii="Times New Roman" w:hAnsi="Times New Roman"/>
          <w:b w:val="0"/>
          <w:i w:val="0"/>
          <w:color w:val="000000"/>
          <w:sz w:val="22"/>
        </w:rPr>
        <w:t xml:space="preserve"> 饱和溶液滴入沸水中变红褐色</w:t>
      </w:r>
    </w:p>
    <w:p>
      <w:pPr>
        <w:spacing w:line="360" w:lineRule="auto"/>
        <w:ind w:firstLine="286" w:firstLineChars="130"/>
        <w:jc w:val="left"/>
        <w:textAlignment w:val="center"/>
      </w:pPr>
      <w:r>
        <w:rPr>
          <w:rFonts w:ascii="Times New Roman" w:hAnsi="Times New Roman"/>
          <w:b w:val="0"/>
          <w:i w:val="0"/>
          <w:color w:val="000000"/>
          <w:sz w:val="22"/>
        </w:rPr>
        <w:t>C．紫色酸性 KMnO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溶液通入乙烯气体后褪色</w:t>
      </w:r>
    </w:p>
    <w:p>
      <w:pPr>
        <w:spacing w:line="360" w:lineRule="auto"/>
        <w:ind w:firstLine="286" w:firstLineChars="130"/>
        <w:jc w:val="left"/>
        <w:textAlignment w:val="center"/>
      </w:pPr>
      <w:r>
        <w:rPr>
          <w:rFonts w:ascii="Times New Roman" w:hAnsi="Times New Roman"/>
          <w:b w:val="0"/>
          <w:i w:val="0"/>
          <w:color w:val="000000"/>
          <w:sz w:val="22"/>
        </w:rPr>
        <w:t>D．浅黄色 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 xml:space="preserve"> 固体露置于空气中逐渐变为白色</w:t>
      </w:r>
    </w:p>
    <w:p>
      <w:pPr>
        <w:spacing w:line="360" w:lineRule="auto"/>
        <w:ind w:left="0"/>
        <w:jc w:val="left"/>
      </w:pPr>
      <w:r>
        <w:t>8．</w:t>
      </w:r>
      <w:r>
        <w:rPr>
          <w:rFonts w:ascii="Times New Roman" w:hAnsi="Times New Roman"/>
          <w:b w:val="0"/>
          <w:i w:val="0"/>
          <w:color w:val="000000"/>
          <w:sz w:val="22"/>
        </w:rPr>
        <w:t xml:space="preserve">下列图示方法能完成相应实验的是（　　）  </w:t>
      </w:r>
    </w:p>
    <w:tbl>
      <w:tblPr>
        <w:tblStyle w:val="TableNormal"/>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3001"/>
        <w:gridCol w:w="2390"/>
        <w:gridCol w:w="2656"/>
        <w:gridCol w:w="1668"/>
      </w:tblGrid>
      <w:tr>
        <w:tblPrEx>
          <w:tblW w:w="0" w:type="auto"/>
          <w:tblInd w:w="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3194" w:type="dxa"/>
            <w:tcMar>
              <w:top w:w="15" w:type="dxa"/>
              <w:left w:w="15" w:type="dxa"/>
              <w:bottom w:w="15" w:type="dxa"/>
              <w:right w:w="15" w:type="dxa"/>
            </w:tcMar>
            <w:vAlign w:val="top"/>
          </w:tcPr>
          <w:p>
            <w:pPr>
              <w:spacing w:line="360" w:lineRule="auto"/>
              <w:ind w:left="120"/>
              <w:jc w:val="left"/>
              <w:textAlignment w:val="center"/>
            </w:pPr>
            <w:r>
              <w:drawing>
                <wp:inline distT="0" distB="0" distL="0" distR="0">
                  <wp:extent cx="1270000" cy="135445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2"/>
                          <a:stretch>
                            <a:fillRect/>
                          </a:stretch>
                        </pic:blipFill>
                        <pic:spPr>
                          <a:xfrm>
                            <a:off x="0" y="0"/>
                            <a:ext cx="1270000" cy="1354667"/>
                          </a:xfrm>
                          <a:prstGeom prst="rect">
                            <a:avLst/>
                          </a:prstGeom>
                        </pic:spPr>
                      </pic:pic>
                    </a:graphicData>
                  </a:graphic>
                </wp:inline>
              </w:drawing>
            </w:r>
          </w:p>
        </w:tc>
        <w:tc>
          <w:tcPr>
            <w:tcW w:w="1888" w:type="dxa"/>
            <w:tcMar>
              <w:top w:w="15" w:type="dxa"/>
              <w:left w:w="15" w:type="dxa"/>
              <w:bottom w:w="15" w:type="dxa"/>
              <w:right w:w="15" w:type="dxa"/>
            </w:tcMar>
            <w:vAlign w:val="top"/>
          </w:tcPr>
          <w:p>
            <w:pPr>
              <w:spacing w:line="360" w:lineRule="auto"/>
              <w:ind w:left="120"/>
              <w:jc w:val="left"/>
              <w:textAlignment w:val="center"/>
            </w:pPr>
            <w:r>
              <w:drawing>
                <wp:inline distT="0" distB="0" distL="0" distR="0">
                  <wp:extent cx="1422400" cy="127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3"/>
                          <a:stretch>
                            <a:fillRect/>
                          </a:stretch>
                        </pic:blipFill>
                        <pic:spPr>
                          <a:xfrm>
                            <a:off x="0" y="0"/>
                            <a:ext cx="1422400" cy="1270000"/>
                          </a:xfrm>
                          <a:prstGeom prst="rect">
                            <a:avLst/>
                          </a:prstGeom>
                        </pic:spPr>
                      </pic:pic>
                    </a:graphicData>
                  </a:graphic>
                </wp:inline>
              </w:drawing>
            </w:r>
          </w:p>
        </w:tc>
        <w:tc>
          <w:tcPr>
            <w:tcW w:w="2129" w:type="dxa"/>
            <w:tcMar>
              <w:top w:w="15" w:type="dxa"/>
              <w:left w:w="15" w:type="dxa"/>
              <w:bottom w:w="15" w:type="dxa"/>
              <w:right w:w="15" w:type="dxa"/>
            </w:tcMar>
            <w:vAlign w:val="top"/>
          </w:tcPr>
          <w:p>
            <w:pPr>
              <w:spacing w:line="360" w:lineRule="auto"/>
              <w:ind w:left="120"/>
              <w:jc w:val="left"/>
              <w:textAlignment w:val="center"/>
            </w:pPr>
            <w:r>
              <w:drawing>
                <wp:inline distT="0" distB="0" distL="0" distR="0">
                  <wp:extent cx="1591310" cy="103251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4"/>
                          <a:stretch>
                            <a:fillRect/>
                          </a:stretch>
                        </pic:blipFill>
                        <pic:spPr>
                          <a:xfrm>
                            <a:off x="0" y="0"/>
                            <a:ext cx="1591733" cy="1032933"/>
                          </a:xfrm>
                          <a:prstGeom prst="rect">
                            <a:avLst/>
                          </a:prstGeom>
                        </pic:spPr>
                      </pic:pic>
                    </a:graphicData>
                  </a:graphic>
                </wp:inline>
              </w:drawing>
            </w:r>
          </w:p>
        </w:tc>
        <w:tc>
          <w:tcPr>
            <w:tcW w:w="1789" w:type="dxa"/>
            <w:tcMar>
              <w:top w:w="15" w:type="dxa"/>
              <w:left w:w="15" w:type="dxa"/>
              <w:bottom w:w="15" w:type="dxa"/>
              <w:right w:w="15" w:type="dxa"/>
            </w:tcMar>
            <w:vAlign w:val="top"/>
          </w:tcPr>
          <w:p>
            <w:pPr>
              <w:spacing w:line="360" w:lineRule="auto"/>
              <w:ind w:left="120"/>
              <w:jc w:val="left"/>
              <w:textAlignment w:val="center"/>
            </w:pPr>
            <w:r>
              <w:drawing>
                <wp:inline distT="0" distB="0" distL="0" distR="0">
                  <wp:extent cx="626110" cy="13208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5"/>
                          <a:stretch>
                            <a:fillRect/>
                          </a:stretch>
                        </pic:blipFill>
                        <pic:spPr>
                          <a:xfrm>
                            <a:off x="0" y="0"/>
                            <a:ext cx="626533" cy="1320800"/>
                          </a:xfrm>
                          <a:prstGeom prst="rect">
                            <a:avLst/>
                          </a:prstGeom>
                        </pic:spPr>
                      </pic:pic>
                    </a:graphicData>
                  </a:graphic>
                </wp:inline>
              </w:drawing>
            </w:r>
          </w:p>
        </w:tc>
      </w:tr>
      <w:tr>
        <w:tblPrEx>
          <w:tblW w:w="0" w:type="auto"/>
          <w:tblInd w:w="380" w:type="dxa"/>
          <w:tblCellMar>
            <w:top w:w="0" w:type="dxa"/>
            <w:left w:w="108" w:type="dxa"/>
            <w:bottom w:w="0" w:type="dxa"/>
            <w:right w:w="108" w:type="dxa"/>
          </w:tblCellMar>
        </w:tblPrEx>
        <w:tc>
          <w:tcPr>
            <w:tcW w:w="3194" w:type="dxa"/>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A.配制一定物质的量浓度的NaOH溶液</w:t>
            </w:r>
          </w:p>
        </w:tc>
        <w:tc>
          <w:tcPr>
            <w:tcW w:w="1888" w:type="dxa"/>
            <w:tcMar>
              <w:top w:w="15" w:type="dxa"/>
              <w:left w:w="15" w:type="dxa"/>
              <w:bottom w:w="15" w:type="dxa"/>
              <w:right w:w="15" w:type="dxa"/>
            </w:tcMar>
            <w:vAlign w:val="top"/>
          </w:tcPr>
          <w:p>
            <w:pPr>
              <w:spacing w:line="360" w:lineRule="auto"/>
              <w:ind w:left="120"/>
              <w:jc w:val="left"/>
              <w:textAlignment w:val="center"/>
            </w:pPr>
            <w:r>
              <w:rPr>
                <w:rFonts w:ascii="Times New Roman" w:hAnsi="Times New Roman"/>
                <w:b w:val="0"/>
                <w:i w:val="0"/>
                <w:color w:val="000000"/>
                <w:sz w:val="22"/>
              </w:rPr>
              <w:t>B．实验室制取Cl</w:t>
            </w:r>
            <w:r>
              <w:rPr>
                <w:rFonts w:ascii="Times New Roman" w:hAnsi="Times New Roman"/>
                <w:b w:val="0"/>
                <w:i w:val="0"/>
                <w:color w:val="000000"/>
                <w:vertAlign w:val="subscript"/>
              </w:rPr>
              <w:t>2</w:t>
            </w:r>
          </w:p>
        </w:tc>
        <w:tc>
          <w:tcPr>
            <w:tcW w:w="2129" w:type="dxa"/>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C．验证铁的析氢腐蚀</w:t>
            </w:r>
          </w:p>
        </w:tc>
        <w:tc>
          <w:tcPr>
            <w:tcW w:w="1789" w:type="dxa"/>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D.验证氨气易溶于水</w:t>
            </w:r>
          </w:p>
        </w:tc>
      </w:tr>
    </w:tbl>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sectPr>
          <w:headerReference w:type="default" r:id="rId16"/>
          <w:footerReference w:type="default" r:id="rId17"/>
          <w:type w:val="nextPage"/>
          <w:pgSz w:w="11906" w:h="16838"/>
          <w:pgMar w:top="1134" w:right="707" w:bottom="937" w:left="1134" w:header="426" w:footer="515" w:gutter="0"/>
          <w:pgNumType w:start="2"/>
          <w:cols w:num="1" w:space="425"/>
          <w:titlePg w:val="0"/>
          <w:docGrid w:type="lines" w:linePitch="312" w:charSpace="0"/>
        </w:sectPr>
      </w:pPr>
      <w:r>
        <w:t>9．</w:t>
      </w:r>
      <w:r>
        <w:rPr>
          <w:rFonts w:ascii="Times New Roman" w:hAnsi="Times New Roman"/>
          <w:b w:val="0"/>
          <w:i w:val="0"/>
          <w:color w:val="000000"/>
          <w:sz w:val="22"/>
        </w:rPr>
        <w:t xml:space="preserve">根据如图实验所得推论不合理的是（　　）  </w:t>
      </w:r>
    </w:p>
    <w:p>
      <w:pPr>
        <w:spacing w:line="360" w:lineRule="auto"/>
        <w:ind w:firstLine="273" w:firstLineChars="130"/>
        <w:jc w:val="left"/>
        <w:textAlignment w:val="center"/>
      </w:pPr>
      <w:r>
        <w:drawing>
          <wp:inline distT="0" distB="0" distL="0" distR="0">
            <wp:extent cx="2048510" cy="1964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8"/>
                    <a:stretch>
                      <a:fillRect/>
                    </a:stretch>
                  </pic:blipFill>
                  <pic:spPr>
                    <a:xfrm>
                      <a:off x="0" y="0"/>
                      <a:ext cx="2048933" cy="19642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已知：苯酚的熔点为 43℃</w:t>
      </w:r>
    </w:p>
    <w:p>
      <w:pPr>
        <w:spacing w:line="360" w:lineRule="auto"/>
        <w:ind w:firstLine="286" w:firstLineChars="130"/>
        <w:jc w:val="left"/>
      </w:pPr>
      <w:r>
        <w:rPr>
          <w:rFonts w:ascii="Times New Roman" w:hAnsi="Times New Roman"/>
          <w:b w:val="0"/>
          <w:i w:val="0"/>
          <w:color w:val="000000"/>
          <w:sz w:val="22"/>
        </w:rPr>
        <w:t>A．试管 a 中钠沉在底部，说明密度：甲苯＜钠</w:t>
      </w:r>
    </w:p>
    <w:p>
      <w:pPr>
        <w:spacing w:line="360" w:lineRule="auto"/>
        <w:ind w:firstLine="286" w:firstLineChars="130"/>
        <w:jc w:val="left"/>
        <w:textAlignment w:val="center"/>
      </w:pPr>
      <w:r>
        <w:rPr>
          <w:rFonts w:ascii="Times New Roman" w:hAnsi="Times New Roman"/>
          <w:b w:val="0"/>
          <w:i w:val="0"/>
          <w:color w:val="000000"/>
          <w:sz w:val="22"/>
        </w:rPr>
        <w:t>B．试管 b、c 中生成的气体均有 H</w:t>
      </w:r>
      <w:r>
        <w:rPr>
          <w:rFonts w:ascii="Times New Roman" w:hAnsi="Times New Roman"/>
          <w:b w:val="0"/>
          <w:i w:val="0"/>
          <w:color w:val="000000"/>
          <w:vertAlign w:val="subscript"/>
        </w:rPr>
        <w:t>2</w:t>
      </w:r>
    </w:p>
    <w:p>
      <w:pPr>
        <w:spacing w:line="360" w:lineRule="auto"/>
        <w:ind w:firstLine="286" w:firstLineChars="130"/>
        <w:jc w:val="left"/>
      </w:pPr>
      <w:r>
        <w:rPr>
          <w:rFonts w:ascii="Times New Roman" w:hAnsi="Times New Roman"/>
          <w:b w:val="0"/>
          <w:i w:val="0"/>
          <w:color w:val="000000"/>
          <w:sz w:val="22"/>
        </w:rPr>
        <w:t>C．苯酚中羟基的活性比乙醇中羟基的活性强</w:t>
      </w:r>
    </w:p>
    <w:p>
      <w:pPr>
        <w:spacing w:line="360" w:lineRule="auto"/>
        <w:ind w:firstLine="286" w:firstLineChars="130"/>
        <w:jc w:val="left"/>
      </w:pPr>
      <w:r>
        <w:rPr>
          <w:rFonts w:ascii="Times New Roman" w:hAnsi="Times New Roman"/>
          <w:b w:val="0"/>
          <w:i w:val="0"/>
          <w:color w:val="000000"/>
          <w:sz w:val="22"/>
        </w:rPr>
        <w:t>D．羟基对苯环的影响使苯环上羟基邻、对位的C—H 键易于断裂</w:t>
      </w:r>
    </w:p>
    <w:p>
      <w:pPr>
        <w:spacing w:line="360" w:lineRule="auto"/>
        <w:ind w:left="0"/>
        <w:jc w:val="left"/>
      </w:pPr>
      <w:r>
        <w:t>10．</w:t>
      </w:r>
      <w:r>
        <w:rPr>
          <w:rFonts w:ascii="Times New Roman" w:hAnsi="Times New Roman"/>
          <w:b w:val="0"/>
          <w:i w:val="0"/>
          <w:color w:val="000000"/>
          <w:sz w:val="22"/>
        </w:rPr>
        <w:t xml:space="preserve">结合元素周期律，根据下列事实所得推测不合理的是（　　）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73"/>
        <w:gridCol w:w="4784"/>
        <w:gridCol w:w="360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0"/>
              <w:jc w:val="left"/>
            </w:pPr>
            <w:r>
              <w:rPr>
                <w:rFonts w:ascii="Times New Roman" w:hAnsi="Times New Roman"/>
                <w:b w:val="0"/>
                <w:i w:val="0"/>
                <w:color w:val="000000"/>
                <w:sz w:val="22"/>
              </w:rPr>
              <w:t xml:space="preserve">      　</w:t>
            </w:r>
          </w:p>
        </w:tc>
        <w:tc>
          <w:tcPr>
            <w:tcW w:w="47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事 实</w:t>
            </w:r>
          </w:p>
        </w:tc>
        <w:tc>
          <w:tcPr>
            <w:tcW w:w="36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推 测</w:t>
            </w:r>
          </w:p>
        </w:tc>
      </w:tr>
      <w:tr>
        <w:tblPrEx>
          <w:tblW w:w="0" w:type="auto"/>
          <w:tblInd w:w="380" w:type="dxa"/>
          <w:tblCellMar>
            <w:top w:w="0" w:type="dxa"/>
            <w:left w:w="108" w:type="dxa"/>
            <w:bottom w:w="0" w:type="dxa"/>
            <w:right w:w="108" w:type="dxa"/>
          </w:tblCellMar>
        </w:tblPrEx>
        <w:tc>
          <w:tcPr>
            <w:tcW w:w="5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A</w:t>
            </w:r>
          </w:p>
        </w:tc>
        <w:tc>
          <w:tcPr>
            <w:tcW w:w="47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ⅣA 族 14Si 和 32Ge 的单质是半导体材料</w:t>
            </w:r>
          </w:p>
        </w:tc>
        <w:tc>
          <w:tcPr>
            <w:tcW w:w="36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同族 82Pb 的单质是半导体材料</w:t>
            </w:r>
          </w:p>
        </w:tc>
      </w:tr>
      <w:tr>
        <w:tblPrEx>
          <w:tblW w:w="0" w:type="auto"/>
          <w:tblInd w:w="380" w:type="dxa"/>
          <w:tblCellMar>
            <w:top w:w="0" w:type="dxa"/>
            <w:left w:w="108" w:type="dxa"/>
            <w:bottom w:w="0" w:type="dxa"/>
            <w:right w:w="108" w:type="dxa"/>
          </w:tblCellMar>
        </w:tblPrEx>
        <w:tc>
          <w:tcPr>
            <w:tcW w:w="5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B</w:t>
            </w:r>
          </w:p>
        </w:tc>
        <w:tc>
          <w:tcPr>
            <w:tcW w:w="47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HI 在 230℃时分解，HCl 在 1500℃时分解</w:t>
            </w:r>
          </w:p>
        </w:tc>
        <w:tc>
          <w:tcPr>
            <w:tcW w:w="36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HF 分解温度大于 1500℃</w:t>
            </w:r>
          </w:p>
        </w:tc>
      </w:tr>
      <w:tr>
        <w:tblPrEx>
          <w:tblW w:w="0" w:type="auto"/>
          <w:tblInd w:w="380" w:type="dxa"/>
          <w:tblCellMar>
            <w:top w:w="0" w:type="dxa"/>
            <w:left w:w="108" w:type="dxa"/>
            <w:bottom w:w="0" w:type="dxa"/>
            <w:right w:w="108" w:type="dxa"/>
          </w:tblCellMar>
        </w:tblPrEx>
        <w:tc>
          <w:tcPr>
            <w:tcW w:w="5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C</w:t>
            </w:r>
          </w:p>
        </w:tc>
        <w:tc>
          <w:tcPr>
            <w:tcW w:w="47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textAlignment w:val="center"/>
            </w:pPr>
            <w:r>
              <w:rPr>
                <w:rFonts w:ascii="Times New Roman" w:hAnsi="Times New Roman"/>
                <w:b w:val="0"/>
                <w:i w:val="0"/>
                <w:color w:val="000000"/>
                <w:sz w:val="22"/>
              </w:rPr>
              <w:t>H</w:t>
            </w:r>
            <w:r>
              <w:rPr>
                <w:rFonts w:ascii="Times New Roman" w:hAnsi="Times New Roman"/>
                <w:b w:val="0"/>
                <w:i w:val="0"/>
                <w:color w:val="000000"/>
                <w:vertAlign w:val="subscript"/>
              </w:rPr>
              <w:t>3</w:t>
            </w:r>
            <w:r>
              <w:rPr>
                <w:rFonts w:ascii="Times New Roman" w:hAnsi="Times New Roman"/>
                <w:b w:val="0"/>
                <w:i w:val="0"/>
                <w:color w:val="000000"/>
                <w:sz w:val="22"/>
              </w:rPr>
              <w:t>PO</w:t>
            </w:r>
            <w:r>
              <w:rPr>
                <w:rFonts w:ascii="Times New Roman" w:hAnsi="Times New Roman"/>
                <w:b w:val="0"/>
                <w:i w:val="0"/>
                <w:color w:val="000000"/>
                <w:vertAlign w:val="subscript"/>
              </w:rPr>
              <w:t xml:space="preserve">4 </w:t>
            </w:r>
            <w:r>
              <w:rPr>
                <w:rFonts w:ascii="Times New Roman" w:hAnsi="Times New Roman"/>
                <w:b w:val="0"/>
                <w:i w:val="0"/>
                <w:color w:val="000000"/>
                <w:sz w:val="22"/>
              </w:rPr>
              <w:t>是中强酸，H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 xml:space="preserve">4 </w:t>
            </w:r>
            <w:r>
              <w:rPr>
                <w:rFonts w:ascii="Times New Roman" w:hAnsi="Times New Roman"/>
                <w:b w:val="0"/>
                <w:i w:val="0"/>
                <w:color w:val="000000"/>
                <w:sz w:val="22"/>
              </w:rPr>
              <w:t>是强酸</w:t>
            </w:r>
          </w:p>
        </w:tc>
        <w:tc>
          <w:tcPr>
            <w:tcW w:w="36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textAlignment w:val="center"/>
            </w:pPr>
            <w:r>
              <w:rPr>
                <w:rFonts w:ascii="Times New Roman" w:hAnsi="Times New Roman"/>
                <w:b w:val="0"/>
                <w:i w:val="0"/>
                <w:color w:val="000000"/>
                <w:sz w:val="22"/>
              </w:rPr>
              <w:t>HClO</w:t>
            </w:r>
            <w:r>
              <w:rPr>
                <w:rFonts w:ascii="Times New Roman" w:hAnsi="Times New Roman"/>
                <w:b w:val="0"/>
                <w:i w:val="0"/>
                <w:color w:val="000000"/>
                <w:vertAlign w:val="subscript"/>
              </w:rPr>
              <w:t>4</w:t>
            </w:r>
            <w:r>
              <w:rPr>
                <w:rFonts w:ascii="Times New Roman" w:hAnsi="Times New Roman"/>
                <w:b w:val="0"/>
                <w:i w:val="0"/>
                <w:color w:val="000000"/>
                <w:sz w:val="22"/>
              </w:rPr>
              <w:t xml:space="preserve"> 是强酸</w:t>
            </w:r>
          </w:p>
        </w:tc>
      </w:tr>
      <w:tr>
        <w:tblPrEx>
          <w:tblW w:w="0" w:type="auto"/>
          <w:tblInd w:w="380" w:type="dxa"/>
          <w:tblCellMar>
            <w:top w:w="0" w:type="dxa"/>
            <w:left w:w="108" w:type="dxa"/>
            <w:bottom w:w="0" w:type="dxa"/>
            <w:right w:w="108" w:type="dxa"/>
          </w:tblCellMar>
        </w:tblPrEx>
        <w:tc>
          <w:tcPr>
            <w:tcW w:w="5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D</w:t>
            </w:r>
          </w:p>
        </w:tc>
        <w:tc>
          <w:tcPr>
            <w:tcW w:w="478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Na、Al 通常用电解法冶炼</w:t>
            </w:r>
          </w:p>
        </w:tc>
        <w:tc>
          <w:tcPr>
            <w:tcW w:w="36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left"/>
            </w:pPr>
            <w:r>
              <w:rPr>
                <w:rFonts w:ascii="Times New Roman" w:hAnsi="Times New Roman"/>
                <w:b w:val="0"/>
                <w:i w:val="0"/>
                <w:color w:val="000000"/>
                <w:sz w:val="22"/>
              </w:rPr>
              <w:t>Mg 可用电解法冶炼</w:t>
            </w:r>
          </w:p>
        </w:tc>
      </w:tr>
    </w:tbl>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A．A</w:t>
      </w:r>
      <w:r>
        <w:tab/>
      </w:r>
      <w:r>
        <w:rPr>
          <w:rFonts w:ascii="Times New Roman" w:hAnsi="Times New Roman"/>
          <w:b w:val="0"/>
          <w:i w:val="0"/>
          <w:color w:val="000000"/>
          <w:sz w:val="22"/>
        </w:rPr>
        <w:t>B．B</w:t>
      </w:r>
      <w:r>
        <w:tab/>
      </w:r>
      <w:r>
        <w:rPr>
          <w:rFonts w:ascii="Times New Roman" w:hAnsi="Times New Roman"/>
          <w:b w:val="0"/>
          <w:i w:val="0"/>
          <w:color w:val="000000"/>
          <w:sz w:val="22"/>
        </w:rPr>
        <w:t>C．C</w:t>
      </w:r>
      <w:r>
        <w:tab/>
      </w:r>
      <w:r>
        <w:rPr>
          <w:rFonts w:ascii="Times New Roman" w:hAnsi="Times New Roman"/>
          <w:b w:val="0"/>
          <w:i w:val="0"/>
          <w:color w:val="000000"/>
          <w:sz w:val="22"/>
        </w:rPr>
        <w:t>D．D</w:t>
      </w:r>
    </w:p>
    <w:p>
      <w:pPr>
        <w:spacing w:line="360" w:lineRule="auto"/>
        <w:ind w:left="0"/>
        <w:jc w:val="left"/>
      </w:pPr>
      <w:r>
        <w:t>11．</w:t>
      </w:r>
      <w:r>
        <w:rPr>
          <w:rFonts w:ascii="Times New Roman" w:hAnsi="Times New Roman"/>
          <w:b w:val="0"/>
          <w:i w:val="0"/>
          <w:color w:val="000000"/>
          <w:sz w:val="22"/>
        </w:rPr>
        <w:t xml:space="preserve">根据下图所得判断正确的是（　　）  </w:t>
      </w:r>
    </w:p>
    <w:p>
      <w:pPr>
        <w:spacing w:line="360" w:lineRule="auto"/>
        <w:ind w:firstLine="273" w:firstLineChars="130"/>
        <w:jc w:val="left"/>
        <w:textAlignment w:val="center"/>
      </w:pPr>
      <w:r>
        <w:drawing>
          <wp:inline distT="0" distB="0" distL="0" distR="0">
            <wp:extent cx="5130800" cy="23368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9"/>
                    <a:stretch>
                      <a:fillRect/>
                    </a:stretch>
                  </pic:blipFill>
                  <pic:spPr>
                    <a:xfrm>
                      <a:off x="0" y="0"/>
                      <a:ext cx="5130800" cy="23368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已知：H</w:t>
      </w:r>
      <w:r>
        <w:rPr>
          <w:rFonts w:ascii="Times New Roman" w:hAnsi="Times New Roman"/>
          <w:b w:val="0"/>
          <w:i w:val="0"/>
          <w:color w:val="000000"/>
          <w:vertAlign w:val="subscript"/>
        </w:rPr>
        <w:t>2</w:t>
      </w:r>
      <w:r>
        <w:rPr>
          <w:rFonts w:ascii="Times New Roman" w:hAnsi="Times New Roman"/>
          <w:b w:val="0"/>
          <w:i w:val="0"/>
          <w:color w:val="000000"/>
          <w:sz w:val="22"/>
        </w:rPr>
        <w:t>O(g) = H</w:t>
      </w:r>
      <w:r>
        <w:rPr>
          <w:rFonts w:ascii="Times New Roman" w:hAnsi="Times New Roman"/>
          <w:b w:val="0"/>
          <w:i w:val="0"/>
          <w:color w:val="000000"/>
          <w:vertAlign w:val="subscript"/>
        </w:rPr>
        <w:t>2</w:t>
      </w:r>
      <w:r>
        <w:rPr>
          <w:rFonts w:ascii="Times New Roman" w:hAnsi="Times New Roman"/>
          <w:b w:val="0"/>
          <w:i w:val="0"/>
          <w:color w:val="000000"/>
          <w:sz w:val="22"/>
        </w:rPr>
        <w:t>O(l)   △</w:t>
      </w:r>
      <w:r>
        <w:rPr>
          <w:rFonts w:ascii="Times New Roman" w:hAnsi="Times New Roman"/>
          <w:b w:val="0"/>
          <w:i/>
          <w:color w:val="000000"/>
          <w:sz w:val="22"/>
        </w:rPr>
        <w:t xml:space="preserve">H </w:t>
      </w:r>
      <w:r>
        <w:rPr>
          <w:rFonts w:ascii="Times New Roman" w:hAnsi="Times New Roman"/>
          <w:b w:val="0"/>
          <w:i w:val="0"/>
          <w:color w:val="000000"/>
          <w:sz w:val="22"/>
        </w:rPr>
        <w:t xml:space="preserve">=﹣44 kJ/mol </w:t>
      </w:r>
    </w:p>
    <w:p>
      <w:pPr>
        <w:spacing w:line="360" w:lineRule="auto"/>
        <w:ind w:firstLine="286" w:firstLineChars="130"/>
        <w:jc w:val="left"/>
      </w:pPr>
      <w:r>
        <w:rPr>
          <w:rFonts w:ascii="Times New Roman" w:hAnsi="Times New Roman"/>
          <w:b w:val="0"/>
          <w:i w:val="0"/>
          <w:color w:val="000000"/>
          <w:sz w:val="22"/>
        </w:rPr>
        <w:t>A．图 1 反应为吸热反应</w:t>
      </w:r>
    </w:p>
    <w:p>
      <w:pPr>
        <w:spacing w:line="360" w:lineRule="auto"/>
        <w:ind w:firstLine="286" w:firstLineChars="130"/>
        <w:jc w:val="left"/>
        <w:textAlignment w:val="center"/>
        <w:sectPr>
          <w:headerReference w:type="default" r:id="rId20"/>
          <w:footerReference w:type="default" r:id="rId21"/>
          <w:type w:val="nextPage"/>
          <w:pgSz w:w="11906" w:h="16838"/>
          <w:pgMar w:top="1134" w:right="707" w:bottom="937" w:left="1134" w:header="426" w:footer="515" w:gutter="0"/>
          <w:pgNumType w:start="3"/>
          <w:cols w:num="1" w:space="425"/>
          <w:titlePg w:val="0"/>
          <w:docGrid w:type="lines" w:linePitch="312" w:charSpace="0"/>
        </w:sectPr>
      </w:pPr>
      <w:r>
        <w:rPr>
          <w:rFonts w:ascii="Times New Roman" w:hAnsi="Times New Roman"/>
          <w:b w:val="0"/>
          <w:i w:val="0"/>
          <w:color w:val="000000"/>
          <w:sz w:val="22"/>
        </w:rPr>
        <w:t>B．图 1 反应使用催化剂时，会改变其△</w:t>
      </w:r>
      <w:r>
        <w:rPr>
          <w:rFonts w:ascii="Times New Roman" w:hAnsi="Times New Roman"/>
          <w:b w:val="0"/>
          <w:i/>
          <w:color w:val="000000"/>
          <w:sz w:val="22"/>
        </w:rPr>
        <w:t>H</w:t>
      </w:r>
    </w:p>
    <w:p>
      <w:pPr>
        <w:spacing w:line="360" w:lineRule="auto"/>
        <w:ind w:firstLine="286" w:firstLineChars="130"/>
        <w:jc w:val="left"/>
        <w:textAlignment w:val="center"/>
      </w:pPr>
      <w:r>
        <w:rPr>
          <w:rFonts w:ascii="Times New Roman" w:hAnsi="Times New Roman"/>
          <w:b w:val="0"/>
          <w:i w:val="0"/>
          <w:color w:val="000000"/>
          <w:sz w:val="22"/>
        </w:rPr>
        <w:t>C．图 2 中若 H</w:t>
      </w:r>
      <w:r>
        <w:rPr>
          <w:rFonts w:ascii="Times New Roman" w:hAnsi="Times New Roman"/>
          <w:b w:val="0"/>
          <w:i w:val="0"/>
          <w:color w:val="000000"/>
          <w:vertAlign w:val="subscript"/>
        </w:rPr>
        <w:t>2</w:t>
      </w:r>
      <w:r>
        <w:rPr>
          <w:rFonts w:ascii="Times New Roman" w:hAnsi="Times New Roman"/>
          <w:b w:val="0"/>
          <w:i w:val="0"/>
          <w:color w:val="000000"/>
          <w:sz w:val="22"/>
        </w:rPr>
        <w:t>O 的状态为液态，则能量变化曲线可能为</w:t>
      </w:r>
      <w:r>
        <w:rPr>
          <w:rFonts w:ascii="Calibri" w:hAnsi="Calibri"/>
          <w:b w:val="0"/>
          <w:i w:val="0"/>
          <w:color w:val="000000"/>
          <w:sz w:val="22"/>
        </w:rPr>
        <w:t>①</w:t>
      </w:r>
    </w:p>
    <w:p>
      <w:pPr>
        <w:spacing w:line="360" w:lineRule="auto"/>
        <w:ind w:firstLine="286" w:firstLineChars="130"/>
        <w:jc w:val="left"/>
        <w:textAlignment w:val="center"/>
      </w:pPr>
      <w:r>
        <w:rPr>
          <w:rFonts w:ascii="Times New Roman" w:hAnsi="Times New Roman"/>
          <w:b w:val="0"/>
          <w:i w:val="0"/>
          <w:color w:val="000000"/>
          <w:sz w:val="22"/>
        </w:rPr>
        <w:t>D．图 2 中反应为 CO</w:t>
      </w:r>
      <w:r>
        <w:rPr>
          <w:rFonts w:ascii="Times New Roman" w:hAnsi="Times New Roman"/>
          <w:b w:val="0"/>
          <w:i w:val="0"/>
          <w:color w:val="000000"/>
          <w:vertAlign w:val="subscript"/>
        </w:rPr>
        <w:t>2</w:t>
      </w:r>
      <w:r>
        <w:rPr>
          <w:rFonts w:ascii="Times New Roman" w:hAnsi="Times New Roman"/>
          <w:b w:val="0"/>
          <w:i w:val="0"/>
          <w:color w:val="000000"/>
          <w:sz w:val="22"/>
        </w:rPr>
        <w:t>(g) + H</w:t>
      </w:r>
      <w:r>
        <w:rPr>
          <w:rFonts w:ascii="Times New Roman" w:hAnsi="Times New Roman"/>
          <w:b w:val="0"/>
          <w:i w:val="0"/>
          <w:color w:val="000000"/>
          <w:vertAlign w:val="subscript"/>
        </w:rPr>
        <w:t>2</w:t>
      </w:r>
      <w:r>
        <w:rPr>
          <w:rFonts w:ascii="Times New Roman" w:hAnsi="Times New Roman"/>
          <w:b w:val="0"/>
          <w:i w:val="0"/>
          <w:color w:val="000000"/>
          <w:sz w:val="22"/>
        </w:rPr>
        <w:t>(g) = CO(g) + H</w:t>
      </w:r>
      <w:r>
        <w:rPr>
          <w:rFonts w:ascii="Times New Roman" w:hAnsi="Times New Roman"/>
          <w:b w:val="0"/>
          <w:i w:val="0"/>
          <w:color w:val="000000"/>
          <w:vertAlign w:val="subscript"/>
        </w:rPr>
        <w:t>2</w:t>
      </w:r>
      <w:r>
        <w:rPr>
          <w:rFonts w:ascii="Times New Roman" w:hAnsi="Times New Roman"/>
          <w:b w:val="0"/>
          <w:i w:val="0"/>
          <w:color w:val="000000"/>
          <w:sz w:val="22"/>
        </w:rPr>
        <w:t>O(g)   △</w:t>
      </w:r>
      <w:r>
        <w:rPr>
          <w:rFonts w:ascii="Times New Roman" w:hAnsi="Times New Roman"/>
          <w:b w:val="0"/>
          <w:i/>
          <w:color w:val="000000"/>
          <w:sz w:val="22"/>
        </w:rPr>
        <w:t xml:space="preserve">H </w:t>
      </w:r>
      <w:r>
        <w:rPr>
          <w:rFonts w:ascii="Times New Roman" w:hAnsi="Times New Roman"/>
          <w:b w:val="0"/>
          <w:i w:val="0"/>
          <w:color w:val="000000"/>
          <w:sz w:val="22"/>
        </w:rPr>
        <w:t>= + 41 kJ/mol</w:t>
      </w:r>
    </w:p>
    <w:p>
      <w:pPr>
        <w:spacing w:line="360" w:lineRule="auto"/>
        <w:ind w:left="0"/>
        <w:jc w:val="left"/>
      </w:pPr>
      <w:r>
        <w:t>12．</w:t>
      </w:r>
      <w:r>
        <w:rPr>
          <w:rFonts w:ascii="Times New Roman" w:hAnsi="Times New Roman"/>
          <w:b w:val="0"/>
          <w:i w:val="0"/>
          <w:color w:val="000000"/>
          <w:sz w:val="22"/>
        </w:rPr>
        <w:t xml:space="preserve">用高分子吸附树脂提取卤水中的碘（主要以 I-形式存在）的工艺流程如下：下列说法不正确的是（　　）  </w:t>
      </w:r>
    </w:p>
    <w:p>
      <w:pPr>
        <w:spacing w:line="360" w:lineRule="auto"/>
        <w:ind w:firstLine="273" w:firstLineChars="130"/>
        <w:jc w:val="left"/>
        <w:textAlignment w:val="center"/>
      </w:pPr>
      <w:r>
        <w:drawing>
          <wp:inline distT="0" distB="0" distL="0" distR="0">
            <wp:extent cx="5266055" cy="101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2"/>
                    <a:stretch>
                      <a:fillRect/>
                    </a:stretch>
                  </pic:blipFill>
                  <pic:spPr>
                    <a:xfrm>
                      <a:off x="0" y="0"/>
                      <a:ext cx="5266266" cy="10160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A．经</w:t>
      </w:r>
      <w:r>
        <w:rPr>
          <w:rFonts w:ascii="Calibri" w:hAnsi="Calibri"/>
          <w:b w:val="0"/>
          <w:i w:val="0"/>
          <w:color w:val="000000"/>
          <w:sz w:val="22"/>
        </w:rPr>
        <w:t>①</w:t>
      </w:r>
      <w:r>
        <w:rPr>
          <w:rFonts w:ascii="Times New Roman" w:hAnsi="Times New Roman"/>
          <w:b w:val="0"/>
          <w:i w:val="0"/>
          <w:color w:val="000000"/>
          <w:sz w:val="22"/>
        </w:rPr>
        <w:t>和</w:t>
      </w:r>
      <w:r>
        <w:rPr>
          <w:rFonts w:ascii="Calibri" w:hAnsi="Calibri"/>
          <w:b w:val="0"/>
          <w:i w:val="0"/>
          <w:color w:val="000000"/>
          <w:sz w:val="22"/>
        </w:rPr>
        <w:t>④</w:t>
      </w:r>
      <w:r>
        <w:rPr>
          <w:rFonts w:ascii="Times New Roman" w:hAnsi="Times New Roman"/>
          <w:b w:val="0"/>
          <w:i w:val="0"/>
          <w:color w:val="000000"/>
          <w:sz w:val="22"/>
        </w:rPr>
        <w:t>所得溶液中，</w:t>
      </w:r>
      <w:r>
        <w:rPr>
          <w:rFonts w:ascii="Times New Roman" w:hAnsi="Times New Roman"/>
          <w:b w:val="0"/>
          <w:i/>
          <w:color w:val="000000"/>
          <w:sz w:val="22"/>
        </w:rPr>
        <w:t>c</w:t>
      </w:r>
      <w:r>
        <w:rPr>
          <w:rFonts w:ascii="Times New Roman" w:hAnsi="Times New Roman"/>
          <w:b w:val="0"/>
          <w:i w:val="0"/>
          <w:color w:val="000000"/>
          <w:sz w:val="22"/>
        </w:rPr>
        <w:t>(I-)后者大于前者</w:t>
      </w:r>
    </w:p>
    <w:p>
      <w:pPr>
        <w:spacing w:line="360" w:lineRule="auto"/>
        <w:ind w:firstLine="286" w:firstLineChars="130"/>
        <w:jc w:val="left"/>
        <w:textAlignment w:val="center"/>
      </w:pPr>
      <w:r>
        <w:rPr>
          <w:rFonts w:ascii="Times New Roman" w:hAnsi="Times New Roman"/>
          <w:b w:val="0"/>
          <w:i w:val="0"/>
          <w:color w:val="000000"/>
          <w:sz w:val="22"/>
        </w:rPr>
        <w:t>B．</w:t>
      </w:r>
      <w:r>
        <w:rPr>
          <w:rFonts w:ascii="Calibri" w:hAnsi="Calibri"/>
          <w:b w:val="0"/>
          <w:i w:val="0"/>
          <w:color w:val="000000"/>
          <w:sz w:val="22"/>
        </w:rPr>
        <w:t>④</w:t>
      </w:r>
      <w:r>
        <w:rPr>
          <w:rFonts w:ascii="Times New Roman" w:hAnsi="Times New Roman"/>
          <w:b w:val="0"/>
          <w:i w:val="0"/>
          <w:color w:val="000000"/>
          <w:sz w:val="22"/>
        </w:rPr>
        <w:t>的作用是将吸附的碘还原而脱离高分子树脂</w:t>
      </w:r>
    </w:p>
    <w:p>
      <w:pPr>
        <w:spacing w:line="360" w:lineRule="auto"/>
        <w:ind w:firstLine="286" w:firstLineChars="130"/>
        <w:jc w:val="left"/>
        <w:textAlignment w:val="center"/>
      </w:pPr>
      <w:r>
        <w:rPr>
          <w:rFonts w:ascii="Times New Roman" w:hAnsi="Times New Roman"/>
          <w:b w:val="0"/>
          <w:i w:val="0"/>
          <w:color w:val="000000"/>
          <w:sz w:val="22"/>
        </w:rPr>
        <w:t>C．若</w:t>
      </w:r>
      <w:r>
        <w:rPr>
          <w:rFonts w:ascii="Calibri" w:hAnsi="Calibri"/>
          <w:b w:val="0"/>
          <w:i w:val="0"/>
          <w:color w:val="000000"/>
          <w:sz w:val="22"/>
        </w:rPr>
        <w:t>②</w:t>
      </w:r>
      <w:r>
        <w:rPr>
          <w:rFonts w:ascii="Times New Roman" w:hAnsi="Times New Roman"/>
          <w:b w:val="0"/>
          <w:i w:val="0"/>
          <w:color w:val="000000"/>
          <w:sz w:val="22"/>
        </w:rPr>
        <w:t>和</w:t>
      </w:r>
      <w:r>
        <w:rPr>
          <w:rFonts w:ascii="Calibri" w:hAnsi="Calibri"/>
          <w:b w:val="0"/>
          <w:i w:val="0"/>
          <w:color w:val="000000"/>
          <w:sz w:val="22"/>
        </w:rPr>
        <w:t>⑤</w:t>
      </w:r>
      <w:r>
        <w:rPr>
          <w:rFonts w:ascii="Times New Roman" w:hAnsi="Times New Roman"/>
          <w:b w:val="0"/>
          <w:i w:val="0"/>
          <w:color w:val="000000"/>
          <w:sz w:val="22"/>
        </w:rPr>
        <w:t>中分别得到等量 I</w:t>
      </w:r>
      <w:r>
        <w:rPr>
          <w:rFonts w:ascii="Times New Roman" w:hAnsi="Times New Roman"/>
          <w:b w:val="0"/>
          <w:i w:val="0"/>
          <w:color w:val="000000"/>
          <w:vertAlign w:val="subscript"/>
        </w:rPr>
        <w:t>2</w:t>
      </w:r>
      <w:r>
        <w:rPr>
          <w:rFonts w:ascii="Times New Roman" w:hAnsi="Times New Roman"/>
          <w:b w:val="0"/>
          <w:i w:val="0"/>
          <w:color w:val="000000"/>
          <w:sz w:val="22"/>
        </w:rPr>
        <w:t xml:space="preserve">，则消耗的 </w:t>
      </w:r>
      <w:r>
        <w:rPr>
          <w:rFonts w:ascii="Times New Roman" w:hAnsi="Times New Roman"/>
          <w:b w:val="0"/>
          <w:i/>
          <w:color w:val="000000"/>
          <w:sz w:val="22"/>
        </w:rPr>
        <w:t>n</w:t>
      </w:r>
      <w:r>
        <w:rPr>
          <w:rFonts w:ascii="Times New Roman" w:hAnsi="Times New Roman"/>
          <w:b w:val="0"/>
          <w:i w:val="0"/>
          <w:color w:val="000000"/>
          <w:sz w:val="22"/>
        </w:rPr>
        <w:t>(Cl</w:t>
      </w:r>
      <w:r>
        <w:rPr>
          <w:rFonts w:ascii="Times New Roman" w:hAnsi="Times New Roman"/>
          <w:b w:val="0"/>
          <w:i w:val="0"/>
          <w:color w:val="000000"/>
          <w:vertAlign w:val="subscript"/>
        </w:rPr>
        <w:t>2</w:t>
      </w:r>
      <w:r>
        <w:rPr>
          <w:rFonts w:ascii="Times New Roman" w:hAnsi="Times New Roman"/>
          <w:b w:val="0"/>
          <w:i w:val="0"/>
          <w:color w:val="000000"/>
          <w:sz w:val="22"/>
        </w:rPr>
        <w:t>):</w:t>
      </w:r>
      <w:r>
        <w:rPr>
          <w:rFonts w:ascii="Times New Roman" w:hAnsi="Times New Roman"/>
          <w:b w:val="0"/>
          <w:i/>
          <w:color w:val="000000"/>
          <w:sz w:val="22"/>
        </w:rPr>
        <w:t>n</w:t>
      </w:r>
      <w:r>
        <w:rPr>
          <w:rFonts w:ascii="Times New Roman" w:hAnsi="Times New Roman"/>
          <w:b w:val="0"/>
          <w:i w:val="0"/>
          <w:color w:val="000000"/>
          <w:sz w:val="22"/>
        </w:rPr>
        <w:t>(KClO</w:t>
      </w:r>
      <w:r>
        <w:rPr>
          <w:rFonts w:ascii="Times New Roman" w:hAnsi="Times New Roman"/>
          <w:b w:val="0"/>
          <w:i w:val="0"/>
          <w:color w:val="000000"/>
          <w:vertAlign w:val="subscript"/>
        </w:rPr>
        <w:t>3</w:t>
      </w:r>
      <w:r>
        <w:rPr>
          <w:rFonts w:ascii="Times New Roman" w:hAnsi="Times New Roman"/>
          <w:b w:val="0"/>
          <w:i w:val="0"/>
          <w:color w:val="000000"/>
          <w:sz w:val="22"/>
        </w:rPr>
        <w:t>) = 5:2</w:t>
      </w:r>
    </w:p>
    <w:p>
      <w:pPr>
        <w:spacing w:line="360" w:lineRule="auto"/>
        <w:ind w:firstLine="286" w:firstLineChars="130"/>
        <w:jc w:val="left"/>
        <w:textAlignment w:val="center"/>
      </w:pPr>
      <w:r>
        <w:rPr>
          <w:rFonts w:ascii="Times New Roman" w:hAnsi="Times New Roman"/>
          <w:b w:val="0"/>
          <w:i w:val="0"/>
          <w:color w:val="000000"/>
          <w:sz w:val="22"/>
        </w:rPr>
        <w:t>D．由</w:t>
      </w:r>
      <w:r>
        <w:rPr>
          <w:rFonts w:ascii="Calibri" w:hAnsi="Calibri"/>
          <w:b w:val="0"/>
          <w:i w:val="0"/>
          <w:color w:val="000000"/>
          <w:sz w:val="22"/>
        </w:rPr>
        <w:t>⑥</w:t>
      </w:r>
      <w:r>
        <w:rPr>
          <w:rFonts w:ascii="Times New Roman" w:hAnsi="Times New Roman"/>
          <w:b w:val="0"/>
          <w:i w:val="0"/>
          <w:color w:val="000000"/>
          <w:sz w:val="22"/>
        </w:rPr>
        <w:t>得到碘产品的过程，主要发生的是物理变化</w:t>
      </w:r>
    </w:p>
    <w:p>
      <w:pPr>
        <w:spacing w:line="360" w:lineRule="auto"/>
        <w:ind w:left="0"/>
        <w:jc w:val="left"/>
      </w:pPr>
      <w:r>
        <w:t>13．</w:t>
      </w:r>
      <w:r>
        <w:rPr>
          <w:rFonts w:ascii="Times New Roman" w:hAnsi="Times New Roman"/>
          <w:b w:val="0"/>
          <w:i w:val="0"/>
          <w:color w:val="000000"/>
          <w:sz w:val="22"/>
        </w:rPr>
        <w:t xml:space="preserve">用一定浓度 NaOH 溶液滴定某醋酸溶液。滴定终点附近溶液 pH 和导电能力的变化分别如下图所示（利用溶液导电能力的变化可判断滴定终点；溶液总体积变化忽略不计）。下列说法不正确的是（　　）  </w:t>
      </w:r>
    </w:p>
    <w:p>
      <w:pPr>
        <w:spacing w:line="360" w:lineRule="auto"/>
        <w:ind w:firstLine="273" w:firstLineChars="130"/>
        <w:jc w:val="left"/>
        <w:textAlignment w:val="center"/>
      </w:pPr>
      <w:r>
        <w:drawing>
          <wp:inline distT="0" distB="0" distL="0" distR="0">
            <wp:extent cx="4944110" cy="17272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3"/>
                    <a:stretch>
                      <a:fillRect/>
                    </a:stretch>
                  </pic:blipFill>
                  <pic:spPr>
                    <a:xfrm>
                      <a:off x="0" y="0"/>
                      <a:ext cx="4944533" cy="17272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A．a 点对应的溶液中：</w:t>
      </w:r>
      <w:r>
        <w:rPr>
          <w:rFonts w:ascii="Times New Roman" w:hAnsi="Times New Roman"/>
          <w:b w:val="0"/>
          <w:i/>
          <w:color w:val="000000"/>
          <w:sz w:val="22"/>
        </w:rPr>
        <w:t>c</w:t>
      </w:r>
      <w:r>
        <w:rPr>
          <w:rFonts w:ascii="Times New Roman" w:hAnsi="Times New Roman"/>
          <w:b w:val="0"/>
          <w:i w:val="0"/>
          <w:color w:val="000000"/>
          <w:sz w:val="22"/>
        </w:rPr>
        <w:t>(CH</w:t>
      </w:r>
      <w:r>
        <w:rPr>
          <w:rFonts w:ascii="Times New Roman" w:hAnsi="Times New Roman"/>
          <w:b w:val="0"/>
          <w:i w:val="0"/>
          <w:color w:val="000000"/>
          <w:vertAlign w:val="subscript"/>
        </w:rPr>
        <w:t>3</w:t>
      </w:r>
      <w:r>
        <w:rPr>
          <w:rFonts w:ascii="Times New Roman" w:hAnsi="Times New Roman"/>
          <w:b w:val="0"/>
          <w:i w:val="0"/>
          <w:color w:val="000000"/>
          <w:sz w:val="22"/>
        </w:rPr>
        <w:t>COO</w:t>
      </w:r>
      <w:r>
        <w:rPr>
          <w:rFonts w:ascii="Times New Roman" w:hAnsi="Times New Roman"/>
          <w:b w:val="0"/>
          <w:i w:val="0"/>
          <w:color w:val="000000"/>
          <w:vertAlign w:val="superscript"/>
        </w:rPr>
        <w:t>-</w:t>
      </w:r>
      <w:r>
        <w:rPr>
          <w:rFonts w:ascii="Times New Roman" w:hAnsi="Times New Roman"/>
          <w:b w:val="0"/>
          <w:i w:val="0"/>
          <w:color w:val="000000"/>
          <w:sz w:val="22"/>
        </w:rPr>
        <w:t xml:space="preserve">) = </w:t>
      </w:r>
      <w:r>
        <w:rPr>
          <w:rFonts w:ascii="Times New Roman" w:hAnsi="Times New Roman"/>
          <w:b w:val="0"/>
          <w:i/>
          <w:color w:val="000000"/>
          <w:sz w:val="22"/>
        </w:rPr>
        <w:t>c</w:t>
      </w:r>
      <w:r>
        <w:rPr>
          <w:rFonts w:ascii="Times New Roman" w:hAnsi="Times New Roman"/>
          <w:b w:val="0"/>
          <w:i w:val="0"/>
          <w:color w:val="000000"/>
          <w:sz w:val="22"/>
        </w:rPr>
        <w:t>(Na</w:t>
      </w:r>
      <w:r>
        <w:rPr>
          <w:rFonts w:ascii="Times New Roman" w:hAnsi="Times New Roman"/>
          <w:b w:val="0"/>
          <w:i w:val="0"/>
          <w:color w:val="000000"/>
          <w:vertAlign w:val="superscript"/>
        </w:rPr>
        <w:t>+</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B．a→b 过程中，</w:t>
      </w:r>
      <w:r>
        <w:rPr>
          <w:rFonts w:ascii="Times New Roman" w:hAnsi="Times New Roman"/>
          <w:b w:val="0"/>
          <w:i/>
          <w:color w:val="000000"/>
          <w:sz w:val="22"/>
        </w:rPr>
        <w:t>n</w:t>
      </w:r>
      <w:r>
        <w:rPr>
          <w:rFonts w:ascii="Times New Roman" w:hAnsi="Times New Roman"/>
          <w:b w:val="0"/>
          <w:i w:val="0"/>
          <w:color w:val="000000"/>
          <w:sz w:val="22"/>
        </w:rPr>
        <w:t>(CH</w:t>
      </w:r>
      <w:r>
        <w:rPr>
          <w:rFonts w:ascii="Times New Roman" w:hAnsi="Times New Roman"/>
          <w:b w:val="0"/>
          <w:i w:val="0"/>
          <w:color w:val="000000"/>
          <w:vertAlign w:val="subscript"/>
        </w:rPr>
        <w:t>3</w:t>
      </w:r>
      <w:r>
        <w:rPr>
          <w:rFonts w:ascii="Times New Roman" w:hAnsi="Times New Roman"/>
          <w:b w:val="0"/>
          <w:i w:val="0"/>
          <w:color w:val="000000"/>
          <w:sz w:val="22"/>
        </w:rPr>
        <w:t>COO</w:t>
      </w:r>
      <w:r>
        <w:rPr>
          <w:rFonts w:ascii="Times New Roman" w:hAnsi="Times New Roman"/>
          <w:b w:val="0"/>
          <w:i w:val="0"/>
          <w:color w:val="000000"/>
          <w:vertAlign w:val="superscript"/>
        </w:rPr>
        <w:t>-</w:t>
      </w:r>
      <w:r>
        <w:rPr>
          <w:rFonts w:ascii="Times New Roman" w:hAnsi="Times New Roman"/>
          <w:b w:val="0"/>
          <w:i w:val="0"/>
          <w:color w:val="000000"/>
          <w:sz w:val="22"/>
        </w:rPr>
        <w:t>)不断增大</w:t>
      </w:r>
    </w:p>
    <w:p>
      <w:pPr>
        <w:spacing w:line="360" w:lineRule="auto"/>
        <w:ind w:firstLine="286" w:firstLineChars="130"/>
        <w:jc w:val="left"/>
        <w:textAlignment w:val="center"/>
      </w:pPr>
      <w:r>
        <w:rPr>
          <w:rFonts w:ascii="Times New Roman" w:hAnsi="Times New Roman"/>
          <w:b w:val="0"/>
          <w:i w:val="0"/>
          <w:color w:val="000000"/>
          <w:sz w:val="22"/>
        </w:rPr>
        <w:t xml:space="preserve">C．c→d 溶液导电性增强的主要原因是 </w:t>
      </w:r>
      <w:r>
        <w:rPr>
          <w:rFonts w:ascii="Times New Roman" w:hAnsi="Times New Roman"/>
          <w:b w:val="0"/>
          <w:i/>
          <w:color w:val="000000"/>
          <w:sz w:val="22"/>
        </w:rPr>
        <w:t>c</w:t>
      </w:r>
      <w:r>
        <w:rPr>
          <w:rFonts w:ascii="Times New Roman" w:hAnsi="Times New Roman"/>
          <w:b w:val="0"/>
          <w:i w:val="0"/>
          <w:color w:val="000000"/>
          <w:sz w:val="22"/>
        </w:rPr>
        <w:t>(OH</w:t>
      </w:r>
      <w:r>
        <w:rPr>
          <w:rFonts w:ascii="Times New Roman" w:hAnsi="Times New Roman"/>
          <w:b w:val="0"/>
          <w:i w:val="0"/>
          <w:color w:val="000000"/>
          <w:vertAlign w:val="superscript"/>
        </w:rPr>
        <w:t>-</w:t>
      </w:r>
      <w:r>
        <w:rPr>
          <w:rFonts w:ascii="Times New Roman" w:hAnsi="Times New Roman"/>
          <w:b w:val="0"/>
          <w:i w:val="0"/>
          <w:color w:val="000000"/>
          <w:sz w:val="22"/>
        </w:rPr>
        <w:t xml:space="preserve">)和 </w:t>
      </w:r>
      <w:r>
        <w:rPr>
          <w:rFonts w:ascii="Times New Roman" w:hAnsi="Times New Roman"/>
          <w:b w:val="0"/>
          <w:i/>
          <w:color w:val="000000"/>
          <w:sz w:val="22"/>
        </w:rPr>
        <w:t>c</w:t>
      </w:r>
      <w:r>
        <w:rPr>
          <w:rFonts w:ascii="Times New Roman" w:hAnsi="Times New Roman"/>
          <w:b w:val="0"/>
          <w:i w:val="0"/>
          <w:color w:val="000000"/>
          <w:sz w:val="22"/>
        </w:rPr>
        <w:t>(Na</w:t>
      </w:r>
      <w:r>
        <w:rPr>
          <w:rFonts w:ascii="Times New Roman" w:hAnsi="Times New Roman"/>
          <w:b w:val="0"/>
          <w:i w:val="0"/>
          <w:color w:val="000000"/>
          <w:vertAlign w:val="superscript"/>
        </w:rPr>
        <w:t>+</w:t>
      </w:r>
      <w:r>
        <w:rPr>
          <w:rFonts w:ascii="Times New Roman" w:hAnsi="Times New Roman"/>
          <w:b w:val="0"/>
          <w:i w:val="0"/>
          <w:color w:val="000000"/>
          <w:sz w:val="22"/>
        </w:rPr>
        <w:t>)增大</w:t>
      </w:r>
    </w:p>
    <w:p>
      <w:pPr>
        <w:spacing w:line="360" w:lineRule="auto"/>
        <w:ind w:firstLine="286" w:firstLineChars="130"/>
        <w:jc w:val="left"/>
        <w:textAlignment w:val="center"/>
      </w:pPr>
      <w:r>
        <w:rPr>
          <w:rFonts w:ascii="Times New Roman" w:hAnsi="Times New Roman"/>
          <w:b w:val="0"/>
          <w:i w:val="0"/>
          <w:color w:val="000000"/>
          <w:sz w:val="22"/>
        </w:rPr>
        <w:t>D．根据溶液 pH 和导电能力的变化可判断：</w:t>
      </w:r>
      <w:r>
        <w:rPr>
          <w:rFonts w:ascii="Times New Roman" w:hAnsi="Times New Roman"/>
          <w:b w:val="0"/>
          <w:i/>
          <w:color w:val="000000"/>
          <w:sz w:val="22"/>
        </w:rPr>
        <w:t>V</w:t>
      </w:r>
      <w:r>
        <w:rPr>
          <w:rFonts w:ascii="Times New Roman" w:hAnsi="Times New Roman"/>
          <w:b w:val="0"/>
          <w:i w:val="0"/>
          <w:color w:val="000000"/>
          <w:vertAlign w:val="subscript"/>
        </w:rPr>
        <w:t>2</w:t>
      </w:r>
      <w:r>
        <w:rPr>
          <w:rFonts w:ascii="Times New Roman" w:hAnsi="Times New Roman"/>
          <w:b w:val="0"/>
          <w:i w:val="0"/>
          <w:color w:val="000000"/>
          <w:sz w:val="22"/>
        </w:rPr>
        <w:t>＜</w:t>
      </w:r>
      <w:r>
        <w:rPr>
          <w:rFonts w:ascii="Times New Roman" w:hAnsi="Times New Roman"/>
          <w:b w:val="0"/>
          <w:i/>
          <w:color w:val="000000"/>
          <w:sz w:val="22"/>
        </w:rPr>
        <w:t>V</w:t>
      </w:r>
      <w:r>
        <w:rPr>
          <w:rFonts w:ascii="Times New Roman" w:hAnsi="Times New Roman"/>
          <w:b w:val="0"/>
          <w:i w:val="0"/>
          <w:color w:val="000000"/>
          <w:vertAlign w:val="subscript"/>
        </w:rPr>
        <w:t>3</w:t>
      </w:r>
    </w:p>
    <w:p>
      <w:pPr>
        <w:spacing w:line="360" w:lineRule="auto"/>
        <w:ind w:left="0"/>
        <w:jc w:val="left"/>
        <w:textAlignment w:val="center"/>
      </w:pPr>
      <w:r>
        <w:t>14．</w:t>
      </w:r>
      <w:r>
        <w:rPr>
          <w:rFonts w:ascii="Times New Roman" w:hAnsi="Times New Roman"/>
          <w:b w:val="0"/>
          <w:i w:val="0"/>
          <w:color w:val="000000"/>
          <w:sz w:val="22"/>
        </w:rPr>
        <w:t>实验小组同学探究SO</w:t>
      </w:r>
      <w:r>
        <w:rPr>
          <w:rFonts w:ascii="Times New Roman" w:hAnsi="Times New Roman"/>
          <w:b w:val="0"/>
          <w:i w:val="0"/>
          <w:color w:val="000000"/>
          <w:vertAlign w:val="subscript"/>
        </w:rPr>
        <w:t>2</w:t>
      </w:r>
      <w:r>
        <w:rPr>
          <w:rFonts w:ascii="Times New Roman" w:hAnsi="Times New Roman"/>
          <w:b w:val="0"/>
          <w:i w:val="0"/>
          <w:color w:val="000000"/>
          <w:sz w:val="22"/>
        </w:rPr>
        <w:t>与AgNO</w:t>
      </w:r>
      <w:r>
        <w:rPr>
          <w:rFonts w:ascii="Times New Roman" w:hAnsi="Times New Roman"/>
          <w:b w:val="0"/>
          <w:i w:val="0"/>
          <w:color w:val="000000"/>
          <w:vertAlign w:val="subscript"/>
        </w:rPr>
        <w:t>3</w:t>
      </w:r>
      <w:r>
        <w:rPr>
          <w:rFonts w:ascii="Times New Roman" w:hAnsi="Times New Roman"/>
          <w:b w:val="0"/>
          <w:i w:val="0"/>
          <w:color w:val="000000"/>
          <w:sz w:val="22"/>
        </w:rPr>
        <w:t xml:space="preserve">溶液的反应，实验如下：  </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 将 SO</w:t>
      </w:r>
      <w:r>
        <w:rPr>
          <w:rFonts w:ascii="Times New Roman" w:hAnsi="Times New Roman"/>
          <w:b w:val="0"/>
          <w:i w:val="0"/>
          <w:color w:val="000000"/>
          <w:vertAlign w:val="subscript"/>
        </w:rPr>
        <w:t>2</w:t>
      </w:r>
      <w:r>
        <w:rPr>
          <w:rFonts w:ascii="Times New Roman" w:hAnsi="Times New Roman"/>
          <w:b w:val="0"/>
          <w:i w:val="0"/>
          <w:color w:val="000000"/>
          <w:sz w:val="22"/>
        </w:rPr>
        <w:t xml:space="preserve"> 通入 AgNO</w:t>
      </w:r>
      <w:r>
        <w:rPr>
          <w:rFonts w:ascii="Times New Roman" w:hAnsi="Times New Roman"/>
          <w:b w:val="0"/>
          <w:i w:val="0"/>
          <w:color w:val="000000"/>
          <w:vertAlign w:val="subscript"/>
        </w:rPr>
        <w:t>3</w:t>
      </w:r>
      <w:r>
        <w:rPr>
          <w:rFonts w:ascii="Times New Roman" w:hAnsi="Times New Roman"/>
          <w:b w:val="0"/>
          <w:i w:val="0"/>
          <w:color w:val="000000"/>
          <w:sz w:val="22"/>
        </w:rPr>
        <w:t xml:space="preserve"> 溶液（pH=5）中，得到无色溶液 A 和白色沉淀 B；</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 xml:space="preserve"> 取洗涤后的沉淀 B，加入 3 mol/L HNO</w:t>
      </w:r>
      <w:r>
        <w:rPr>
          <w:rFonts w:ascii="Times New Roman" w:hAnsi="Times New Roman"/>
          <w:b w:val="0"/>
          <w:i w:val="0"/>
          <w:color w:val="000000"/>
          <w:vertAlign w:val="subscript"/>
        </w:rPr>
        <w:t>3</w:t>
      </w:r>
      <w:r>
        <w:rPr>
          <w:rFonts w:ascii="Times New Roman" w:hAnsi="Times New Roman"/>
          <w:b w:val="0"/>
          <w:i w:val="0"/>
          <w:color w:val="000000"/>
          <w:sz w:val="22"/>
        </w:rPr>
        <w:t>，产生的无色气体遇空气变成红棕色；</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 xml:space="preserve"> 向溶液A中滴入过量盐酸，产生白色沉淀；取上层清液继续滴加 BaCl</w:t>
      </w:r>
      <w:r>
        <w:rPr>
          <w:rFonts w:ascii="Times New Roman" w:hAnsi="Times New Roman"/>
          <w:b w:val="0"/>
          <w:i w:val="0"/>
          <w:color w:val="000000"/>
          <w:vertAlign w:val="subscript"/>
        </w:rPr>
        <w:t>2</w:t>
      </w:r>
      <w:r>
        <w:rPr>
          <w:rFonts w:ascii="Times New Roman" w:hAnsi="Times New Roman"/>
          <w:b w:val="0"/>
          <w:i w:val="0"/>
          <w:color w:val="000000"/>
          <w:sz w:val="22"/>
        </w:rPr>
        <w:t xml:space="preserve"> 溶液，未出现 白色沉淀。</w:t>
      </w:r>
    </w:p>
    <w:p>
      <w:pPr>
        <w:spacing w:line="360" w:lineRule="auto"/>
        <w:ind w:firstLine="286" w:firstLineChars="130"/>
        <w:jc w:val="left"/>
        <w:textAlignment w:val="center"/>
        <w:sectPr>
          <w:headerReference w:type="default" r:id="rId24"/>
          <w:footerReference w:type="default" r:id="rId25"/>
          <w:type w:val="nextPage"/>
          <w:pgSz w:w="11906" w:h="16838"/>
          <w:pgMar w:top="1134" w:right="707" w:bottom="937" w:left="1134" w:header="426" w:footer="515" w:gutter="0"/>
          <w:pgNumType w:start="4"/>
          <w:cols w:num="1" w:space="425"/>
          <w:titlePg w:val="0"/>
          <w:docGrid w:type="lines" w:linePitch="312" w:charSpace="0"/>
        </w:sectPr>
      </w:pPr>
      <w:r>
        <w:rPr>
          <w:rFonts w:ascii="Times New Roman" w:hAnsi="Times New Roman"/>
          <w:b w:val="0"/>
          <w:i w:val="0"/>
          <w:color w:val="000000"/>
          <w:sz w:val="22"/>
        </w:rPr>
        <w:t>已知：ⅰ．经分析，沉淀 B 可能为 Ag</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3</w:t>
      </w:r>
      <w:r>
        <w:rPr>
          <w:rFonts w:ascii="Times New Roman" w:hAnsi="Times New Roman"/>
          <w:b w:val="0"/>
          <w:i w:val="0"/>
          <w:color w:val="000000"/>
          <w:sz w:val="22"/>
        </w:rPr>
        <w:t>、Ag</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 xml:space="preserve"> 或二者混合物</w:t>
      </w:r>
    </w:p>
    <w:p>
      <w:pPr>
        <w:spacing w:line="360" w:lineRule="auto"/>
        <w:ind w:firstLine="286" w:firstLineChars="130"/>
        <w:jc w:val="left"/>
        <w:textAlignment w:val="center"/>
      </w:pPr>
      <w:r>
        <w:rPr>
          <w:rFonts w:ascii="Times New Roman" w:hAnsi="Times New Roman"/>
          <w:b w:val="0"/>
          <w:i w:val="0"/>
          <w:color w:val="000000"/>
          <w:sz w:val="22"/>
        </w:rPr>
        <w:t>ⅱ．Ag</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 xml:space="preserve">4 </w:t>
      </w:r>
      <w:r>
        <w:rPr>
          <w:rFonts w:ascii="Times New Roman" w:hAnsi="Times New Roman"/>
          <w:b w:val="0"/>
          <w:i w:val="0"/>
          <w:color w:val="000000"/>
          <w:sz w:val="22"/>
        </w:rPr>
        <w:t>微溶于水，Ag</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 xml:space="preserve">3 </w:t>
      </w:r>
      <w:r>
        <w:rPr>
          <w:rFonts w:ascii="Times New Roman" w:hAnsi="Times New Roman"/>
          <w:b w:val="0"/>
          <w:i w:val="0"/>
          <w:color w:val="000000"/>
          <w:sz w:val="22"/>
        </w:rPr>
        <w:t xml:space="preserve">难溶于水 </w:t>
      </w:r>
    </w:p>
    <w:p>
      <w:pPr>
        <w:spacing w:line="360" w:lineRule="auto"/>
        <w:ind w:firstLine="286" w:firstLineChars="130"/>
        <w:jc w:val="left"/>
      </w:pPr>
      <w:r>
        <w:rPr>
          <w:rFonts w:ascii="Times New Roman" w:hAnsi="Times New Roman"/>
          <w:b w:val="0"/>
          <w:i w:val="0"/>
          <w:color w:val="000000"/>
          <w:sz w:val="22"/>
        </w:rPr>
        <w:t>下列说法不正确的是（　　）</w:t>
      </w:r>
    </w:p>
    <w:p>
      <w:pPr>
        <w:spacing w:line="360" w:lineRule="auto"/>
        <w:ind w:firstLine="286" w:firstLineChars="130"/>
        <w:jc w:val="left"/>
        <w:textAlignment w:val="center"/>
      </w:pPr>
      <w:r>
        <w:rPr>
          <w:rFonts w:ascii="Times New Roman" w:hAnsi="Times New Roman"/>
          <w:b w:val="0"/>
          <w:i w:val="0"/>
          <w:color w:val="000000"/>
          <w:sz w:val="22"/>
        </w:rPr>
        <w:t>A．通过测溶液 A 的 pH 无法判断</w:t>
      </w:r>
      <w:r>
        <w:rPr>
          <w:rFonts w:ascii="Calibri" w:hAnsi="Calibri"/>
          <w:b w:val="0"/>
          <w:i w:val="0"/>
          <w:color w:val="000000"/>
          <w:sz w:val="22"/>
        </w:rPr>
        <w:t>①</w:t>
      </w:r>
      <w:r>
        <w:rPr>
          <w:rFonts w:ascii="Times New Roman" w:hAnsi="Times New Roman"/>
          <w:b w:val="0"/>
          <w:i w:val="0"/>
          <w:color w:val="000000"/>
          <w:sz w:val="22"/>
        </w:rPr>
        <w:t>中硫元素是否被氧化</w:t>
      </w:r>
    </w:p>
    <w:p>
      <w:pPr>
        <w:spacing w:line="360" w:lineRule="auto"/>
        <w:ind w:firstLine="286" w:firstLineChars="130"/>
        <w:jc w:val="left"/>
        <w:textAlignment w:val="center"/>
      </w:pPr>
      <w:r>
        <w:rPr>
          <w:rFonts w:ascii="Times New Roman" w:hAnsi="Times New Roman"/>
          <w:b w:val="0"/>
          <w:i w:val="0"/>
          <w:color w:val="000000"/>
          <w:sz w:val="22"/>
        </w:rPr>
        <w:t>B．通过</w:t>
      </w:r>
      <w:r>
        <w:rPr>
          <w:rFonts w:ascii="Calibri" w:hAnsi="Calibri"/>
          <w:b w:val="0"/>
          <w:i w:val="0"/>
          <w:color w:val="000000"/>
          <w:sz w:val="22"/>
        </w:rPr>
        <w:t>②</w:t>
      </w:r>
      <w:r>
        <w:rPr>
          <w:rFonts w:ascii="Times New Roman" w:hAnsi="Times New Roman"/>
          <w:b w:val="0"/>
          <w:i w:val="0"/>
          <w:color w:val="000000"/>
          <w:sz w:val="22"/>
        </w:rPr>
        <w:t>可知：沉淀 B 具有还原性</w:t>
      </w:r>
    </w:p>
    <w:p>
      <w:pPr>
        <w:spacing w:line="360" w:lineRule="auto"/>
        <w:ind w:firstLine="286" w:firstLineChars="130"/>
        <w:jc w:val="left"/>
        <w:textAlignment w:val="center"/>
      </w:pPr>
      <w:r>
        <w:rPr>
          <w:rFonts w:ascii="Times New Roman" w:hAnsi="Times New Roman"/>
          <w:b w:val="0"/>
          <w:i w:val="0"/>
          <w:color w:val="000000"/>
          <w:sz w:val="22"/>
        </w:rPr>
        <w:t>C．</w:t>
      </w:r>
      <w:r>
        <w:rPr>
          <w:rFonts w:ascii="Calibri" w:hAnsi="Calibri"/>
          <w:b w:val="0"/>
          <w:i w:val="0"/>
          <w:color w:val="000000"/>
          <w:sz w:val="22"/>
        </w:rPr>
        <w:t>③</w:t>
      </w:r>
      <w:r>
        <w:rPr>
          <w:rFonts w:ascii="Times New Roman" w:hAnsi="Times New Roman"/>
          <w:b w:val="0"/>
          <w:i w:val="0"/>
          <w:color w:val="000000"/>
          <w:sz w:val="22"/>
        </w:rPr>
        <w:t>中加入过量盐酸的目的主要是除去溶液A中的 Ag+</w:t>
      </w:r>
    </w:p>
    <w:p>
      <w:pPr>
        <w:spacing w:line="360" w:lineRule="auto"/>
        <w:ind w:firstLine="286" w:firstLineChars="130"/>
        <w:jc w:val="left"/>
        <w:textAlignment w:val="center"/>
      </w:pPr>
      <w:r>
        <w:rPr>
          <w:rFonts w:ascii="Times New Roman" w:hAnsi="Times New Roman"/>
          <w:b w:val="0"/>
          <w:i w:val="0"/>
          <w:color w:val="000000"/>
          <w:sz w:val="22"/>
        </w:rPr>
        <w:t>D．通过上述实验可判断</w:t>
      </w:r>
      <w:r>
        <w:rPr>
          <w:rFonts w:ascii="Calibri" w:hAnsi="Calibri"/>
          <w:b w:val="0"/>
          <w:i w:val="0"/>
          <w:color w:val="000000"/>
          <w:sz w:val="22"/>
        </w:rPr>
        <w:t>①</w:t>
      </w:r>
      <w:r>
        <w:rPr>
          <w:rFonts w:ascii="Times New Roman" w:hAnsi="Times New Roman"/>
          <w:b w:val="0"/>
          <w:i w:val="0"/>
          <w:color w:val="000000"/>
          <w:sz w:val="22"/>
        </w:rPr>
        <w:t>中所得白色沉淀中有 Ag</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二、本部分共 5 题，共 58 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15．</w:t>
      </w:r>
      <w:r>
        <w:rPr>
          <w:rFonts w:ascii="Times New Roman" w:hAnsi="Times New Roman"/>
          <w:b w:val="0"/>
          <w:i w:val="0"/>
          <w:color w:val="000000"/>
          <w:sz w:val="22"/>
        </w:rPr>
        <w:t>地球上的氮元素对动植物有重要作用，其中氨的合成与应用是当前的研究热点。</w:t>
      </w:r>
    </w:p>
    <w:p>
      <w:pPr>
        <w:spacing w:line="360" w:lineRule="auto"/>
        <w:ind w:firstLine="286" w:firstLineChars="130"/>
        <w:jc w:val="left"/>
      </w:pPr>
      <w:r>
        <w:rPr>
          <w:rFonts w:ascii="Times New Roman" w:hAnsi="Times New Roman"/>
          <w:b w:val="0"/>
          <w:i w:val="0"/>
          <w:color w:val="000000"/>
          <w:sz w:val="22"/>
        </w:rPr>
        <w:t>（1）人工固氮最主要的方法是 Haber-Bosch 法。通常用以铁为主的催化剂在 400~500℃ 和10~30 MPa 的条件下，由氮气和氢气直接合成氨。</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 已知上述反应中生成 1 mol NH</w:t>
      </w:r>
      <w:r>
        <w:rPr>
          <w:rFonts w:ascii="Times New Roman" w:hAnsi="Times New Roman"/>
          <w:b w:val="0"/>
          <w:i w:val="0"/>
          <w:color w:val="000000"/>
          <w:vertAlign w:val="subscript"/>
        </w:rPr>
        <w:t>3</w:t>
      </w:r>
      <w:r>
        <w:rPr>
          <w:rFonts w:ascii="Times New Roman" w:hAnsi="Times New Roman"/>
          <w:b w:val="0"/>
          <w:i w:val="0"/>
          <w:color w:val="000000"/>
          <w:sz w:val="22"/>
        </w:rPr>
        <w:t xml:space="preserve"> 放出 46 kJ 热量，该反应的热化学方程式为</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该反应放热，但仍选择较高温度。其原因是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pPr>
      <w:r>
        <w:rPr>
          <w:rFonts w:ascii="Times New Roman" w:hAnsi="Times New Roman"/>
          <w:b w:val="0"/>
          <w:i w:val="0"/>
          <w:color w:val="000000"/>
          <w:sz w:val="22"/>
        </w:rPr>
        <w:t>（2）常温常压下电解法合成氨的原理如下图所示：</w:t>
      </w:r>
    </w:p>
    <w:p>
      <w:pPr>
        <w:spacing w:line="360" w:lineRule="auto"/>
        <w:ind w:firstLine="273" w:firstLineChars="130"/>
        <w:jc w:val="left"/>
        <w:textAlignment w:val="center"/>
      </w:pPr>
      <w:r>
        <w:drawing>
          <wp:inline distT="0" distB="0" distL="0" distR="0">
            <wp:extent cx="3318510" cy="204851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6"/>
                    <a:stretch>
                      <a:fillRect/>
                    </a:stretch>
                  </pic:blipFill>
                  <pic:spPr>
                    <a:xfrm>
                      <a:off x="0" y="0"/>
                      <a:ext cx="3318933" cy="2048933"/>
                    </a:xfrm>
                    <a:prstGeom prst="rect">
                      <a:avLst/>
                    </a:prstGeom>
                  </pic:spPr>
                </pic:pic>
              </a:graphicData>
            </a:graphic>
          </wp:inline>
        </w:drawing>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 阴极生成氨的电极反应式为</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 xml:space="preserve"> 阳极氧化产物只有 O2。电解时实际生成的 NH3 的总量远远小于由 O2 理论计算所得 NH3 的量，结合电极反应式解释原因：</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（3）氨是生产氮肥的原料，经如下转化可以得到 NH</w:t>
      </w:r>
      <w:r>
        <w:rPr>
          <w:rFonts w:ascii="Times New Roman" w:hAnsi="Times New Roman"/>
          <w:b w:val="0"/>
          <w:i w:val="0"/>
          <w:color w:val="000000"/>
          <w:vertAlign w:val="subscript"/>
        </w:rPr>
        <w:t>4</w:t>
      </w:r>
      <w:r>
        <w:rPr>
          <w:rFonts w:ascii="Times New Roman" w:hAnsi="Times New Roman"/>
          <w:b w:val="0"/>
          <w:i w:val="0"/>
          <w:color w:val="000000"/>
          <w:sz w:val="22"/>
        </w:rPr>
        <w:t>NO</w:t>
      </w:r>
      <w:r>
        <w:rPr>
          <w:rFonts w:ascii="Times New Roman" w:hAnsi="Times New Roman"/>
          <w:b w:val="0"/>
          <w:i w:val="0"/>
          <w:color w:val="000000"/>
          <w:vertAlign w:val="subscript"/>
        </w:rPr>
        <w:t>3</w:t>
      </w:r>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4707255" cy="4064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7"/>
                    <a:stretch>
                      <a:fillRect/>
                    </a:stretch>
                  </pic:blipFill>
                  <pic:spPr>
                    <a:xfrm>
                      <a:off x="0" y="0"/>
                      <a:ext cx="4707467" cy="406400"/>
                    </a:xfrm>
                    <a:prstGeom prst="rect">
                      <a:avLst/>
                    </a:prstGeom>
                  </pic:spPr>
                </pic:pic>
              </a:graphicData>
            </a:graphic>
          </wp:inline>
        </w:drawing>
      </w:r>
    </w:p>
    <w:p>
      <w:pPr>
        <w:spacing w:line="360" w:lineRule="auto"/>
        <w:ind w:firstLine="286" w:firstLineChars="130"/>
        <w:jc w:val="left"/>
        <w:sectPr>
          <w:headerReference w:type="default" r:id="rId28"/>
          <w:footerReference w:type="default" r:id="rId29"/>
          <w:type w:val="nextPage"/>
          <w:pgSz w:w="11906" w:h="16838"/>
          <w:pgMar w:top="1134" w:right="707" w:bottom="937" w:left="1134" w:header="426" w:footer="515" w:gutter="0"/>
          <w:pgNumType w:start="5"/>
          <w:cols w:num="1" w:space="425"/>
          <w:titlePg w:val="0"/>
          <w:docGrid w:type="lines" w:linePitch="312" w:charSpace="0"/>
        </w:sectPr>
      </w:pPr>
      <w:r>
        <w:rPr>
          <w:rFonts w:ascii="Times New Roman" w:hAnsi="Times New Roman"/>
          <w:b w:val="0"/>
          <w:i w:val="0"/>
          <w:color w:val="000000"/>
          <w:sz w:val="22"/>
        </w:rPr>
        <w:t>已知：氮原子利用率是指目标产物中氮的总质量与生成物中氮的总质量之比</w:t>
      </w:r>
    </w:p>
    <w:p>
      <w:pPr>
        <w:spacing w:line="360" w:lineRule="auto"/>
        <w:ind w:firstLine="286" w:firstLineChars="130"/>
        <w:jc w:val="left"/>
        <w:textAlignment w:val="center"/>
      </w:pPr>
      <w:r>
        <w:rPr>
          <w:rFonts w:ascii="Times New Roman" w:hAnsi="Times New Roman"/>
          <w:b w:val="0"/>
          <w:i w:val="0"/>
          <w:color w:val="000000"/>
          <w:sz w:val="22"/>
        </w:rPr>
        <w:t>上述反应</w:t>
      </w:r>
      <w:r>
        <w:rPr>
          <w:rFonts w:ascii="Calibri" w:hAnsi="Calibri"/>
          <w:b w:val="0"/>
          <w:i w:val="0"/>
          <w:color w:val="000000"/>
          <w:sz w:val="22"/>
        </w:rPr>
        <w:t>③</w:t>
      </w:r>
      <w:r>
        <w:rPr>
          <w:rFonts w:ascii="Times New Roman" w:hAnsi="Times New Roman"/>
          <w:b w:val="0"/>
          <w:i w:val="0"/>
          <w:color w:val="000000"/>
          <w:sz w:val="22"/>
        </w:rPr>
        <w:t>的氮原子利用率为 66.7%。要使原料 NH</w:t>
      </w:r>
      <w:r>
        <w:rPr>
          <w:rFonts w:ascii="Times New Roman" w:hAnsi="Times New Roman"/>
          <w:b w:val="0"/>
          <w:i w:val="0"/>
          <w:color w:val="000000"/>
          <w:vertAlign w:val="subscript"/>
        </w:rPr>
        <w:t>3</w:t>
      </w:r>
      <w:r>
        <w:rPr>
          <w:rFonts w:ascii="Times New Roman" w:hAnsi="Times New Roman"/>
          <w:b w:val="0"/>
          <w:i w:val="0"/>
          <w:color w:val="000000"/>
          <w:sz w:val="22"/>
        </w:rPr>
        <w:t xml:space="preserve"> 转化为 NH</w:t>
      </w:r>
      <w:r>
        <w:rPr>
          <w:rFonts w:ascii="Times New Roman" w:hAnsi="Times New Roman"/>
          <w:b w:val="0"/>
          <w:i w:val="0"/>
          <w:color w:val="000000"/>
          <w:vertAlign w:val="subscript"/>
        </w:rPr>
        <w:t>4</w:t>
      </w:r>
      <w:r>
        <w:rPr>
          <w:rFonts w:ascii="Times New Roman" w:hAnsi="Times New Roman"/>
          <w:b w:val="0"/>
          <w:i w:val="0"/>
          <w:color w:val="000000"/>
          <w:sz w:val="22"/>
        </w:rPr>
        <w:t>NO</w:t>
      </w:r>
      <w:r>
        <w:rPr>
          <w:rFonts w:ascii="Times New Roman" w:hAnsi="Times New Roman"/>
          <w:b w:val="0"/>
          <w:i w:val="0"/>
          <w:color w:val="000000"/>
          <w:vertAlign w:val="subscript"/>
        </w:rPr>
        <w:t>3</w:t>
      </w:r>
      <w:r>
        <w:rPr>
          <w:rFonts w:ascii="Times New Roman" w:hAnsi="Times New Roman"/>
          <w:b w:val="0"/>
          <w:i w:val="0"/>
          <w:color w:val="000000"/>
          <w:sz w:val="22"/>
        </w:rPr>
        <w:t xml:space="preserve"> 的整个转化过程</w:t>
      </w:r>
    </w:p>
    <w:p>
      <w:pPr>
        <w:spacing w:line="360" w:lineRule="auto"/>
        <w:ind w:firstLine="286" w:firstLineChars="130"/>
        <w:jc w:val="left"/>
        <w:textAlignment w:val="center"/>
      </w:pPr>
      <w:r>
        <w:rPr>
          <w:rFonts w:ascii="Times New Roman" w:hAnsi="Times New Roman"/>
          <w:b w:val="0"/>
          <w:i w:val="0"/>
          <w:color w:val="000000"/>
          <w:sz w:val="22"/>
        </w:rPr>
        <w:t>中氮原子利用率达到 100%，可采取的措施是</w:t>
      </w:r>
      <w:r>
        <w:rPr>
          <w:rFonts w:ascii="Times New Roman" w:hAnsi="Times New Roman"/>
          <w:b w:val="0"/>
          <w:i w:val="0"/>
          <w:color w:val="000000"/>
          <w:sz w:val="22"/>
          <w:u w:val="single"/>
        </w:rPr>
        <w:t>　                                       　</w:t>
      </w:r>
    </w:p>
    <w:p>
      <w:pPr>
        <w:spacing w:line="360" w:lineRule="auto"/>
        <w:ind w:left="0"/>
        <w:jc w:val="left"/>
      </w:pPr>
      <w:r>
        <w:t>16．</w:t>
      </w:r>
      <w:r>
        <w:rPr>
          <w:rFonts w:ascii="Times New Roman" w:hAnsi="Times New Roman"/>
          <w:b w:val="0"/>
          <w:i w:val="0"/>
          <w:color w:val="000000"/>
          <w:sz w:val="22"/>
        </w:rPr>
        <w:t xml:space="preserve">    2019 年诺贝尔化学奖授予对锂电池及锂离子电池研究做出贡献的三位科学家。  </w:t>
      </w:r>
    </w:p>
    <w:p>
      <w:pPr>
        <w:spacing w:line="360" w:lineRule="auto"/>
        <w:ind w:firstLine="286" w:firstLineChars="130"/>
        <w:jc w:val="left"/>
        <w:textAlignment w:val="center"/>
      </w:pPr>
      <w:r>
        <w:rPr>
          <w:rFonts w:ascii="Times New Roman" w:hAnsi="Times New Roman"/>
          <w:b w:val="0"/>
          <w:i w:val="0"/>
          <w:color w:val="000000"/>
          <w:sz w:val="22"/>
        </w:rPr>
        <w:t>（1）最早的可充电锂电池用金属锂作负极。锂在元素周期表中的位置是</w:t>
      </w:r>
      <w:r>
        <w:rPr>
          <w:rFonts w:ascii="Times New Roman" w:hAnsi="Times New Roman"/>
          <w:b w:val="0"/>
          <w:i w:val="0"/>
          <w:color w:val="000000"/>
          <w:sz w:val="22"/>
          <w:u w:val="single"/>
        </w:rPr>
        <w:t>　               　</w:t>
      </w:r>
      <w:r>
        <w:rPr>
          <w:rFonts w:ascii="Times New Roman" w:hAnsi="Times New Roman"/>
          <w:b w:val="0"/>
          <w:i w:val="0"/>
          <w:color w:val="000000"/>
          <w:sz w:val="22"/>
        </w:rPr>
        <w:t>，属于活泼金属，使电池存在较大安全隐患。</w:t>
      </w:r>
    </w:p>
    <w:p>
      <w:pPr>
        <w:spacing w:line="360" w:lineRule="auto"/>
        <w:ind w:firstLine="286" w:firstLineChars="130"/>
        <w:jc w:val="left"/>
      </w:pPr>
      <w:r>
        <w:rPr>
          <w:rFonts w:ascii="Times New Roman" w:hAnsi="Times New Roman"/>
          <w:b w:val="0"/>
          <w:i w:val="0"/>
          <w:color w:val="000000"/>
          <w:sz w:val="22"/>
        </w:rPr>
        <w:t>（2）现在广泛使用的锂离子电池有多种类型。某可充电钴酸锂电池的工作原理如下图所示</w:t>
      </w:r>
    </w:p>
    <w:p>
      <w:pPr>
        <w:spacing w:line="360" w:lineRule="auto"/>
        <w:ind w:firstLine="273" w:firstLineChars="130"/>
        <w:jc w:val="left"/>
        <w:textAlignment w:val="center"/>
      </w:pPr>
      <w:r>
        <w:drawing>
          <wp:inline distT="0" distB="0" distL="0" distR="0">
            <wp:extent cx="2878455" cy="2286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xmlns:r="http://schemas.openxmlformats.org/officeDocument/2006/relationships" r:embed="rId30"/>
                    <a:stretch>
                      <a:fillRect/>
                    </a:stretch>
                  </pic:blipFill>
                  <pic:spPr>
                    <a:xfrm>
                      <a:off x="0" y="0"/>
                      <a:ext cx="2878667" cy="2286000"/>
                    </a:xfrm>
                    <a:prstGeom prst="rect">
                      <a:avLst/>
                    </a:prstGeom>
                  </pic:spPr>
                </pic:pic>
              </a:graphicData>
            </a:graphic>
          </wp:inline>
        </w:drawing>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 该电池放电时，其中一极的电极反应式是 Li</w:t>
      </w:r>
      <w:r>
        <w:rPr>
          <w:rFonts w:ascii="Times New Roman" w:hAnsi="Times New Roman"/>
          <w:b w:val="0"/>
          <w:i/>
          <w:color w:val="000000"/>
          <w:sz w:val="22"/>
        </w:rPr>
        <w:t>x</w:t>
      </w:r>
      <w:r>
        <w:rPr>
          <w:rFonts w:ascii="Times New Roman" w:hAnsi="Times New Roman"/>
          <w:b w:val="0"/>
          <w:i w:val="0"/>
          <w:color w:val="000000"/>
          <w:sz w:val="22"/>
        </w:rPr>
        <w:t xml:space="preserve">C6 – </w:t>
      </w:r>
      <w:r>
        <w:rPr>
          <w:rFonts w:ascii="Times New Roman" w:hAnsi="Times New Roman"/>
          <w:b w:val="0"/>
          <w:i/>
          <w:color w:val="000000"/>
          <w:sz w:val="22"/>
        </w:rPr>
        <w:t>x</w:t>
      </w:r>
      <w:r>
        <w:rPr>
          <w:rFonts w:ascii="Times New Roman" w:hAnsi="Times New Roman"/>
          <w:b w:val="0"/>
          <w:i w:val="0"/>
          <w:color w:val="000000"/>
          <w:sz w:val="22"/>
        </w:rPr>
        <w:t xml:space="preserve">e- = 6C + </w:t>
      </w:r>
      <w:r>
        <w:rPr>
          <w:rFonts w:ascii="Times New Roman" w:hAnsi="Times New Roman"/>
          <w:b w:val="0"/>
          <w:i/>
          <w:color w:val="000000"/>
          <w:sz w:val="22"/>
        </w:rPr>
        <w:t>x</w:t>
      </w:r>
      <w:r>
        <w:rPr>
          <w:rFonts w:ascii="Times New Roman" w:hAnsi="Times New Roman"/>
          <w:b w:val="0"/>
          <w:i w:val="0"/>
          <w:color w:val="000000"/>
          <w:sz w:val="22"/>
        </w:rPr>
        <w:t>Li+，则该极应为上图中的</w:t>
      </w:r>
      <w:r>
        <w:rPr>
          <w:rFonts w:ascii="Times New Roman" w:hAnsi="Times New Roman"/>
          <w:b w:val="0"/>
          <w:i w:val="0"/>
          <w:color w:val="000000"/>
          <w:sz w:val="22"/>
          <w:u w:val="single"/>
        </w:rPr>
        <w:t>　     　</w:t>
      </w:r>
      <w:r>
        <w:rPr>
          <w:rFonts w:ascii="Times New Roman" w:hAnsi="Times New Roman"/>
          <w:b w:val="0"/>
          <w:i w:val="0"/>
          <w:color w:val="000000"/>
          <w:sz w:val="22"/>
        </w:rPr>
        <w:t xml:space="preserve">（填“A”或“B”） </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 xml:space="preserve"> 碳酸乙烯酯（EC）常用作电解液的溶剂，其结构为  </w:t>
      </w:r>
      <w:r>
        <w:drawing>
          <wp:inline distT="0" distB="0" distL="0" distR="0">
            <wp:extent cx="406400" cy="54165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1"/>
                    <a:stretch>
                      <a:fillRect/>
                    </a:stretch>
                  </pic:blipFill>
                  <pic:spPr>
                    <a:xfrm>
                      <a:off x="0" y="0"/>
                      <a:ext cx="406400" cy="541867"/>
                    </a:xfrm>
                    <a:prstGeom prst="rect">
                      <a:avLst/>
                    </a:prstGeom>
                  </pic:spPr>
                </pic:pic>
              </a:graphicData>
            </a:graphic>
          </wp:inline>
        </w:drawing>
      </w:r>
      <w:r>
        <w:rPr>
          <w:rFonts w:ascii="Times New Roman" w:hAnsi="Times New Roman"/>
          <w:b w:val="0"/>
          <w:i w:val="0"/>
          <w:color w:val="000000"/>
          <w:sz w:val="22"/>
        </w:rPr>
        <w:t xml:space="preserve">   ，熔点 35℃，可燃，可由二氧化碳和有机物 X 在一定条件下合成。X 与乙醛互为同分异构体，核磁共振氢谱显示只有一组峰。写出合成 EC 的化学方程式：</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 xml:space="preserve"> 从正极材料中回收钴和锂的流程如下：</w:t>
      </w:r>
    </w:p>
    <w:p>
      <w:pPr>
        <w:spacing w:line="360" w:lineRule="auto"/>
        <w:ind w:firstLine="273" w:firstLineChars="130"/>
        <w:jc w:val="left"/>
        <w:textAlignment w:val="center"/>
      </w:pPr>
      <w:r>
        <w:drawing>
          <wp:inline distT="0" distB="0" distL="0" distR="0">
            <wp:extent cx="5266055" cy="103251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32"/>
                    <a:stretch>
                      <a:fillRect/>
                    </a:stretch>
                  </pic:blipFill>
                  <pic:spPr>
                    <a:xfrm>
                      <a:off x="0" y="0"/>
                      <a:ext cx="5266266" cy="10329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写出酸浸过程中发生反应的化学方程式</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拆解废旧电池前需进行放电处理，既可保证安全又有利于回收锂。有利于回收锂的原因是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left="0"/>
        <w:jc w:val="left"/>
        <w:textAlignment w:val="center"/>
        <w:sectPr>
          <w:headerReference w:type="default" r:id="rId33"/>
          <w:footerReference w:type="default" r:id="rId34"/>
          <w:type w:val="nextPage"/>
          <w:pgSz w:w="11906" w:h="16838"/>
          <w:pgMar w:top="1134" w:right="707" w:bottom="937" w:left="1134" w:header="426" w:footer="515" w:gutter="0"/>
          <w:pgNumType w:start="6"/>
          <w:cols w:num="1" w:space="425"/>
          <w:titlePg w:val="0"/>
          <w:docGrid w:type="lines" w:linePitch="312" w:charSpace="0"/>
        </w:sectPr>
      </w:pPr>
      <w:r>
        <w:t>17．</w:t>
      </w:r>
      <w:r>
        <w:rPr>
          <w:rFonts w:ascii="Times New Roman" w:hAnsi="Times New Roman"/>
          <w:b w:val="0"/>
          <w:i w:val="0"/>
          <w:color w:val="000000"/>
          <w:sz w:val="22"/>
        </w:rPr>
        <w:t>一种环状高分子 P</w:t>
      </w:r>
      <w:r>
        <w:rPr>
          <w:rFonts w:ascii="Times New Roman" w:hAnsi="Times New Roman"/>
          <w:b w:val="0"/>
          <w:i w:val="0"/>
          <w:color w:val="000000"/>
          <w:vertAlign w:val="subscript"/>
        </w:rPr>
        <w:t>3</w:t>
      </w:r>
      <w:r>
        <w:rPr>
          <w:rFonts w:ascii="Times New Roman" w:hAnsi="Times New Roman"/>
          <w:b w:val="0"/>
          <w:i w:val="0"/>
          <w:color w:val="000000"/>
          <w:sz w:val="22"/>
        </w:rPr>
        <w:t xml:space="preserve"> 的合成路线如下：  </w:t>
      </w:r>
    </w:p>
    <w:p>
      <w:pPr>
        <w:spacing w:line="360" w:lineRule="auto"/>
        <w:ind w:firstLine="273" w:firstLineChars="130"/>
        <w:jc w:val="left"/>
        <w:textAlignment w:val="center"/>
      </w:pPr>
      <w:r>
        <w:drawing>
          <wp:inline distT="0" distB="0" distL="0" distR="0">
            <wp:extent cx="5266055" cy="311531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xmlns:r="http://schemas.openxmlformats.org/officeDocument/2006/relationships" r:embed="rId35"/>
                    <a:stretch>
                      <a:fillRect/>
                    </a:stretch>
                  </pic:blipFill>
                  <pic:spPr>
                    <a:xfrm>
                      <a:off x="0" y="0"/>
                      <a:ext cx="5266266" cy="31157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（1）A 是一种常用的化工原料，其中包含的官能团是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（2）B→C 的反应类型是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（3）D 生成 CH≡CCH</w:t>
      </w:r>
      <w:r>
        <w:rPr>
          <w:rFonts w:ascii="Times New Roman" w:hAnsi="Times New Roman"/>
          <w:b w:val="0"/>
          <w:i w:val="0"/>
          <w:color w:val="000000"/>
          <w:vertAlign w:val="subscript"/>
        </w:rPr>
        <w:t>2</w:t>
      </w:r>
      <w:r>
        <w:rPr>
          <w:rFonts w:ascii="Times New Roman" w:hAnsi="Times New Roman"/>
          <w:b w:val="0"/>
          <w:i w:val="0"/>
          <w:color w:val="000000"/>
          <w:sz w:val="22"/>
        </w:rPr>
        <w:t>OH 的反应条件是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（4）上述流程中生成 F 的反应为酯化反应，则该反应的化学方程式是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（5）单体Ⅱ的结构简式是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（6）下列说法正确的是</w:t>
      </w:r>
      <w:r>
        <w:rPr>
          <w:rFonts w:ascii="Times New Roman" w:hAnsi="Times New Roman"/>
          <w:b w:val="0"/>
          <w:i w:val="0"/>
          <w:color w:val="000000"/>
          <w:sz w:val="22"/>
          <w:u w:val="single"/>
        </w:rPr>
        <w:t>　     　</w:t>
      </w:r>
      <w:r>
        <w:rPr>
          <w:rFonts w:ascii="Times New Roman" w:hAnsi="Times New Roman"/>
          <w:b w:val="0"/>
          <w:i w:val="0"/>
          <w:color w:val="000000"/>
          <w:sz w:val="22"/>
        </w:rPr>
        <w:t>（填字母）</w:t>
      </w:r>
    </w:p>
    <w:p>
      <w:pPr>
        <w:spacing w:line="360" w:lineRule="auto"/>
        <w:ind w:firstLine="273" w:firstLineChars="130"/>
        <w:jc w:val="left"/>
        <w:textAlignment w:val="center"/>
      </w:pPr>
      <w:r>
        <w:drawing>
          <wp:inline distT="0" distB="0" distL="0" distR="0">
            <wp:extent cx="2946400" cy="140525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36"/>
                    <a:stretch>
                      <a:fillRect/>
                    </a:stretch>
                  </pic:blipFill>
                  <pic:spPr>
                    <a:xfrm>
                      <a:off x="0" y="0"/>
                      <a:ext cx="2946400" cy="14054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a．F→P</w:t>
      </w:r>
      <w:r>
        <w:rPr>
          <w:rFonts w:ascii="Times New Roman" w:hAnsi="Times New Roman"/>
          <w:b w:val="0"/>
          <w:i w:val="0"/>
          <w:color w:val="000000"/>
          <w:vertAlign w:val="subscript"/>
        </w:rPr>
        <w:t>1</w:t>
      </w:r>
      <w:r>
        <w:rPr>
          <w:rFonts w:ascii="Times New Roman" w:hAnsi="Times New Roman"/>
          <w:b w:val="0"/>
          <w:i w:val="0"/>
          <w:color w:val="000000"/>
          <w:sz w:val="22"/>
        </w:rPr>
        <w:t xml:space="preserve"> 的反应类型为缩聚反应 </w:t>
      </w:r>
    </w:p>
    <w:p>
      <w:pPr>
        <w:spacing w:line="360" w:lineRule="auto"/>
        <w:ind w:firstLine="286" w:firstLineChars="130"/>
        <w:jc w:val="left"/>
        <w:textAlignment w:val="center"/>
      </w:pPr>
      <w:r>
        <w:rPr>
          <w:rFonts w:ascii="Times New Roman" w:hAnsi="Times New Roman"/>
          <w:b w:val="0"/>
          <w:i w:val="0"/>
          <w:color w:val="000000"/>
          <w:sz w:val="22"/>
        </w:rPr>
        <w:t>b．P</w:t>
      </w:r>
      <w:r>
        <w:rPr>
          <w:rFonts w:ascii="Times New Roman" w:hAnsi="Times New Roman"/>
          <w:b w:val="0"/>
          <w:i w:val="0"/>
          <w:color w:val="000000"/>
          <w:vertAlign w:val="subscript"/>
        </w:rPr>
        <w:t>3</w:t>
      </w:r>
      <w:r>
        <w:rPr>
          <w:rFonts w:ascii="Times New Roman" w:hAnsi="Times New Roman"/>
          <w:b w:val="0"/>
          <w:i w:val="0"/>
          <w:color w:val="000000"/>
          <w:sz w:val="22"/>
        </w:rPr>
        <w:t xml:space="preserve"> 可能的结构如右图所示</w:t>
      </w:r>
    </w:p>
    <w:p>
      <w:pPr>
        <w:spacing w:line="360" w:lineRule="auto"/>
        <w:ind w:firstLine="286" w:firstLineChars="130"/>
        <w:jc w:val="left"/>
        <w:textAlignment w:val="center"/>
      </w:pPr>
      <w:r>
        <w:rPr>
          <w:rFonts w:ascii="Times New Roman" w:hAnsi="Times New Roman"/>
          <w:b w:val="0"/>
          <w:i w:val="0"/>
          <w:color w:val="000000"/>
          <w:sz w:val="22"/>
        </w:rPr>
        <w:t>c．P</w:t>
      </w:r>
      <w:r>
        <w:rPr>
          <w:rFonts w:ascii="Times New Roman" w:hAnsi="Times New Roman"/>
          <w:b w:val="0"/>
          <w:i w:val="0"/>
          <w:color w:val="000000"/>
          <w:vertAlign w:val="subscript"/>
        </w:rPr>
        <w:t>2</w:t>
      </w:r>
      <w:r>
        <w:rPr>
          <w:rFonts w:ascii="Times New Roman" w:hAnsi="Times New Roman"/>
          <w:b w:val="0"/>
          <w:i w:val="0"/>
          <w:color w:val="000000"/>
          <w:sz w:val="22"/>
        </w:rPr>
        <w:t>→P</w:t>
      </w:r>
      <w:r>
        <w:rPr>
          <w:rFonts w:ascii="Times New Roman" w:hAnsi="Times New Roman"/>
          <w:b w:val="0"/>
          <w:i w:val="0"/>
          <w:color w:val="000000"/>
          <w:vertAlign w:val="subscript"/>
        </w:rPr>
        <w:t>3</w:t>
      </w:r>
      <w:r>
        <w:rPr>
          <w:rFonts w:ascii="Times New Roman" w:hAnsi="Times New Roman"/>
          <w:b w:val="0"/>
          <w:i w:val="0"/>
          <w:color w:val="000000"/>
          <w:sz w:val="22"/>
        </w:rPr>
        <w:t xml:space="preserve"> 的过程中有可能得到线型高分子</w:t>
      </w:r>
    </w:p>
    <w:p>
      <w:pPr>
        <w:spacing w:line="360" w:lineRule="auto"/>
        <w:ind w:firstLine="286" w:firstLineChars="130"/>
        <w:jc w:val="left"/>
        <w:textAlignment w:val="center"/>
      </w:pPr>
      <w:r>
        <w:rPr>
          <w:rFonts w:ascii="Times New Roman" w:hAnsi="Times New Roman"/>
          <w:b w:val="0"/>
          <w:i w:val="0"/>
          <w:color w:val="000000"/>
          <w:sz w:val="22"/>
        </w:rPr>
        <w:t>d．碱性条件下，P</w:t>
      </w:r>
      <w:r>
        <w:rPr>
          <w:rFonts w:ascii="Times New Roman" w:hAnsi="Times New Roman"/>
          <w:b w:val="0"/>
          <w:i w:val="0"/>
          <w:color w:val="000000"/>
          <w:vertAlign w:val="subscript"/>
        </w:rPr>
        <w:t>3</w:t>
      </w:r>
      <w:r>
        <w:rPr>
          <w:rFonts w:ascii="Times New Roman" w:hAnsi="Times New Roman"/>
          <w:b w:val="0"/>
          <w:i w:val="0"/>
          <w:color w:val="000000"/>
          <w:sz w:val="22"/>
        </w:rPr>
        <w:t xml:space="preserve"> 可能彻底水解成小分子物质</w:t>
      </w:r>
    </w:p>
    <w:p>
      <w:pPr>
        <w:spacing w:line="360" w:lineRule="auto"/>
        <w:ind w:firstLine="286" w:firstLineChars="130"/>
        <w:jc w:val="left"/>
        <w:textAlignment w:val="center"/>
      </w:pPr>
      <w:r>
        <w:rPr>
          <w:rFonts w:ascii="Times New Roman" w:hAnsi="Times New Roman"/>
          <w:b w:val="0"/>
          <w:i w:val="0"/>
          <w:color w:val="000000"/>
          <w:sz w:val="22"/>
        </w:rPr>
        <w:t>（7）已知：                                   ；Q（C</w:t>
      </w:r>
      <w:r>
        <w:rPr>
          <w:rFonts w:ascii="Times New Roman" w:hAnsi="Times New Roman"/>
          <w:b w:val="0"/>
          <w:i w:val="0"/>
          <w:color w:val="000000"/>
          <w:vertAlign w:val="subscript"/>
        </w:rPr>
        <w:t>6</w:t>
      </w:r>
      <w:r>
        <w:rPr>
          <w:rFonts w:ascii="Times New Roman" w:hAnsi="Times New Roman"/>
          <w:b w:val="0"/>
          <w:i w:val="0"/>
          <w:color w:val="000000"/>
          <w:sz w:val="22"/>
        </w:rPr>
        <w:t>H</w:t>
      </w:r>
      <w:r>
        <w:rPr>
          <w:rFonts w:ascii="Times New Roman" w:hAnsi="Times New Roman"/>
          <w:b w:val="0"/>
          <w:i w:val="0"/>
          <w:color w:val="000000"/>
          <w:vertAlign w:val="subscript"/>
        </w:rPr>
        <w:t>11</w:t>
      </w:r>
      <w:r>
        <w:rPr>
          <w:rFonts w:ascii="Times New Roman" w:hAnsi="Times New Roman"/>
          <w:b w:val="0"/>
          <w:i w:val="0"/>
          <w:color w:val="000000"/>
          <w:sz w:val="22"/>
        </w:rPr>
        <w:t>NO）是用于合成单体Ⅰ的</w:t>
      </w:r>
    </w:p>
    <w:p>
      <w:pPr>
        <w:spacing w:line="360" w:lineRule="auto"/>
        <w:ind w:firstLine="286" w:firstLineChars="130"/>
        <w:jc w:val="left"/>
        <w:textAlignment w:val="center"/>
      </w:pPr>
      <w:r>
        <w:rPr>
          <w:rFonts w:ascii="Times New Roman" w:hAnsi="Times New Roman"/>
          <w:b w:val="0"/>
          <w:i w:val="0"/>
          <w:color w:val="000000"/>
          <w:sz w:val="22"/>
        </w:rPr>
        <w:t>中间体。 下图是以苯酚为原料合成 Q 的流程，M→N 的化学方程式是</w:t>
      </w:r>
      <w:r>
        <w:rPr>
          <w:rFonts w:ascii="Times New Roman" w:hAnsi="Times New Roman"/>
          <w:b w:val="0"/>
          <w:i w:val="0"/>
          <w:color w:val="000000"/>
          <w:sz w:val="22"/>
          <w:u w:val="single"/>
        </w:rPr>
        <w:t>　     　</w:t>
      </w:r>
    </w:p>
    <w:p>
      <w:pPr>
        <w:spacing w:line="360" w:lineRule="auto"/>
        <w:ind w:firstLine="273" w:firstLineChars="130"/>
        <w:jc w:val="left"/>
        <w:textAlignment w:val="center"/>
      </w:pPr>
      <w:r>
        <w:drawing>
          <wp:inline distT="0" distB="0" distL="0" distR="0">
            <wp:extent cx="4267200" cy="69405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37"/>
                    <a:stretch>
                      <a:fillRect/>
                    </a:stretch>
                  </pic:blipFill>
                  <pic:spPr>
                    <a:xfrm>
                      <a:off x="0" y="0"/>
                      <a:ext cx="4267200" cy="694267"/>
                    </a:xfrm>
                    <a:prstGeom prst="rect">
                      <a:avLst/>
                    </a:prstGeom>
                  </pic:spPr>
                </pic:pic>
              </a:graphicData>
            </a:graphic>
          </wp:inline>
        </w:drawing>
      </w:r>
    </w:p>
    <w:p>
      <w:pPr>
        <w:spacing w:line="360" w:lineRule="auto"/>
        <w:ind w:left="0"/>
        <w:jc w:val="left"/>
        <w:textAlignment w:val="center"/>
        <w:sectPr>
          <w:headerReference w:type="default" r:id="rId38"/>
          <w:footerReference w:type="default" r:id="rId39"/>
          <w:type w:val="nextPage"/>
          <w:pgSz w:w="11906" w:h="16838"/>
          <w:pgMar w:top="1134" w:right="707" w:bottom="937" w:left="1134" w:header="426" w:footer="515" w:gutter="0"/>
          <w:pgNumType w:start="7"/>
          <w:cols w:num="1" w:space="425"/>
          <w:titlePg w:val="0"/>
          <w:docGrid w:type="lines" w:linePitch="312" w:charSpace="0"/>
        </w:sectPr>
      </w:pPr>
      <w:r>
        <w:t>18．</w:t>
      </w:r>
      <w:r>
        <w:rPr>
          <w:rFonts w:ascii="Times New Roman" w:hAnsi="Times New Roman"/>
          <w:b w:val="0"/>
          <w:i w:val="0"/>
          <w:color w:val="000000"/>
          <w:sz w:val="22"/>
        </w:rPr>
        <w:t>K</w:t>
      </w:r>
      <w:r>
        <w:rPr>
          <w:rFonts w:ascii="Times New Roman" w:hAnsi="Times New Roman"/>
          <w:b w:val="0"/>
          <w:i w:val="0"/>
          <w:color w:val="000000"/>
          <w:vertAlign w:val="subscript"/>
        </w:rPr>
        <w:t>3</w:t>
      </w:r>
      <w:r>
        <w:rPr>
          <w:rFonts w:ascii="Times New Roman" w:hAnsi="Times New Roman"/>
          <w:b w:val="0"/>
          <w:i w:val="0"/>
          <w:color w:val="000000"/>
          <w:sz w:val="22"/>
        </w:rPr>
        <w:t>[Fe(C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3</w:t>
      </w:r>
      <w:r>
        <w:rPr>
          <w:rFonts w:ascii="Times New Roman" w:hAnsi="Times New Roman"/>
          <w:b w:val="0"/>
          <w:i w:val="0"/>
          <w:color w:val="000000"/>
          <w:sz w:val="22"/>
        </w:rPr>
        <w:t>]·3H</w:t>
      </w:r>
      <w:r>
        <w:rPr>
          <w:rFonts w:ascii="Times New Roman" w:hAnsi="Times New Roman"/>
          <w:b w:val="0"/>
          <w:i w:val="0"/>
          <w:color w:val="000000"/>
          <w:vertAlign w:val="subscript"/>
        </w:rPr>
        <w:t>2</w:t>
      </w:r>
      <w:r>
        <w:rPr>
          <w:rFonts w:ascii="Times New Roman" w:hAnsi="Times New Roman"/>
          <w:b w:val="0"/>
          <w:i w:val="0"/>
          <w:color w:val="000000"/>
          <w:sz w:val="22"/>
        </w:rPr>
        <w:t>O晶体是制备某负载型活性铁催化剂的主要原料，具有工业生产价</w:t>
      </w:r>
    </w:p>
    <w:p>
      <w:pPr>
        <w:spacing w:line="360" w:lineRule="auto"/>
        <w:ind w:left="0"/>
        <w:jc w:val="left"/>
        <w:textAlignment w:val="center"/>
      </w:pPr>
      <w:r>
        <w:rPr>
          <w:rFonts w:ascii="Times New Roman" w:hAnsi="Times New Roman"/>
          <w:b w:val="0"/>
          <w:i w:val="0"/>
          <w:color w:val="000000"/>
          <w:sz w:val="22"/>
        </w:rPr>
        <w:t xml:space="preserve"> 值。某化学小组用如下方法制备K</w:t>
      </w:r>
      <w:r>
        <w:rPr>
          <w:rFonts w:ascii="Times New Roman" w:hAnsi="Times New Roman"/>
          <w:b w:val="0"/>
          <w:i w:val="0"/>
          <w:color w:val="000000"/>
          <w:vertAlign w:val="subscript"/>
        </w:rPr>
        <w:t>3</w:t>
      </w:r>
      <w:r>
        <w:rPr>
          <w:rFonts w:ascii="Times New Roman" w:hAnsi="Times New Roman"/>
          <w:b w:val="0"/>
          <w:i w:val="0"/>
          <w:color w:val="000000"/>
          <w:sz w:val="22"/>
        </w:rPr>
        <w:t>[Fe(C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3</w:t>
      </w:r>
      <w:r>
        <w:rPr>
          <w:rFonts w:ascii="Times New Roman" w:hAnsi="Times New Roman"/>
          <w:b w:val="0"/>
          <w:i w:val="0"/>
          <w:color w:val="000000"/>
          <w:sz w:val="22"/>
        </w:rPr>
        <w:t>]·3H</w:t>
      </w:r>
      <w:r>
        <w:rPr>
          <w:rFonts w:ascii="Times New Roman" w:hAnsi="Times New Roman"/>
          <w:b w:val="0"/>
          <w:i w:val="0"/>
          <w:color w:val="000000"/>
          <w:vertAlign w:val="subscript"/>
        </w:rPr>
        <w:t>2</w:t>
      </w:r>
      <w:r>
        <w:rPr>
          <w:rFonts w:ascii="Times New Roman" w:hAnsi="Times New Roman"/>
          <w:b w:val="0"/>
          <w:i w:val="0"/>
          <w:color w:val="000000"/>
          <w:sz w:val="22"/>
        </w:rPr>
        <w:t>O晶体，并测定产品中铁的含量。Ⅰ．制备晶体</w:t>
      </w:r>
    </w:p>
    <w:p>
      <w:pPr>
        <w:spacing w:line="360" w:lineRule="auto"/>
        <w:ind w:firstLine="286" w:firstLineChars="130"/>
        <w:jc w:val="left"/>
        <w:textAlignment w:val="center"/>
      </w:pPr>
      <w:r>
        <w:rPr>
          <w:rFonts w:ascii="Times New Roman" w:hAnsi="Times New Roman"/>
          <w:b w:val="0"/>
          <w:i w:val="0"/>
          <w:color w:val="000000"/>
          <w:sz w:val="22"/>
        </w:rPr>
        <w:t>ⅰ．称取 5 g 莫尔盐[(NH</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 xml:space="preserve"> Fe(SO</w:t>
      </w:r>
      <w:r>
        <w:rPr>
          <w:rFonts w:ascii="Times New Roman" w:hAnsi="Times New Roman"/>
          <w:b w:val="0"/>
          <w:i w:val="0"/>
          <w:color w:val="000000"/>
          <w:vertAlign w:val="subscript"/>
        </w:rPr>
        <w:t>4</w:t>
      </w:r>
      <w:r>
        <w:rPr>
          <w:rFonts w:ascii="Times New Roman" w:hAnsi="Times New Roman"/>
          <w:b w:val="0"/>
          <w:i w:val="0"/>
          <w:color w:val="000000"/>
          <w:sz w:val="22"/>
        </w:rPr>
        <w:t>)2·6H</w:t>
      </w:r>
      <w:r>
        <w:rPr>
          <w:rFonts w:ascii="Times New Roman" w:hAnsi="Times New Roman"/>
          <w:b w:val="0"/>
          <w:i w:val="0"/>
          <w:color w:val="000000"/>
          <w:vertAlign w:val="subscript"/>
        </w:rPr>
        <w:t>2</w:t>
      </w:r>
      <w:r>
        <w:rPr>
          <w:rFonts w:ascii="Times New Roman" w:hAnsi="Times New Roman"/>
          <w:b w:val="0"/>
          <w:i w:val="0"/>
          <w:color w:val="000000"/>
          <w:sz w:val="22"/>
        </w:rPr>
        <w:t>O]，用 15 mL 水和几滴 3 mol/L 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 充分溶解，再加入 25 mL 饱和 H</w:t>
      </w:r>
      <w:r>
        <w:rPr>
          <w:rFonts w:ascii="Times New Roman" w:hAnsi="Times New Roman"/>
          <w:b w:val="0"/>
          <w:i w:val="0"/>
          <w:color w:val="000000"/>
          <w:vertAlign w:val="subscript"/>
        </w:rPr>
        <w:t>2</w:t>
      </w:r>
      <w:r>
        <w:rPr>
          <w:rFonts w:ascii="Times New Roman" w:hAnsi="Times New Roman"/>
          <w:b w:val="0"/>
          <w:i w:val="0"/>
          <w:color w:val="000000"/>
          <w:sz w:val="22"/>
        </w:rPr>
        <w:t>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溶液，加热至沸，生成黄色沉淀</w:t>
      </w:r>
    </w:p>
    <w:p>
      <w:pPr>
        <w:spacing w:line="360" w:lineRule="auto"/>
        <w:ind w:firstLine="286" w:firstLineChars="130"/>
        <w:jc w:val="left"/>
        <w:textAlignment w:val="center"/>
      </w:pPr>
      <w:r>
        <w:rPr>
          <w:rFonts w:ascii="Times New Roman" w:hAnsi="Times New Roman"/>
          <w:b w:val="0"/>
          <w:i w:val="0"/>
          <w:color w:val="000000"/>
          <w:sz w:val="22"/>
        </w:rPr>
        <w:t>ⅱ．将沉淀洗涤至中性，加入 10 mL 饱和 K</w:t>
      </w:r>
      <w:r>
        <w:rPr>
          <w:rFonts w:ascii="Times New Roman" w:hAnsi="Times New Roman"/>
          <w:b w:val="0"/>
          <w:i w:val="0"/>
          <w:color w:val="000000"/>
          <w:vertAlign w:val="subscript"/>
        </w:rPr>
        <w:t>2</w:t>
      </w:r>
      <w:r>
        <w:rPr>
          <w:rFonts w:ascii="Times New Roman" w:hAnsi="Times New Roman"/>
          <w:b w:val="0"/>
          <w:i w:val="0"/>
          <w:color w:val="000000"/>
          <w:sz w:val="22"/>
        </w:rPr>
        <w:t>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溶液，水浴加热至 40℃，边搅拌边 缓慢滴加 H</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 xml:space="preserve"> 溶液，沉淀逐渐变为红褐色；</w:t>
      </w:r>
    </w:p>
    <w:p>
      <w:pPr>
        <w:spacing w:line="360" w:lineRule="auto"/>
        <w:ind w:firstLine="286" w:firstLineChars="130"/>
        <w:jc w:val="left"/>
        <w:textAlignment w:val="center"/>
      </w:pPr>
      <w:r>
        <w:rPr>
          <w:rFonts w:ascii="Times New Roman" w:hAnsi="Times New Roman"/>
          <w:b w:val="0"/>
          <w:i w:val="0"/>
          <w:color w:val="000000"/>
          <w:sz w:val="22"/>
        </w:rPr>
        <w:t>ⅲ．将混合物煮沸 30 s，加入 8 mL 饱和 H</w:t>
      </w:r>
      <w:r>
        <w:rPr>
          <w:rFonts w:ascii="Times New Roman" w:hAnsi="Times New Roman"/>
          <w:b w:val="0"/>
          <w:i w:val="0"/>
          <w:color w:val="000000"/>
          <w:vertAlign w:val="subscript"/>
        </w:rPr>
        <w:t>2</w:t>
      </w:r>
      <w:r>
        <w:rPr>
          <w:rFonts w:ascii="Times New Roman" w:hAnsi="Times New Roman"/>
          <w:b w:val="0"/>
          <w:i w:val="0"/>
          <w:color w:val="000000"/>
          <w:sz w:val="22"/>
        </w:rPr>
        <w:t>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溶液，红褐色沉淀溶解，趁热过滤， 滤液冷却后，析出翠绿色晶体，过滤、干燥。</w:t>
      </w:r>
    </w:p>
    <w:p>
      <w:pPr>
        <w:spacing w:line="360" w:lineRule="auto"/>
        <w:ind w:firstLine="286" w:firstLineChars="130"/>
        <w:jc w:val="left"/>
      </w:pPr>
      <w:r>
        <w:rPr>
          <w:rFonts w:ascii="Times New Roman" w:hAnsi="Times New Roman"/>
          <w:b w:val="0"/>
          <w:i w:val="0"/>
          <w:color w:val="000000"/>
          <w:sz w:val="22"/>
        </w:rPr>
        <w:t>Ⅱ．测定产品中铁的含量</w:t>
      </w:r>
    </w:p>
    <w:p>
      <w:pPr>
        <w:spacing w:line="360" w:lineRule="auto"/>
        <w:ind w:firstLine="286" w:firstLineChars="130"/>
        <w:jc w:val="left"/>
        <w:textAlignment w:val="center"/>
      </w:pPr>
      <w:r>
        <w:rPr>
          <w:rFonts w:ascii="Times New Roman" w:hAnsi="Times New Roman"/>
          <w:b w:val="0"/>
          <w:i w:val="0"/>
          <w:color w:val="000000"/>
          <w:sz w:val="22"/>
        </w:rPr>
        <w:t xml:space="preserve">ⅳ．称量 </w:t>
      </w:r>
      <w:r>
        <w:rPr>
          <w:rFonts w:ascii="Times New Roman" w:hAnsi="Times New Roman"/>
          <w:b w:val="0"/>
          <w:i/>
          <w:color w:val="000000"/>
          <w:sz w:val="22"/>
        </w:rPr>
        <w:t xml:space="preserve">x </w:t>
      </w:r>
      <w:r>
        <w:rPr>
          <w:rFonts w:ascii="Times New Roman" w:hAnsi="Times New Roman"/>
          <w:b w:val="0"/>
          <w:i w:val="0"/>
          <w:color w:val="000000"/>
          <w:sz w:val="22"/>
        </w:rPr>
        <w:t>g 制得的样品，加水溶解，并加入稀 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 xml:space="preserve"> 酸化，再滴入 </w:t>
      </w:r>
      <w:r>
        <w:rPr>
          <w:rFonts w:ascii="Times New Roman" w:hAnsi="Times New Roman"/>
          <w:b w:val="0"/>
          <w:i/>
          <w:color w:val="000000"/>
          <w:sz w:val="22"/>
        </w:rPr>
        <w:t xml:space="preserve">y </w:t>
      </w:r>
      <w:r>
        <w:rPr>
          <w:rFonts w:ascii="Times New Roman" w:hAnsi="Times New Roman"/>
          <w:b w:val="0"/>
          <w:i w:val="0"/>
          <w:color w:val="000000"/>
          <w:sz w:val="22"/>
        </w:rPr>
        <w:t>mol/L KMnO</w:t>
      </w:r>
      <w:r>
        <w:rPr>
          <w:rFonts w:ascii="Times New Roman" w:hAnsi="Times New Roman"/>
          <w:b w:val="0"/>
          <w:i w:val="0"/>
          <w:color w:val="000000"/>
          <w:vertAlign w:val="subscript"/>
        </w:rPr>
        <w:t>4</w:t>
      </w:r>
      <w:r>
        <w:rPr>
          <w:rFonts w:ascii="Times New Roman" w:hAnsi="Times New Roman"/>
          <w:b w:val="0"/>
          <w:i w:val="0"/>
          <w:color w:val="000000"/>
          <w:sz w:val="22"/>
        </w:rPr>
        <w:t>溶液使其恰好反应；</w:t>
      </w:r>
    </w:p>
    <w:p>
      <w:pPr>
        <w:spacing w:line="360" w:lineRule="auto"/>
        <w:ind w:firstLine="286" w:firstLineChars="130"/>
        <w:jc w:val="left"/>
        <w:textAlignment w:val="center"/>
      </w:pPr>
      <w:r>
        <w:rPr>
          <w:rFonts w:ascii="Times New Roman" w:hAnsi="Times New Roman"/>
          <w:b w:val="0"/>
          <w:i w:val="0"/>
          <w:color w:val="000000"/>
          <w:sz w:val="22"/>
        </w:rPr>
        <w:t>ⅴ．向ⅳ的溶液中加入过量 Zn 粉，反应完全后，弃去不溶物，向溶液中加入稀 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 xml:space="preserve">酸化，用 </w:t>
      </w:r>
      <w:r>
        <w:rPr>
          <w:rFonts w:ascii="Times New Roman" w:hAnsi="Times New Roman"/>
          <w:b w:val="0"/>
          <w:i/>
          <w:color w:val="000000"/>
          <w:sz w:val="22"/>
        </w:rPr>
        <w:t xml:space="preserve">y </w:t>
      </w:r>
      <w:r>
        <w:rPr>
          <w:rFonts w:ascii="Times New Roman" w:hAnsi="Times New Roman"/>
          <w:b w:val="0"/>
          <w:i w:val="0"/>
          <w:color w:val="000000"/>
          <w:sz w:val="22"/>
        </w:rPr>
        <w:t>mol/L KMnO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溶液滴定至终点，消耗 KMnO</w:t>
      </w:r>
      <w:r>
        <w:rPr>
          <w:rFonts w:ascii="Times New Roman" w:hAnsi="Times New Roman"/>
          <w:b w:val="0"/>
          <w:i w:val="0"/>
          <w:color w:val="000000"/>
          <w:vertAlign w:val="subscript"/>
        </w:rPr>
        <w:t>4</w:t>
      </w:r>
      <w:r>
        <w:rPr>
          <w:rFonts w:ascii="Times New Roman" w:hAnsi="Times New Roman"/>
          <w:b w:val="0"/>
          <w:i w:val="0"/>
          <w:color w:val="000000"/>
          <w:sz w:val="22"/>
        </w:rPr>
        <w:t xml:space="preserve"> 溶液 </w:t>
      </w:r>
      <w:r>
        <w:rPr>
          <w:rFonts w:ascii="Times New Roman" w:hAnsi="Times New Roman"/>
          <w:b w:val="0"/>
          <w:i/>
          <w:color w:val="000000"/>
          <w:sz w:val="22"/>
        </w:rPr>
        <w:t>z</w:t>
      </w:r>
      <w:r>
        <w:rPr>
          <w:rFonts w:ascii="Times New Roman" w:hAnsi="Times New Roman"/>
          <w:b w:val="0"/>
          <w:i w:val="0"/>
          <w:color w:val="000000"/>
          <w:sz w:val="22"/>
        </w:rPr>
        <w:t>mL。</w:t>
      </w:r>
    </w:p>
    <w:p>
      <w:pPr>
        <w:spacing w:line="360" w:lineRule="auto"/>
        <w:ind w:firstLine="286" w:firstLineChars="130"/>
        <w:jc w:val="left"/>
        <w:textAlignment w:val="center"/>
      </w:pPr>
      <w:r>
        <w:rPr>
          <w:rFonts w:ascii="Times New Roman" w:hAnsi="Times New Roman"/>
          <w:b w:val="0"/>
          <w:i w:val="0"/>
          <w:color w:val="000000"/>
          <w:sz w:val="22"/>
        </w:rPr>
        <w:t>已知：H</w:t>
      </w:r>
      <w:r>
        <w:rPr>
          <w:rFonts w:ascii="Times New Roman" w:hAnsi="Times New Roman"/>
          <w:b w:val="0"/>
          <w:i w:val="0"/>
          <w:color w:val="000000"/>
          <w:vertAlign w:val="subscript"/>
        </w:rPr>
        <w:t>2</w:t>
      </w:r>
      <w:r>
        <w:rPr>
          <w:rFonts w:ascii="Times New Roman" w:hAnsi="Times New Roman"/>
          <w:b w:val="0"/>
          <w:i w:val="0"/>
          <w:color w:val="000000"/>
          <w:sz w:val="22"/>
        </w:rPr>
        <w:t>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 xml:space="preserve"> 为二元弱酸，具有较强的还原性</w:t>
      </w:r>
    </w:p>
    <w:p>
      <w:pPr>
        <w:spacing w:line="360" w:lineRule="auto"/>
        <w:ind w:firstLine="286" w:firstLineChars="130"/>
        <w:jc w:val="left"/>
        <w:textAlignment w:val="center"/>
      </w:pPr>
      <w:r>
        <w:rPr>
          <w:rFonts w:ascii="Times New Roman" w:hAnsi="Times New Roman"/>
          <w:b w:val="0"/>
          <w:i w:val="0"/>
          <w:color w:val="000000"/>
          <w:sz w:val="22"/>
        </w:rPr>
        <w:t>（1）莫尔盐[(NH</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 xml:space="preserve"> Fe(SO</w:t>
      </w:r>
      <w:r>
        <w:rPr>
          <w:rFonts w:ascii="Times New Roman" w:hAnsi="Times New Roman"/>
          <w:b w:val="0"/>
          <w:i w:val="0"/>
          <w:color w:val="000000"/>
          <w:vertAlign w:val="subscript"/>
        </w:rPr>
        <w:t>4</w:t>
      </w:r>
      <w:r>
        <w:rPr>
          <w:rFonts w:ascii="Times New Roman" w:hAnsi="Times New Roman"/>
          <w:b w:val="0"/>
          <w:i w:val="0"/>
          <w:color w:val="000000"/>
          <w:sz w:val="22"/>
        </w:rPr>
        <w:t>)2·6H</w:t>
      </w:r>
      <w:r>
        <w:rPr>
          <w:rFonts w:ascii="Times New Roman" w:hAnsi="Times New Roman"/>
          <w:b w:val="0"/>
          <w:i w:val="0"/>
          <w:color w:val="000000"/>
          <w:vertAlign w:val="subscript"/>
        </w:rPr>
        <w:t>2</w:t>
      </w:r>
      <w:r>
        <w:rPr>
          <w:rFonts w:ascii="Times New Roman" w:hAnsi="Times New Roman"/>
          <w:b w:val="0"/>
          <w:i w:val="0"/>
          <w:color w:val="000000"/>
          <w:sz w:val="22"/>
        </w:rPr>
        <w:t>O]中铁元素的化合价是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（2）步骤ⅰ中黄色沉淀的化学式为 FeC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O，生成该沉淀的离子方程式是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（3）步骤ⅱ中除了生成红褐色沉淀，另一部分铁元素转化为[Fe(C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perscript"/>
        </w:rPr>
        <w:t>3-</w:t>
      </w:r>
      <w:r>
        <w:rPr>
          <w:rFonts w:ascii="Times New Roman" w:hAnsi="Times New Roman"/>
          <w:b w:val="0"/>
          <w:i w:val="0"/>
          <w:color w:val="000000"/>
          <w:sz w:val="22"/>
        </w:rPr>
        <w:t>。将下述反应的 离子方程式补充完整：</w:t>
      </w:r>
    </w:p>
    <w:p>
      <w:pPr>
        <w:spacing w:line="360" w:lineRule="auto"/>
        <w:ind w:firstLine="286" w:firstLineChars="130"/>
        <w:jc w:val="left"/>
        <w:textAlignment w:val="center"/>
      </w:pPr>
      <w:r>
        <w:rPr>
          <w:rFonts w:ascii="Times New Roman" w:hAnsi="Times New Roman"/>
          <w:b w:val="0"/>
          <w:i w:val="0"/>
          <w:color w:val="000000"/>
          <w:sz w:val="22"/>
        </w:rPr>
        <w:t>6 FeC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O ＋</w:t>
      </w:r>
      <w:r>
        <w:rPr>
          <w:rFonts w:ascii="Times New Roman" w:hAnsi="Times New Roman"/>
          <w:b w:val="0"/>
          <w:i w:val="0"/>
          <w:color w:val="000000"/>
          <w:sz w:val="22"/>
          <w:u w:val="single"/>
        </w:rPr>
        <w:t>　        　</w:t>
      </w:r>
      <w:r>
        <w:rPr>
          <w:rFonts w:ascii="Times New Roman" w:hAnsi="Times New Roman"/>
          <w:b w:val="0"/>
          <w:i w:val="0"/>
          <w:color w:val="000000"/>
          <w:sz w:val="22"/>
        </w:rPr>
        <w:t>＋</w:t>
      </w:r>
      <w:r>
        <w:rPr>
          <w:rFonts w:ascii="Times New Roman" w:hAnsi="Times New Roman"/>
          <w:b w:val="0"/>
          <w:i w:val="0"/>
          <w:color w:val="000000"/>
          <w:sz w:val="22"/>
          <w:u w:val="single"/>
        </w:rPr>
        <w:t>　     　</w:t>
      </w:r>
      <w:r>
        <w:rPr>
          <w:rFonts w:ascii="Times New Roman" w:hAnsi="Times New Roman"/>
          <w:b w:val="0"/>
          <w:i w:val="0"/>
          <w:color w:val="000000"/>
          <w:sz w:val="22"/>
        </w:rPr>
        <w:t>= 4 [Fe(C</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perscript"/>
        </w:rPr>
        <w:t>3-</w:t>
      </w:r>
      <w:r>
        <w:rPr>
          <w:rFonts w:ascii="Times New Roman" w:hAnsi="Times New Roman"/>
          <w:b w:val="0"/>
          <w:i w:val="0"/>
          <w:color w:val="000000"/>
          <w:sz w:val="22"/>
        </w:rPr>
        <w:t xml:space="preserve"> ＋ 2 Fe(OH)</w:t>
      </w:r>
      <w:r>
        <w:rPr>
          <w:rFonts w:ascii="Times New Roman" w:hAnsi="Times New Roman"/>
          <w:b w:val="0"/>
          <w:i w:val="0"/>
          <w:color w:val="000000"/>
          <w:vertAlign w:val="subscript"/>
        </w:rPr>
        <w:t>3</w:t>
      </w:r>
      <w:r>
        <w:rPr>
          <w:rFonts w:ascii="Times New Roman" w:hAnsi="Times New Roman"/>
          <w:b w:val="0"/>
          <w:i w:val="0"/>
          <w:color w:val="000000"/>
          <w:sz w:val="22"/>
        </w:rPr>
        <w:t>↓ ＋</w:t>
      </w:r>
      <w:r>
        <w:rPr>
          <w:rFonts w:ascii="Times New Roman" w:hAnsi="Times New Roman"/>
          <w:b w:val="0"/>
          <w:i w:val="0"/>
          <w:color w:val="000000"/>
          <w:sz w:val="22"/>
          <w:u w:val="single"/>
        </w:rPr>
        <w:t>　     　</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Times New Roman" w:hAnsi="Times New Roman"/>
          <w:b w:val="0"/>
          <w:i w:val="0"/>
          <w:color w:val="000000"/>
          <w:sz w:val="22"/>
        </w:rPr>
        <w:t>（4）步骤ⅱ中水浴加热的温度不宜过高，原因是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（5）步骤ⅳ在铁的含量测定中所起的作用是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（6）已知：ⅴ中 Zn 粉将铁元素全部还原为 Fe</w:t>
      </w:r>
      <w:r>
        <w:rPr>
          <w:rFonts w:ascii="Times New Roman" w:hAnsi="Times New Roman"/>
          <w:b w:val="0"/>
          <w:i w:val="0"/>
          <w:color w:val="000000"/>
          <w:vertAlign w:val="superscript"/>
        </w:rPr>
        <w:t>2+</w:t>
      </w:r>
      <w:r>
        <w:rPr>
          <w:rFonts w:ascii="Times New Roman" w:hAnsi="Times New Roman"/>
          <w:b w:val="0"/>
          <w:i w:val="0"/>
          <w:color w:val="000000"/>
          <w:sz w:val="22"/>
        </w:rPr>
        <w:t>；反应中 MnO</w:t>
      </w:r>
      <w:r>
        <w:rPr>
          <w:rFonts w:ascii="Times New Roman" w:hAnsi="Times New Roman"/>
          <w:b w:val="0"/>
          <w:i w:val="0"/>
          <w:color w:val="000000"/>
          <w:vertAlign w:val="subscript"/>
        </w:rPr>
        <w:t>4</w:t>
      </w:r>
      <w:r>
        <w:rPr>
          <w:rFonts w:ascii="Times New Roman" w:hAnsi="Times New Roman"/>
          <w:b w:val="0"/>
          <w:i w:val="0"/>
          <w:color w:val="000000"/>
          <w:sz w:val="22"/>
        </w:rPr>
        <w:t>-转化为 Mn</w:t>
      </w:r>
      <w:r>
        <w:rPr>
          <w:rFonts w:ascii="Times New Roman" w:hAnsi="Times New Roman"/>
          <w:b w:val="0"/>
          <w:i w:val="0"/>
          <w:color w:val="000000"/>
          <w:vertAlign w:val="superscript"/>
        </w:rPr>
        <w:t>2+</w:t>
      </w:r>
      <w:r>
        <w:rPr>
          <w:rFonts w:ascii="Times New Roman" w:hAnsi="Times New Roman"/>
          <w:b w:val="0"/>
          <w:i w:val="0"/>
          <w:color w:val="000000"/>
          <w:sz w:val="22"/>
        </w:rPr>
        <w:t>。则该样品 中铁元素的质量分数是</w:t>
      </w:r>
      <w:r>
        <w:rPr>
          <w:rFonts w:ascii="Times New Roman" w:hAnsi="Times New Roman"/>
          <w:b w:val="0"/>
          <w:i w:val="0"/>
          <w:color w:val="000000"/>
          <w:sz w:val="22"/>
          <w:u w:val="single"/>
        </w:rPr>
        <w:t>　     　</w:t>
      </w:r>
      <w:r>
        <w:rPr>
          <w:rFonts w:ascii="Times New Roman" w:hAnsi="Times New Roman"/>
          <w:b w:val="0"/>
          <w:i w:val="0"/>
          <w:color w:val="000000"/>
          <w:sz w:val="22"/>
        </w:rPr>
        <w:t xml:space="preserve">（用含 </w:t>
      </w:r>
      <w:r>
        <w:rPr>
          <w:rFonts w:ascii="Times New Roman" w:hAnsi="Times New Roman"/>
          <w:b w:val="0"/>
          <w:i/>
          <w:color w:val="000000"/>
          <w:sz w:val="22"/>
        </w:rPr>
        <w:t>x</w:t>
      </w:r>
      <w:r>
        <w:rPr>
          <w:rFonts w:ascii="Times New Roman" w:hAnsi="Times New Roman"/>
          <w:b w:val="0"/>
          <w:i w:val="0"/>
          <w:color w:val="000000"/>
          <w:sz w:val="22"/>
        </w:rPr>
        <w:t>、</w:t>
      </w:r>
      <w:r>
        <w:rPr>
          <w:rFonts w:ascii="Times New Roman" w:hAnsi="Times New Roman"/>
          <w:b w:val="0"/>
          <w:i/>
          <w:color w:val="000000"/>
          <w:sz w:val="22"/>
        </w:rPr>
        <w:t>y</w:t>
      </w:r>
      <w:r>
        <w:rPr>
          <w:rFonts w:ascii="Times New Roman" w:hAnsi="Times New Roman"/>
          <w:b w:val="0"/>
          <w:i w:val="0"/>
          <w:color w:val="000000"/>
          <w:sz w:val="22"/>
        </w:rPr>
        <w:t>、</w:t>
      </w:r>
      <w:r>
        <w:rPr>
          <w:rFonts w:ascii="Times New Roman" w:hAnsi="Times New Roman"/>
          <w:b w:val="0"/>
          <w:i/>
          <w:color w:val="000000"/>
          <w:sz w:val="22"/>
        </w:rPr>
        <w:t xml:space="preserve">z </w:t>
      </w:r>
      <w:r>
        <w:rPr>
          <w:rFonts w:ascii="Times New Roman" w:hAnsi="Times New Roman"/>
          <w:b w:val="0"/>
          <w:i w:val="0"/>
          <w:color w:val="000000"/>
          <w:sz w:val="22"/>
        </w:rPr>
        <w:t>的代数式表示）</w:t>
      </w:r>
    </w:p>
    <w:p>
      <w:pPr>
        <w:spacing w:line="360" w:lineRule="auto"/>
        <w:ind w:left="0"/>
        <w:jc w:val="left"/>
      </w:pPr>
      <w:r>
        <w:t>19．</w:t>
      </w:r>
      <w:r>
        <w:rPr>
          <w:rFonts w:ascii="Times New Roman" w:hAnsi="Times New Roman"/>
          <w:b w:val="0"/>
          <w:i w:val="0"/>
          <w:color w:val="000000"/>
          <w:sz w:val="22"/>
        </w:rPr>
        <w:t>某小组探究影响金属与水反应剧烈程度的因素。</w:t>
      </w:r>
    </w:p>
    <w:p>
      <w:pPr>
        <w:spacing w:line="360" w:lineRule="auto"/>
        <w:ind w:firstLine="286" w:firstLineChars="130"/>
        <w:jc w:val="left"/>
      </w:pPr>
      <w:r>
        <w:rPr>
          <w:rFonts w:ascii="Times New Roman" w:hAnsi="Times New Roman"/>
          <w:b w:val="0"/>
          <w:i w:val="0"/>
          <w:color w:val="000000"/>
          <w:sz w:val="22"/>
        </w:rPr>
        <w:t>（1）分别将等质量的 Na块和 Mg 条（打磨光亮）投入水中，记录现象如下：</w:t>
      </w:r>
    </w:p>
    <w:p>
      <w:pPr>
        <w:spacing w:line="360" w:lineRule="auto"/>
        <w:ind w:firstLine="273" w:firstLineChars="130"/>
        <w:jc w:val="left"/>
        <w:textAlignment w:val="center"/>
      </w:pPr>
      <w:r>
        <w:drawing>
          <wp:inline distT="0" distB="0" distL="0" distR="0">
            <wp:extent cx="5266055" cy="59245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40"/>
                    <a:stretch>
                      <a:fillRect/>
                    </a:stretch>
                  </pic:blipFill>
                  <pic:spPr>
                    <a:xfrm>
                      <a:off x="0" y="0"/>
                      <a:ext cx="5266266" cy="5926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补全 Na 与水反应的实验现象：</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sectPr>
          <w:headerReference w:type="default" r:id="rId41"/>
          <w:footerReference w:type="default" r:id="rId42"/>
          <w:type w:val="nextPage"/>
          <w:pgSz w:w="11906" w:h="16838"/>
          <w:pgMar w:top="1134" w:right="707" w:bottom="937" w:left="1134" w:header="426" w:footer="515" w:gutter="0"/>
          <w:pgNumType w:start="8"/>
          <w:cols w:num="1" w:space="425"/>
          <w:titlePg w:val="0"/>
          <w:docGrid w:type="lines" w:linePitch="312" w:charSpace="0"/>
        </w:sectPr>
      </w:pPr>
      <w:r>
        <w:rPr>
          <w:rFonts w:ascii="Times New Roman" w:hAnsi="Times New Roman"/>
          <w:b w:val="0"/>
          <w:i w:val="0"/>
          <w:color w:val="000000"/>
          <w:sz w:val="22"/>
        </w:rPr>
        <w:t>（2）探究 Mg 与水反应缓慢的原因。</w:t>
      </w:r>
    </w:p>
    <w:p>
      <w:pPr>
        <w:spacing w:line="360" w:lineRule="auto"/>
        <w:ind w:firstLine="286" w:firstLineChars="130"/>
        <w:jc w:val="left"/>
        <w:textAlignment w:val="center"/>
      </w:pPr>
      <w:r>
        <w:rPr>
          <w:rFonts w:ascii="Times New Roman" w:hAnsi="Times New Roman"/>
          <w:b w:val="0"/>
          <w:i w:val="0"/>
          <w:color w:val="000000"/>
          <w:sz w:val="22"/>
        </w:rPr>
        <w:t>资料：Mg 水反应时，Mg 表面覆盖了致密的 Mg(OH)</w:t>
      </w:r>
      <w:r>
        <w:rPr>
          <w:rFonts w:ascii="Times New Roman" w:hAnsi="Times New Roman"/>
          <w:b w:val="0"/>
          <w:i w:val="0"/>
          <w:color w:val="000000"/>
          <w:vertAlign w:val="subscript"/>
        </w:rPr>
        <w:t>2</w:t>
      </w:r>
      <w:r>
        <w:rPr>
          <w:rFonts w:ascii="Times New Roman" w:hAnsi="Times New Roman"/>
          <w:b w:val="0"/>
          <w:i w:val="0"/>
          <w:color w:val="000000"/>
          <w:sz w:val="22"/>
        </w:rPr>
        <w:t xml:space="preserve"> 导致反应缓慢；NH</w:t>
      </w:r>
      <w:r>
        <w:rPr>
          <w:rFonts w:ascii="Times New Roman" w:hAnsi="Times New Roman"/>
          <w:b w:val="0"/>
          <w:i w:val="0"/>
          <w:color w:val="000000"/>
          <w:vertAlign w:val="subscript"/>
        </w:rPr>
        <w:t>4</w:t>
      </w:r>
      <w:r>
        <w:rPr>
          <w:rFonts w:ascii="Times New Roman" w:hAnsi="Times New Roman"/>
          <w:b w:val="0"/>
          <w:i w:val="0"/>
          <w:color w:val="000000"/>
          <w:vertAlign w:val="superscript"/>
        </w:rPr>
        <w:t>+</w:t>
      </w:r>
      <w:r>
        <w:rPr>
          <w:rFonts w:ascii="Times New Roman" w:hAnsi="Times New Roman"/>
          <w:b w:val="0"/>
          <w:i w:val="0"/>
          <w:color w:val="000000"/>
          <w:sz w:val="22"/>
        </w:rPr>
        <w:t xml:space="preserve"> 和 HCO</w:t>
      </w:r>
      <w:r>
        <w:rPr>
          <w:rFonts w:ascii="Times New Roman" w:hAnsi="Times New Roman"/>
          <w:b w:val="0"/>
          <w:i w:val="0"/>
          <w:color w:val="000000"/>
          <w:vertAlign w:val="subscript"/>
        </w:rPr>
        <w:t>3</w:t>
      </w:r>
      <w:r>
        <w:rPr>
          <w:rFonts w:ascii="Times New Roman" w:hAnsi="Times New Roman"/>
          <w:b w:val="0"/>
          <w:i w:val="0"/>
          <w:color w:val="000000"/>
          <w:vertAlign w:val="superscript"/>
        </w:rPr>
        <w:t>-</w:t>
      </w:r>
      <w:r>
        <w:rPr>
          <w:rFonts w:ascii="Times New Roman" w:hAnsi="Times New Roman"/>
          <w:b w:val="0"/>
          <w:i w:val="0"/>
          <w:color w:val="000000"/>
          <w:sz w:val="22"/>
        </w:rPr>
        <w:t>可以加快 Mg 与水反应。</w:t>
      </w:r>
    </w:p>
    <w:p>
      <w:pPr>
        <w:spacing w:line="360" w:lineRule="auto"/>
        <w:ind w:firstLine="286" w:firstLineChars="130"/>
        <w:jc w:val="left"/>
        <w:textAlignment w:val="center"/>
      </w:pPr>
      <w:r>
        <w:rPr>
          <w:rFonts w:ascii="Times New Roman" w:hAnsi="Times New Roman"/>
          <w:b w:val="0"/>
          <w:i w:val="0"/>
          <w:color w:val="000000"/>
          <w:sz w:val="22"/>
        </w:rPr>
        <w:t>同学们为了验证 NH</w:t>
      </w:r>
      <w:r>
        <w:rPr>
          <w:rFonts w:ascii="Times New Roman" w:hAnsi="Times New Roman"/>
          <w:b w:val="0"/>
          <w:i w:val="0"/>
          <w:color w:val="000000"/>
          <w:vertAlign w:val="subscript"/>
        </w:rPr>
        <w:t>4</w:t>
      </w:r>
      <w:r>
        <w:rPr>
          <w:rFonts w:ascii="Times New Roman" w:hAnsi="Times New Roman"/>
          <w:b w:val="0"/>
          <w:i w:val="0"/>
          <w:color w:val="000000"/>
          <w:vertAlign w:val="superscript"/>
        </w:rPr>
        <w:t>+</w:t>
      </w:r>
      <w:r>
        <w:rPr>
          <w:rFonts w:ascii="Times New Roman" w:hAnsi="Times New Roman"/>
          <w:b w:val="0"/>
          <w:i w:val="0"/>
          <w:color w:val="000000"/>
          <w:sz w:val="22"/>
        </w:rPr>
        <w:t xml:space="preserve"> 和 HCO</w:t>
      </w:r>
      <w:r>
        <w:rPr>
          <w:rFonts w:ascii="Times New Roman" w:hAnsi="Times New Roman"/>
          <w:b w:val="0"/>
          <w:i w:val="0"/>
          <w:color w:val="000000"/>
          <w:vertAlign w:val="subscript"/>
        </w:rPr>
        <w:t>3</w:t>
      </w:r>
      <w:r>
        <w:rPr>
          <w:rFonts w:ascii="Times New Roman" w:hAnsi="Times New Roman"/>
          <w:b w:val="0"/>
          <w:i w:val="0"/>
          <w:color w:val="000000"/>
          <w:vertAlign w:val="superscript"/>
        </w:rPr>
        <w:t>-</w:t>
      </w:r>
      <w:r>
        <w:rPr>
          <w:rFonts w:ascii="Times New Roman" w:hAnsi="Times New Roman"/>
          <w:b w:val="0"/>
          <w:i w:val="0"/>
          <w:color w:val="000000"/>
          <w:sz w:val="22"/>
        </w:rPr>
        <w:t>对 Mg 与水反应的促进作用，用与水反应后的 Mg条与 4 种盐溶液进行对比实验，结果如下</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937"/>
        <w:gridCol w:w="1193"/>
        <w:gridCol w:w="1235"/>
        <w:gridCol w:w="1201"/>
        <w:gridCol w:w="13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9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实验序号</w:t>
            </w:r>
          </w:p>
        </w:tc>
        <w:tc>
          <w:tcPr>
            <w:tcW w:w="11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a</w:t>
            </w:r>
          </w:p>
        </w:tc>
        <w:tc>
          <w:tcPr>
            <w:tcW w:w="1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b</w:t>
            </w:r>
          </w:p>
        </w:tc>
        <w:tc>
          <w:tcPr>
            <w:tcW w:w="12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c</w:t>
            </w:r>
          </w:p>
        </w:tc>
        <w:tc>
          <w:tcPr>
            <w:tcW w:w="1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d</w:t>
            </w:r>
          </w:p>
        </w:tc>
      </w:tr>
      <w:tr>
        <w:tblPrEx>
          <w:tblW w:w="0" w:type="auto"/>
          <w:tblInd w:w="380" w:type="dxa"/>
          <w:tblCellMar>
            <w:top w:w="0" w:type="dxa"/>
            <w:left w:w="108" w:type="dxa"/>
            <w:bottom w:w="0" w:type="dxa"/>
            <w:right w:w="108" w:type="dxa"/>
          </w:tblCellMar>
        </w:tblPrEx>
        <w:tc>
          <w:tcPr>
            <w:tcW w:w="39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盐溶液（均为 0.1 mol/L）</w:t>
            </w:r>
          </w:p>
        </w:tc>
        <w:tc>
          <w:tcPr>
            <w:tcW w:w="11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textAlignment w:val="center"/>
            </w:pPr>
            <w:r>
              <w:rPr>
                <w:rFonts w:ascii="Times New Roman" w:hAnsi="Times New Roman"/>
                <w:b w:val="0"/>
                <w:i w:val="0"/>
                <w:color w:val="000000"/>
                <w:sz w:val="22"/>
              </w:rPr>
              <w:t>NH</w:t>
            </w:r>
            <w:r>
              <w:rPr>
                <w:rFonts w:ascii="Times New Roman" w:hAnsi="Times New Roman"/>
                <w:b w:val="0"/>
                <w:i w:val="0"/>
                <w:color w:val="000000"/>
                <w:vertAlign w:val="subscript"/>
              </w:rPr>
              <w:t>4</w:t>
            </w:r>
            <w:r>
              <w:rPr>
                <w:rFonts w:ascii="Times New Roman" w:hAnsi="Times New Roman"/>
                <w:b w:val="0"/>
                <w:i w:val="0"/>
                <w:color w:val="000000"/>
                <w:sz w:val="22"/>
              </w:rPr>
              <w:t>Cl</w:t>
            </w:r>
          </w:p>
        </w:tc>
        <w:tc>
          <w:tcPr>
            <w:tcW w:w="1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textAlignment w:val="center"/>
            </w:pPr>
            <w:r>
              <w:rPr>
                <w:rFonts w:ascii="Times New Roman" w:hAnsi="Times New Roman"/>
                <w:b w:val="0"/>
                <w:i w:val="0"/>
                <w:color w:val="000000"/>
                <w:sz w:val="22"/>
              </w:rPr>
              <w:t>NaHCO</w:t>
            </w:r>
            <w:r>
              <w:rPr>
                <w:rFonts w:ascii="Times New Roman" w:hAnsi="Times New Roman"/>
                <w:b w:val="0"/>
                <w:i w:val="0"/>
                <w:color w:val="000000"/>
                <w:vertAlign w:val="subscript"/>
              </w:rPr>
              <w:t>3</w:t>
            </w:r>
          </w:p>
        </w:tc>
        <w:tc>
          <w:tcPr>
            <w:tcW w:w="12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NaCl</w:t>
            </w:r>
          </w:p>
        </w:tc>
        <w:tc>
          <w:tcPr>
            <w:tcW w:w="1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textAlignment w:val="center"/>
            </w:pPr>
            <w:r>
              <w:rPr>
                <w:rFonts w:ascii="Times New Roman" w:hAnsi="Times New Roman"/>
                <w:b w:val="0"/>
                <w:i w:val="0"/>
                <w:color w:val="000000"/>
                <w:sz w:val="22"/>
              </w:rPr>
              <w:t>NH</w:t>
            </w:r>
            <w:r>
              <w:rPr>
                <w:rFonts w:ascii="Times New Roman" w:hAnsi="Times New Roman"/>
                <w:b w:val="0"/>
                <w:i w:val="0"/>
                <w:color w:val="000000"/>
                <w:vertAlign w:val="subscript"/>
              </w:rPr>
              <w:t>4</w:t>
            </w:r>
            <w:r>
              <w:rPr>
                <w:rFonts w:ascii="Times New Roman" w:hAnsi="Times New Roman"/>
                <w:b w:val="0"/>
                <w:i w:val="0"/>
                <w:color w:val="000000"/>
                <w:sz w:val="22"/>
              </w:rPr>
              <w:t>HCO</w:t>
            </w:r>
            <w:r>
              <w:rPr>
                <w:rFonts w:ascii="Times New Roman" w:hAnsi="Times New Roman"/>
                <w:b w:val="0"/>
                <w:i w:val="0"/>
                <w:color w:val="000000"/>
                <w:vertAlign w:val="subscript"/>
              </w:rPr>
              <w:t>3</w:t>
            </w:r>
          </w:p>
        </w:tc>
      </w:tr>
      <w:tr>
        <w:tblPrEx>
          <w:tblW w:w="0" w:type="auto"/>
          <w:tblInd w:w="380" w:type="dxa"/>
          <w:tblCellMar>
            <w:top w:w="0" w:type="dxa"/>
            <w:left w:w="108" w:type="dxa"/>
            <w:bottom w:w="0" w:type="dxa"/>
            <w:right w:w="108" w:type="dxa"/>
          </w:tblCellMar>
        </w:tblPrEx>
        <w:tc>
          <w:tcPr>
            <w:tcW w:w="39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溶液起始 pH</w:t>
            </w:r>
          </w:p>
        </w:tc>
        <w:tc>
          <w:tcPr>
            <w:tcW w:w="11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5.1</w:t>
            </w:r>
          </w:p>
        </w:tc>
        <w:tc>
          <w:tcPr>
            <w:tcW w:w="1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8.3</w:t>
            </w:r>
          </w:p>
        </w:tc>
        <w:tc>
          <w:tcPr>
            <w:tcW w:w="12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7.0</w:t>
            </w:r>
          </w:p>
        </w:tc>
        <w:tc>
          <w:tcPr>
            <w:tcW w:w="1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7.8</w:t>
            </w:r>
          </w:p>
        </w:tc>
      </w:tr>
      <w:tr>
        <w:tblPrEx>
          <w:tblW w:w="0" w:type="auto"/>
          <w:tblInd w:w="380" w:type="dxa"/>
          <w:tblCellMar>
            <w:top w:w="0" w:type="dxa"/>
            <w:left w:w="108" w:type="dxa"/>
            <w:bottom w:w="0" w:type="dxa"/>
            <w:right w:w="108" w:type="dxa"/>
          </w:tblCellMar>
        </w:tblPrEx>
        <w:tc>
          <w:tcPr>
            <w:tcW w:w="39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30min 时产生气体体积（mL）</w:t>
            </w:r>
          </w:p>
        </w:tc>
        <w:tc>
          <w:tcPr>
            <w:tcW w:w="11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1.5</w:t>
            </w:r>
          </w:p>
        </w:tc>
        <w:tc>
          <w:tcPr>
            <w:tcW w:w="1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0.7</w:t>
            </w:r>
          </w:p>
        </w:tc>
        <w:tc>
          <w:tcPr>
            <w:tcW w:w="12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＜0.1</w:t>
            </w:r>
          </w:p>
        </w:tc>
        <w:tc>
          <w:tcPr>
            <w:tcW w:w="1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1.4</w:t>
            </w:r>
          </w:p>
        </w:tc>
      </w:tr>
      <w:tr>
        <w:tblPrEx>
          <w:tblW w:w="0" w:type="auto"/>
          <w:tblInd w:w="380" w:type="dxa"/>
          <w:tblCellMar>
            <w:top w:w="0" w:type="dxa"/>
            <w:left w:w="108" w:type="dxa"/>
            <w:bottom w:w="0" w:type="dxa"/>
            <w:right w:w="108" w:type="dxa"/>
          </w:tblCellMar>
        </w:tblPrEx>
        <w:tc>
          <w:tcPr>
            <w:tcW w:w="39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气体的主要成分</w:t>
            </w:r>
          </w:p>
        </w:tc>
        <w:tc>
          <w:tcPr>
            <w:tcW w:w="0" w:type="auto"/>
            <w:gridSpan w:val="4"/>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textAlignment w:val="center"/>
            </w:pPr>
            <w:r>
              <w:rPr>
                <w:rFonts w:ascii="Times New Roman" w:hAnsi="Times New Roman"/>
                <w:b w:val="0"/>
                <w:i w:val="0"/>
                <w:color w:val="000000"/>
                <w:sz w:val="22"/>
              </w:rPr>
              <w:t>H</w:t>
            </w:r>
            <w:r>
              <w:rPr>
                <w:rFonts w:ascii="Times New Roman" w:hAnsi="Times New Roman"/>
                <w:b w:val="0"/>
                <w:i w:val="0"/>
                <w:color w:val="000000"/>
                <w:vertAlign w:val="subscript"/>
              </w:rPr>
              <w:t>2</w:t>
            </w:r>
            <w:r>
              <w:br/>
            </w:r>
          </w:p>
        </w:tc>
      </w:tr>
      <w:tr>
        <w:tblPrEx>
          <w:tblW w:w="0" w:type="auto"/>
          <w:tblInd w:w="380" w:type="dxa"/>
          <w:tblCellMar>
            <w:top w:w="0" w:type="dxa"/>
            <w:left w:w="108" w:type="dxa"/>
            <w:bottom w:w="0" w:type="dxa"/>
            <w:right w:w="108" w:type="dxa"/>
          </w:tblCellMar>
        </w:tblPrEx>
        <w:tc>
          <w:tcPr>
            <w:tcW w:w="39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30min 时镁条表面情况</w:t>
            </w:r>
          </w:p>
        </w:tc>
        <w:tc>
          <w:tcPr>
            <w:tcW w:w="0" w:type="auto"/>
            <w:gridSpan w:val="4"/>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20"/>
              <w:jc w:val="left"/>
            </w:pPr>
            <w:r>
              <w:rPr>
                <w:rFonts w:ascii="Times New Roman" w:hAnsi="Times New Roman"/>
                <w:b w:val="0"/>
                <w:i w:val="0"/>
                <w:color w:val="000000"/>
                <w:sz w:val="22"/>
              </w:rPr>
              <w:t>大量固体附着（固体可溶于盐酸）</w:t>
            </w:r>
          </w:p>
        </w:tc>
      </w:tr>
    </w:tbl>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 根据 Mg(OH)</w:t>
      </w:r>
      <w:r>
        <w:rPr>
          <w:rFonts w:ascii="Times New Roman" w:hAnsi="Times New Roman"/>
          <w:b w:val="0"/>
          <w:i w:val="0"/>
          <w:color w:val="000000"/>
          <w:vertAlign w:val="subscript"/>
        </w:rPr>
        <w:t>2</w:t>
      </w:r>
      <w:r>
        <w:rPr>
          <w:rFonts w:ascii="Times New Roman" w:hAnsi="Times New Roman"/>
          <w:b w:val="0"/>
          <w:i w:val="0"/>
          <w:color w:val="000000"/>
          <w:sz w:val="22"/>
        </w:rPr>
        <w:t xml:space="preserve"> 的溶解平衡可解释 NH</w:t>
      </w:r>
      <w:r>
        <w:rPr>
          <w:rFonts w:ascii="Times New Roman" w:hAnsi="Times New Roman"/>
          <w:b w:val="0"/>
          <w:i w:val="0"/>
          <w:color w:val="000000"/>
          <w:vertAlign w:val="subscript"/>
        </w:rPr>
        <w:t>4</w:t>
      </w:r>
      <w:r>
        <w:rPr>
          <w:rFonts w:ascii="Times New Roman" w:hAnsi="Times New Roman"/>
          <w:b w:val="0"/>
          <w:i w:val="0"/>
          <w:color w:val="000000"/>
          <w:vertAlign w:val="superscript"/>
        </w:rPr>
        <w:t>+</w:t>
      </w:r>
      <w:r>
        <w:rPr>
          <w:rFonts w:ascii="Times New Roman" w:hAnsi="Times New Roman"/>
          <w:b w:val="0"/>
          <w:i w:val="0"/>
          <w:color w:val="000000"/>
          <w:sz w:val="22"/>
        </w:rPr>
        <w:t xml:space="preserve"> 和 HCO</w:t>
      </w:r>
      <w:r>
        <w:rPr>
          <w:rFonts w:ascii="Times New Roman" w:hAnsi="Times New Roman"/>
          <w:b w:val="0"/>
          <w:i w:val="0"/>
          <w:color w:val="000000"/>
          <w:vertAlign w:val="subscript"/>
        </w:rPr>
        <w:t>3</w:t>
      </w:r>
      <w:r>
        <w:rPr>
          <w:rFonts w:ascii="Times New Roman" w:hAnsi="Times New Roman"/>
          <w:b w:val="0"/>
          <w:i w:val="0"/>
          <w:color w:val="000000"/>
          <w:vertAlign w:val="superscript"/>
        </w:rPr>
        <w:t>-</w:t>
      </w:r>
      <w:r>
        <w:rPr>
          <w:rFonts w:ascii="Times New Roman" w:hAnsi="Times New Roman"/>
          <w:b w:val="0"/>
          <w:i w:val="0"/>
          <w:color w:val="000000"/>
          <w:sz w:val="22"/>
        </w:rPr>
        <w:t xml:space="preserve"> 的作用。Mg(OH)</w:t>
      </w:r>
      <w:r>
        <w:rPr>
          <w:rFonts w:ascii="Times New Roman" w:hAnsi="Times New Roman"/>
          <w:b w:val="0"/>
          <w:i w:val="0"/>
          <w:color w:val="000000"/>
          <w:vertAlign w:val="subscript"/>
        </w:rPr>
        <w:t>2</w:t>
      </w:r>
      <w:r>
        <w:rPr>
          <w:rFonts w:ascii="Times New Roman" w:hAnsi="Times New Roman"/>
          <w:b w:val="0"/>
          <w:i w:val="0"/>
          <w:color w:val="000000"/>
          <w:sz w:val="22"/>
        </w:rPr>
        <w:t xml:space="preserve"> 的溶解平衡表达式是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 xml:space="preserve"> 经检验，a中还生成少量其他气体，可进一步证明 NH</w:t>
      </w:r>
      <w:r>
        <w:rPr>
          <w:rFonts w:ascii="Times New Roman" w:hAnsi="Times New Roman"/>
          <w:b w:val="0"/>
          <w:i w:val="0"/>
          <w:color w:val="000000"/>
          <w:vertAlign w:val="subscript"/>
        </w:rPr>
        <w:t>4</w:t>
      </w:r>
      <w:r>
        <w:rPr>
          <w:rFonts w:ascii="Times New Roman" w:hAnsi="Times New Roman"/>
          <w:b w:val="0"/>
          <w:i w:val="0"/>
          <w:color w:val="000000"/>
          <w:sz w:val="22"/>
        </w:rPr>
        <w:t>促进 Mg与水反应。检验该气体的方法是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 xml:space="preserve"> 上表中能够说明 HCO</w:t>
      </w:r>
      <w:r>
        <w:rPr>
          <w:rFonts w:ascii="Times New Roman" w:hAnsi="Times New Roman"/>
          <w:b w:val="0"/>
          <w:i w:val="0"/>
          <w:color w:val="000000"/>
          <w:vertAlign w:val="subscript"/>
        </w:rPr>
        <w:t>3</w:t>
      </w:r>
      <w:r>
        <w:rPr>
          <w:rFonts w:ascii="Times New Roman" w:hAnsi="Times New Roman"/>
          <w:b w:val="0"/>
          <w:i w:val="0"/>
          <w:color w:val="000000"/>
          <w:vertAlign w:val="superscript"/>
        </w:rPr>
        <w:t>-</w:t>
      </w:r>
      <w:r>
        <w:rPr>
          <w:rFonts w:ascii="Times New Roman" w:hAnsi="Times New Roman"/>
          <w:b w:val="0"/>
          <w:i w:val="0"/>
          <w:color w:val="000000"/>
          <w:sz w:val="22"/>
        </w:rPr>
        <w:t>对 Mg 与水反应起促进作用的证据是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④</w:t>
      </w:r>
      <w:r>
        <w:rPr>
          <w:rFonts w:ascii="Times New Roman" w:hAnsi="Times New Roman"/>
          <w:b w:val="0"/>
          <w:i w:val="0"/>
          <w:color w:val="000000"/>
          <w:sz w:val="22"/>
        </w:rPr>
        <w:t xml:space="preserve"> b、d 所得固体中还检验出碱式碳酸镁[用 Mg</w:t>
      </w:r>
      <w:r>
        <w:rPr>
          <w:rFonts w:ascii="Times New Roman" w:hAnsi="Times New Roman"/>
          <w:b w:val="0"/>
          <w:i w:val="0"/>
          <w:color w:val="000000"/>
          <w:vertAlign w:val="subscript"/>
        </w:rPr>
        <w:t>2</w:t>
      </w:r>
      <w:r>
        <w:rPr>
          <w:rFonts w:ascii="Times New Roman" w:hAnsi="Times New Roman"/>
          <w:b w:val="0"/>
          <w:i w:val="0"/>
          <w:color w:val="000000"/>
          <w:sz w:val="22"/>
        </w:rPr>
        <w:t>(OH)</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 xml:space="preserve"> 表示]，写出生成该固体的离子方程式</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 xml:space="preserve"> 综合实验 a~d 可以得到的结论是： NH</w:t>
      </w:r>
      <w:r>
        <w:rPr>
          <w:rFonts w:ascii="Times New Roman" w:hAnsi="Times New Roman"/>
          <w:b w:val="0"/>
          <w:i w:val="0"/>
          <w:color w:val="000000"/>
          <w:vertAlign w:val="subscript"/>
        </w:rPr>
        <w:t>4</w:t>
      </w:r>
      <w:r>
        <w:rPr>
          <w:rFonts w:ascii="Times New Roman" w:hAnsi="Times New Roman"/>
          <w:b w:val="0"/>
          <w:i w:val="0"/>
          <w:color w:val="000000"/>
          <w:vertAlign w:val="superscript"/>
        </w:rPr>
        <w:t>+</w:t>
      </w:r>
      <w:r>
        <w:rPr>
          <w:rFonts w:ascii="Times New Roman" w:hAnsi="Times New Roman"/>
          <w:b w:val="0"/>
          <w:i w:val="0"/>
          <w:color w:val="000000"/>
          <w:sz w:val="22"/>
        </w:rPr>
        <w:t xml:space="preserve"> 和 HCO</w:t>
      </w:r>
      <w:r>
        <w:rPr>
          <w:rFonts w:ascii="Times New Roman" w:hAnsi="Times New Roman"/>
          <w:b w:val="0"/>
          <w:i w:val="0"/>
          <w:color w:val="000000"/>
          <w:vertAlign w:val="subscript"/>
        </w:rPr>
        <w:t>3</w:t>
      </w:r>
      <w:r>
        <w:rPr>
          <w:rFonts w:ascii="Times New Roman" w:hAnsi="Times New Roman"/>
          <w:b w:val="0"/>
          <w:i w:val="0"/>
          <w:color w:val="000000"/>
          <w:vertAlign w:val="superscript"/>
        </w:rPr>
        <w:t>-</w:t>
      </w:r>
      <w:r>
        <w:rPr>
          <w:rFonts w:ascii="Times New Roman" w:hAnsi="Times New Roman"/>
          <w:b w:val="0"/>
          <w:i w:val="0"/>
          <w:color w:val="000000"/>
          <w:sz w:val="22"/>
        </w:rPr>
        <w:t>都能与 Mg(OH)</w:t>
      </w:r>
      <w:r>
        <w:rPr>
          <w:rFonts w:ascii="Times New Roman" w:hAnsi="Times New Roman"/>
          <w:b w:val="0"/>
          <w:i w:val="0"/>
          <w:color w:val="000000"/>
          <w:vertAlign w:val="subscript"/>
        </w:rPr>
        <w:t>2</w:t>
      </w:r>
      <w:r>
        <w:rPr>
          <w:rFonts w:ascii="Times New Roman" w:hAnsi="Times New Roman"/>
          <w:b w:val="0"/>
          <w:i w:val="0"/>
          <w:color w:val="000000"/>
          <w:sz w:val="22"/>
        </w:rPr>
        <w:t xml:space="preserve"> 作用加快 Mg与水反应，</w:t>
      </w:r>
      <w:r>
        <w:rPr>
          <w:rFonts w:ascii="Times New Roman" w:hAnsi="Times New Roman"/>
          <w:b w:val="0"/>
          <w:i w:val="0"/>
          <w:color w:val="000000"/>
          <w:sz w:val="22"/>
          <w:u w:val="single"/>
        </w:rPr>
        <w:t>　                                                                                                                                   　</w:t>
      </w:r>
      <w:r>
        <w:rPr>
          <w:rFonts w:ascii="Times New Roman" w:hAnsi="Times New Roman"/>
          <w:b w:val="0"/>
          <w:i w:val="0"/>
          <w:color w:val="000000"/>
          <w:sz w:val="22"/>
        </w:rPr>
        <w:t>（补充两点）。</w:t>
      </w:r>
    </w:p>
    <w:p>
      <w:pPr>
        <w:spacing w:line="360" w:lineRule="auto"/>
        <w:ind w:firstLine="286" w:firstLineChars="130"/>
        <w:jc w:val="left"/>
        <w:textAlignment w:val="center"/>
        <w:sectPr>
          <w:headerReference w:type="default" r:id="rId43"/>
          <w:footerReference w:type="default" r:id="rId44"/>
          <w:type w:val="nextPage"/>
          <w:pgSz w:w="11906" w:h="16838"/>
          <w:pgMar w:top="1134" w:right="707" w:bottom="937" w:left="1134" w:header="426" w:footer="515" w:gutter="0"/>
          <w:pgNumType w:start="9"/>
          <w:cols w:num="1" w:space="425"/>
          <w:titlePg w:val="0"/>
          <w:docGrid w:type="lines" w:linePitch="312" w:charSpace="0"/>
        </w:sectPr>
      </w:pPr>
      <w:r>
        <w:rPr>
          <w:rFonts w:ascii="Times New Roman" w:hAnsi="Times New Roman"/>
          <w:b w:val="0"/>
          <w:i w:val="0"/>
          <w:color w:val="000000"/>
          <w:sz w:val="22"/>
        </w:rPr>
        <w:t>（3）实验表明：与水反应的剧烈程度 K＞Na＞Ca＞Mg。结合上述实验说明影响金属与水 反应剧烈程度的因素有</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t>1．</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吸热反应和放热反应</w:t>
      </w:r>
    </w:p>
    <w:p>
      <w:pPr>
        <w:spacing w:line="360" w:lineRule="auto"/>
        <w:ind w:left="0"/>
        <w:jc w:val="left"/>
      </w:pPr>
      <w:r>
        <w:rPr>
          <w:color w:val="0000FF"/>
        </w:rPr>
        <w:t>【解析】</w:t>
      </w:r>
      <w:r>
        <w:rPr>
          <w:rFonts w:ascii="Times New Roman" w:hAnsi="Times New Roman"/>
          <w:b w:val="0"/>
          <w:i w:val="0"/>
          <w:color w:val="000000"/>
          <w:sz w:val="22"/>
        </w:rPr>
        <w:t>【解答】A.“蒸粮”时加热，需要吸收能量，A不符合题意；</w:t>
      </w:r>
    </w:p>
    <w:p>
      <w:pPr>
        <w:spacing w:line="360" w:lineRule="auto"/>
        <w:ind w:left="0"/>
        <w:jc w:val="left"/>
      </w:pPr>
      <w:r>
        <w:rPr>
          <w:rFonts w:ascii="Times New Roman" w:hAnsi="Times New Roman"/>
          <w:b w:val="0"/>
          <w:i w:val="0"/>
          <w:color w:val="000000"/>
          <w:sz w:val="22"/>
        </w:rPr>
        <w:t>B.“拌曲”前摊晾，涉及蒸发，需要吸收能量，B不符合题意；</w:t>
      </w:r>
    </w:p>
    <w:p>
      <w:pPr>
        <w:spacing w:line="360" w:lineRule="auto"/>
        <w:ind w:left="0"/>
        <w:jc w:val="left"/>
      </w:pPr>
      <w:r>
        <w:rPr>
          <w:rFonts w:ascii="Times New Roman" w:hAnsi="Times New Roman"/>
          <w:b w:val="0"/>
          <w:i w:val="0"/>
          <w:color w:val="000000"/>
          <w:sz w:val="22"/>
        </w:rPr>
        <w:t>C.“堆酵”时升温，过程中释放能量，C符合题意；</w:t>
      </w:r>
    </w:p>
    <w:p>
      <w:pPr>
        <w:spacing w:line="360" w:lineRule="auto"/>
        <w:ind w:left="0"/>
        <w:jc w:val="left"/>
      </w:pPr>
      <w:r>
        <w:rPr>
          <w:rFonts w:ascii="Times New Roman" w:hAnsi="Times New Roman"/>
          <w:b w:val="0"/>
          <w:i w:val="0"/>
          <w:color w:val="000000"/>
          <w:sz w:val="22"/>
        </w:rPr>
        <w:t>D.“馏酒”为蒸馏操作，需要吸收能量，D不符合题意；</w:t>
      </w:r>
    </w:p>
    <w:p>
      <w:pPr>
        <w:spacing w:line="360" w:lineRule="auto"/>
        <w:ind w:left="0"/>
        <w:jc w:val="left"/>
      </w:pPr>
      <w:r>
        <w:rPr>
          <w:rFonts w:ascii="Times New Roman" w:hAnsi="Times New Roman"/>
          <w:b w:val="0"/>
          <w:i w:val="0"/>
          <w:color w:val="000000"/>
          <w:sz w:val="22"/>
        </w:rPr>
        <w:t>故答案为：C</w:t>
      </w:r>
    </w:p>
    <w:p>
      <w:pPr>
        <w:spacing w:line="360" w:lineRule="auto"/>
        <w:ind w:left="0"/>
        <w:jc w:val="left"/>
      </w:pPr>
      <w:r>
        <w:rPr>
          <w:rFonts w:ascii="Times New Roman" w:hAnsi="Times New Roman"/>
          <w:b w:val="0"/>
          <w:i w:val="0"/>
          <w:color w:val="000000"/>
          <w:sz w:val="22"/>
        </w:rPr>
        <w:t>【分析】根据制作过程中的能量变化进行分析。</w:t>
      </w:r>
    </w:p>
    <w:p>
      <w:pPr>
        <w:spacing w:line="360" w:lineRule="auto"/>
        <w:ind w:left="0"/>
        <w:jc w:val="left"/>
      </w:pPr>
      <w:r>
        <w:t>2．</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原子中的数量关系；原子结构示意图；结构式；电子式、化学式或化学符号及名称的综合</w:t>
      </w:r>
    </w:p>
    <w:p>
      <w:pPr>
        <w:spacing w:line="360" w:lineRule="auto"/>
        <w:ind w:left="0"/>
        <w:jc w:val="left"/>
        <w:textAlignment w:val="center"/>
      </w:pPr>
      <w:r>
        <w:rPr>
          <w:color w:val="0000FF"/>
        </w:rPr>
        <w:t>【解析】</w:t>
      </w:r>
      <w:r>
        <w:rPr>
          <w:rFonts w:ascii="Times New Roman" w:hAnsi="Times New Roman"/>
          <w:b w:val="0"/>
          <w:i w:val="0"/>
          <w:color w:val="000000"/>
          <w:sz w:val="22"/>
        </w:rPr>
        <w:t>【解答】A.Na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是由Na</w:t>
      </w:r>
      <w:r>
        <w:rPr>
          <w:rFonts w:ascii="Times New Roman" w:hAnsi="Times New Roman"/>
          <w:b w:val="0"/>
          <w:i w:val="0"/>
          <w:color w:val="000000"/>
          <w:vertAlign w:val="superscript"/>
        </w:rPr>
        <w:t>＋</w:t>
      </w:r>
      <w:r>
        <w:rPr>
          <w:rFonts w:ascii="Times New Roman" w:hAnsi="Times New Roman"/>
          <w:b w:val="0"/>
          <w:i w:val="0"/>
          <w:color w:val="000000"/>
          <w:sz w:val="22"/>
        </w:rPr>
        <w:t>和O</w:t>
      </w:r>
      <w:r>
        <w:rPr>
          <w:rFonts w:ascii="Times New Roman" w:hAnsi="Times New Roman"/>
          <w:b w:val="0"/>
          <w:i w:val="0"/>
          <w:color w:val="000000"/>
          <w:vertAlign w:val="subscript"/>
        </w:rPr>
        <w:t>2</w:t>
      </w:r>
      <w:r>
        <w:rPr>
          <w:rFonts w:ascii="Times New Roman" w:hAnsi="Times New Roman"/>
          <w:b w:val="0"/>
          <w:i w:val="0"/>
          <w:color w:val="000000"/>
          <w:vertAlign w:val="superscript"/>
        </w:rPr>
        <w:t>2－</w:t>
      </w:r>
      <w:r>
        <w:rPr>
          <w:rFonts w:ascii="Times New Roman" w:hAnsi="Times New Roman"/>
          <w:b w:val="0"/>
          <w:i w:val="0"/>
          <w:color w:val="000000"/>
          <w:sz w:val="22"/>
        </w:rPr>
        <w:t>组成的，其电子式为：</w:t>
      </w:r>
      <w:r>
        <w:drawing>
          <wp:inline distT="0" distB="0" distL="0" distR="0">
            <wp:extent cx="1066800" cy="31432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45"/>
                    <a:stretch>
                      <a:fillRect/>
                    </a:stretch>
                  </pic:blipFill>
                  <pic:spPr>
                    <a:xfrm>
                      <a:off x="0" y="0"/>
                      <a:ext cx="1066800" cy="314325"/>
                    </a:xfrm>
                    <a:prstGeom prst="rect">
                      <a:avLst/>
                    </a:prstGeom>
                  </pic:spPr>
                </pic:pic>
              </a:graphicData>
            </a:graphic>
          </wp:inline>
        </w:drawing>
      </w:r>
      <w:r>
        <w:rPr>
          <w:rFonts w:ascii="Times New Roman" w:hAnsi="Times New Roman"/>
          <w:b w:val="0"/>
          <w:i w:val="0"/>
          <w:color w:val="000000"/>
          <w:sz w:val="22"/>
        </w:rPr>
        <w:t>，A不符合题意；</w:t>
      </w:r>
    </w:p>
    <w:p>
      <w:pPr>
        <w:spacing w:line="360" w:lineRule="auto"/>
        <w:ind w:left="0"/>
        <w:jc w:val="left"/>
        <w:textAlignment w:val="center"/>
      </w:pPr>
      <w:r>
        <w:rPr>
          <w:rFonts w:ascii="Times New Roman" w:hAnsi="Times New Roman"/>
          <w:b w:val="0"/>
          <w:i w:val="0"/>
          <w:color w:val="000000"/>
          <w:sz w:val="22"/>
        </w:rPr>
        <w:t>B.乙烷的分子式为C</w:t>
      </w:r>
      <w:r>
        <w:rPr>
          <w:rFonts w:ascii="Times New Roman" w:hAnsi="Times New Roman"/>
          <w:b w:val="0"/>
          <w:i w:val="0"/>
          <w:color w:val="000000"/>
          <w:vertAlign w:val="subscript"/>
        </w:rPr>
        <w:t>2</w:t>
      </w:r>
      <w:r>
        <w:rPr>
          <w:rFonts w:ascii="Times New Roman" w:hAnsi="Times New Roman"/>
          <w:b w:val="0"/>
          <w:i w:val="0"/>
          <w:color w:val="000000"/>
          <w:sz w:val="22"/>
        </w:rPr>
        <w:t>H</w:t>
      </w:r>
      <w:r>
        <w:rPr>
          <w:rFonts w:ascii="Times New Roman" w:hAnsi="Times New Roman"/>
          <w:b w:val="0"/>
          <w:i w:val="0"/>
          <w:color w:val="000000"/>
          <w:vertAlign w:val="subscript"/>
        </w:rPr>
        <w:t>6</w:t>
      </w:r>
      <w:r>
        <w:rPr>
          <w:rFonts w:ascii="Times New Roman" w:hAnsi="Times New Roman"/>
          <w:b w:val="0"/>
          <w:i w:val="0"/>
          <w:color w:val="000000"/>
          <w:sz w:val="22"/>
        </w:rPr>
        <w:t>，其分子结构中只含有C-C和C-H，其结构简式为</w:t>
      </w:r>
      <w:r>
        <w:drawing>
          <wp:inline distT="0" distB="0" distL="0" distR="0">
            <wp:extent cx="914400" cy="72771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6"/>
                    <a:stretch>
                      <a:fillRect/>
                    </a:stretch>
                  </pic:blipFill>
                  <pic:spPr>
                    <a:xfrm>
                      <a:off x="0" y="0"/>
                      <a:ext cx="914400" cy="728133"/>
                    </a:xfrm>
                    <a:prstGeom prst="rect">
                      <a:avLst/>
                    </a:prstGeom>
                  </pic:spPr>
                </pic:pic>
              </a:graphicData>
            </a:graphic>
          </wp:inline>
        </w:drawing>
      </w:r>
      <w:r>
        <w:rPr>
          <w:rFonts w:ascii="Times New Roman" w:hAnsi="Times New Roman"/>
          <w:b w:val="0"/>
          <w:i w:val="0"/>
          <w:color w:val="000000"/>
          <w:sz w:val="22"/>
        </w:rPr>
        <w:t>，B符合题意；</w:t>
      </w:r>
    </w:p>
    <w:p>
      <w:pPr>
        <w:spacing w:line="360" w:lineRule="auto"/>
        <w:ind w:left="0"/>
        <w:jc w:val="left"/>
        <w:textAlignment w:val="center"/>
      </w:pPr>
      <w:r>
        <w:rPr>
          <w:rFonts w:ascii="Times New Roman" w:hAnsi="Times New Roman"/>
          <w:b w:val="0"/>
          <w:i w:val="0"/>
          <w:color w:val="000000"/>
          <w:sz w:val="22"/>
        </w:rPr>
        <w:t>C.氯原子的核外电子数等于核电荷数，因此氯原子的结构示意图为</w:t>
      </w:r>
      <w:r>
        <w:drawing>
          <wp:inline distT="0" distB="0" distL="0" distR="0">
            <wp:extent cx="742950" cy="4953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46"/>
                    <a:stretch>
                      <a:fillRect/>
                    </a:stretch>
                  </pic:blipFill>
                  <pic:spPr>
                    <a:xfrm>
                      <a:off x="0" y="0"/>
                      <a:ext cx="742950" cy="495300"/>
                    </a:xfrm>
                    <a:prstGeom prst="rect">
                      <a:avLst/>
                    </a:prstGeom>
                  </pic:spPr>
                </pic:pic>
              </a:graphicData>
            </a:graphic>
          </wp:inline>
        </w:drawing>
      </w:r>
      <w:r>
        <w:rPr>
          <w:rFonts w:ascii="Times New Roman" w:hAnsi="Times New Roman"/>
          <w:b w:val="0"/>
          <w:i w:val="0"/>
          <w:color w:val="000000"/>
          <w:sz w:val="22"/>
        </w:rPr>
        <w:t>，C不符合题意；</w:t>
      </w:r>
    </w:p>
    <w:p>
      <w:pPr>
        <w:spacing w:line="360" w:lineRule="auto"/>
        <w:ind w:left="0"/>
        <w:jc w:val="left"/>
        <w:textAlignment w:val="center"/>
      </w:pPr>
      <w:r>
        <w:rPr>
          <w:rFonts w:ascii="Times New Roman" w:hAnsi="Times New Roman"/>
          <w:b w:val="0"/>
          <w:i w:val="0"/>
          <w:color w:val="000000"/>
          <w:sz w:val="22"/>
        </w:rPr>
        <w:t>D.中子数为7的碳原子，其质量数为13，其原子符号为</w:t>
      </w:r>
      <m:oMath>
        <m:sPre>
          <m:sub>
            <m:r>
              <w:rPr>
                <w:rFonts w:ascii="Cambria Math" w:hAnsi="Cambria Math"/>
                <w:sz w:val="22"/>
                <w:szCs w:val="22"/>
                <w:lang w:eastAsia="zh-CN"/>
              </w:rPr>
              <m:t>6</m:t>
            </m:r>
          </m:sub>
          <m:sup>
            <m:r>
              <w:rPr>
                <w:rFonts w:ascii="Cambria Math" w:hAnsi="Cambria Math"/>
                <w:sz w:val="22"/>
                <w:szCs w:val="22"/>
                <w:lang w:eastAsia="zh-CN"/>
              </w:rPr>
              <m:t>13</m:t>
            </m:r>
          </m:sup>
          <m:e>
            <m:r>
              <w:rPr>
                <w:rFonts w:ascii="Cambria Math" w:hAnsi="Cambria Math"/>
                <w:sz w:val="22"/>
                <w:szCs w:val="22"/>
                <w:lang w:eastAsia="zh-CN"/>
              </w:rPr>
              <m:t>C</m:t>
            </m:r>
          </m:e>
        </m:sPre>
      </m:oMath>
      <w:r>
        <w:rPr>
          <w:rFonts w:ascii="Times New Roman" w:hAnsi="Times New Roman"/>
          <w:b w:val="0"/>
          <w:i w:val="0"/>
          <w:color w:val="000000"/>
          <w:sz w:val="22"/>
        </w:rPr>
        <w:t>，D不符合题意；</w:t>
      </w:r>
    </w:p>
    <w:p>
      <w:pPr>
        <w:spacing w:line="360" w:lineRule="auto"/>
        <w:ind w:left="0"/>
        <w:jc w:val="left"/>
      </w:pPr>
      <w:r>
        <w:rPr>
          <w:rFonts w:ascii="Times New Roman" w:hAnsi="Times New Roman"/>
          <w:b w:val="0"/>
          <w:i w:val="0"/>
          <w:color w:val="000000"/>
          <w:sz w:val="22"/>
        </w:rPr>
        <w:t>故答案为：B</w:t>
      </w:r>
    </w:p>
    <w:p>
      <w:pPr>
        <w:spacing w:line="360" w:lineRule="auto"/>
        <w:ind w:left="0"/>
        <w:jc w:val="left"/>
        <w:textAlignment w:val="center"/>
      </w:pPr>
      <w:r>
        <w:rPr>
          <w:rFonts w:ascii="Times New Roman" w:hAnsi="Times New Roman"/>
          <w:b w:val="0"/>
          <w:i w:val="0"/>
          <w:color w:val="000000"/>
          <w:sz w:val="22"/>
        </w:rPr>
        <w:t>【分析】A.Na</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2</w:t>
      </w:r>
      <w:r>
        <w:rPr>
          <w:rFonts w:ascii="Times New Roman" w:hAnsi="Times New Roman"/>
          <w:b w:val="0"/>
          <w:i w:val="0"/>
          <w:color w:val="000000"/>
          <w:sz w:val="22"/>
        </w:rPr>
        <w:t>为离子化合物；</w:t>
      </w:r>
    </w:p>
    <w:p>
      <w:pPr>
        <w:spacing w:line="360" w:lineRule="auto"/>
        <w:ind w:left="0"/>
        <w:jc w:val="left"/>
      </w:pPr>
      <w:r>
        <w:rPr>
          <w:rFonts w:ascii="Times New Roman" w:hAnsi="Times New Roman"/>
          <w:b w:val="0"/>
          <w:i w:val="0"/>
          <w:color w:val="000000"/>
          <w:sz w:val="22"/>
        </w:rPr>
        <w:t>B.乙烷中只含有单键；</w:t>
      </w:r>
    </w:p>
    <w:p>
      <w:pPr>
        <w:spacing w:line="360" w:lineRule="auto"/>
        <w:ind w:left="0"/>
        <w:jc w:val="left"/>
      </w:pPr>
      <w:r>
        <w:rPr>
          <w:rFonts w:ascii="Times New Roman" w:hAnsi="Times New Roman"/>
          <w:b w:val="0"/>
          <w:i w:val="0"/>
          <w:color w:val="000000"/>
          <w:sz w:val="22"/>
        </w:rPr>
        <w:t>C.氯原子的核外电子数与核电荷数相同；</w:t>
      </w:r>
    </w:p>
    <w:p>
      <w:pPr>
        <w:spacing w:line="360" w:lineRule="auto"/>
        <w:ind w:left="0"/>
        <w:jc w:val="left"/>
      </w:pPr>
      <w:r>
        <w:rPr>
          <w:rFonts w:ascii="Times New Roman" w:hAnsi="Times New Roman"/>
          <w:b w:val="0"/>
          <w:i w:val="0"/>
          <w:color w:val="000000"/>
          <w:sz w:val="22"/>
        </w:rPr>
        <w:t>D.标在元素符号左上角的数字为质量数；</w:t>
      </w:r>
    </w:p>
    <w:p>
      <w:pPr>
        <w:spacing w:line="360" w:lineRule="auto"/>
        <w:ind w:left="0"/>
        <w:jc w:val="left"/>
      </w:pPr>
      <w:r>
        <w:t>3．</w:t>
      </w: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单糖的性质和用途；多糖的性质和用途；油脂的性质、组成与结构</w:t>
      </w:r>
    </w:p>
    <w:p>
      <w:pPr>
        <w:spacing w:line="360" w:lineRule="auto"/>
        <w:ind w:left="0"/>
        <w:jc w:val="left"/>
      </w:pPr>
      <w:r>
        <w:rPr>
          <w:color w:val="0000FF"/>
        </w:rPr>
        <w:t>【解析】</w:t>
      </w:r>
      <w:r>
        <w:rPr>
          <w:rFonts w:ascii="Times New Roman" w:hAnsi="Times New Roman"/>
          <w:b w:val="0"/>
          <w:i w:val="0"/>
          <w:color w:val="000000"/>
          <w:sz w:val="22"/>
        </w:rPr>
        <w:t>【解答】A.葡萄糖为单糖，单糖不能水解，选项错误，A不符合题意；</w:t>
      </w:r>
    </w:p>
    <w:p>
      <w:pPr>
        <w:spacing w:line="360" w:lineRule="auto"/>
        <w:ind w:left="0"/>
        <w:jc w:val="left"/>
      </w:pPr>
      <w:r>
        <w:rPr>
          <w:rFonts w:ascii="Times New Roman" w:hAnsi="Times New Roman"/>
          <w:b w:val="0"/>
          <w:i w:val="0"/>
          <w:color w:val="000000"/>
          <w:sz w:val="22"/>
        </w:rPr>
        <w:t>B.甲醛能使蛋白质发生变性，因此甲醛的水溶液具有防腐性能，选项正确，B不符合题意；</w:t>
      </w:r>
    </w:p>
    <w:p>
      <w:pPr>
        <w:spacing w:line="360" w:lineRule="auto"/>
        <w:ind w:left="0"/>
        <w:jc w:val="left"/>
      </w:pPr>
      <w:r>
        <w:rPr>
          <w:rFonts w:ascii="Times New Roman" w:hAnsi="Times New Roman"/>
          <w:b w:val="0"/>
          <w:i w:val="0"/>
          <w:color w:val="000000"/>
          <w:sz w:val="22"/>
        </w:rPr>
        <w:t>C.酯化反应是酸脱羟基，醇脱氢的过程，纤维素能通过酯化反应生成醋酸纤维素，说明纤维素分子中含有羟基，选项正确，C不符合题意；</w:t>
      </w:r>
    </w:p>
    <w:p>
      <w:pPr>
        <w:spacing w:line="360" w:lineRule="auto"/>
        <w:ind w:left="0"/>
        <w:jc w:val="left"/>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https://d.book118.com/726234032232010035</w:t>
        </w:r>
      </w:hyperlink>
    </w:p>
    <w:p>
      <w:pPr>
        <w:spacing w:line="360" w:lineRule="auto"/>
        <w:ind w:left="0"/>
        <w:jc w:val="left"/>
      </w:pPr>
    </w:p>
    <w:sectPr>
      <w:headerReference w:type="default" r:id="rId48"/>
      <w:footerReference w:type="default" r:id="rId49"/>
      <w:type w:val="nextPage"/>
      <w:pgSz w:w="11906" w:h="16838"/>
      <w:pgMar w:top="1134" w:right="707" w:bottom="937" w:left="1134" w:header="426" w:footer="515"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4C353A"/>
    <w:rsid w:val="00530734"/>
    <w:rsid w:val="00534152"/>
    <w:rsid w:val="00534887"/>
    <w:rsid w:val="0071385B"/>
    <w:rsid w:val="00762740"/>
    <w:rsid w:val="007E26CD"/>
    <w:rsid w:val="008F3083"/>
    <w:rsid w:val="00B85EF2"/>
    <w:rsid w:val="00BE4FA2"/>
    <w:rsid w:val="00FA5B34"/>
    <w:rsid w:val="7D346732"/>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pPr>
      <w:tabs>
        <w:tab w:val="center" w:pos="4153"/>
        <w:tab w:val="right" w:pos="8306"/>
      </w:tabs>
      <w:snapToGrid w:val="0"/>
      <w:jc w:val="left"/>
    </w:pPr>
    <w:rPr>
      <w:kern w:val="2"/>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header" Target="header2.xml" /><Relationship Id="rId17" Type="http://schemas.openxmlformats.org/officeDocument/2006/relationships/footer" Target="footer2.xml" /><Relationship Id="rId18" Type="http://schemas.openxmlformats.org/officeDocument/2006/relationships/image" Target="media/image11.png"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header" Target="header4.xml" /><Relationship Id="rId25" Type="http://schemas.openxmlformats.org/officeDocument/2006/relationships/footer" Target="footer4.xml"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header" Target="header5.xml" /><Relationship Id="rId29" Type="http://schemas.openxmlformats.org/officeDocument/2006/relationships/footer" Target="footer5.xml"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header" Target="header6.xml" /><Relationship Id="rId34" Type="http://schemas.openxmlformats.org/officeDocument/2006/relationships/footer" Target="footer6.xml" /><Relationship Id="rId35" Type="http://schemas.openxmlformats.org/officeDocument/2006/relationships/image" Target="media/image20.png" /><Relationship Id="rId36" Type="http://schemas.openxmlformats.org/officeDocument/2006/relationships/image" Target="media/image21.png" /><Relationship Id="rId37" Type="http://schemas.openxmlformats.org/officeDocument/2006/relationships/image" Target="media/image22.png" /><Relationship Id="rId38" Type="http://schemas.openxmlformats.org/officeDocument/2006/relationships/header" Target="header7.xml" /><Relationship Id="rId39" Type="http://schemas.openxmlformats.org/officeDocument/2006/relationships/footer" Target="footer7.xml" /><Relationship Id="rId4" Type="http://schemas.openxmlformats.org/officeDocument/2006/relationships/image" Target="media/image1.png" /><Relationship Id="rId40" Type="http://schemas.openxmlformats.org/officeDocument/2006/relationships/image" Target="media/image23.png" /><Relationship Id="rId41" Type="http://schemas.openxmlformats.org/officeDocument/2006/relationships/header" Target="header8.xml" /><Relationship Id="rId42" Type="http://schemas.openxmlformats.org/officeDocument/2006/relationships/footer" Target="footer8.xml" /><Relationship Id="rId43" Type="http://schemas.openxmlformats.org/officeDocument/2006/relationships/header" Target="header9.xml" /><Relationship Id="rId44" Type="http://schemas.openxmlformats.org/officeDocument/2006/relationships/footer" Target="footer9.xml" /><Relationship Id="rId45" Type="http://schemas.openxmlformats.org/officeDocument/2006/relationships/image" Target="media/image24.png" /><Relationship Id="rId46" Type="http://schemas.openxmlformats.org/officeDocument/2006/relationships/image" Target="media/image25.png" /><Relationship Id="rId47" Type="http://schemas.openxmlformats.org/officeDocument/2006/relationships/hyperlink" Target="https://d.book118.com/726234032232010035" TargetMode="External" /><Relationship Id="rId48" Type="http://schemas.openxmlformats.org/officeDocument/2006/relationships/header" Target="header10.xml" /><Relationship Id="rId49" Type="http://schemas.openxmlformats.org/officeDocument/2006/relationships/footer" Target="footer10.xm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eader" Target="head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11</Pages>
  <Words>0</Words>
  <Characters>0</Characters>
  <Application>Microsoft Office Word</Application>
  <DocSecurity>0</DocSecurity>
  <Lines>0</Lines>
  <Paragraphs>0</Paragraphs>
  <ScaleCrop>false</ScaleCrop>
  <Company>出卷网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北京市2020年普通高中学业水平等级性考试化学适应性测试</dc:title>
  <dc:subject>chujuan.cn</dc:subject>
  <dc:creator>www.chujuan.cn</dc:creator>
  <dc:description>中小学教师出卷，试卷下载</dc:description>
  <cp:lastModifiedBy>未命名</cp:lastModifiedBy>
  <cp:revision>5</cp:revision>
  <dcterms:created xsi:type="dcterms:W3CDTF">2021-12-20T01:40:00Z</dcterms:created>
  <dcterms:modified xsi:type="dcterms:W3CDTF">2024-01-20T17:55:15Z</dcterms:modified>
  <cp:category>出卷宝; 出卷网</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706244343A85400E98A026B9AEDF51CE_12</vt:lpwstr>
  </property>
  <property fmtid="{D5CDD505-2E9C-101B-9397-08002B2CF9AE}" pid="3" name="KSOProductBuildVer">
    <vt:lpwstr>2052-12.1.0.16250</vt:lpwstr>
  </property>
</Properties>
</file>