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糖醇项目计划设计方案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638" w:history="1">
        <w:r>
          <w:rPr>
            <w:rFonts w:ascii="仿宋" w:eastAsia="仿宋" w:hAnsi="仿宋" w:cs="仿宋" w:hint="eastAsia"/>
            <w:lang w:eastAsia="zh-CN"/>
          </w:rPr>
          <w:t>序言</w:t>
        </w:r>
        <w:r>
          <w:tab/>
        </w:r>
        <w:r>
          <w:fldChar w:fldCharType="begin"/>
        </w:r>
        <w:r>
          <w:instrText xml:space="preserve"> PAGEREF _Toc23638 \h </w:instrText>
        </w:r>
        <w:r>
          <w:fldChar w:fldCharType="separate"/>
        </w:r>
        <w:r>
          <w:t>3</w:t>
        </w:r>
        <w:r>
          <w:fldChar w:fldCharType="end"/>
        </w:r>
      </w:hyperlink>
    </w:p>
    <w:p>
      <w:pPr>
        <w:pStyle w:val="TOC1"/>
        <w:tabs>
          <w:tab w:val="right" w:leader="dot" w:pos="8306"/>
        </w:tabs>
      </w:pPr>
      <w:hyperlink w:anchor="_Toc18113" w:history="1">
        <w:r>
          <w:rPr>
            <w:rFonts w:ascii="仿宋" w:eastAsia="仿宋" w:hAnsi="仿宋" w:cs="仿宋" w:hint="eastAsia"/>
            <w:lang w:eastAsia="zh-CN"/>
          </w:rPr>
          <w:t>一、糖醇项目可持续发展</w:t>
        </w:r>
        <w:r>
          <w:tab/>
        </w:r>
        <w:r>
          <w:fldChar w:fldCharType="begin"/>
        </w:r>
        <w:r>
          <w:instrText xml:space="preserve"> PAGEREF _Toc18113 \h </w:instrText>
        </w:r>
        <w:r>
          <w:fldChar w:fldCharType="separate"/>
        </w:r>
        <w:r>
          <w:t>3</w:t>
        </w:r>
        <w:r>
          <w:fldChar w:fldCharType="end"/>
        </w:r>
      </w:hyperlink>
    </w:p>
    <w:p>
      <w:pPr>
        <w:pStyle w:val="TOC2"/>
        <w:tabs>
          <w:tab w:val="right" w:leader="dot" w:pos="8306"/>
        </w:tabs>
      </w:pPr>
      <w:hyperlink w:anchor="_Toc12156" w:history="1">
        <w:r>
          <w:rPr>
            <w:rFonts w:ascii="仿宋" w:eastAsia="仿宋" w:hAnsi="仿宋" w:cs="仿宋" w:hint="eastAsia"/>
            <w:lang w:eastAsia="zh-CN"/>
          </w:rPr>
          <w:t>(一)、可持续战略与实践</w:t>
        </w:r>
        <w:r>
          <w:tab/>
        </w:r>
        <w:r>
          <w:fldChar w:fldCharType="begin"/>
        </w:r>
        <w:r>
          <w:instrText xml:space="preserve"> PAGEREF _Toc12156 \h </w:instrText>
        </w:r>
        <w:r>
          <w:fldChar w:fldCharType="separate"/>
        </w:r>
        <w:r>
          <w:t>3</w:t>
        </w:r>
        <w:r>
          <w:fldChar w:fldCharType="end"/>
        </w:r>
      </w:hyperlink>
    </w:p>
    <w:p>
      <w:pPr>
        <w:pStyle w:val="TOC2"/>
        <w:tabs>
          <w:tab w:val="right" w:leader="dot" w:pos="8306"/>
        </w:tabs>
      </w:pPr>
      <w:hyperlink w:anchor="_Toc1925" w:history="1">
        <w:r>
          <w:rPr>
            <w:rFonts w:ascii="仿宋" w:eastAsia="仿宋" w:hAnsi="仿宋" w:cs="仿宋" w:hint="eastAsia"/>
            <w:lang w:eastAsia="zh-CN"/>
          </w:rPr>
          <w:t>(二)、环保与社会责任</w:t>
        </w:r>
        <w:r>
          <w:tab/>
        </w:r>
        <w:r>
          <w:fldChar w:fldCharType="begin"/>
        </w:r>
        <w:r>
          <w:instrText xml:space="preserve"> PAGEREF _Toc1925 \h </w:instrText>
        </w:r>
        <w:r>
          <w:fldChar w:fldCharType="separate"/>
        </w:r>
        <w:r>
          <w:t>4</w:t>
        </w:r>
        <w:r>
          <w:fldChar w:fldCharType="end"/>
        </w:r>
      </w:hyperlink>
    </w:p>
    <w:p>
      <w:pPr>
        <w:pStyle w:val="TOC1"/>
        <w:tabs>
          <w:tab w:val="right" w:leader="dot" w:pos="8306"/>
        </w:tabs>
      </w:pPr>
      <w:hyperlink w:anchor="_Toc27180" w:history="1">
        <w:r>
          <w:rPr>
            <w:rFonts w:ascii="仿宋" w:eastAsia="仿宋" w:hAnsi="仿宋" w:cs="仿宋" w:hint="eastAsia"/>
            <w:lang w:eastAsia="zh-CN"/>
          </w:rPr>
          <w:t>二、糖醇项目文档管理</w:t>
        </w:r>
        <w:r>
          <w:tab/>
        </w:r>
        <w:r>
          <w:fldChar w:fldCharType="begin"/>
        </w:r>
        <w:r>
          <w:instrText xml:space="preserve"> PAGEREF _Toc27180 \h </w:instrText>
        </w:r>
        <w:r>
          <w:fldChar w:fldCharType="separate"/>
        </w:r>
        <w:r>
          <w:t>4</w:t>
        </w:r>
        <w:r>
          <w:fldChar w:fldCharType="end"/>
        </w:r>
      </w:hyperlink>
    </w:p>
    <w:p>
      <w:pPr>
        <w:pStyle w:val="TOC2"/>
        <w:tabs>
          <w:tab w:val="right" w:leader="dot" w:pos="8306"/>
        </w:tabs>
      </w:pPr>
      <w:hyperlink w:anchor="_Toc23967" w:history="1">
        <w:r>
          <w:rPr>
            <w:rFonts w:ascii="仿宋" w:eastAsia="仿宋" w:hAnsi="仿宋" w:cs="仿宋" w:hint="eastAsia"/>
            <w:lang w:eastAsia="zh-CN"/>
          </w:rPr>
          <w:t>(一)、文档编制与审查</w:t>
        </w:r>
        <w:r>
          <w:tab/>
        </w:r>
        <w:r>
          <w:fldChar w:fldCharType="begin"/>
        </w:r>
        <w:r>
          <w:instrText xml:space="preserve"> PAGEREF _Toc23967 \h </w:instrText>
        </w:r>
        <w:r>
          <w:fldChar w:fldCharType="separate"/>
        </w:r>
        <w:r>
          <w:t>4</w:t>
        </w:r>
        <w:r>
          <w:fldChar w:fldCharType="end"/>
        </w:r>
      </w:hyperlink>
    </w:p>
    <w:p>
      <w:pPr>
        <w:pStyle w:val="TOC2"/>
        <w:tabs>
          <w:tab w:val="right" w:leader="dot" w:pos="8306"/>
        </w:tabs>
      </w:pPr>
      <w:hyperlink w:anchor="_Toc24065" w:history="1">
        <w:r>
          <w:rPr>
            <w:rFonts w:ascii="仿宋" w:eastAsia="仿宋" w:hAnsi="仿宋" w:cs="仿宋" w:hint="eastAsia"/>
            <w:lang w:eastAsia="zh-CN"/>
          </w:rPr>
          <w:t>(二)、文档发布与分发</w:t>
        </w:r>
        <w:r>
          <w:tab/>
        </w:r>
        <w:r>
          <w:fldChar w:fldCharType="begin"/>
        </w:r>
        <w:r>
          <w:instrText xml:space="preserve"> PAGEREF _Toc24065 \h </w:instrText>
        </w:r>
        <w:r>
          <w:fldChar w:fldCharType="separate"/>
        </w:r>
        <w:r>
          <w:t>6</w:t>
        </w:r>
        <w:r>
          <w:fldChar w:fldCharType="end"/>
        </w:r>
      </w:hyperlink>
    </w:p>
    <w:p>
      <w:pPr>
        <w:pStyle w:val="TOC2"/>
        <w:tabs>
          <w:tab w:val="right" w:leader="dot" w:pos="8306"/>
        </w:tabs>
      </w:pPr>
      <w:hyperlink w:anchor="_Toc1494" w:history="1">
        <w:r>
          <w:rPr>
            <w:rFonts w:ascii="仿宋" w:eastAsia="仿宋" w:hAnsi="仿宋" w:cs="仿宋" w:hint="eastAsia"/>
            <w:lang w:eastAsia="zh-CN"/>
          </w:rPr>
          <w:t>(三)、文档存档与归档</w:t>
        </w:r>
        <w:r>
          <w:tab/>
        </w:r>
        <w:r>
          <w:fldChar w:fldCharType="begin"/>
        </w:r>
        <w:r>
          <w:instrText xml:space="preserve"> PAGEREF _Toc1494 \h </w:instrText>
        </w:r>
        <w:r>
          <w:fldChar w:fldCharType="separate"/>
        </w:r>
        <w:r>
          <w:t>7</w:t>
        </w:r>
        <w:r>
          <w:fldChar w:fldCharType="end"/>
        </w:r>
      </w:hyperlink>
    </w:p>
    <w:p>
      <w:pPr>
        <w:pStyle w:val="TOC1"/>
        <w:tabs>
          <w:tab w:val="right" w:leader="dot" w:pos="8306"/>
        </w:tabs>
      </w:pPr>
      <w:hyperlink w:anchor="_Toc10201" w:history="1">
        <w:r>
          <w:rPr>
            <w:rFonts w:ascii="仿宋" w:eastAsia="仿宋" w:hAnsi="仿宋" w:cs="仿宋" w:hint="eastAsia"/>
            <w:lang w:eastAsia="zh-CN"/>
          </w:rPr>
          <w:t>三、糖醇项目土建工程</w:t>
        </w:r>
        <w:r>
          <w:tab/>
        </w:r>
        <w:r>
          <w:fldChar w:fldCharType="begin"/>
        </w:r>
        <w:r>
          <w:instrText xml:space="preserve"> PAGEREF _Toc10201 \h </w:instrText>
        </w:r>
        <w:r>
          <w:fldChar w:fldCharType="separate"/>
        </w:r>
        <w:r>
          <w:t>8</w:t>
        </w:r>
        <w:r>
          <w:fldChar w:fldCharType="end"/>
        </w:r>
      </w:hyperlink>
    </w:p>
    <w:p>
      <w:pPr>
        <w:pStyle w:val="TOC2"/>
        <w:tabs>
          <w:tab w:val="right" w:leader="dot" w:pos="8306"/>
        </w:tabs>
      </w:pPr>
      <w:hyperlink w:anchor="_Toc30718" w:history="1">
        <w:r>
          <w:rPr>
            <w:rFonts w:ascii="仿宋" w:eastAsia="仿宋" w:hAnsi="仿宋" w:cs="仿宋" w:hint="eastAsia"/>
            <w:lang w:eastAsia="zh-CN"/>
          </w:rPr>
          <w:t>(一)、建筑工程设计原则</w:t>
        </w:r>
        <w:r>
          <w:tab/>
        </w:r>
        <w:r>
          <w:fldChar w:fldCharType="begin"/>
        </w:r>
        <w:r>
          <w:instrText xml:space="preserve"> PAGEREF _Toc30718 \h </w:instrText>
        </w:r>
        <w:r>
          <w:fldChar w:fldCharType="separate"/>
        </w:r>
        <w:r>
          <w:t>8</w:t>
        </w:r>
        <w:r>
          <w:fldChar w:fldCharType="end"/>
        </w:r>
      </w:hyperlink>
    </w:p>
    <w:p>
      <w:pPr>
        <w:pStyle w:val="TOC2"/>
        <w:tabs>
          <w:tab w:val="right" w:leader="dot" w:pos="8306"/>
        </w:tabs>
      </w:pPr>
      <w:hyperlink w:anchor="_Toc7415" w:history="1">
        <w:r>
          <w:rPr>
            <w:rFonts w:ascii="仿宋" w:eastAsia="仿宋" w:hAnsi="仿宋" w:cs="仿宋" w:hint="eastAsia"/>
            <w:lang w:eastAsia="zh-CN"/>
          </w:rPr>
          <w:t>(二)、土建工程设计年限及安全等级</w:t>
        </w:r>
        <w:r>
          <w:tab/>
        </w:r>
        <w:r>
          <w:fldChar w:fldCharType="begin"/>
        </w:r>
        <w:r>
          <w:instrText xml:space="preserve"> PAGEREF _Toc7415 \h </w:instrText>
        </w:r>
        <w:r>
          <w:fldChar w:fldCharType="separate"/>
        </w:r>
        <w:r>
          <w:t>9</w:t>
        </w:r>
        <w:r>
          <w:fldChar w:fldCharType="end"/>
        </w:r>
      </w:hyperlink>
    </w:p>
    <w:p>
      <w:pPr>
        <w:pStyle w:val="TOC2"/>
        <w:tabs>
          <w:tab w:val="right" w:leader="dot" w:pos="8306"/>
        </w:tabs>
      </w:pPr>
      <w:hyperlink w:anchor="_Toc1537" w:history="1">
        <w:r>
          <w:rPr>
            <w:rFonts w:ascii="仿宋" w:eastAsia="仿宋" w:hAnsi="仿宋" w:cs="仿宋" w:hint="eastAsia"/>
            <w:lang w:eastAsia="zh-CN"/>
          </w:rPr>
          <w:t>(三)、建筑工程设计总体要求</w:t>
        </w:r>
        <w:r>
          <w:tab/>
        </w:r>
        <w:r>
          <w:fldChar w:fldCharType="begin"/>
        </w:r>
        <w:r>
          <w:instrText xml:space="preserve"> PAGEREF _Toc1537 \h </w:instrText>
        </w:r>
        <w:r>
          <w:fldChar w:fldCharType="separate"/>
        </w:r>
        <w:r>
          <w:t>10</w:t>
        </w:r>
        <w:r>
          <w:fldChar w:fldCharType="end"/>
        </w:r>
      </w:hyperlink>
    </w:p>
    <w:p>
      <w:pPr>
        <w:pStyle w:val="TOC2"/>
        <w:tabs>
          <w:tab w:val="right" w:leader="dot" w:pos="8306"/>
        </w:tabs>
      </w:pPr>
      <w:hyperlink w:anchor="_Toc14960" w:history="1">
        <w:r>
          <w:rPr>
            <w:rFonts w:ascii="仿宋" w:eastAsia="仿宋" w:hAnsi="仿宋" w:cs="仿宋" w:hint="eastAsia"/>
            <w:lang w:eastAsia="zh-CN"/>
          </w:rPr>
          <w:t>(四)、土建工程建设指标</w:t>
        </w:r>
        <w:r>
          <w:tab/>
        </w:r>
        <w:r>
          <w:fldChar w:fldCharType="begin"/>
        </w:r>
        <w:r>
          <w:instrText xml:space="preserve"> PAGEREF _Toc14960 \h </w:instrText>
        </w:r>
        <w:r>
          <w:fldChar w:fldCharType="separate"/>
        </w:r>
        <w:r>
          <w:t>11</w:t>
        </w:r>
        <w:r>
          <w:fldChar w:fldCharType="end"/>
        </w:r>
      </w:hyperlink>
    </w:p>
    <w:p>
      <w:pPr>
        <w:pStyle w:val="TOC1"/>
        <w:tabs>
          <w:tab w:val="right" w:leader="dot" w:pos="8306"/>
        </w:tabs>
      </w:pPr>
      <w:hyperlink w:anchor="_Toc10290" w:history="1">
        <w:r>
          <w:rPr>
            <w:rFonts w:ascii="仿宋" w:eastAsia="仿宋" w:hAnsi="仿宋" w:cs="仿宋" w:hint="eastAsia"/>
            <w:lang w:eastAsia="zh-CN"/>
          </w:rPr>
          <w:t>四、市场分析、调研</w:t>
        </w:r>
        <w:r>
          <w:tab/>
        </w:r>
        <w:r>
          <w:fldChar w:fldCharType="begin"/>
        </w:r>
        <w:r>
          <w:instrText xml:space="preserve"> PAGEREF _Toc10290 \h </w:instrText>
        </w:r>
        <w:r>
          <w:fldChar w:fldCharType="separate"/>
        </w:r>
        <w:r>
          <w:t>11</w:t>
        </w:r>
        <w:r>
          <w:fldChar w:fldCharType="end"/>
        </w:r>
      </w:hyperlink>
    </w:p>
    <w:p>
      <w:pPr>
        <w:pStyle w:val="TOC2"/>
        <w:tabs>
          <w:tab w:val="right" w:leader="dot" w:pos="8306"/>
        </w:tabs>
      </w:pPr>
      <w:hyperlink w:anchor="_Toc28843" w:history="1">
        <w:r>
          <w:rPr>
            <w:rFonts w:ascii="仿宋" w:eastAsia="仿宋" w:hAnsi="仿宋" w:cs="仿宋" w:hint="eastAsia"/>
            <w:lang w:eastAsia="zh-CN"/>
          </w:rPr>
          <w:t>(一)、糖醇行业分析</w:t>
        </w:r>
        <w:r>
          <w:tab/>
        </w:r>
        <w:r>
          <w:fldChar w:fldCharType="begin"/>
        </w:r>
        <w:r>
          <w:instrText xml:space="preserve"> PAGEREF _Toc28843 \h </w:instrText>
        </w:r>
        <w:r>
          <w:fldChar w:fldCharType="separate"/>
        </w:r>
        <w:r>
          <w:t>11</w:t>
        </w:r>
        <w:r>
          <w:fldChar w:fldCharType="end"/>
        </w:r>
      </w:hyperlink>
    </w:p>
    <w:p>
      <w:pPr>
        <w:pStyle w:val="TOC2"/>
        <w:tabs>
          <w:tab w:val="right" w:leader="dot" w:pos="8306"/>
        </w:tabs>
      </w:pPr>
      <w:hyperlink w:anchor="_Toc2353" w:history="1">
        <w:r>
          <w:rPr>
            <w:rFonts w:ascii="仿宋" w:eastAsia="仿宋" w:hAnsi="仿宋" w:cs="仿宋" w:hint="eastAsia"/>
            <w:lang w:eastAsia="zh-CN"/>
          </w:rPr>
          <w:t>(二)、糖醇市场分析预测</w:t>
        </w:r>
        <w:r>
          <w:tab/>
        </w:r>
        <w:r>
          <w:fldChar w:fldCharType="begin"/>
        </w:r>
        <w:r>
          <w:instrText xml:space="preserve"> PAGEREF _Toc2353 \h </w:instrText>
        </w:r>
        <w:r>
          <w:fldChar w:fldCharType="separate"/>
        </w:r>
        <w:r>
          <w:t>12</w:t>
        </w:r>
        <w:r>
          <w:fldChar w:fldCharType="end"/>
        </w:r>
      </w:hyperlink>
    </w:p>
    <w:p>
      <w:pPr>
        <w:pStyle w:val="TOC1"/>
        <w:tabs>
          <w:tab w:val="right" w:leader="dot" w:pos="8306"/>
        </w:tabs>
      </w:pPr>
      <w:hyperlink w:anchor="_Toc13375" w:history="1">
        <w:r>
          <w:rPr>
            <w:rFonts w:ascii="仿宋" w:eastAsia="仿宋" w:hAnsi="仿宋" w:cs="仿宋" w:hint="eastAsia"/>
            <w:lang w:eastAsia="zh-CN"/>
          </w:rPr>
          <w:t>五、工艺说明</w:t>
        </w:r>
        <w:r>
          <w:tab/>
        </w:r>
        <w:r>
          <w:fldChar w:fldCharType="begin"/>
        </w:r>
        <w:r>
          <w:instrText xml:space="preserve"> PAGEREF _Toc13375 \h </w:instrText>
        </w:r>
        <w:r>
          <w:fldChar w:fldCharType="separate"/>
        </w:r>
        <w:r>
          <w:t>12</w:t>
        </w:r>
        <w:r>
          <w:fldChar w:fldCharType="end"/>
        </w:r>
      </w:hyperlink>
    </w:p>
    <w:p>
      <w:pPr>
        <w:pStyle w:val="TOC2"/>
        <w:tabs>
          <w:tab w:val="right" w:leader="dot" w:pos="8306"/>
        </w:tabs>
      </w:pPr>
      <w:hyperlink w:anchor="_Toc13795" w:history="1">
        <w:r>
          <w:rPr>
            <w:rFonts w:ascii="仿宋" w:eastAsia="仿宋" w:hAnsi="仿宋" w:cs="仿宋" w:hint="eastAsia"/>
            <w:lang w:eastAsia="zh-CN"/>
          </w:rPr>
          <w:t>(一)、技术管理特点</w:t>
        </w:r>
        <w:r>
          <w:tab/>
        </w:r>
        <w:r>
          <w:fldChar w:fldCharType="begin"/>
        </w:r>
        <w:r>
          <w:instrText xml:space="preserve"> PAGEREF _Toc13795 \h </w:instrText>
        </w:r>
        <w:r>
          <w:fldChar w:fldCharType="separate"/>
        </w:r>
        <w:r>
          <w:t>12</w:t>
        </w:r>
        <w:r>
          <w:fldChar w:fldCharType="end"/>
        </w:r>
      </w:hyperlink>
    </w:p>
    <w:p>
      <w:pPr>
        <w:pStyle w:val="TOC2"/>
        <w:tabs>
          <w:tab w:val="right" w:leader="dot" w:pos="8306"/>
        </w:tabs>
      </w:pPr>
      <w:hyperlink w:anchor="_Toc18045" w:history="1">
        <w:r>
          <w:rPr>
            <w:rFonts w:ascii="仿宋" w:eastAsia="仿宋" w:hAnsi="仿宋" w:cs="仿宋" w:hint="eastAsia"/>
            <w:lang w:eastAsia="zh-CN"/>
          </w:rPr>
          <w:t>(二)、糖醇项目工艺技术设计方案</w:t>
        </w:r>
        <w:r>
          <w:tab/>
        </w:r>
        <w:r>
          <w:fldChar w:fldCharType="begin"/>
        </w:r>
        <w:r>
          <w:instrText xml:space="preserve"> PAGEREF _Toc18045 \h </w:instrText>
        </w:r>
        <w:r>
          <w:fldChar w:fldCharType="separate"/>
        </w:r>
        <w:r>
          <w:t>13</w:t>
        </w:r>
        <w:r>
          <w:fldChar w:fldCharType="end"/>
        </w:r>
      </w:hyperlink>
    </w:p>
    <w:p>
      <w:pPr>
        <w:pStyle w:val="TOC2"/>
        <w:tabs>
          <w:tab w:val="right" w:leader="dot" w:pos="8306"/>
        </w:tabs>
      </w:pPr>
      <w:hyperlink w:anchor="_Toc14930" w:history="1">
        <w:r>
          <w:rPr>
            <w:rFonts w:ascii="仿宋" w:eastAsia="仿宋" w:hAnsi="仿宋" w:cs="仿宋" w:hint="eastAsia"/>
            <w:lang w:eastAsia="zh-CN"/>
          </w:rPr>
          <w:t>(三)、设备选型方案</w:t>
        </w:r>
        <w:r>
          <w:tab/>
        </w:r>
        <w:r>
          <w:fldChar w:fldCharType="begin"/>
        </w:r>
        <w:r>
          <w:instrText xml:space="preserve"> PAGEREF _Toc14930 \h </w:instrText>
        </w:r>
        <w:r>
          <w:fldChar w:fldCharType="separate"/>
        </w:r>
        <w:r>
          <w:t>15</w:t>
        </w:r>
        <w:r>
          <w:fldChar w:fldCharType="end"/>
        </w:r>
      </w:hyperlink>
    </w:p>
    <w:p>
      <w:pPr>
        <w:pStyle w:val="TOC1"/>
        <w:tabs>
          <w:tab w:val="right" w:leader="dot" w:pos="8306"/>
        </w:tabs>
      </w:pPr>
      <w:hyperlink w:anchor="_Toc31573" w:history="1">
        <w:r>
          <w:rPr>
            <w:rFonts w:ascii="仿宋" w:eastAsia="仿宋" w:hAnsi="仿宋" w:cs="仿宋" w:hint="eastAsia"/>
            <w:lang w:eastAsia="zh-CN"/>
          </w:rPr>
          <w:t>六、糖醇项目危机管理</w:t>
        </w:r>
        <w:r>
          <w:tab/>
        </w:r>
        <w:r>
          <w:fldChar w:fldCharType="begin"/>
        </w:r>
        <w:r>
          <w:instrText xml:space="preserve"> PAGEREF _Toc31573 \h </w:instrText>
        </w:r>
        <w:r>
          <w:fldChar w:fldCharType="separate"/>
        </w:r>
        <w:r>
          <w:t>16</w:t>
        </w:r>
        <w:r>
          <w:fldChar w:fldCharType="end"/>
        </w:r>
      </w:hyperlink>
    </w:p>
    <w:p>
      <w:pPr>
        <w:pStyle w:val="TOC2"/>
        <w:tabs>
          <w:tab w:val="right" w:leader="dot" w:pos="8306"/>
        </w:tabs>
      </w:pPr>
      <w:hyperlink w:anchor="_Toc31349" w:history="1">
        <w:r>
          <w:rPr>
            <w:rFonts w:ascii="仿宋" w:eastAsia="仿宋" w:hAnsi="仿宋" w:cs="仿宋" w:hint="eastAsia"/>
            <w:lang w:eastAsia="zh-CN"/>
          </w:rPr>
          <w:t>(一)、危机预警与识别</w:t>
        </w:r>
        <w:r>
          <w:tab/>
        </w:r>
        <w:r>
          <w:fldChar w:fldCharType="begin"/>
        </w:r>
        <w:r>
          <w:instrText xml:space="preserve"> PAGEREF _Toc31349 \h </w:instrText>
        </w:r>
        <w:r>
          <w:fldChar w:fldCharType="separate"/>
        </w:r>
        <w:r>
          <w:t>16</w:t>
        </w:r>
        <w:r>
          <w:fldChar w:fldCharType="end"/>
        </w:r>
      </w:hyperlink>
    </w:p>
    <w:p>
      <w:pPr>
        <w:pStyle w:val="TOC2"/>
        <w:tabs>
          <w:tab w:val="right" w:leader="dot" w:pos="8306"/>
        </w:tabs>
      </w:pPr>
      <w:hyperlink w:anchor="_Toc12169" w:history="1">
        <w:r>
          <w:rPr>
            <w:rFonts w:ascii="仿宋" w:eastAsia="仿宋" w:hAnsi="仿宋" w:cs="仿宋" w:hint="eastAsia"/>
            <w:lang w:eastAsia="zh-CN"/>
          </w:rPr>
          <w:t>(二)、危机应对与恢复</w:t>
        </w:r>
        <w:r>
          <w:tab/>
        </w:r>
        <w:r>
          <w:fldChar w:fldCharType="begin"/>
        </w:r>
        <w:r>
          <w:instrText xml:space="preserve"> PAGEREF _Toc12169 \h </w:instrText>
        </w:r>
        <w:r>
          <w:fldChar w:fldCharType="separate"/>
        </w:r>
        <w:r>
          <w:t>17</w:t>
        </w:r>
        <w:r>
          <w:fldChar w:fldCharType="end"/>
        </w:r>
      </w:hyperlink>
    </w:p>
    <w:p>
      <w:pPr>
        <w:pStyle w:val="TOC1"/>
        <w:tabs>
          <w:tab w:val="right" w:leader="dot" w:pos="8306"/>
        </w:tabs>
      </w:pPr>
      <w:hyperlink w:anchor="_Toc20004" w:history="1">
        <w:r>
          <w:rPr>
            <w:rFonts w:ascii="仿宋" w:eastAsia="仿宋" w:hAnsi="仿宋" w:cs="仿宋" w:hint="eastAsia"/>
            <w:lang w:eastAsia="zh-CN"/>
          </w:rPr>
          <w:t>七、糖醇项目风险管理</w:t>
        </w:r>
        <w:r>
          <w:tab/>
        </w:r>
        <w:r>
          <w:fldChar w:fldCharType="begin"/>
        </w:r>
        <w:r>
          <w:instrText xml:space="preserve"> PAGEREF _Toc20004 \h </w:instrText>
        </w:r>
        <w:r>
          <w:fldChar w:fldCharType="separate"/>
        </w:r>
        <w:r>
          <w:t>18</w:t>
        </w:r>
        <w:r>
          <w:fldChar w:fldCharType="end"/>
        </w:r>
      </w:hyperlink>
    </w:p>
    <w:p>
      <w:pPr>
        <w:pStyle w:val="TOC2"/>
        <w:tabs>
          <w:tab w:val="right" w:leader="dot" w:pos="8306"/>
        </w:tabs>
      </w:pPr>
      <w:hyperlink w:anchor="_Toc31042" w:history="1">
        <w:r>
          <w:rPr>
            <w:rFonts w:ascii="仿宋" w:eastAsia="仿宋" w:hAnsi="仿宋" w:cs="仿宋" w:hint="eastAsia"/>
            <w:lang w:eastAsia="zh-CN"/>
          </w:rPr>
          <w:t>(一)、风险识别与评估</w:t>
        </w:r>
        <w:r>
          <w:tab/>
        </w:r>
        <w:r>
          <w:fldChar w:fldCharType="begin"/>
        </w:r>
        <w:r>
          <w:instrText xml:space="preserve"> PAGEREF _Toc31042 \h </w:instrText>
        </w:r>
        <w:r>
          <w:fldChar w:fldCharType="separate"/>
        </w:r>
        <w:r>
          <w:t>18</w:t>
        </w:r>
        <w:r>
          <w:fldChar w:fldCharType="end"/>
        </w:r>
      </w:hyperlink>
    </w:p>
    <w:p>
      <w:pPr>
        <w:pStyle w:val="TOC2"/>
        <w:tabs>
          <w:tab w:val="right" w:leader="dot" w:pos="8306"/>
        </w:tabs>
      </w:pPr>
      <w:hyperlink w:anchor="_Toc25032" w:history="1">
        <w:r>
          <w:rPr>
            <w:rFonts w:ascii="仿宋" w:eastAsia="仿宋" w:hAnsi="仿宋" w:cs="仿宋" w:hint="eastAsia"/>
            <w:lang w:eastAsia="zh-CN"/>
          </w:rPr>
          <w:t>(二)、风险应对策略</w:t>
        </w:r>
        <w:r>
          <w:tab/>
        </w:r>
        <w:r>
          <w:fldChar w:fldCharType="begin"/>
        </w:r>
        <w:r>
          <w:instrText xml:space="preserve"> PAGEREF _Toc25032 \h </w:instrText>
        </w:r>
        <w:r>
          <w:fldChar w:fldCharType="separate"/>
        </w:r>
        <w:r>
          <w:t>19</w:t>
        </w:r>
        <w:r>
          <w:fldChar w:fldCharType="end"/>
        </w:r>
      </w:hyperlink>
    </w:p>
    <w:p>
      <w:pPr>
        <w:pStyle w:val="TOC2"/>
        <w:tabs>
          <w:tab w:val="right" w:leader="dot" w:pos="8306"/>
        </w:tabs>
      </w:pPr>
      <w:hyperlink w:anchor="_Toc11910" w:history="1">
        <w:r>
          <w:rPr>
            <w:rFonts w:ascii="仿宋" w:eastAsia="仿宋" w:hAnsi="仿宋" w:cs="仿宋" w:hint="eastAsia"/>
            <w:lang w:eastAsia="zh-CN"/>
          </w:rPr>
          <w:t>(三)、风险监控与控制</w:t>
        </w:r>
        <w:r>
          <w:tab/>
        </w:r>
        <w:r>
          <w:fldChar w:fldCharType="begin"/>
        </w:r>
        <w:r>
          <w:instrText xml:space="preserve"> PAGEREF _Toc11910 \h </w:instrText>
        </w:r>
        <w:r>
          <w:fldChar w:fldCharType="separate"/>
        </w:r>
        <w:r>
          <w:t>21</w:t>
        </w:r>
        <w:r>
          <w:fldChar w:fldCharType="end"/>
        </w:r>
      </w:hyperlink>
    </w:p>
    <w:p>
      <w:pPr>
        <w:pStyle w:val="TOC1"/>
        <w:tabs>
          <w:tab w:val="right" w:leader="dot" w:pos="8306"/>
        </w:tabs>
      </w:pPr>
      <w:hyperlink w:anchor="_Toc10638" w:history="1">
        <w:r>
          <w:rPr>
            <w:rFonts w:ascii="仿宋" w:eastAsia="仿宋" w:hAnsi="仿宋" w:cs="仿宋" w:hint="eastAsia"/>
            <w:lang w:eastAsia="zh-CN"/>
          </w:rPr>
          <w:t>八、糖醇项目经营效益</w:t>
        </w:r>
        <w:r>
          <w:tab/>
        </w:r>
        <w:r>
          <w:fldChar w:fldCharType="begin"/>
        </w:r>
        <w:r>
          <w:instrText xml:space="preserve"> PAGEREF _Toc10638 \h </w:instrText>
        </w:r>
        <w:r>
          <w:fldChar w:fldCharType="separate"/>
        </w:r>
        <w:r>
          <w:t>22</w:t>
        </w:r>
        <w:r>
          <w:fldChar w:fldCharType="end"/>
        </w:r>
      </w:hyperlink>
    </w:p>
    <w:p>
      <w:pPr>
        <w:pStyle w:val="TOC2"/>
        <w:tabs>
          <w:tab w:val="right" w:leader="dot" w:pos="8306"/>
        </w:tabs>
      </w:pPr>
      <w:hyperlink w:anchor="_Toc30750" w:history="1">
        <w:r>
          <w:rPr>
            <w:rFonts w:ascii="仿宋" w:eastAsia="仿宋" w:hAnsi="仿宋" w:cs="仿宋" w:hint="eastAsia"/>
            <w:lang w:eastAsia="zh-CN"/>
          </w:rPr>
          <w:t>(一)、经济评价财务测算</w:t>
        </w:r>
        <w:r>
          <w:tab/>
        </w:r>
        <w:r>
          <w:fldChar w:fldCharType="begin"/>
        </w:r>
        <w:r>
          <w:instrText xml:space="preserve"> PAGEREF _Toc30750 \h </w:instrText>
        </w:r>
        <w:r>
          <w:fldChar w:fldCharType="separate"/>
        </w:r>
        <w:r>
          <w:t>22</w:t>
        </w:r>
        <w:r>
          <w:fldChar w:fldCharType="end"/>
        </w:r>
      </w:hyperlink>
    </w:p>
    <w:p>
      <w:pPr>
        <w:pStyle w:val="TOC2"/>
        <w:tabs>
          <w:tab w:val="right" w:leader="dot" w:pos="8306"/>
        </w:tabs>
      </w:pPr>
      <w:hyperlink w:anchor="_Toc25378" w:history="1">
        <w:r>
          <w:rPr>
            <w:rFonts w:ascii="仿宋" w:eastAsia="仿宋" w:hAnsi="仿宋" w:cs="仿宋" w:hint="eastAsia"/>
            <w:lang w:eastAsia="zh-CN"/>
          </w:rPr>
          <w:t>(二)、糖醇项目盈利能力分析</w:t>
        </w:r>
        <w:r>
          <w:tab/>
        </w:r>
        <w:r>
          <w:fldChar w:fldCharType="begin"/>
        </w:r>
        <w:r>
          <w:instrText xml:space="preserve"> PAGEREF _Toc25378 \h </w:instrText>
        </w:r>
        <w:r>
          <w:fldChar w:fldCharType="separate"/>
        </w:r>
        <w:r>
          <w:t>23</w:t>
        </w:r>
        <w:r>
          <w:fldChar w:fldCharType="end"/>
        </w:r>
      </w:hyperlink>
    </w:p>
    <w:p>
      <w:pPr>
        <w:pStyle w:val="TOC1"/>
        <w:tabs>
          <w:tab w:val="right" w:leader="dot" w:pos="8306"/>
        </w:tabs>
      </w:pPr>
      <w:hyperlink w:anchor="_Toc7405" w:history="1">
        <w:r>
          <w:rPr>
            <w:rFonts w:ascii="仿宋" w:eastAsia="仿宋" w:hAnsi="仿宋" w:cs="仿宋" w:hint="eastAsia"/>
            <w:lang w:eastAsia="zh-CN"/>
          </w:rPr>
          <w:t>九、糖醇项目社会影响</w:t>
        </w:r>
        <w:r>
          <w:tab/>
        </w:r>
        <w:r>
          <w:fldChar w:fldCharType="begin"/>
        </w:r>
        <w:r>
          <w:instrText xml:space="preserve"> PAGEREF _Toc7405 \h </w:instrText>
        </w:r>
        <w:r>
          <w:fldChar w:fldCharType="separate"/>
        </w:r>
        <w:r>
          <w:t>24</w:t>
        </w:r>
        <w:r>
          <w:fldChar w:fldCharType="end"/>
        </w:r>
      </w:hyperlink>
    </w:p>
    <w:p>
      <w:pPr>
        <w:pStyle w:val="TOC2"/>
        <w:tabs>
          <w:tab w:val="right" w:leader="dot" w:pos="8306"/>
        </w:tabs>
      </w:pPr>
      <w:hyperlink w:anchor="_Toc16950" w:history="1">
        <w:r>
          <w:rPr>
            <w:rFonts w:ascii="仿宋" w:eastAsia="仿宋" w:hAnsi="仿宋" w:cs="仿宋" w:hint="eastAsia"/>
            <w:lang w:eastAsia="zh-CN"/>
          </w:rPr>
          <w:t>(一)、社会责任与义务</w:t>
        </w:r>
        <w:r>
          <w:tab/>
        </w:r>
        <w:r>
          <w:fldChar w:fldCharType="begin"/>
        </w:r>
        <w:r>
          <w:instrText xml:space="preserve"> PAGEREF _Toc16950 \h </w:instrText>
        </w:r>
        <w:r>
          <w:fldChar w:fldCharType="separate"/>
        </w:r>
        <w:r>
          <w:t>24</w:t>
        </w:r>
        <w:r>
          <w:fldChar w:fldCharType="end"/>
        </w:r>
      </w:hyperlink>
    </w:p>
    <w:p>
      <w:pPr>
        <w:pStyle w:val="TOC2"/>
        <w:tabs>
          <w:tab w:val="right" w:leader="dot" w:pos="8306"/>
        </w:tabs>
      </w:pPr>
      <w:hyperlink w:anchor="_Toc20685" w:history="1">
        <w:r>
          <w:rPr>
            <w:rFonts w:ascii="仿宋" w:eastAsia="仿宋" w:hAnsi="仿宋" w:cs="仿宋" w:hint="eastAsia"/>
            <w:lang w:eastAsia="zh-CN"/>
          </w:rPr>
          <w:t>(二)、社会参与与沟通</w:t>
        </w:r>
        <w:r>
          <w:tab/>
        </w:r>
        <w:r>
          <w:fldChar w:fldCharType="begin"/>
        </w:r>
        <w:r>
          <w:instrText xml:space="preserve"> PAGEREF _Toc20685 \h </w:instrText>
        </w:r>
        <w:r>
          <w:fldChar w:fldCharType="separate"/>
        </w:r>
        <w:r>
          <w:t>25</w:t>
        </w:r>
        <w:r>
          <w:fldChar w:fldCharType="end"/>
        </w:r>
      </w:hyperlink>
    </w:p>
    <w:p>
      <w:pPr>
        <w:pStyle w:val="TOC1"/>
        <w:tabs>
          <w:tab w:val="right" w:leader="dot" w:pos="8306"/>
        </w:tabs>
      </w:pPr>
      <w:hyperlink w:anchor="_Toc1641" w:history="1">
        <w:r>
          <w:rPr>
            <w:rFonts w:ascii="仿宋" w:eastAsia="仿宋" w:hAnsi="仿宋" w:cs="仿宋" w:hint="eastAsia"/>
            <w:lang w:eastAsia="zh-CN"/>
          </w:rPr>
          <w:t>十、糖醇项目环境影响分析</w:t>
        </w:r>
        <w:r>
          <w:tab/>
        </w:r>
        <w:r>
          <w:fldChar w:fldCharType="begin"/>
        </w:r>
        <w:r>
          <w:instrText xml:space="preserve"> PAGEREF _Toc1641 \h </w:instrText>
        </w:r>
        <w:r>
          <w:fldChar w:fldCharType="separate"/>
        </w:r>
        <w:r>
          <w:t>26</w:t>
        </w:r>
        <w:r>
          <w:fldChar w:fldCharType="end"/>
        </w:r>
      </w:hyperlink>
    </w:p>
    <w:p>
      <w:pPr>
        <w:pStyle w:val="TOC2"/>
        <w:tabs>
          <w:tab w:val="right" w:leader="dot" w:pos="8306"/>
        </w:tabs>
      </w:pPr>
      <w:hyperlink w:anchor="_Toc27486" w:history="1">
        <w:r>
          <w:rPr>
            <w:rFonts w:ascii="仿宋" w:eastAsia="仿宋" w:hAnsi="仿宋" w:cs="仿宋" w:hint="eastAsia"/>
            <w:lang w:eastAsia="zh-CN"/>
          </w:rPr>
          <w:t>(一)、建设区域环境质量现状</w:t>
        </w:r>
        <w:r>
          <w:tab/>
        </w:r>
        <w:r>
          <w:fldChar w:fldCharType="begin"/>
        </w:r>
        <w:r>
          <w:instrText xml:space="preserve"> PAGEREF _Toc27486 \h </w:instrText>
        </w:r>
        <w:r>
          <w:fldChar w:fldCharType="separate"/>
        </w:r>
        <w:r>
          <w:t>26</w:t>
        </w:r>
        <w:r>
          <w:fldChar w:fldCharType="end"/>
        </w:r>
      </w:hyperlink>
    </w:p>
    <w:p>
      <w:pPr>
        <w:pStyle w:val="TOC2"/>
        <w:tabs>
          <w:tab w:val="right" w:leader="dot" w:pos="8306"/>
        </w:tabs>
      </w:pPr>
      <w:hyperlink w:anchor="_Toc27982" w:history="1">
        <w:r>
          <w:rPr>
            <w:rFonts w:ascii="仿宋" w:eastAsia="仿宋" w:hAnsi="仿宋" w:cs="仿宋" w:hint="eastAsia"/>
            <w:lang w:eastAsia="zh-CN"/>
          </w:rPr>
          <w:t>(二)、建设期环境保护</w:t>
        </w:r>
        <w:r>
          <w:tab/>
        </w:r>
        <w:r>
          <w:fldChar w:fldCharType="begin"/>
        </w:r>
        <w:r>
          <w:instrText xml:space="preserve"> PAGEREF _Toc27982 \h </w:instrText>
        </w:r>
        <w:r>
          <w:fldChar w:fldCharType="separate"/>
        </w:r>
        <w:r>
          <w:t>27</w:t>
        </w:r>
        <w:r>
          <w:fldChar w:fldCharType="end"/>
        </w:r>
      </w:hyperlink>
    </w:p>
    <w:p>
      <w:pPr>
        <w:pStyle w:val="TOC2"/>
        <w:tabs>
          <w:tab w:val="right" w:leader="dot" w:pos="8306"/>
        </w:tabs>
      </w:pPr>
      <w:hyperlink w:anchor="_Toc20096" w:history="1">
        <w:r>
          <w:rPr>
            <w:rFonts w:ascii="仿宋" w:eastAsia="仿宋" w:hAnsi="仿宋" w:cs="仿宋" w:hint="eastAsia"/>
            <w:lang w:eastAsia="zh-CN"/>
          </w:rPr>
          <w:t>(三)、运营期环境保护</w:t>
        </w:r>
        <w:r>
          <w:tab/>
        </w:r>
        <w:r>
          <w:fldChar w:fldCharType="begin"/>
        </w:r>
        <w:r>
          <w:instrText xml:space="preserve"> PAGEREF _Toc20096 \h </w:instrText>
        </w:r>
        <w:r>
          <w:fldChar w:fldCharType="separate"/>
        </w:r>
        <w:r>
          <w:t>29</w:t>
        </w:r>
        <w:r>
          <w:fldChar w:fldCharType="end"/>
        </w:r>
      </w:hyperlink>
    </w:p>
    <w:p>
      <w:pPr>
        <w:pStyle w:val="TOC2"/>
        <w:tabs>
          <w:tab w:val="right" w:leader="dot" w:pos="8306"/>
        </w:tabs>
      </w:pPr>
      <w:hyperlink w:anchor="_Toc18838" w:history="1">
        <w:r>
          <w:rPr>
            <w:rFonts w:ascii="仿宋" w:eastAsia="仿宋" w:hAnsi="仿宋" w:cs="仿宋" w:hint="eastAsia"/>
            <w:lang w:eastAsia="zh-CN"/>
          </w:rPr>
          <w:t>(四)、糖醇项目建设对区域经济的影响</w:t>
        </w:r>
        <w:r>
          <w:tab/>
        </w:r>
        <w:r>
          <w:fldChar w:fldCharType="begin"/>
        </w:r>
        <w:r>
          <w:instrText xml:space="preserve"> PAGEREF _Toc18838 \h </w:instrText>
        </w:r>
        <w:r>
          <w:fldChar w:fldCharType="separate"/>
        </w:r>
        <w:r>
          <w:t>30</w:t>
        </w:r>
        <w:r>
          <w:fldChar w:fldCharType="end"/>
        </w:r>
      </w:hyperlink>
    </w:p>
    <w:p>
      <w:pPr>
        <w:pStyle w:val="TOC2"/>
        <w:tabs>
          <w:tab w:val="right" w:leader="dot" w:pos="8306"/>
        </w:tabs>
      </w:pPr>
      <w:hyperlink w:anchor="_Toc16705" w:history="1">
        <w:r>
          <w:rPr>
            <w:rFonts w:ascii="仿宋" w:eastAsia="仿宋" w:hAnsi="仿宋" w:cs="仿宋" w:hint="eastAsia"/>
            <w:lang w:eastAsia="zh-CN"/>
          </w:rPr>
          <w:t>(五)、废弃物处理</w:t>
        </w:r>
        <w:r>
          <w:tab/>
        </w:r>
        <w:r>
          <w:fldChar w:fldCharType="begin"/>
        </w:r>
        <w:r>
          <w:instrText xml:space="preserve"> PAGEREF _Toc16705 \h </w:instrText>
        </w:r>
        <w:r>
          <w:fldChar w:fldCharType="separate"/>
        </w:r>
        <w:r>
          <w:t>32</w:t>
        </w:r>
        <w:r>
          <w:fldChar w:fldCharType="end"/>
        </w:r>
      </w:hyperlink>
    </w:p>
    <w:p>
      <w:pPr>
        <w:pStyle w:val="TOC2"/>
        <w:tabs>
          <w:tab w:val="right" w:leader="dot" w:pos="8306"/>
        </w:tabs>
      </w:pPr>
      <w:hyperlink w:anchor="_Toc4273" w:history="1">
        <w:r>
          <w:rPr>
            <w:rFonts w:ascii="仿宋" w:eastAsia="仿宋" w:hAnsi="仿宋" w:cs="仿宋" w:hint="eastAsia"/>
            <w:lang w:eastAsia="zh-CN"/>
          </w:rPr>
          <w:t>(六)、特殊环境影响分析</w:t>
        </w:r>
        <w:r>
          <w:tab/>
        </w:r>
        <w:r>
          <w:fldChar w:fldCharType="begin"/>
        </w:r>
        <w:r>
          <w:instrText xml:space="preserve"> PAGEREF _Toc4273 \h </w:instrText>
        </w:r>
        <w:r>
          <w:fldChar w:fldCharType="separate"/>
        </w:r>
        <w:r>
          <w:t>33</w:t>
        </w:r>
        <w:r>
          <w:fldChar w:fldCharType="end"/>
        </w:r>
      </w:hyperlink>
    </w:p>
    <w:p>
      <w:pPr>
        <w:pStyle w:val="TOC2"/>
        <w:tabs>
          <w:tab w:val="right" w:leader="dot" w:pos="8306"/>
        </w:tabs>
      </w:pPr>
      <w:hyperlink w:anchor="_Toc27519" w:history="1">
        <w:r>
          <w:rPr>
            <w:rFonts w:ascii="仿宋" w:eastAsia="仿宋" w:hAnsi="仿宋" w:cs="仿宋" w:hint="eastAsia"/>
            <w:lang w:eastAsia="zh-CN"/>
          </w:rPr>
          <w:t>(七)、清洁生产</w:t>
        </w:r>
        <w:r>
          <w:tab/>
        </w:r>
        <w:r>
          <w:fldChar w:fldCharType="begin"/>
        </w:r>
        <w:r>
          <w:instrText xml:space="preserve"> PAGEREF _Toc27519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334" w:history="1">
        <w:r>
          <w:rPr>
            <w:rFonts w:ascii="仿宋" w:eastAsia="仿宋" w:hAnsi="仿宋" w:cs="仿宋" w:hint="eastAsia"/>
            <w:lang w:eastAsia="zh-CN"/>
          </w:rPr>
          <w:t>(八)、环境保护综合评价</w:t>
        </w:r>
        <w:r>
          <w:tab/>
        </w:r>
        <w:r>
          <w:fldChar w:fldCharType="begin"/>
        </w:r>
        <w:r>
          <w:instrText xml:space="preserve"> PAGEREF _Toc31334 \h </w:instrText>
        </w:r>
        <w:r>
          <w:fldChar w:fldCharType="separate"/>
        </w:r>
        <w:r>
          <w:t>35</w:t>
        </w:r>
        <w:r>
          <w:fldChar w:fldCharType="end"/>
        </w:r>
      </w:hyperlink>
    </w:p>
    <w:p>
      <w:pPr>
        <w:pStyle w:val="TOC1"/>
        <w:tabs>
          <w:tab w:val="right" w:leader="dot" w:pos="8306"/>
        </w:tabs>
      </w:pPr>
      <w:hyperlink w:anchor="_Toc16297" w:history="1">
        <w:r>
          <w:rPr>
            <w:rFonts w:ascii="仿宋" w:eastAsia="仿宋" w:hAnsi="仿宋" w:cs="仿宋" w:hint="eastAsia"/>
            <w:lang w:eastAsia="zh-CN"/>
          </w:rPr>
          <w:t>十一、糖醇项目投资规划</w:t>
        </w:r>
        <w:r>
          <w:tab/>
        </w:r>
        <w:r>
          <w:fldChar w:fldCharType="begin"/>
        </w:r>
        <w:r>
          <w:instrText xml:space="preserve"> PAGEREF _Toc16297 \h </w:instrText>
        </w:r>
        <w:r>
          <w:fldChar w:fldCharType="separate"/>
        </w:r>
        <w:r>
          <w:t>36</w:t>
        </w:r>
        <w:r>
          <w:fldChar w:fldCharType="end"/>
        </w:r>
      </w:hyperlink>
    </w:p>
    <w:p>
      <w:pPr>
        <w:pStyle w:val="TOC2"/>
        <w:tabs>
          <w:tab w:val="right" w:leader="dot" w:pos="8306"/>
        </w:tabs>
      </w:pPr>
      <w:hyperlink w:anchor="_Toc27182" w:history="1">
        <w:r>
          <w:rPr>
            <w:rFonts w:ascii="仿宋" w:eastAsia="仿宋" w:hAnsi="仿宋" w:cs="仿宋" w:hint="eastAsia"/>
            <w:lang w:eastAsia="zh-CN"/>
          </w:rPr>
          <w:t>(一)、糖醇项目总投资估算</w:t>
        </w:r>
        <w:r>
          <w:tab/>
        </w:r>
        <w:r>
          <w:fldChar w:fldCharType="begin"/>
        </w:r>
        <w:r>
          <w:instrText xml:space="preserve"> PAGEREF _Toc27182 \h </w:instrText>
        </w:r>
        <w:r>
          <w:fldChar w:fldCharType="separate"/>
        </w:r>
        <w:r>
          <w:t>36</w:t>
        </w:r>
        <w:r>
          <w:fldChar w:fldCharType="end"/>
        </w:r>
      </w:hyperlink>
    </w:p>
    <w:p>
      <w:pPr>
        <w:pStyle w:val="TOC2"/>
        <w:tabs>
          <w:tab w:val="right" w:leader="dot" w:pos="8306"/>
        </w:tabs>
      </w:pPr>
      <w:hyperlink w:anchor="_Toc19239" w:history="1">
        <w:r>
          <w:rPr>
            <w:rFonts w:ascii="仿宋" w:eastAsia="仿宋" w:hAnsi="仿宋" w:cs="仿宋" w:hint="eastAsia"/>
            <w:lang w:eastAsia="zh-CN"/>
          </w:rPr>
          <w:t>(二)、资金筹措</w:t>
        </w:r>
        <w:r>
          <w:tab/>
        </w:r>
        <w:r>
          <w:fldChar w:fldCharType="begin"/>
        </w:r>
        <w:r>
          <w:instrText xml:space="preserve"> PAGEREF _Toc19239 \h </w:instrText>
        </w:r>
        <w:r>
          <w:fldChar w:fldCharType="separate"/>
        </w:r>
        <w:r>
          <w:t>37</w:t>
        </w:r>
        <w:r>
          <w:fldChar w:fldCharType="end"/>
        </w:r>
      </w:hyperlink>
    </w:p>
    <w:p>
      <w:pPr>
        <w:pStyle w:val="TOC1"/>
        <w:tabs>
          <w:tab w:val="right" w:leader="dot" w:pos="8306"/>
        </w:tabs>
      </w:pPr>
      <w:hyperlink w:anchor="_Toc22610" w:history="1">
        <w:r>
          <w:rPr>
            <w:rFonts w:ascii="仿宋" w:eastAsia="仿宋" w:hAnsi="仿宋" w:cs="仿宋" w:hint="eastAsia"/>
            <w:lang w:eastAsia="zh-CN"/>
          </w:rPr>
          <w:t>十二、糖醇项目财务管理</w:t>
        </w:r>
        <w:r>
          <w:tab/>
        </w:r>
        <w:r>
          <w:fldChar w:fldCharType="begin"/>
        </w:r>
        <w:r>
          <w:instrText xml:space="preserve"> PAGEREF _Toc22610 \h </w:instrText>
        </w:r>
        <w:r>
          <w:fldChar w:fldCharType="separate"/>
        </w:r>
        <w:r>
          <w:t>38</w:t>
        </w:r>
        <w:r>
          <w:fldChar w:fldCharType="end"/>
        </w:r>
      </w:hyperlink>
    </w:p>
    <w:p>
      <w:pPr>
        <w:pStyle w:val="TOC2"/>
        <w:tabs>
          <w:tab w:val="right" w:leader="dot" w:pos="8306"/>
        </w:tabs>
      </w:pPr>
      <w:hyperlink w:anchor="_Toc27517" w:history="1">
        <w:r>
          <w:rPr>
            <w:rFonts w:ascii="仿宋" w:eastAsia="仿宋" w:hAnsi="仿宋" w:cs="仿宋" w:hint="eastAsia"/>
            <w:lang w:eastAsia="zh-CN"/>
          </w:rPr>
          <w:t>(一)、资金需求大</w:t>
        </w:r>
        <w:r>
          <w:tab/>
        </w:r>
        <w:r>
          <w:fldChar w:fldCharType="begin"/>
        </w:r>
        <w:r>
          <w:instrText xml:space="preserve"> PAGEREF _Toc27517 \h </w:instrText>
        </w:r>
        <w:r>
          <w:fldChar w:fldCharType="separate"/>
        </w:r>
        <w:r>
          <w:t>38</w:t>
        </w:r>
        <w:r>
          <w:fldChar w:fldCharType="end"/>
        </w:r>
      </w:hyperlink>
    </w:p>
    <w:p>
      <w:pPr>
        <w:pStyle w:val="TOC2"/>
        <w:tabs>
          <w:tab w:val="right" w:leader="dot" w:pos="8306"/>
        </w:tabs>
      </w:pPr>
      <w:hyperlink w:anchor="_Toc24867" w:history="1">
        <w:r>
          <w:rPr>
            <w:rFonts w:ascii="仿宋" w:eastAsia="仿宋" w:hAnsi="仿宋" w:cs="仿宋" w:hint="eastAsia"/>
            <w:lang w:eastAsia="zh-CN"/>
          </w:rPr>
          <w:t>(二)、研发周期长</w:t>
        </w:r>
        <w:r>
          <w:tab/>
        </w:r>
        <w:r>
          <w:fldChar w:fldCharType="begin"/>
        </w:r>
        <w:r>
          <w:instrText xml:space="preserve"> PAGEREF _Toc24867 \h </w:instrText>
        </w:r>
        <w:r>
          <w:fldChar w:fldCharType="separate"/>
        </w:r>
        <w:r>
          <w:t>39</w:t>
        </w:r>
        <w:r>
          <w:fldChar w:fldCharType="end"/>
        </w:r>
      </w:hyperlink>
    </w:p>
    <w:p>
      <w:pPr>
        <w:pStyle w:val="TOC2"/>
        <w:tabs>
          <w:tab w:val="right" w:leader="dot" w:pos="8306"/>
        </w:tabs>
      </w:pPr>
      <w:hyperlink w:anchor="_Toc5422" w:history="1">
        <w:r>
          <w:rPr>
            <w:rFonts w:ascii="仿宋" w:eastAsia="仿宋" w:hAnsi="仿宋" w:cs="仿宋" w:hint="eastAsia"/>
            <w:lang w:eastAsia="zh-CN"/>
          </w:rPr>
          <w:t>(三)、市场风险大</w:t>
        </w:r>
        <w:r>
          <w:tab/>
        </w:r>
        <w:r>
          <w:fldChar w:fldCharType="begin"/>
        </w:r>
        <w:r>
          <w:instrText xml:space="preserve"> PAGEREF _Toc5422 \h </w:instrText>
        </w:r>
        <w:r>
          <w:fldChar w:fldCharType="separate"/>
        </w:r>
        <w:r>
          <w:t>40</w:t>
        </w:r>
        <w:r>
          <w:fldChar w:fldCharType="end"/>
        </w:r>
      </w:hyperlink>
    </w:p>
    <w:p>
      <w:pPr>
        <w:pStyle w:val="TOC2"/>
        <w:tabs>
          <w:tab w:val="right" w:leader="dot" w:pos="8306"/>
        </w:tabs>
      </w:pPr>
      <w:hyperlink w:anchor="_Toc4802" w:history="1">
        <w:r>
          <w:rPr>
            <w:rFonts w:ascii="仿宋" w:eastAsia="仿宋" w:hAnsi="仿宋" w:cs="仿宋" w:hint="eastAsia"/>
            <w:lang w:eastAsia="zh-CN"/>
          </w:rPr>
          <w:t>(四)、利润率高</w:t>
        </w:r>
        <w:r>
          <w:tab/>
        </w:r>
        <w:r>
          <w:fldChar w:fldCharType="begin"/>
        </w:r>
        <w:r>
          <w:instrText xml:space="preserve"> PAGEREF _Toc4802 \h </w:instrText>
        </w:r>
        <w:r>
          <w:fldChar w:fldCharType="separate"/>
        </w:r>
        <w:r>
          <w:t>43</w:t>
        </w:r>
        <w:r>
          <w:fldChar w:fldCharType="end"/>
        </w:r>
      </w:hyperlink>
    </w:p>
    <w:p>
      <w:pPr>
        <w:pStyle w:val="TOC1"/>
        <w:tabs>
          <w:tab w:val="right" w:leader="dot" w:pos="8306"/>
        </w:tabs>
      </w:pPr>
      <w:hyperlink w:anchor="_Toc729" w:history="1">
        <w:r>
          <w:rPr>
            <w:rFonts w:ascii="仿宋" w:eastAsia="仿宋" w:hAnsi="仿宋" w:cs="仿宋" w:hint="eastAsia"/>
            <w:lang w:eastAsia="zh-CN"/>
          </w:rPr>
          <w:t>十三、糖醇项目实施时间节点</w:t>
        </w:r>
        <w:r>
          <w:tab/>
        </w:r>
        <w:r>
          <w:fldChar w:fldCharType="begin"/>
        </w:r>
        <w:r>
          <w:instrText xml:space="preserve"> PAGEREF _Toc729 \h </w:instrText>
        </w:r>
        <w:r>
          <w:fldChar w:fldCharType="separate"/>
        </w:r>
        <w:r>
          <w:t>45</w:t>
        </w:r>
        <w:r>
          <w:fldChar w:fldCharType="end"/>
        </w:r>
      </w:hyperlink>
    </w:p>
    <w:p>
      <w:pPr>
        <w:pStyle w:val="TOC2"/>
        <w:tabs>
          <w:tab w:val="right" w:leader="dot" w:pos="8306"/>
        </w:tabs>
      </w:pPr>
      <w:hyperlink w:anchor="_Toc5710" w:history="1">
        <w:r>
          <w:rPr>
            <w:rFonts w:ascii="仿宋" w:eastAsia="仿宋" w:hAnsi="仿宋" w:cs="仿宋" w:hint="eastAsia"/>
            <w:lang w:eastAsia="zh-CN"/>
          </w:rPr>
          <w:t>(一)、糖醇项目启动阶段时间节点</w:t>
        </w:r>
        <w:r>
          <w:tab/>
        </w:r>
        <w:r>
          <w:fldChar w:fldCharType="begin"/>
        </w:r>
        <w:r>
          <w:instrText xml:space="preserve"> PAGEREF _Toc5710 \h </w:instrText>
        </w:r>
        <w:r>
          <w:fldChar w:fldCharType="separate"/>
        </w:r>
        <w:r>
          <w:t>45</w:t>
        </w:r>
        <w:r>
          <w:fldChar w:fldCharType="end"/>
        </w:r>
      </w:hyperlink>
    </w:p>
    <w:p>
      <w:pPr>
        <w:pStyle w:val="TOC2"/>
        <w:tabs>
          <w:tab w:val="right" w:leader="dot" w:pos="8306"/>
        </w:tabs>
      </w:pPr>
      <w:hyperlink w:anchor="_Toc5679" w:history="1">
        <w:r>
          <w:rPr>
            <w:rFonts w:ascii="仿宋" w:eastAsia="仿宋" w:hAnsi="仿宋" w:cs="仿宋" w:hint="eastAsia"/>
            <w:lang w:eastAsia="zh-CN"/>
          </w:rPr>
          <w:t>(二)、糖醇项目执行阶段时间节点</w:t>
        </w:r>
        <w:r>
          <w:tab/>
        </w:r>
        <w:r>
          <w:fldChar w:fldCharType="begin"/>
        </w:r>
        <w:r>
          <w:instrText xml:space="preserve"> PAGEREF _Toc5679 \h </w:instrText>
        </w:r>
        <w:r>
          <w:fldChar w:fldCharType="separate"/>
        </w:r>
        <w:r>
          <w:t>46</w:t>
        </w:r>
        <w:r>
          <w:fldChar w:fldCharType="end"/>
        </w:r>
      </w:hyperlink>
    </w:p>
    <w:p>
      <w:pPr>
        <w:pStyle w:val="TOC2"/>
        <w:tabs>
          <w:tab w:val="right" w:leader="dot" w:pos="8306"/>
        </w:tabs>
      </w:pPr>
      <w:hyperlink w:anchor="_Toc30590" w:history="1">
        <w:r>
          <w:rPr>
            <w:rFonts w:ascii="仿宋" w:eastAsia="仿宋" w:hAnsi="仿宋" w:cs="仿宋" w:hint="eastAsia"/>
            <w:lang w:eastAsia="zh-CN"/>
          </w:rPr>
          <w:t>(三)、糖醇项目完成阶段时间节点</w:t>
        </w:r>
        <w:r>
          <w:tab/>
        </w:r>
        <w:r>
          <w:fldChar w:fldCharType="begin"/>
        </w:r>
        <w:r>
          <w:instrText xml:space="preserve"> PAGEREF _Toc30590 \h </w:instrText>
        </w:r>
        <w:r>
          <w:fldChar w:fldCharType="separate"/>
        </w:r>
        <w:r>
          <w:t>47</w:t>
        </w:r>
        <w:r>
          <w:fldChar w:fldCharType="end"/>
        </w:r>
      </w:hyperlink>
    </w:p>
    <w:p>
      <w:pPr>
        <w:pStyle w:val="TOC1"/>
        <w:tabs>
          <w:tab w:val="right" w:leader="dot" w:pos="8306"/>
        </w:tabs>
      </w:pPr>
      <w:hyperlink w:anchor="_Toc16818" w:history="1">
        <w:r>
          <w:rPr>
            <w:rFonts w:ascii="仿宋" w:eastAsia="仿宋" w:hAnsi="仿宋" w:cs="仿宋" w:hint="eastAsia"/>
            <w:lang w:eastAsia="zh-CN"/>
          </w:rPr>
          <w:t>十四、糖醇项目变更管理</w:t>
        </w:r>
        <w:r>
          <w:tab/>
        </w:r>
        <w:r>
          <w:fldChar w:fldCharType="begin"/>
        </w:r>
        <w:r>
          <w:instrText xml:space="preserve"> PAGEREF _Toc16818 \h </w:instrText>
        </w:r>
        <w:r>
          <w:fldChar w:fldCharType="separate"/>
        </w:r>
        <w:r>
          <w:t>48</w:t>
        </w:r>
        <w:r>
          <w:fldChar w:fldCharType="end"/>
        </w:r>
      </w:hyperlink>
    </w:p>
    <w:p>
      <w:pPr>
        <w:pStyle w:val="TOC2"/>
        <w:tabs>
          <w:tab w:val="right" w:leader="dot" w:pos="8306"/>
        </w:tabs>
      </w:pPr>
      <w:hyperlink w:anchor="_Toc9697" w:history="1">
        <w:r>
          <w:rPr>
            <w:rFonts w:ascii="仿宋" w:eastAsia="仿宋" w:hAnsi="仿宋" w:cs="仿宋" w:hint="eastAsia"/>
            <w:lang w:eastAsia="zh-CN"/>
          </w:rPr>
          <w:t>(一)、变更申请与评估</w:t>
        </w:r>
        <w:r>
          <w:tab/>
        </w:r>
        <w:r>
          <w:fldChar w:fldCharType="begin"/>
        </w:r>
        <w:r>
          <w:instrText xml:space="preserve"> PAGEREF _Toc9697 \h </w:instrText>
        </w:r>
        <w:r>
          <w:fldChar w:fldCharType="separate"/>
        </w:r>
        <w:r>
          <w:t>48</w:t>
        </w:r>
        <w:r>
          <w:fldChar w:fldCharType="end"/>
        </w:r>
      </w:hyperlink>
    </w:p>
    <w:p>
      <w:pPr>
        <w:pStyle w:val="TOC2"/>
        <w:tabs>
          <w:tab w:val="right" w:leader="dot" w:pos="8306"/>
        </w:tabs>
      </w:pPr>
      <w:hyperlink w:anchor="_Toc18786" w:history="1">
        <w:r>
          <w:rPr>
            <w:rFonts w:ascii="仿宋" w:eastAsia="仿宋" w:hAnsi="仿宋" w:cs="仿宋" w:hint="eastAsia"/>
            <w:lang w:eastAsia="zh-CN"/>
          </w:rPr>
          <w:t>(二)、变更实施与控制</w:t>
        </w:r>
        <w:r>
          <w:tab/>
        </w:r>
        <w:r>
          <w:fldChar w:fldCharType="begin"/>
        </w:r>
        <w:r>
          <w:instrText xml:space="preserve"> PAGEREF _Toc18786 \h </w:instrText>
        </w:r>
        <w:r>
          <w:fldChar w:fldCharType="separate"/>
        </w:r>
        <w:r>
          <w:t>48</w:t>
        </w:r>
        <w:r>
          <w:fldChar w:fldCharType="end"/>
        </w:r>
      </w:hyperlink>
    </w:p>
    <w:p>
      <w:pPr>
        <w:pStyle w:val="TOC1"/>
        <w:tabs>
          <w:tab w:val="right" w:leader="dot" w:pos="8306"/>
        </w:tabs>
      </w:pPr>
      <w:hyperlink w:anchor="_Toc25957" w:history="1">
        <w:r>
          <w:rPr>
            <w:rFonts w:ascii="仿宋" w:eastAsia="仿宋" w:hAnsi="仿宋" w:cs="仿宋" w:hint="eastAsia"/>
            <w:lang w:eastAsia="zh-CN"/>
          </w:rPr>
          <w:t>十五、利益相关者分析与沟通计划</w:t>
        </w:r>
        <w:r>
          <w:tab/>
        </w:r>
        <w:r>
          <w:fldChar w:fldCharType="begin"/>
        </w:r>
        <w:r>
          <w:instrText xml:space="preserve"> PAGEREF _Toc25957 \h </w:instrText>
        </w:r>
        <w:r>
          <w:fldChar w:fldCharType="separate"/>
        </w:r>
        <w:r>
          <w:t>49</w:t>
        </w:r>
        <w:r>
          <w:fldChar w:fldCharType="end"/>
        </w:r>
      </w:hyperlink>
    </w:p>
    <w:p>
      <w:pPr>
        <w:pStyle w:val="TOC2"/>
        <w:tabs>
          <w:tab w:val="right" w:leader="dot" w:pos="8306"/>
        </w:tabs>
      </w:pPr>
      <w:hyperlink w:anchor="_Toc22969" w:history="1">
        <w:r>
          <w:rPr>
            <w:rFonts w:ascii="仿宋" w:eastAsia="仿宋" w:hAnsi="仿宋" w:cs="仿宋" w:hint="eastAsia"/>
            <w:lang w:eastAsia="zh-CN"/>
          </w:rPr>
          <w:t>(一)、利益相关者分析</w:t>
        </w:r>
        <w:r>
          <w:tab/>
        </w:r>
        <w:r>
          <w:fldChar w:fldCharType="begin"/>
        </w:r>
        <w:r>
          <w:instrText xml:space="preserve"> PAGEREF _Toc22969 \h </w:instrText>
        </w:r>
        <w:r>
          <w:fldChar w:fldCharType="separate"/>
        </w:r>
        <w:r>
          <w:t>49</w:t>
        </w:r>
        <w:r>
          <w:fldChar w:fldCharType="end"/>
        </w:r>
      </w:hyperlink>
    </w:p>
    <w:p>
      <w:pPr>
        <w:pStyle w:val="TOC2"/>
        <w:tabs>
          <w:tab w:val="right" w:leader="dot" w:pos="8306"/>
        </w:tabs>
      </w:pPr>
      <w:hyperlink w:anchor="_Toc20436" w:history="1">
        <w:r>
          <w:rPr>
            <w:rFonts w:ascii="仿宋" w:eastAsia="仿宋" w:hAnsi="仿宋" w:cs="仿宋" w:hint="eastAsia"/>
            <w:lang w:eastAsia="zh-CN"/>
          </w:rPr>
          <w:t>(二)、沟通计划</w:t>
        </w:r>
        <w:r>
          <w:tab/>
        </w:r>
        <w:r>
          <w:fldChar w:fldCharType="begin"/>
        </w:r>
        <w:r>
          <w:instrText xml:space="preserve"> PAGEREF _Toc20436 \h </w:instrText>
        </w:r>
        <w:r>
          <w:fldChar w:fldCharType="separate"/>
        </w:r>
        <w:r>
          <w:t>50</w:t>
        </w:r>
        <w:r>
          <w:fldChar w:fldCharType="end"/>
        </w:r>
      </w:hyperlink>
    </w:p>
    <w:p>
      <w:pPr>
        <w:pStyle w:val="TOC1"/>
        <w:tabs>
          <w:tab w:val="right" w:leader="dot" w:pos="8306"/>
        </w:tabs>
      </w:pPr>
      <w:hyperlink w:anchor="_Toc12202" w:history="1">
        <w:r>
          <w:rPr>
            <w:rFonts w:ascii="仿宋" w:eastAsia="仿宋" w:hAnsi="仿宋" w:cs="仿宋" w:hint="eastAsia"/>
            <w:lang w:eastAsia="zh-CN"/>
          </w:rPr>
          <w:t>十六、糖醇项目工程方案分析</w:t>
        </w:r>
        <w:r>
          <w:tab/>
        </w:r>
        <w:r>
          <w:fldChar w:fldCharType="begin"/>
        </w:r>
        <w:r>
          <w:instrText xml:space="preserve"> PAGEREF _Toc12202 \h </w:instrText>
        </w:r>
        <w:r>
          <w:fldChar w:fldCharType="separate"/>
        </w:r>
        <w:r>
          <w:t>51</w:t>
        </w:r>
        <w:r>
          <w:fldChar w:fldCharType="end"/>
        </w:r>
      </w:hyperlink>
    </w:p>
    <w:p>
      <w:pPr>
        <w:pStyle w:val="TOC2"/>
        <w:tabs>
          <w:tab w:val="right" w:leader="dot" w:pos="8306"/>
        </w:tabs>
      </w:pPr>
      <w:hyperlink w:anchor="_Toc22369" w:history="1">
        <w:r>
          <w:rPr>
            <w:rFonts w:ascii="仿宋" w:eastAsia="仿宋" w:hAnsi="仿宋" w:cs="仿宋" w:hint="eastAsia"/>
            <w:lang w:eastAsia="zh-CN"/>
          </w:rPr>
          <w:t>(一)、建筑工程设计原则</w:t>
        </w:r>
        <w:r>
          <w:tab/>
        </w:r>
        <w:r>
          <w:fldChar w:fldCharType="begin"/>
        </w:r>
        <w:r>
          <w:instrText xml:space="preserve"> PAGEREF _Toc22369 \h </w:instrText>
        </w:r>
        <w:r>
          <w:fldChar w:fldCharType="separate"/>
        </w:r>
        <w:r>
          <w:t>51</w:t>
        </w:r>
        <w:r>
          <w:fldChar w:fldCharType="end"/>
        </w:r>
      </w:hyperlink>
    </w:p>
    <w:p>
      <w:pPr>
        <w:pStyle w:val="TOC2"/>
        <w:tabs>
          <w:tab w:val="right" w:leader="dot" w:pos="8306"/>
        </w:tabs>
      </w:pPr>
      <w:hyperlink w:anchor="_Toc8578" w:history="1">
        <w:r>
          <w:rPr>
            <w:rFonts w:ascii="仿宋" w:eastAsia="仿宋" w:hAnsi="仿宋" w:cs="仿宋" w:hint="eastAsia"/>
            <w:lang w:eastAsia="zh-CN"/>
          </w:rPr>
          <w:t>(二)、土建工程建设指标</w:t>
        </w:r>
        <w:r>
          <w:tab/>
        </w:r>
        <w:r>
          <w:fldChar w:fldCharType="begin"/>
        </w:r>
        <w:r>
          <w:instrText xml:space="preserve"> PAGEREF _Toc8578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6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113"/>
      <w:r>
        <w:rPr>
          <w:rFonts w:ascii="仿宋" w:eastAsia="仿宋" w:hAnsi="仿宋" w:cs="仿宋" w:hint="eastAsia"/>
          <w:sz w:val="28"/>
          <w:lang w:eastAsia="zh-CN"/>
        </w:rPr>
        <w:t>一、糖醇项目可持续发展</w:t>
      </w:r>
      <w:bookmarkEnd w:id="2"/>
    </w:p>
    <w:p>
      <w:pPr>
        <w:pStyle w:val="Heading2"/>
        <w:rPr>
          <w:rFonts w:ascii="仿宋" w:eastAsia="仿宋" w:hAnsi="仿宋" w:cs="仿宋" w:hint="eastAsia"/>
          <w:lang w:eastAsia="zh-CN"/>
        </w:rPr>
      </w:pPr>
      <w:bookmarkStart w:id="3" w:name="_Toc1215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糖醇项目中，糖醇项目团队着眼于未来，明确了可持续发展的战略方向。制定的具体可持续发展目标包括降低资源使用、采用环保技术、最大化社会效益等。这一步骤不仅有助于糖醇项目在环保和社会责任方面达到最高标准，也为未来提供了明确的指引，确保糖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可持续实践的融入糖醇项目管理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糖醇项目管理周期。从糖醇项目规划开始，糖醇项目团队就考虑了环境和社会的因素。在执行阶段，糖醇项目团队积极推动绿色技术的应用，优化资源利用。此外，关注员工的社会责任，通过培训和沟通活动提高员工对可持续发展的认知，使他们能够在日常工作中践行可持续实践。这些举措不仅为糖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92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扎根于糖醇项目的可持续发展理念，我们深信环保与社会责任是糖醇项目成功的关键支柱。在糖醇项目的每一步，我们都致力于通过创新和实践，履行对环境和社会的坚定责任。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糖醇项目团队通过引入先进的环保技术、建立高效的废物处理系统以及推动能源节约措施，积极履行环保责任。定期的环保监测和评估确保糖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糖醇项目不仅致力于自身可持续发展，还注重对社会的回馈。通过支持社区糖醇项目、参与慈善事业、提供培训机会等方式，糖醇项目积极履行社会责任。与当地社区建立积极互动，关注员工的工作与生活平衡，以及员工的身心健康，是糖醇项目在社会责任层面的关键举措。这样的实践不仅增强了糖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7180"/>
      <w:r>
        <w:rPr>
          <w:rFonts w:ascii="仿宋" w:eastAsia="仿宋" w:hAnsi="仿宋" w:cs="仿宋" w:hint="eastAsia"/>
          <w:sz w:val="28"/>
          <w:lang w:eastAsia="zh-CN"/>
        </w:rPr>
        <w:t>二、糖醇项目文档管理</w:t>
      </w:r>
      <w:bookmarkEnd w:id="5"/>
    </w:p>
    <w:p>
      <w:pPr>
        <w:pStyle w:val="Heading2"/>
        <w:rPr>
          <w:rFonts w:ascii="仿宋" w:eastAsia="仿宋" w:hAnsi="仿宋" w:cs="仿宋" w:hint="eastAsia"/>
          <w:lang w:eastAsia="zh-CN"/>
        </w:rPr>
      </w:pPr>
      <w:bookmarkStart w:id="6" w:name="_Toc23967"/>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糖醇项目高度重视文档的质量和准确性，以支持糖醇项目的各项活动和决策。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糖醇项目文档的编制始于糖醇项目计划的初期，我们制定了详细的文档编制计划，明确了每个文档的内容、格式和编写责任人。在糖醇项目启动阶段，我们首先编制了糖醇项目章程，明确定义了糖醇项目的目标、范围、风险等关键要素。随后，糖醇项目团队根据计划陆续编制了需求文档、设计文档、测试文档等各类文档，确保糖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糖醇项目管理中的重要环节，旨在确保糖醇项目文档符合质量标准和糖醇项目需求。在糖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除了内部审查，我们还进行了外部审查，邀请糖醇项目相关利益方和专业领域的专家对文档进行独立审查。这有助于获取更全面、客观的反馈，确保糖醇项目文档不仅符合内部标准，也满足外部需求。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糖醇项目在文档编制与审查方面建立了严格的管理机制，通过规范的流程和多维度的审查，确保糖醇项目文档的质量、准确性和可靠性，为糖醇项目的顺利推进提供了有力支持。</w:t>
      </w:r>
    </w:p>
    <w:p>
      <w:pPr>
        <w:pStyle w:val="Heading2"/>
        <w:ind w:firstLine="560" w:firstLineChars="200"/>
        <w:rPr>
          <w:rFonts w:ascii="仿宋" w:eastAsia="仿宋" w:hAnsi="仿宋" w:cs="仿宋" w:hint="eastAsia"/>
          <w:sz w:val="28"/>
          <w:lang w:eastAsia="zh-CN"/>
        </w:rPr>
      </w:pPr>
      <w:bookmarkStart w:id="7" w:name="_Toc24065"/>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在糖醇项目中，我们致力于优化文档发布与分发过程，以确保信息的高效传递和团队间协作的顺畅进行。以下是我们采取的关键优化策略：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我们通过多渠道发布文档，包括电子邮件、糖醇项目管理平台、内部网站等，以满足不同团队成员的偏好和需求。多渠道发布确保了信息的全面覆盖。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我们采用了精细的权限控制，确保只有授权人员可以访问敏感信息。这种安全措施保护了糖醇项目文档的机密性，防止了未经授权的信息泄露。</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494"/>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文档存档与归档是糖醇项目生命周期中一个至关重要的环节，直接关系到糖醇项目信息的长期保存和历史记录的完整性。在糖醇项目中，我们实施了一系列有效的文档存档与归档管理策略：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0201"/>
      <w:r>
        <w:rPr>
          <w:rFonts w:ascii="仿宋" w:eastAsia="仿宋" w:hAnsi="仿宋" w:cs="仿宋" w:hint="eastAsia"/>
          <w:sz w:val="28"/>
          <w:lang w:eastAsia="zh-CN"/>
        </w:rPr>
        <w:t>三、糖醇项目土建工程</w:t>
      </w:r>
      <w:bookmarkEnd w:id="9"/>
    </w:p>
    <w:p>
      <w:pPr>
        <w:pStyle w:val="Heading2"/>
        <w:rPr>
          <w:rFonts w:ascii="仿宋" w:eastAsia="仿宋" w:hAnsi="仿宋" w:cs="仿宋" w:hint="eastAsia"/>
          <w:lang w:eastAsia="zh-CN"/>
        </w:rPr>
      </w:pPr>
      <w:bookmarkStart w:id="10" w:name="_Toc30718"/>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在糖醇项目的建筑工程设计中，我们将秉承一系列重要的设计原则，以确保糖醇项目建筑在功能、美观、可持续性等方面达到最佳效果。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首要原则是确保建筑的功能性得到最大化的发挥。我们将充分理解糖醇项目的实际需求，合理布局各个功能区域，保证建筑在满足业务需求的同时，提供高效的工作环境。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在建筑设计中，我们将综合考虑建设和运营成本。通过精细的经济效益分析，确保设计方案在高效利用资源的同时，对糖醇项目的长期盈利能力有积极的贡献。</w:t>
      </w:r>
    </w:p>
    <w:p>
      <w:pPr>
        <w:pStyle w:val="Heading2"/>
        <w:ind w:firstLine="560" w:firstLineChars="200"/>
        <w:rPr>
          <w:rFonts w:ascii="仿宋" w:eastAsia="仿宋" w:hAnsi="仿宋" w:cs="仿宋" w:hint="eastAsia"/>
          <w:sz w:val="28"/>
          <w:lang w:eastAsia="zh-CN"/>
        </w:rPr>
      </w:pPr>
      <w:bookmarkStart w:id="11" w:name="_Toc7415"/>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糖醇项目的土建工程设计中，我们将精准设定设计年限，结合糖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糖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537"/>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糖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糖醇项目的设计在符合法规的同时，达到最高的安全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糖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4960"/>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本期工程糖醇项目预计总建筑面积XXX平方米，其中：计容建筑面积XXX平方米，计划建筑工程投资XX万元，占糖醇项目总投资的XX%。</w:t>
      </w:r>
    </w:p>
    <w:p>
      <w:pPr>
        <w:pStyle w:val="Heading1"/>
        <w:ind w:firstLine="560" w:firstLineChars="200"/>
        <w:rPr>
          <w:rFonts w:ascii="仿宋" w:eastAsia="仿宋" w:hAnsi="仿宋" w:cs="仿宋" w:hint="eastAsia"/>
          <w:sz w:val="28"/>
          <w:lang w:eastAsia="zh-CN"/>
        </w:rPr>
      </w:pPr>
      <w:bookmarkStart w:id="14" w:name="_Toc10290"/>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8843"/>
      <w:r>
        <w:rPr>
          <w:rFonts w:ascii="仿宋" w:eastAsia="仿宋" w:hAnsi="仿宋" w:cs="仿宋" w:hint="eastAsia"/>
          <w:lang w:eastAsia="zh-CN"/>
        </w:rPr>
        <w:t>(一)、糖醇行业分析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糖醇行业一直以来都是市场的关注焦点。行业内的发展趋势、竞争态势以及潜在机会都对糖醇项目的推进产生深远的影响。通过深入研究行业的整体概貌，我们将更好地理解行业的核心特征，为糖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糖醇行业，技术一直是推动创新和发展的关键因素。我们将对当前技术趋势进行详尽分析，包括但不限于人工智能、大数据应用、先进制造技术等。这有助于糖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了解行业内的竞争格局是糖醇项目成功的基础。我们将对主要竞争对手进行深入研究，包括其市场份额、产品特点、市场定位等。通过全面了解竞争对手的优势和劣势，糖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2353"/>
      <w:r>
        <w:rPr>
          <w:rFonts w:ascii="仿宋" w:eastAsia="仿宋" w:hAnsi="仿宋" w:cs="仿宋" w:hint="eastAsia"/>
          <w:sz w:val="28"/>
          <w:lang w:eastAsia="zh-CN"/>
        </w:rPr>
        <w:t>(二)、糖醇市场分析预测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通过对市场规模的深入调研，我们将预测糖醇市场未来的增长趋势。这包括市场的整体规模、各细分领域的发展趋势等。糖醇项目可以根据市场的扩张速度和潜在机会，制定更符合市场需求的发展策略。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了解消费者的需求是市场分析的核心。我们将通过调查研究，深入挖掘目标消费者的需求特点、购买习惯以及对产品和服务的期望。这有助于糖醇项目更好地定位目标市场，提供更符合消费者期待的解决方案。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糖醇项目实施过程中需要充分考虑的因素。我们将对市场风险进行全面评估，包括但不限于政策法规风险、市场竞争风险、技术变革风险等。通过对潜在风险的深入分析，糖醇项目可以制定相应的风险缓解策略，降低不确定性对糖醇项目的影响。</w:t>
      </w:r>
    </w:p>
    <w:p>
      <w:pPr>
        <w:pStyle w:val="Heading1"/>
        <w:ind w:firstLine="560" w:firstLineChars="200"/>
        <w:rPr>
          <w:rFonts w:ascii="仿宋" w:eastAsia="仿宋" w:hAnsi="仿宋" w:cs="仿宋" w:hint="eastAsia"/>
          <w:sz w:val="28"/>
          <w:lang w:eastAsia="zh-CN"/>
        </w:rPr>
      </w:pPr>
      <w:bookmarkStart w:id="17" w:name="_Toc13375"/>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3795"/>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糖醇项目的技术管理特点体现在其创新导向。通过引入最先进的技术趋势和解决方案，糖醇项目致力于提升科技含量、提高质量和效率水平。这意味着我们将采用最新的工具和方法，确保糖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糖醇项目技术管理的显著特征。通过整合不同领域的技术资源，我们实现了跨学科的协同工作。这有助于优化技术架构，提高整体效能。此外，整合性策略还促进了不同技术团队之间的紧密沟通和高效合作，确保糖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糖醇项目所采用的技术。通过不断优化技术方案，糖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糖醇项目团队将在糖醇项目初期识别可能的技术风险，并采取相应的预防和应对措施。通过建立健全的风险评估机制，糖醇项目能够在实施过程中及时发现并解决潜在的技术问题，保障糖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通过这些独特的技术管理特点，我们确信在糖醇项目中，技术将成为糖醇项目成功的有力支持。这一深度剖析揭示了技术管理在糖醇项目实施中的关键作用，为糖醇项目的技术基础奠定了坚实的基础。</w:t>
      </w:r>
    </w:p>
    <w:p>
      <w:pPr>
        <w:pStyle w:val="Heading2"/>
        <w:ind w:firstLine="560" w:firstLineChars="200"/>
        <w:rPr>
          <w:rFonts w:ascii="仿宋" w:eastAsia="仿宋" w:hAnsi="仿宋" w:cs="仿宋" w:hint="eastAsia"/>
          <w:sz w:val="28"/>
          <w:lang w:eastAsia="zh-CN"/>
        </w:rPr>
      </w:pPr>
      <w:bookmarkStart w:id="19" w:name="_Toc18045"/>
      <w:r>
        <w:rPr>
          <w:rFonts w:ascii="仿宋" w:eastAsia="仿宋" w:hAnsi="仿宋" w:cs="仿宋" w:hint="eastAsia"/>
          <w:sz w:val="28"/>
          <w:lang w:eastAsia="zh-CN"/>
        </w:rPr>
        <w:t>(二)、糖醇项目工艺技术设计方案</w:t>
      </w:r>
      <w:bookmarkEnd w:id="19"/>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糖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糖醇项目将严格按照相关行业规范要求进行组织。通过有效控制产品质量，糖醇项目将致力于为顾客提供优质的糖醇项目产品和良好的服务。这体现了糖醇项目对于生产活动合规性和质量标准的高度重视，为糖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糖醇项目注重生态效益和清洁生产原则。糖醇项目建设将紧密结合地方特色经济发展，与社会经济发展规划和区域环境保护规划方案相协调一致。通过与当地区域自然生态系统的结合，糖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糖醇项目产品具有多样化的客户需求和个性化的特点。因此，糖醇项目产品规格品种多样，且单批生产数量较小。为满足这一特点，糖醇项目承办单位将建设先进的柔性制造生产线。通过广泛应用柔性制造技术，糖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总体而言，糖醇项目采用的技术具有较高的技术含量和自动化水平，处于国内先进水平。这一技术选用不仅体现了对生产效率、质量和环境友好性的高标准要求，同时为糖醇项目的可持续发展奠定了坚实的基础。</w:t>
      </w:r>
    </w:p>
    <w:p>
      <w:pPr>
        <w:pStyle w:val="Heading2"/>
        <w:ind w:firstLine="560" w:firstLineChars="200"/>
        <w:rPr>
          <w:rFonts w:ascii="仿宋" w:eastAsia="仿宋" w:hAnsi="仿宋" w:cs="仿宋" w:hint="eastAsia"/>
          <w:sz w:val="28"/>
          <w:lang w:eastAsia="zh-CN"/>
        </w:rPr>
      </w:pPr>
      <w:bookmarkStart w:id="20" w:name="_Toc14930"/>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为确保糖醇项目的高效生产和技术实施，我们制定了一套精心设计的设备选型方案，以满足糖醇项目生产、质量和环保的要求。该方案的主要特点如下：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糖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针对糖醇项目产品的多样性和小批量生产的特点，我们将建设柔性制造生产线。通过在设备选型中考虑柔性制造技术，可以灵活应对不同产品规格和生产需求，实现生产线的高度灵活性和适应性。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21" w:name="_Toc31573"/>
      <w:r>
        <w:rPr>
          <w:rFonts w:ascii="仿宋" w:eastAsia="仿宋" w:hAnsi="仿宋" w:cs="仿宋" w:hint="eastAsia"/>
          <w:sz w:val="28"/>
          <w:lang w:eastAsia="zh-CN"/>
        </w:rPr>
        <w:t>六、糖醇项目危机管理</w:t>
      </w:r>
      <w:bookmarkEnd w:id="21"/>
    </w:p>
    <w:p>
      <w:pPr>
        <w:pStyle w:val="Heading2"/>
        <w:rPr>
          <w:rFonts w:ascii="仿宋" w:eastAsia="仿宋" w:hAnsi="仿宋" w:cs="仿宋" w:hint="eastAsia"/>
          <w:lang w:eastAsia="zh-CN"/>
        </w:rPr>
      </w:pPr>
      <w:bookmarkStart w:id="22" w:name="_Toc31349"/>
      <w:r>
        <w:rPr>
          <w:rFonts w:ascii="仿宋" w:eastAsia="仿宋" w:hAnsi="仿宋" w:cs="仿宋" w:hint="eastAsia"/>
          <w:lang w:eastAsia="zh-CN"/>
        </w:rPr>
        <w:t>(一)、危机预警与识别</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糖醇项目危机管理中，危机预警与识别是确保糖醇项目稳健运行的核心步骤。通过建立全面的监测机制，糖醇项目团队旨在及时发现和理解潜在的风险和危机因素，以便采取及时的预防和应对措施，确保糖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首先，通过深入的风险评估，糖醇项目团队全面分析了整个糖醇项目和各个阶段可能存在的威胁。这包括准确评估每个潜在风险的发生概率和可能影响的程度，为后续危机预警提供了有力支持。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糖醇项目团队着重于明确定义糖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https://d.book118.com/727003131151006043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糖醇项目计划设计方案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B464D22"/>
    <w:rsid w:val="7B464D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27003131151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2024-02-17T16:16:00Z</dcterms:created>
  <dcterms:modified xsi:type="dcterms:W3CDTF">2024-02-17T16:16:14Z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F0E8805E987B4F238395E2CEDCA6BFA5_11</vt:lpwstr>
  </property>
  <property fmtid="{D5CDD505-2E9C-101B-9397-08002B2CF9AE}" pid="3" name="KSOProductBuildVer">
    <vt:lpwstr>2052-12.1.0.16250</vt:lpwstr>
  </property>
</Properties>
</file>