
<file path=[Content_Types].xml><?xml version="1.0" encoding="utf-8"?>
<Types xmlns="http://schemas.openxmlformats.org/package/2006/content-types">
  <Default Extension="emf" ContentType="image/x-emf"/>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embeddings/oleObject2.vsd" ContentType="application/vnd.visio"/>
  <Override PartName="/word/embeddings/oleObject3.vsd" ContentType="application/vnd.visio"/>
  <Override PartName="/word/embeddings/oleObject4.bin" ContentType="application/vnd.openxmlformats-officedocument.oleObject"/>
  <Override PartName="/word/embeddings/oleObject5.vsd" ContentType="application/vnd.visio"/>
  <Override PartName="/word/embeddings/oleObject6.vsd" ContentType="application/vnd.visio"/>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1CD" w:rsidRPr="006431CD" w:rsidP="006431CD">
      <w:pPr>
        <w:pStyle w:val="Heading1"/>
        <w:widowControl w:val="0"/>
        <w:snapToGrid w:val="0"/>
        <w:spacing w:before="120" w:after="120" w:line="300" w:lineRule="auto"/>
        <w:jc w:val="both"/>
        <w:rPr>
          <w:rFonts w:hint="eastAsia"/>
          <w:sz w:val="32"/>
          <w:szCs w:val="32"/>
        </w:rPr>
      </w:pPr>
      <w:bookmarkStart w:id="0" w:name="_Toc41454380"/>
      <w:bookmarkStart w:id="1" w:name="_Toc46213231"/>
      <w:bookmarkStart w:id="2" w:name="_Toc73343681"/>
      <w:bookmarkStart w:id="3" w:name="_Toc229280348"/>
      <w:r w:rsidRPr="006431CD">
        <w:rPr>
          <w:rFonts w:hint="eastAsia"/>
          <w:sz w:val="32"/>
          <w:szCs w:val="32"/>
        </w:rPr>
        <w:t>简</w:t>
      </w:r>
      <w:r w:rsidRPr="006431CD">
        <w:rPr>
          <w:sz w:val="32"/>
          <w:szCs w:val="32"/>
        </w:rPr>
        <w:t xml:space="preserve">  </w:t>
      </w:r>
      <w:r w:rsidRPr="006431CD">
        <w:rPr>
          <w:rFonts w:hint="eastAsia"/>
          <w:sz w:val="32"/>
          <w:szCs w:val="32"/>
        </w:rPr>
        <w:t>介</w:t>
      </w:r>
      <w:bookmarkEnd w:id="0"/>
      <w:bookmarkEnd w:id="1"/>
      <w:bookmarkEnd w:id="2"/>
      <w:bookmarkEnd w:id="3"/>
    </w:p>
    <w:p w:rsidR="006431CD" w:rsidRPr="00EE4AD4" w:rsidP="006431CD">
      <w:pPr>
        <w:pStyle w:val="Heading2"/>
        <w:keepLines/>
        <w:widowControl w:val="0"/>
        <w:autoSpaceDE/>
        <w:autoSpaceDN/>
        <w:snapToGrid w:val="0"/>
        <w:spacing w:before="120" w:after="120" w:line="300" w:lineRule="auto"/>
        <w:jc w:val="both"/>
        <w:textAlignment w:val="auto"/>
      </w:pPr>
      <w:bookmarkStart w:id="4" w:name="_Toc41454381"/>
      <w:bookmarkStart w:id="5" w:name="_Toc46213232"/>
      <w:bookmarkStart w:id="6" w:name="_Toc73343682"/>
      <w:bookmarkStart w:id="7" w:name="_Toc229280349"/>
      <w:r w:rsidRPr="00EE4AD4">
        <w:rPr>
          <w:rFonts w:hint="eastAsia"/>
        </w:rPr>
        <w:t>产品简介</w:t>
      </w:r>
      <w:bookmarkEnd w:id="4"/>
      <w:bookmarkEnd w:id="5"/>
      <w:bookmarkEnd w:id="6"/>
      <w:bookmarkEnd w:id="7"/>
      <w:r w:rsidRPr="00EE4AD4">
        <w:t xml:space="preserve"> </w:t>
      </w:r>
    </w:p>
    <w:p w:rsidR="006431CD" w:rsidRPr="00EE4AD4" w:rsidP="006431CD">
      <w:pPr>
        <w:ind w:firstLine="420" w:firstLineChars="200"/>
        <w:rPr>
          <w:rFonts w:hint="eastAsia"/>
        </w:rPr>
      </w:pPr>
      <w:r w:rsidRPr="00EE4AD4">
        <w:t>WFET-</w:t>
      </w:r>
      <w:r w:rsidRPr="00EE4AD4">
        <w:rPr>
          <w:rFonts w:hint="eastAsia"/>
        </w:rPr>
        <w:t>3</w:t>
      </w:r>
      <w:r w:rsidRPr="00EE4AD4">
        <w:t>000</w:t>
      </w:r>
      <w:r w:rsidRPr="00EE4AD4">
        <w:rPr>
          <w:rFonts w:hint="eastAsia"/>
        </w:rPr>
        <w:t>电能量数据采集终端</w:t>
      </w:r>
      <w:r w:rsidRPr="00EE4AD4">
        <w:t>是</w:t>
      </w:r>
      <w:r w:rsidRPr="00EE4AD4">
        <w:rPr>
          <w:rFonts w:hint="eastAsia"/>
        </w:rPr>
        <w:t>长沙威胜信息技术有限公司在多年专业从事</w:t>
      </w:r>
      <w:r w:rsidRPr="00EE4AD4">
        <w:rPr>
          <w:rFonts w:hint="eastAsia"/>
        </w:rPr>
        <w:t>ERTU</w:t>
      </w:r>
      <w:r w:rsidRPr="00EE4AD4">
        <w:rPr>
          <w:rFonts w:hint="eastAsia"/>
        </w:rPr>
        <w:t>研发应用的基础上研制而成的，它采用高性能</w:t>
      </w:r>
      <w:r w:rsidRPr="00EE4AD4">
        <w:t>32</w:t>
      </w:r>
      <w:r w:rsidRPr="00EE4AD4">
        <w:t>位嵌入式</w:t>
      </w:r>
      <w:r w:rsidRPr="00EE4AD4">
        <w:t>RISC</w:t>
      </w:r>
      <w:r w:rsidRPr="00EE4AD4">
        <w:rPr>
          <w:rFonts w:hint="eastAsia"/>
        </w:rPr>
        <w:t xml:space="preserve"> CPU</w:t>
      </w:r>
      <w:r w:rsidRPr="00EE4AD4">
        <w:rPr>
          <w:rFonts w:hint="eastAsia"/>
        </w:rPr>
        <w:t>（</w:t>
      </w:r>
      <w:r w:rsidRPr="00EE4AD4">
        <w:rPr>
          <w:rFonts w:hint="eastAsia"/>
        </w:rPr>
        <w:t>ARM9</w:t>
      </w:r>
      <w:r w:rsidRPr="00EE4AD4">
        <w:rPr>
          <w:rFonts w:hint="eastAsia"/>
        </w:rPr>
        <w:t>内核）</w:t>
      </w:r>
      <w:r w:rsidRPr="00EE4AD4">
        <w:t>硬件平台、实时</w:t>
      </w:r>
      <w:r w:rsidRPr="00EE4AD4">
        <w:rPr>
          <w:rFonts w:hint="eastAsia"/>
        </w:rPr>
        <w:t>嵌入式</w:t>
      </w:r>
      <w:r w:rsidRPr="00EE4AD4">
        <w:t>LINUX</w:t>
      </w:r>
      <w:r w:rsidRPr="00EE4AD4">
        <w:rPr>
          <w:rFonts w:hint="eastAsia"/>
        </w:rPr>
        <w:t>操作</w:t>
      </w:r>
      <w:r w:rsidRPr="00EE4AD4">
        <w:t>系统</w:t>
      </w:r>
      <w:r w:rsidRPr="00EE4AD4">
        <w:rPr>
          <w:rFonts w:hint="eastAsia"/>
        </w:rPr>
        <w:t>软件平台</w:t>
      </w:r>
      <w:r w:rsidRPr="00EE4AD4">
        <w:t>、</w:t>
      </w:r>
      <w:r w:rsidRPr="00EE4AD4">
        <w:rPr>
          <w:rFonts w:hint="eastAsia"/>
        </w:rPr>
        <w:t>Ethernet/</w:t>
      </w:r>
      <w:r w:rsidRPr="00EE4AD4">
        <w:rPr>
          <w:rFonts w:hint="eastAsia"/>
        </w:rPr>
        <w:t>拨号</w:t>
      </w:r>
      <w:r w:rsidRPr="00EE4AD4">
        <w:rPr>
          <w:rFonts w:hint="eastAsia"/>
        </w:rPr>
        <w:t>MODEM/</w:t>
      </w:r>
      <w:r w:rsidRPr="00EE4AD4">
        <w:rPr>
          <w:rFonts w:hint="eastAsia"/>
        </w:rPr>
        <w:t>专线</w:t>
      </w:r>
      <w:r w:rsidRPr="00EE4AD4">
        <w:rPr>
          <w:rFonts w:hint="eastAsia"/>
        </w:rPr>
        <w:t>MODEM</w:t>
      </w:r>
      <w:r w:rsidRPr="00EE4AD4">
        <w:rPr>
          <w:rFonts w:hint="eastAsia"/>
        </w:rPr>
        <w:t>等</w:t>
      </w:r>
      <w:r w:rsidRPr="00EE4AD4">
        <w:t>通信</w:t>
      </w:r>
      <w:r w:rsidRPr="00EE4AD4">
        <w:rPr>
          <w:rFonts w:hint="eastAsia"/>
        </w:rPr>
        <w:t>技术</w:t>
      </w:r>
      <w:r w:rsidRPr="00EE4AD4">
        <w:t>研制而成的新</w:t>
      </w:r>
      <w:r w:rsidRPr="00EE4AD4">
        <w:rPr>
          <w:rFonts w:hint="eastAsia"/>
        </w:rPr>
        <w:t>型</w:t>
      </w:r>
      <w:r w:rsidRPr="00EE4AD4">
        <w:t>电能量数据</w:t>
      </w:r>
      <w:r w:rsidRPr="00EE4AD4">
        <w:rPr>
          <w:rFonts w:hint="eastAsia"/>
        </w:rPr>
        <w:t>采集</w:t>
      </w:r>
      <w:r w:rsidRPr="00EE4AD4">
        <w:t>终端</w:t>
      </w:r>
      <w:r w:rsidRPr="00EE4AD4">
        <w:rPr>
          <w:rFonts w:hint="eastAsia"/>
        </w:rPr>
        <w:t>高端</w:t>
      </w:r>
      <w:r w:rsidRPr="00EE4AD4">
        <w:t>产品。</w:t>
      </w:r>
    </w:p>
    <w:p w:rsidR="006431CD" w:rsidRPr="00EE4AD4" w:rsidP="006431CD">
      <w:pPr>
        <w:adjustRightInd w:val="0"/>
        <w:snapToGrid w:val="0"/>
        <w:spacing w:line="360" w:lineRule="exact"/>
        <w:ind w:firstLine="420"/>
        <w:rPr>
          <w:rFonts w:hint="eastAsia"/>
        </w:rPr>
      </w:pPr>
      <w:r w:rsidRPr="00EE4AD4">
        <w:t>WFET-</w:t>
      </w:r>
      <w:r w:rsidRPr="00EE4AD4">
        <w:rPr>
          <w:rFonts w:hint="eastAsia"/>
        </w:rPr>
        <w:t>3</w:t>
      </w:r>
      <w:r w:rsidRPr="00EE4AD4">
        <w:t>000</w:t>
      </w:r>
      <w:r w:rsidRPr="00EE4AD4">
        <w:rPr>
          <w:rFonts w:hint="eastAsia"/>
        </w:rPr>
        <w:t>终端</w:t>
      </w:r>
      <w:r w:rsidRPr="00EE4AD4">
        <w:rPr>
          <w:szCs w:val="21"/>
        </w:rPr>
        <w:t>遵循电力行业《</w:t>
      </w:r>
      <w:r w:rsidRPr="00EE4AD4">
        <w:rPr>
          <w:szCs w:val="21"/>
        </w:rPr>
        <w:t>DL/T 743-</w:t>
      </w:r>
      <w:smartTag w:uri="Tencent" w:element="RTX">
        <w:r w:rsidRPr="00EE4AD4">
          <w:rPr>
            <w:szCs w:val="21"/>
          </w:rPr>
          <w:t>2001</w:t>
        </w:r>
      </w:smartTag>
      <w:r w:rsidRPr="00EE4AD4">
        <w:rPr>
          <w:szCs w:val="21"/>
        </w:rPr>
        <w:t>电能量远方终端》</w:t>
      </w:r>
      <w:r w:rsidRPr="00EE4AD4">
        <w:rPr>
          <w:rFonts w:hint="eastAsia"/>
          <w:szCs w:val="21"/>
        </w:rPr>
        <w:t>和</w:t>
      </w:r>
      <w:r w:rsidRPr="00EE4AD4">
        <w:rPr>
          <w:szCs w:val="21"/>
        </w:rPr>
        <w:t>《</w:t>
      </w:r>
      <w:r w:rsidR="00857F26">
        <w:rPr>
          <w:szCs w:val="21"/>
        </w:rPr>
        <w:t>DL/T 698-</w:t>
      </w:r>
      <w:r w:rsidR="00857F26">
        <w:rPr>
          <w:rFonts w:hint="eastAsia"/>
          <w:szCs w:val="21"/>
        </w:rPr>
        <w:t>2010</w:t>
      </w:r>
      <w:r w:rsidRPr="00EE4AD4">
        <w:rPr>
          <w:szCs w:val="21"/>
        </w:rPr>
        <w:t>低压电力用户集中抄表系统技术条件》等标准。</w:t>
      </w:r>
      <w:r w:rsidRPr="00EE4AD4">
        <w:t>本公司终端在电磁兼容性能和远程连接的安全认证等方面采取了多种防护措施，可以有效抗击各种干扰，确保</w:t>
      </w:r>
      <w:r w:rsidRPr="00EE4AD4">
        <w:rPr>
          <w:rFonts w:hint="eastAsia"/>
        </w:rPr>
        <w:t>终端</w:t>
      </w:r>
      <w:r w:rsidRPr="00EE4AD4">
        <w:t>运行可靠，数据准确安全，可以满足电量计量计费的严格要求，是建立电力市场各类计量计费系统理想的配套产品。</w:t>
      </w:r>
    </w:p>
    <w:p w:rsidR="006431CD" w:rsidRPr="00EE4AD4" w:rsidP="006431CD">
      <w:pPr>
        <w:adjustRightInd w:val="0"/>
        <w:snapToGrid w:val="0"/>
        <w:spacing w:line="360" w:lineRule="exact"/>
        <w:ind w:firstLine="420"/>
        <w:rPr>
          <w:rFonts w:hint="eastAsia"/>
        </w:rPr>
      </w:pPr>
      <w:r w:rsidRPr="00EE4AD4">
        <w:t>WFET-</w:t>
      </w:r>
      <w:r w:rsidRPr="00EE4AD4">
        <w:rPr>
          <w:rFonts w:hint="eastAsia"/>
        </w:rPr>
        <w:t>3</w:t>
      </w:r>
      <w:r w:rsidRPr="00EE4AD4">
        <w:t>000</w:t>
      </w:r>
      <w:r w:rsidRPr="00EE4AD4">
        <w:rPr>
          <w:rFonts w:hint="eastAsia"/>
        </w:rPr>
        <w:t>终端采用机架式结构设计，主要应用于网调、省调、发电侧等高端的市场需求，能够满足</w:t>
      </w:r>
      <w:r w:rsidRPr="00EE4AD4">
        <w:t>电表数量多、型号多样、采集要求高、远传通道复杂多样以及需要与多个主站通信的各中高等级电量关口</w:t>
      </w:r>
      <w:r w:rsidRPr="00EE4AD4">
        <w:rPr>
          <w:rFonts w:hint="eastAsia"/>
        </w:rPr>
        <w:t>。</w:t>
      </w:r>
    </w:p>
    <w:p w:rsidR="006431CD" w:rsidRPr="00EE4AD4" w:rsidP="006431CD">
      <w:pPr>
        <w:ind w:firstLine="420" w:firstLineChars="200"/>
        <w:rPr>
          <w:szCs w:val="21"/>
        </w:rPr>
      </w:pPr>
      <w:r w:rsidRPr="00EE4AD4">
        <w:t>WFET-</w:t>
      </w:r>
      <w:r w:rsidRPr="00EE4AD4">
        <w:rPr>
          <w:rFonts w:hint="eastAsia"/>
        </w:rPr>
        <w:t>3</w:t>
      </w:r>
      <w:r w:rsidRPr="00EE4AD4">
        <w:t>000</w:t>
      </w:r>
      <w:r w:rsidRPr="00EE4AD4">
        <w:rPr>
          <w:rFonts w:hint="eastAsia"/>
        </w:rPr>
        <w:t>终端</w:t>
      </w:r>
      <w:r w:rsidRPr="00EE4AD4">
        <w:rPr>
          <w:rFonts w:hint="eastAsia"/>
          <w:szCs w:val="21"/>
        </w:rPr>
        <w:t>与</w:t>
      </w:r>
      <w:r w:rsidRPr="00EE4AD4">
        <w:t>我公司的</w:t>
      </w:r>
      <w:r w:rsidRPr="001F064A" w:rsidR="001C5F7A">
        <w:rPr>
          <w:color w:val="000000"/>
        </w:rPr>
        <w:t>WFECS1000</w:t>
      </w:r>
      <w:r w:rsidRPr="001F064A" w:rsidR="001C5F7A">
        <w:rPr>
          <w:color w:val="000000"/>
        </w:rPr>
        <w:t>、</w:t>
      </w:r>
      <w:r w:rsidRPr="001F064A" w:rsidR="001C5F7A">
        <w:rPr>
          <w:color w:val="000000"/>
        </w:rPr>
        <w:t>WFECS4300</w:t>
      </w:r>
      <w:r w:rsidR="001C5F7A">
        <w:rPr>
          <w:rFonts w:hint="eastAsia"/>
          <w:color w:val="000000"/>
        </w:rPr>
        <w:t>、</w:t>
      </w:r>
      <w:r w:rsidR="001C5F7A">
        <w:rPr>
          <w:rFonts w:hint="eastAsia"/>
          <w:color w:val="000000"/>
        </w:rPr>
        <w:t>WF98++</w:t>
      </w:r>
      <w:r w:rsidRPr="00EE4AD4">
        <w:t>等主站软件以及电子式多功能电表</w:t>
      </w:r>
      <w:r w:rsidRPr="00EE4AD4">
        <w:rPr>
          <w:rFonts w:hint="eastAsia"/>
        </w:rPr>
        <w:t>一起</w:t>
      </w:r>
      <w:r w:rsidRPr="00EE4AD4">
        <w:t>构成完整的电能计量计费或线损分析等系统</w:t>
      </w:r>
      <w:r w:rsidRPr="00EE4AD4">
        <w:rPr>
          <w:szCs w:val="21"/>
        </w:rPr>
        <w:t>解决方案，也可以方便地接入到其他公司的主站系统。</w:t>
      </w:r>
      <w:bookmarkStart w:id="8" w:name="_Toc67307623"/>
      <w:bookmarkStart w:id="9" w:name="_Toc67475292"/>
      <w:bookmarkStart w:id="10" w:name="_Toc67891099"/>
      <w:bookmarkStart w:id="11" w:name="_Toc67891262"/>
      <w:bookmarkStart w:id="12" w:name="_Ref69008475"/>
      <w:bookmarkStart w:id="13" w:name="_Toc70317525"/>
      <w:r w:rsidRPr="00EE4AD4">
        <w:rPr>
          <w:szCs w:val="21"/>
        </w:rPr>
        <w:t>WFET-3000</w:t>
      </w:r>
      <w:r w:rsidRPr="00EE4AD4">
        <w:rPr>
          <w:szCs w:val="21"/>
        </w:rPr>
        <w:t>终端的外形见图</w:t>
      </w:r>
      <w:r w:rsidRPr="00EE4AD4">
        <w:rPr>
          <w:szCs w:val="21"/>
        </w:rPr>
        <w:t>1-1</w:t>
      </w:r>
      <w:r w:rsidRPr="00EE4AD4">
        <w:rPr>
          <w:szCs w:val="21"/>
        </w:rPr>
        <w:t>所示，</w:t>
      </w:r>
      <w:r w:rsidRPr="00EE4AD4">
        <w:rPr>
          <w:rFonts w:hint="eastAsia"/>
          <w:szCs w:val="21"/>
        </w:rPr>
        <w:t>终端前面板见图</w:t>
      </w:r>
      <w:r w:rsidRPr="00EE4AD4">
        <w:rPr>
          <w:rFonts w:hint="eastAsia"/>
          <w:szCs w:val="21"/>
        </w:rPr>
        <w:t>1-2</w:t>
      </w:r>
      <w:r w:rsidRPr="00EE4AD4">
        <w:rPr>
          <w:rFonts w:hint="eastAsia"/>
          <w:szCs w:val="21"/>
        </w:rPr>
        <w:t>所示，</w:t>
      </w:r>
      <w:r w:rsidRPr="00EE4AD4">
        <w:rPr>
          <w:szCs w:val="21"/>
        </w:rPr>
        <w:t>系统拓扑见图</w:t>
      </w:r>
      <w:bookmarkEnd w:id="8"/>
      <w:bookmarkEnd w:id="9"/>
      <w:bookmarkEnd w:id="10"/>
      <w:bookmarkEnd w:id="11"/>
      <w:bookmarkEnd w:id="12"/>
      <w:bookmarkEnd w:id="13"/>
      <w:r w:rsidRPr="00EE4AD4">
        <w:rPr>
          <w:szCs w:val="21"/>
        </w:rPr>
        <w:t>1-</w:t>
      </w:r>
      <w:r w:rsidRPr="00EE4AD4">
        <w:rPr>
          <w:rFonts w:hint="eastAsia"/>
          <w:szCs w:val="21"/>
        </w:rPr>
        <w:t>3</w:t>
      </w:r>
      <w:r w:rsidRPr="00EE4AD4">
        <w:rPr>
          <w:szCs w:val="21"/>
        </w:rPr>
        <w:t>所示。</w:t>
      </w:r>
    </w:p>
    <w:p w:rsidR="006431CD" w:rsidRPr="00EE4AD4" w:rsidP="006431CD">
      <w:pPr>
        <w:adjustRightInd w:val="0"/>
        <w:snapToGrid w:val="0"/>
        <w:spacing w:line="360" w:lineRule="exact"/>
        <w:ind w:firstLine="420"/>
      </w:pPr>
      <w:r w:rsidRPr="00EE4AD4">
        <w:t>在安装本终端前，请先仔细阅读本使用说明书。</w:t>
      </w:r>
    </w:p>
    <w:p w:rsidR="006431CD" w:rsidRPr="00EE4AD4" w:rsidP="006431CD">
      <w:pPr>
        <w:snapToGrid w:val="0"/>
        <w:jc w:val="center"/>
        <w:rPr>
          <w:rFonts w:hint="eastAsia"/>
        </w:rPr>
      </w:pPr>
    </w:p>
    <w:p w:rsidR="006431CD" w:rsidRPr="00EE4AD4" w:rsidP="006431CD">
      <w:pPr>
        <w:snapToGrid w:val="0"/>
        <w:jc w:val="center"/>
        <w:rPr>
          <w:rFonts w:hint="eastAsia"/>
        </w:rPr>
      </w:pPr>
    </w:p>
    <w:p w:rsidR="006431CD" w:rsidRPr="00EE4AD4" w:rsidP="006431CD">
      <w:pPr>
        <w:snapToGrid w:val="0"/>
        <w:jc w:val="center"/>
        <w:rPr>
          <w:rFonts w:hint="eastAsia"/>
        </w:rPr>
      </w:pPr>
    </w:p>
    <w:p w:rsidR="006431CD" w:rsidRPr="00EE4AD4" w:rsidP="006431CD">
      <w:pPr>
        <w:snapToGrid w:val="0"/>
        <w:jc w:val="center"/>
        <w:rPr>
          <w:rFonts w:hint="eastAsia"/>
        </w:rPr>
      </w:pPr>
    </w:p>
    <w:p w:rsidR="006431CD" w:rsidRPr="00EE4AD4" w:rsidP="006431CD">
      <w:pPr>
        <w:snapToGrid w:val="0"/>
        <w:jc w:val="center"/>
        <w:rPr>
          <w:rFonts w:hint="eastAsia"/>
        </w:rPr>
      </w:pPr>
    </w:p>
    <w:p w:rsidR="006431CD" w:rsidRPr="00EE4AD4" w:rsidP="006431CD">
      <w:pPr>
        <w:snapToGrid w:val="0"/>
        <w:jc w:val="center"/>
        <w:rPr>
          <w:rFonts w:hint="eastAsia"/>
        </w:rPr>
      </w:pPr>
    </w:p>
    <w:p w:rsidR="006431CD" w:rsidRPr="00EE4AD4" w:rsidP="006431CD">
      <w:pPr>
        <w:snapToGrid w:val="0"/>
        <w:jc w:val="center"/>
        <w:rPr>
          <w:rFonts w:hint="eastAsia"/>
        </w:rPr>
      </w:pPr>
      <w:r>
        <w:rPr>
          <w:rFonts w:hint="eastAsia"/>
          <w:noProof/>
        </w:rPr>
        <w:drawing>
          <wp:inline distT="0" distB="0" distL="0" distR="0">
            <wp:extent cx="5269230" cy="2053590"/>
            <wp:effectExtent l="19050" t="0" r="7620" b="0"/>
            <wp:docPr id="1" name="图片 1" descr="3000-09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3000-09副本"/>
                    <pic:cNvPicPr>
                      <a:picLocks noChangeAspect="1" noChangeArrowheads="1"/>
                    </pic:cNvPicPr>
                  </pic:nvPicPr>
                  <pic:blipFill>
                    <a:blip xmlns:r="http://schemas.openxmlformats.org/officeDocument/2006/relationships" r:embed="rId8" cstate="print"/>
                    <a:srcRect l="2342" t="4887" r="3769" b="3833"/>
                    <a:stretch>
                      <a:fillRect/>
                    </a:stretch>
                  </pic:blipFill>
                  <pic:spPr bwMode="auto">
                    <a:xfrm>
                      <a:off x="0" y="0"/>
                      <a:ext cx="5269230" cy="2053590"/>
                    </a:xfrm>
                    <a:prstGeom prst="rect">
                      <a:avLst/>
                    </a:prstGeom>
                    <a:noFill/>
                    <a:ln w="9525">
                      <a:noFill/>
                      <a:miter lim="800000"/>
                      <a:headEnd/>
                      <a:tailEnd/>
                    </a:ln>
                  </pic:spPr>
                </pic:pic>
              </a:graphicData>
            </a:graphic>
          </wp:inline>
        </w:drawing>
      </w:r>
    </w:p>
    <w:p w:rsidR="006431CD" w:rsidRPr="00EE4AD4" w:rsidP="006431CD">
      <w:pPr>
        <w:snapToGrid w:val="0"/>
        <w:jc w:val="center"/>
        <w:rPr>
          <w:rFonts w:hint="eastAsia"/>
        </w:rPr>
      </w:pPr>
    </w:p>
    <w:p w:rsidR="006431CD" w:rsidP="006431CD">
      <w:pPr>
        <w:snapToGrid w:val="0"/>
        <w:jc w:val="center"/>
        <w:rPr>
          <w:rFonts w:hint="eastAsia"/>
        </w:rPr>
        <w:sectPr>
          <w:headerReference w:type="default" r:id="rId9"/>
          <w:footerReference w:type="even" r:id="rId10"/>
          <w:footerReference w:type="default" r:id="rId11"/>
          <w:pgSz w:w="11906" w:h="16838"/>
          <w:pgMar w:top="1134" w:right="1134" w:bottom="1134" w:left="1418" w:header="851" w:footer="851" w:gutter="0"/>
          <w:cols w:space="425"/>
          <w:docGrid w:type="lines" w:linePitch="312"/>
        </w:sectPr>
      </w:pPr>
      <w:r w:rsidRPr="00EE4AD4">
        <w:rPr>
          <w:rFonts w:hint="eastAsia"/>
          <w:b/>
        </w:rPr>
        <w:t>图</w:t>
      </w:r>
      <w:r w:rsidRPr="00EE4AD4">
        <w:rPr>
          <w:rFonts w:hint="eastAsia"/>
          <w:b/>
        </w:rPr>
        <w:t>1</w:t>
      </w:r>
      <w:r w:rsidRPr="00EE4AD4">
        <w:rPr>
          <w:b/>
        </w:rPr>
        <w:t>-1 WFET-</w:t>
      </w:r>
      <w:r w:rsidRPr="00EE4AD4">
        <w:rPr>
          <w:rFonts w:hint="eastAsia"/>
          <w:b/>
        </w:rPr>
        <w:t>3</w:t>
      </w:r>
      <w:r w:rsidRPr="00EE4AD4">
        <w:rPr>
          <w:b/>
        </w:rPr>
        <w:t>000</w:t>
      </w:r>
      <w:r w:rsidRPr="00EE4AD4">
        <w:rPr>
          <w:rFonts w:hint="eastAsia"/>
          <w:b/>
        </w:rPr>
        <w:t>终端外形图</w:t>
      </w:r>
      <w:r>
        <w:rPr>
          <w:noProof/>
          <w:sz w:val="20"/>
        </w:rPr>
        <w:pict>
          <v:shapetype id="_x0000_t202" coordsize="21600,21600" o:spt="202" path="m,l,21600r21600,l21600,xe">
            <v:stroke joinstyle="miter"/>
            <v:path gradientshapeok="t" o:connecttype="rect"/>
          </v:shapetype>
          <v:shape id="_x0000_s1025" type="#_x0000_t202" style="width:31.5pt;height:131.4pt;margin-top:262.8pt;margin-left:362.25pt;position:absolute;z-index:251658240" filled="f" stroked="f">
            <v:textbox style="layout-flow:vertical;mso-layout-flow-alt:bottom-to-top">
              <w:txbxContent>
                <w:p w:rsidR="006431CD" w:rsidRPr="00EE4AD4" w:rsidP="006431CD">
                  <w:pPr>
                    <w:rPr>
                      <w:rFonts w:hint="eastAsia"/>
                      <w:b/>
                    </w:rPr>
                  </w:pPr>
                  <w:r w:rsidRPr="00EE4AD4">
                    <w:rPr>
                      <w:rFonts w:hint="eastAsia"/>
                      <w:b/>
                    </w:rPr>
                    <w:t>图</w:t>
                  </w:r>
                  <w:r w:rsidRPr="00EE4AD4">
                    <w:rPr>
                      <w:rFonts w:hint="eastAsia"/>
                      <w:b/>
                    </w:rPr>
                    <w:t xml:space="preserve">1-2 </w:t>
                  </w:r>
                  <w:r w:rsidRPr="00EE4AD4">
                    <w:rPr>
                      <w:rFonts w:hint="eastAsia"/>
                      <w:b/>
                    </w:rPr>
                    <w:t>终端前面板示意图</w:t>
                  </w:r>
                </w:p>
              </w:txbxContent>
            </v:textbox>
          </v:shape>
        </w:pict>
      </w:r>
    </w:p>
    <w:p w:rsidR="006431CD" w:rsidRPr="00EE4AD4" w:rsidP="006431CD">
      <w:pPr>
        <w:snapToGrid w:val="0"/>
        <w:jc w:val="center"/>
        <w:rPr>
          <w:rFonts w:ascii="宋体" w:hAnsi="宋体"/>
          <w:b/>
        </w:rPr>
      </w:pPr>
      <w:r>
        <w:rPr>
          <w:rFonts w:ascii="宋体" w:hAnsi="宋体"/>
          <w:b/>
          <w:noProof/>
        </w:rPr>
        <w:drawing>
          <wp:inline distT="0" distB="0" distL="0" distR="0">
            <wp:extent cx="6106160" cy="2944495"/>
            <wp:effectExtent l="1905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xmlns:r="http://schemas.openxmlformats.org/officeDocument/2006/relationships" r:embed="rId12"/>
                    <a:stretch>
                      <a:fillRect/>
                    </a:stretch>
                  </pic:blipFill>
                  <pic:spPr bwMode="auto">
                    <a:xfrm>
                      <a:off x="0" y="0"/>
                      <a:ext cx="6106160" cy="2944495"/>
                    </a:xfrm>
                    <a:prstGeom prst="rect">
                      <a:avLst/>
                    </a:prstGeom>
                    <a:noFill/>
                    <a:ln w="9525">
                      <a:noFill/>
                      <a:miter lim="800000"/>
                      <a:headEnd/>
                      <a:tailEnd/>
                    </a:ln>
                  </pic:spPr>
                </pic:pic>
              </a:graphicData>
            </a:graphic>
          </wp:inline>
        </w:drawing>
      </w:r>
    </w:p>
    <w:p w:rsidR="006431CD" w:rsidP="006431CD">
      <w:pPr>
        <w:snapToGrid w:val="0"/>
        <w:jc w:val="center"/>
        <w:rPr>
          <w:rFonts w:hint="eastAsia"/>
        </w:rPr>
      </w:pPr>
      <w:r w:rsidRPr="00EE4AD4">
        <w:rPr>
          <w:rFonts w:ascii="宋体" w:hAnsi="宋体" w:hint="eastAsia"/>
          <w:b/>
        </w:rPr>
        <w:t>图1</w:t>
      </w:r>
      <w:r w:rsidRPr="00EE4AD4">
        <w:rPr>
          <w:rFonts w:ascii="宋体" w:hAnsi="宋体"/>
          <w:b/>
        </w:rPr>
        <w:t>-</w:t>
      </w:r>
      <w:r>
        <w:rPr>
          <w:rFonts w:ascii="宋体" w:hAnsi="宋体" w:hint="eastAsia"/>
          <w:b/>
        </w:rPr>
        <w:t xml:space="preserve">2 </w:t>
      </w:r>
      <w:r w:rsidRPr="00B8791D">
        <w:rPr>
          <w:rFonts w:hint="eastAsia"/>
          <w:b/>
        </w:rPr>
        <w:t>终端前面板示意图</w:t>
      </w:r>
    </w:p>
    <w:p w:rsidR="006431CD" w:rsidRPr="0057483A" w:rsidP="006431CD">
      <w:pPr>
        <w:snapToGrid w:val="0"/>
        <w:jc w:val="center"/>
        <w:rPr>
          <w:rFonts w:hint="eastAsia"/>
          <w:b/>
        </w:rPr>
      </w:pPr>
    </w:p>
    <w:p w:rsidR="006431CD" w:rsidRPr="00EE4AD4" w:rsidP="006431CD">
      <w:pPr>
        <w:jc w:val="center"/>
        <w:rPr>
          <w:rFonts w:hint="eastAsia"/>
        </w:rPr>
      </w:pPr>
      <w:r>
        <w:rPr>
          <w:rFonts w:hint="eastAsia"/>
          <w:noProof/>
        </w:rPr>
        <w:drawing>
          <wp:inline distT="0" distB="0" distL="0" distR="0">
            <wp:extent cx="5711190" cy="3115310"/>
            <wp:effectExtent l="19050" t="0" r="3810" b="0"/>
            <wp:docPr id="3" name="图片 3" descr="3000-09-2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3000-09-2副本"/>
                    <pic:cNvPicPr>
                      <a:picLocks noChangeAspect="1" noChangeArrowheads="1"/>
                    </pic:cNvPicPr>
                  </pic:nvPicPr>
                  <pic:blipFill>
                    <a:blip xmlns:r="http://schemas.openxmlformats.org/officeDocument/2006/relationships" r:embed="rId13" cstate="print"/>
                    <a:srcRect l="2139" t="7124" b="9966"/>
                    <a:stretch>
                      <a:fillRect/>
                    </a:stretch>
                  </pic:blipFill>
                  <pic:spPr bwMode="auto">
                    <a:xfrm>
                      <a:off x="0" y="0"/>
                      <a:ext cx="5711190" cy="3115310"/>
                    </a:xfrm>
                    <a:prstGeom prst="rect">
                      <a:avLst/>
                    </a:prstGeom>
                    <a:noFill/>
                    <a:ln w="9525">
                      <a:noFill/>
                      <a:miter lim="800000"/>
                      <a:headEnd/>
                      <a:tailEnd/>
                    </a:ln>
                  </pic:spPr>
                </pic:pic>
              </a:graphicData>
            </a:graphic>
          </wp:inline>
        </w:drawing>
      </w:r>
    </w:p>
    <w:p w:rsidR="006431CD" w:rsidRPr="00EE4AD4" w:rsidP="006431CD">
      <w:pPr>
        <w:snapToGrid w:val="0"/>
        <w:jc w:val="center"/>
        <w:rPr>
          <w:rFonts w:ascii="宋体" w:hAnsi="宋体"/>
          <w:b/>
          <w:bCs/>
        </w:rPr>
        <w:sectPr>
          <w:headerReference w:type="default" r:id="rId14"/>
          <w:footerReference w:type="even" r:id="rId15"/>
          <w:footerReference w:type="default" r:id="rId16"/>
          <w:type w:val="nextPage"/>
          <w:pgSz w:w="11906" w:h="16838"/>
          <w:pgMar w:top="1134" w:right="1134" w:bottom="1134" w:left="1418" w:header="851" w:footer="851" w:gutter="0"/>
          <w:pgNumType w:start="2"/>
          <w:cols w:space="425"/>
          <w:titlePg w:val="0"/>
          <w:docGrid w:type="lines" w:linePitch="312"/>
        </w:sectPr>
      </w:pPr>
      <w:r w:rsidRPr="00EE4AD4">
        <w:rPr>
          <w:rFonts w:ascii="宋体" w:hAnsi="宋体" w:hint="eastAsia"/>
          <w:b/>
        </w:rPr>
        <w:t>图1</w:t>
      </w:r>
      <w:r w:rsidRPr="00EE4AD4">
        <w:rPr>
          <w:rFonts w:ascii="宋体" w:hAnsi="宋体"/>
          <w:b/>
        </w:rPr>
        <w:t>-</w:t>
      </w:r>
      <w:r w:rsidRPr="00EE4AD4">
        <w:rPr>
          <w:rFonts w:ascii="宋体" w:hAnsi="宋体" w:hint="eastAsia"/>
          <w:b/>
        </w:rPr>
        <w:t>3</w:t>
      </w:r>
      <w:r w:rsidRPr="00EE4AD4">
        <w:rPr>
          <w:rFonts w:ascii="宋体" w:hAnsi="宋体"/>
          <w:b/>
        </w:rPr>
        <w:t xml:space="preserve"> 系统拓扑</w:t>
      </w:r>
      <w:r w:rsidRPr="00EE4AD4">
        <w:rPr>
          <w:rFonts w:ascii="宋体" w:hAnsi="宋体" w:hint="eastAsia"/>
          <w:b/>
        </w:rPr>
        <w:t>示意</w:t>
      </w:r>
      <w:r w:rsidRPr="00EE4AD4">
        <w:rPr>
          <w:rFonts w:ascii="宋体" w:hAnsi="宋体"/>
          <w:b/>
        </w:rPr>
        <w:t>图</w:t>
      </w:r>
    </w:p>
    <w:p w:rsidR="006431CD" w:rsidRPr="00EE4AD4" w:rsidP="006431CD">
      <w:pPr>
        <w:pStyle w:val="Heading2"/>
        <w:keepLines/>
        <w:widowControl w:val="0"/>
        <w:autoSpaceDE/>
        <w:autoSpaceDN/>
        <w:snapToGrid w:val="0"/>
        <w:spacing w:before="120" w:after="120" w:line="300" w:lineRule="auto"/>
        <w:jc w:val="both"/>
        <w:textAlignment w:val="auto"/>
        <w:rPr>
          <w:kern w:val="44"/>
        </w:rPr>
      </w:pPr>
      <w:bookmarkStart w:id="14" w:name="_Toc41454383"/>
      <w:bookmarkStart w:id="15" w:name="_Toc46213234"/>
      <w:bookmarkStart w:id="16" w:name="_Toc73343684"/>
      <w:bookmarkStart w:id="17" w:name="_Toc229280350"/>
      <w:r w:rsidRPr="00EE4AD4">
        <w:rPr>
          <w:rFonts w:hint="eastAsia"/>
        </w:rPr>
        <w:t>基本工作原理</w:t>
      </w:r>
      <w:bookmarkEnd w:id="14"/>
      <w:bookmarkEnd w:id="15"/>
      <w:bookmarkEnd w:id="16"/>
      <w:bookmarkEnd w:id="17"/>
    </w:p>
    <w:p w:rsidR="006431CD" w:rsidRPr="00EE4AD4" w:rsidP="006431CD">
      <w:pPr>
        <w:snapToGrid w:val="0"/>
        <w:jc w:val="center"/>
        <w:rPr>
          <w:rFonts w:hint="eastAsia"/>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33.93pt;height:252.3pt" o:ole="">
            <v:imagedata r:id="rId17" o:title=""/>
          </v:shape>
          <o:OLEObject Type="Embed" ProgID="Visio.Drawing.11" ShapeID="_x0000_i1026" DrawAspect="Content" ObjectID="_1470036487" r:id="rId18"/>
        </w:object>
      </w:r>
    </w:p>
    <w:p w:rsidR="006431CD" w:rsidRPr="00EE4AD4" w:rsidP="006431CD">
      <w:pPr>
        <w:snapToGrid w:val="0"/>
        <w:jc w:val="center"/>
        <w:rPr>
          <w:rFonts w:ascii="宋体" w:hAnsi="宋体" w:hint="eastAsia"/>
          <w:b/>
        </w:rPr>
      </w:pPr>
      <w:r w:rsidRPr="00EE4AD4">
        <w:rPr>
          <w:rFonts w:ascii="宋体" w:hAnsi="宋体" w:hint="eastAsia"/>
          <w:b/>
        </w:rPr>
        <w:t>图1</w:t>
      </w:r>
      <w:r w:rsidRPr="00EE4AD4">
        <w:rPr>
          <w:rFonts w:ascii="宋体" w:hAnsi="宋体"/>
          <w:b/>
        </w:rPr>
        <w:t>-</w:t>
      </w:r>
      <w:r w:rsidRPr="00EE4AD4">
        <w:rPr>
          <w:rFonts w:ascii="宋体" w:hAnsi="宋体" w:hint="eastAsia"/>
          <w:b/>
        </w:rPr>
        <w:t>4</w:t>
      </w:r>
      <w:r w:rsidRPr="00EE4AD4">
        <w:rPr>
          <w:rFonts w:ascii="宋体" w:hAnsi="宋体"/>
          <w:b/>
        </w:rPr>
        <w:t xml:space="preserve"> </w:t>
      </w:r>
      <w:r w:rsidRPr="00EE4AD4">
        <w:rPr>
          <w:rFonts w:ascii="宋体" w:hAnsi="宋体" w:hint="eastAsia"/>
          <w:b/>
        </w:rPr>
        <w:t>电路原理框图</w:t>
      </w:r>
    </w:p>
    <w:p w:rsidR="006431CD" w:rsidRPr="00EE4AD4" w:rsidP="006431CD">
      <w:pPr>
        <w:snapToGrid w:val="0"/>
        <w:ind w:firstLine="420" w:firstLineChars="200"/>
        <w:rPr>
          <w:rFonts w:hint="eastAsia"/>
          <w:b/>
          <w:bCs/>
        </w:rPr>
      </w:pPr>
      <w:r w:rsidRPr="00EE4AD4">
        <w:rPr>
          <w:rFonts w:hint="eastAsia"/>
        </w:rPr>
        <w:t>终端通过</w:t>
      </w:r>
      <w:r w:rsidRPr="00EE4AD4">
        <w:rPr>
          <w:rFonts w:hint="eastAsia"/>
        </w:rPr>
        <w:t>RS-485</w:t>
      </w:r>
      <w:r w:rsidR="001C5F7A">
        <w:rPr>
          <w:rFonts w:hint="eastAsia"/>
        </w:rPr>
        <w:t>接口或</w:t>
      </w:r>
      <w:r w:rsidRPr="00EE4AD4">
        <w:rPr>
          <w:rFonts w:hint="eastAsia"/>
        </w:rPr>
        <w:t>脉冲采集接口与电表通信，按设置的要求采集电表数据，经主处理器分析、处理后保存在</w:t>
      </w:r>
      <w:r w:rsidRPr="00EE4AD4">
        <w:rPr>
          <w:rFonts w:hint="eastAsia"/>
        </w:rPr>
        <w:t>Flash</w:t>
      </w:r>
      <w:r w:rsidRPr="00EE4AD4">
        <w:rPr>
          <w:rFonts w:hint="eastAsia"/>
        </w:rPr>
        <w:t>中，并可通过</w:t>
      </w:r>
      <w:r w:rsidRPr="00EE4AD4" w:rsidR="001C5F7A">
        <w:rPr>
          <w:rFonts w:hint="eastAsia"/>
        </w:rPr>
        <w:t>TCP/IP</w:t>
      </w:r>
      <w:r w:rsidRPr="00EE4AD4" w:rsidR="001C5F7A">
        <w:rPr>
          <w:rFonts w:hint="eastAsia"/>
        </w:rPr>
        <w:t>网络</w:t>
      </w:r>
      <w:r w:rsidR="001C5F7A">
        <w:rPr>
          <w:rFonts w:hint="eastAsia"/>
        </w:rPr>
        <w:t>、</w:t>
      </w:r>
      <w:r w:rsidRPr="00EE4AD4">
        <w:rPr>
          <w:rFonts w:hint="eastAsia"/>
        </w:rPr>
        <w:t>拨号</w:t>
      </w:r>
      <w:r w:rsidRPr="00EE4AD4">
        <w:rPr>
          <w:rFonts w:hint="eastAsia"/>
        </w:rPr>
        <w:t>MODEM</w:t>
      </w:r>
      <w:r w:rsidRPr="00EE4AD4">
        <w:rPr>
          <w:rFonts w:hint="eastAsia"/>
        </w:rPr>
        <w:t>、专线</w:t>
      </w:r>
      <w:r w:rsidRPr="00EE4AD4">
        <w:rPr>
          <w:rFonts w:hint="eastAsia"/>
        </w:rPr>
        <w:t>MODEM</w:t>
      </w:r>
      <w:r w:rsidRPr="00EE4AD4">
        <w:rPr>
          <w:rFonts w:hint="eastAsia"/>
        </w:rPr>
        <w:t>和</w:t>
      </w:r>
      <w:r w:rsidRPr="00EE4AD4">
        <w:rPr>
          <w:rFonts w:hint="eastAsia"/>
        </w:rPr>
        <w:t>RS-</w:t>
      </w:r>
      <w:r w:rsidR="001C5F7A">
        <w:rPr>
          <w:rFonts w:hint="eastAsia"/>
        </w:rPr>
        <w:t>232/</w:t>
      </w:r>
      <w:r w:rsidRPr="00EE4AD4">
        <w:rPr>
          <w:rFonts w:hint="eastAsia"/>
        </w:rPr>
        <w:t>485</w:t>
      </w:r>
      <w:r w:rsidRPr="00EE4AD4">
        <w:rPr>
          <w:rFonts w:hint="eastAsia"/>
        </w:rPr>
        <w:t>等远传通道上传给主站系统。</w:t>
      </w:r>
    </w:p>
    <w:p w:rsidR="006431CD" w:rsidRPr="00EE4AD4" w:rsidP="006431CD">
      <w:pPr>
        <w:pStyle w:val="Heading2"/>
        <w:keepLines/>
        <w:widowControl w:val="0"/>
        <w:autoSpaceDE/>
        <w:autoSpaceDN/>
        <w:snapToGrid w:val="0"/>
        <w:spacing w:before="120" w:after="120" w:line="300" w:lineRule="auto"/>
        <w:jc w:val="both"/>
        <w:textAlignment w:val="auto"/>
        <w:rPr>
          <w:rFonts w:hint="eastAsia"/>
        </w:rPr>
      </w:pPr>
      <w:bookmarkStart w:id="18" w:name="_Toc41454384"/>
      <w:bookmarkStart w:id="19" w:name="_Toc46213235"/>
      <w:bookmarkStart w:id="20" w:name="_Toc73343685"/>
      <w:bookmarkStart w:id="21" w:name="_Toc229280351"/>
      <w:r w:rsidRPr="00EE4AD4">
        <w:rPr>
          <w:rFonts w:hint="eastAsia"/>
        </w:rPr>
        <w:t>主要功能及特点</w:t>
      </w:r>
      <w:bookmarkEnd w:id="18"/>
      <w:bookmarkEnd w:id="19"/>
      <w:bookmarkEnd w:id="20"/>
      <w:bookmarkEnd w:id="21"/>
    </w:p>
    <w:p w:rsidR="006431CD" w:rsidRPr="00EE4AD4" w:rsidP="006431CD">
      <w:pPr>
        <w:pStyle w:val="Heading3"/>
        <w:widowControl w:val="0"/>
        <w:snapToGrid w:val="0"/>
        <w:spacing w:before="120" w:after="120" w:line="300" w:lineRule="auto"/>
        <w:jc w:val="both"/>
        <w:rPr>
          <w:rFonts w:hint="eastAsia"/>
        </w:rPr>
      </w:pPr>
      <w:bookmarkStart w:id="22" w:name="_Toc46213236"/>
      <w:bookmarkStart w:id="23" w:name="_Toc229280352"/>
      <w:r w:rsidRPr="00EE4AD4">
        <w:t>主要</w:t>
      </w:r>
      <w:bookmarkEnd w:id="22"/>
      <w:r w:rsidRPr="00EE4AD4">
        <w:rPr>
          <w:rFonts w:hint="eastAsia"/>
        </w:rPr>
        <w:t>功能</w:t>
      </w:r>
      <w:bookmarkEnd w:id="23"/>
    </w:p>
    <w:p w:rsidR="006431CD" w:rsidRPr="00EE4AD4" w:rsidP="00D623AC">
      <w:pPr>
        <w:widowControl w:val="0"/>
        <w:numPr>
          <w:ilvl w:val="0"/>
          <w:numId w:val="5"/>
        </w:numPr>
        <w:spacing w:line="360" w:lineRule="auto"/>
        <w:jc w:val="both"/>
        <w:rPr>
          <w:b/>
        </w:rPr>
      </w:pPr>
      <w:bookmarkStart w:id="24" w:name="_Toc509021286"/>
      <w:bookmarkStart w:id="25" w:name="_Toc70317529"/>
      <w:r w:rsidRPr="00EE4AD4">
        <w:rPr>
          <w:b/>
        </w:rPr>
        <w:t>数据采集</w:t>
      </w:r>
      <w:bookmarkEnd w:id="24"/>
      <w:bookmarkEnd w:id="25"/>
    </w:p>
    <w:p w:rsidR="006431CD" w:rsidRPr="00EE4AD4" w:rsidP="006431CD">
      <w:pPr>
        <w:ind w:left="420"/>
      </w:pPr>
      <w:r w:rsidRPr="00EE4AD4">
        <w:t>通过抄表</w:t>
      </w:r>
      <w:r w:rsidRPr="00EE4AD4">
        <w:t>RS-485</w:t>
      </w:r>
      <w:r w:rsidRPr="00EE4AD4">
        <w:t>可定时采集电表上的各项数据并存储，也可以人工随机查询并显示。</w:t>
      </w:r>
      <w:r w:rsidRPr="00EE4AD4">
        <w:rPr>
          <w:rFonts w:hint="eastAsia"/>
        </w:rPr>
        <w:t>也可通过脉冲采集接口接收脉冲信号，并转换为电量数据定时存储。</w:t>
      </w:r>
    </w:p>
    <w:p w:rsidR="006431CD" w:rsidRPr="00EE4AD4" w:rsidP="00D623AC">
      <w:pPr>
        <w:widowControl w:val="0"/>
        <w:numPr>
          <w:ilvl w:val="0"/>
          <w:numId w:val="5"/>
        </w:numPr>
        <w:spacing w:line="360" w:lineRule="auto"/>
        <w:jc w:val="both"/>
        <w:rPr>
          <w:b/>
        </w:rPr>
      </w:pPr>
      <w:bookmarkStart w:id="26" w:name="_Toc509021287"/>
      <w:bookmarkStart w:id="27" w:name="_Toc70317530"/>
      <w:r w:rsidRPr="00EE4AD4">
        <w:rPr>
          <w:b/>
        </w:rPr>
        <w:t>参数设置</w:t>
      </w:r>
      <w:bookmarkEnd w:id="26"/>
      <w:bookmarkEnd w:id="27"/>
    </w:p>
    <w:p w:rsidR="006431CD" w:rsidRPr="00EE4AD4" w:rsidP="006431CD">
      <w:pPr>
        <w:ind w:firstLine="420"/>
      </w:pPr>
      <w:r w:rsidRPr="00EE4AD4">
        <w:t>可以</w:t>
      </w:r>
      <w:r w:rsidRPr="00EE4AD4">
        <w:rPr>
          <w:rFonts w:hint="eastAsia"/>
        </w:rPr>
        <w:t>本</w:t>
      </w:r>
      <w:r w:rsidRPr="00EE4AD4">
        <w:t>地或远程设置表计档案和终端运行参数。</w:t>
      </w:r>
    </w:p>
    <w:p w:rsidR="006431CD" w:rsidRPr="00EE4AD4" w:rsidP="00D623AC">
      <w:pPr>
        <w:widowControl w:val="0"/>
        <w:numPr>
          <w:ilvl w:val="0"/>
          <w:numId w:val="5"/>
        </w:numPr>
        <w:spacing w:line="360" w:lineRule="auto"/>
        <w:jc w:val="both"/>
        <w:rPr>
          <w:b/>
        </w:rPr>
      </w:pPr>
      <w:bookmarkStart w:id="28" w:name="_Toc70317531"/>
      <w:r w:rsidRPr="00EE4AD4">
        <w:rPr>
          <w:b/>
        </w:rPr>
        <w:t>数据存储</w:t>
      </w:r>
      <w:bookmarkEnd w:id="28"/>
    </w:p>
    <w:p w:rsidR="006431CD" w:rsidRPr="00EE4AD4" w:rsidP="006431CD">
      <w:pPr>
        <w:ind w:left="420"/>
        <w:rPr>
          <w:rFonts w:hint="eastAsia"/>
        </w:rPr>
      </w:pPr>
      <w:bookmarkStart w:id="29" w:name="_Toc70317532"/>
      <w:r w:rsidRPr="00EE4AD4">
        <w:rPr>
          <w:rFonts w:hint="eastAsia"/>
        </w:rPr>
        <w:t>终端配置有大容量</w:t>
      </w:r>
      <w:r w:rsidRPr="00EE4AD4">
        <w:t>Flash</w:t>
      </w:r>
      <w:r w:rsidRPr="00EE4AD4">
        <w:rPr>
          <w:rFonts w:hint="eastAsia"/>
        </w:rPr>
        <w:t>存储器可将</w:t>
      </w:r>
      <w:r w:rsidRPr="00EE4AD4">
        <w:t>96</w:t>
      </w:r>
      <w:r w:rsidRPr="00EE4AD4">
        <w:rPr>
          <w:rFonts w:hint="eastAsia"/>
        </w:rPr>
        <w:t>块电表、时间间隔</w:t>
      </w:r>
      <w:r w:rsidRPr="00EE4AD4">
        <w:t>15</w:t>
      </w:r>
      <w:r w:rsidRPr="00EE4AD4">
        <w:rPr>
          <w:rFonts w:hint="eastAsia"/>
        </w:rPr>
        <w:t>分钟的电量数据保存</w:t>
      </w:r>
      <w:r w:rsidRPr="00EE4AD4">
        <w:t>60</w:t>
      </w:r>
      <w:r w:rsidRPr="00EE4AD4">
        <w:rPr>
          <w:rFonts w:hint="eastAsia"/>
        </w:rPr>
        <w:t>天以上</w:t>
      </w:r>
      <w:r w:rsidR="001E759A">
        <w:rPr>
          <w:rFonts w:hint="eastAsia"/>
        </w:rPr>
        <w:t>，</w:t>
      </w:r>
      <w:r w:rsidRPr="00EE4AD4">
        <w:rPr>
          <w:rFonts w:hint="eastAsia"/>
        </w:rPr>
        <w:t>断电情况下数据保存时间≥</w:t>
      </w:r>
      <w:r w:rsidRPr="00EE4AD4">
        <w:t>10</w:t>
      </w:r>
      <w:r w:rsidRPr="00EE4AD4">
        <w:rPr>
          <w:rFonts w:hint="eastAsia"/>
        </w:rPr>
        <w:t>年。</w:t>
      </w:r>
    </w:p>
    <w:p w:rsidR="006431CD" w:rsidRPr="00EE4AD4" w:rsidP="00D623AC">
      <w:pPr>
        <w:widowControl w:val="0"/>
        <w:numPr>
          <w:ilvl w:val="0"/>
          <w:numId w:val="5"/>
        </w:numPr>
        <w:spacing w:line="360" w:lineRule="auto"/>
        <w:jc w:val="both"/>
        <w:rPr>
          <w:b/>
        </w:rPr>
      </w:pPr>
      <w:r w:rsidRPr="00EE4AD4">
        <w:rPr>
          <w:b/>
        </w:rPr>
        <w:t>系统对时</w:t>
      </w:r>
      <w:bookmarkEnd w:id="29"/>
    </w:p>
    <w:p w:rsidR="006431CD" w:rsidRPr="00EE4AD4" w:rsidP="006431CD">
      <w:r w:rsidRPr="00EE4AD4">
        <w:rPr>
          <w:b/>
          <w:bCs/>
        </w:rPr>
        <w:tab/>
      </w:r>
      <w:r w:rsidRPr="00EE4AD4">
        <w:t>终端可通过主站远程对时，也可</w:t>
      </w:r>
      <w:r w:rsidRPr="00EE4AD4">
        <w:rPr>
          <w:rFonts w:hint="eastAsia"/>
        </w:rPr>
        <w:t>通过</w:t>
      </w:r>
      <w:r w:rsidRPr="00EE4AD4">
        <w:t>本地</w:t>
      </w:r>
      <w:r w:rsidRPr="00EE4AD4">
        <w:t>RS-</w:t>
      </w:r>
      <w:r w:rsidRPr="00EE4AD4">
        <w:rPr>
          <w:rFonts w:hint="eastAsia"/>
        </w:rPr>
        <w:t>232</w:t>
      </w:r>
      <w:r w:rsidRPr="00EE4AD4">
        <w:t>口对时。</w:t>
      </w:r>
    </w:p>
    <w:p w:rsidR="006431CD" w:rsidRPr="00EE4AD4" w:rsidP="00D623AC">
      <w:pPr>
        <w:widowControl w:val="0"/>
        <w:numPr>
          <w:ilvl w:val="0"/>
          <w:numId w:val="5"/>
        </w:numPr>
        <w:spacing w:line="360" w:lineRule="auto"/>
        <w:jc w:val="both"/>
        <w:rPr>
          <w:b/>
        </w:rPr>
      </w:pPr>
      <w:bookmarkStart w:id="30" w:name="_Toc509021289"/>
      <w:bookmarkStart w:id="31" w:name="_Toc70317533"/>
      <w:r w:rsidRPr="00EE4AD4">
        <w:rPr>
          <w:b/>
        </w:rPr>
        <w:t>异常情况记录</w:t>
      </w:r>
      <w:bookmarkEnd w:id="30"/>
      <w:bookmarkEnd w:id="31"/>
    </w:p>
    <w:p w:rsidR="006431CD" w:rsidRPr="00EE4AD4" w:rsidP="006431CD">
      <w:pPr>
        <w:ind w:left="420"/>
      </w:pPr>
      <w:r w:rsidRPr="00EE4AD4">
        <w:t>当终端本身出现故障时，可以自动产生记录并保存。同时可以根据主台的需要上传相关信息。</w:t>
      </w:r>
    </w:p>
    <w:p w:rsidR="006431CD" w:rsidRPr="00EE4AD4" w:rsidP="00D623AC">
      <w:pPr>
        <w:widowControl w:val="0"/>
        <w:numPr>
          <w:ilvl w:val="0"/>
          <w:numId w:val="5"/>
        </w:numPr>
        <w:spacing w:line="360" w:lineRule="auto"/>
        <w:jc w:val="both"/>
        <w:rPr>
          <w:b/>
        </w:rPr>
        <w:sectPr>
          <w:headerReference w:type="default" r:id="rId19"/>
          <w:footerReference w:type="even" r:id="rId20"/>
          <w:footerReference w:type="default" r:id="rId21"/>
          <w:type w:val="nextPage"/>
          <w:pgSz w:w="11906" w:h="16838"/>
          <w:pgMar w:top="1134" w:right="1134" w:bottom="1134" w:left="1418" w:header="851" w:footer="851" w:gutter="0"/>
          <w:pgNumType w:start="3"/>
          <w:cols w:space="425"/>
          <w:titlePg w:val="0"/>
          <w:docGrid w:type="lines" w:linePitch="312"/>
        </w:sectPr>
      </w:pPr>
      <w:bookmarkStart w:id="32" w:name="_Toc70317534"/>
      <w:r w:rsidRPr="00EE4AD4">
        <w:rPr>
          <w:b/>
        </w:rPr>
        <w:t>数据通信</w:t>
      </w:r>
      <w:bookmarkEnd w:id="32"/>
    </w:p>
    <w:p w:rsidR="006431CD" w:rsidRPr="00EE4AD4" w:rsidP="006431CD">
      <w:pPr>
        <w:ind w:left="420"/>
      </w:pPr>
      <w:r w:rsidRPr="00EE4AD4">
        <w:t>与主站通信可采用以太网</w:t>
      </w:r>
      <w:r w:rsidR="001E759A">
        <w:rPr>
          <w:rFonts w:hint="eastAsia"/>
        </w:rPr>
        <w:t>(TCP/IP)</w:t>
      </w:r>
      <w:r w:rsidRPr="00EE4AD4">
        <w:t>、话音拨号</w:t>
      </w:r>
      <w:r w:rsidRPr="00EE4AD4">
        <w:t>MODEM</w:t>
      </w:r>
      <w:r w:rsidRPr="00EE4AD4">
        <w:t>、</w:t>
      </w:r>
      <w:r w:rsidRPr="00EE4AD4">
        <w:rPr>
          <w:rFonts w:hint="eastAsia"/>
        </w:rPr>
        <w:t>模拟</w:t>
      </w:r>
      <w:r w:rsidRPr="00EE4AD4">
        <w:t>专线</w:t>
      </w:r>
      <w:r w:rsidRPr="00EE4AD4">
        <w:t>MODEM</w:t>
      </w:r>
      <w:r w:rsidRPr="00EE4AD4">
        <w:rPr>
          <w:rFonts w:hint="eastAsia"/>
        </w:rPr>
        <w:t>和上传</w:t>
      </w:r>
      <w:r w:rsidRPr="00EE4AD4">
        <w:rPr>
          <w:rFonts w:hint="eastAsia"/>
        </w:rPr>
        <w:t>RS-</w:t>
      </w:r>
      <w:r w:rsidR="001E759A">
        <w:rPr>
          <w:rFonts w:hint="eastAsia"/>
        </w:rPr>
        <w:t>232/</w:t>
      </w:r>
      <w:r w:rsidRPr="00EE4AD4">
        <w:rPr>
          <w:rFonts w:hint="eastAsia"/>
        </w:rPr>
        <w:t>485</w:t>
      </w:r>
      <w:r w:rsidRPr="00EE4AD4">
        <w:t>方式。</w:t>
      </w:r>
    </w:p>
    <w:p w:rsidR="006431CD" w:rsidRPr="00EE4AD4" w:rsidP="00D623AC">
      <w:pPr>
        <w:widowControl w:val="0"/>
        <w:numPr>
          <w:ilvl w:val="0"/>
          <w:numId w:val="5"/>
        </w:numPr>
        <w:spacing w:line="360" w:lineRule="auto"/>
        <w:jc w:val="both"/>
        <w:rPr>
          <w:b/>
        </w:rPr>
      </w:pPr>
      <w:bookmarkStart w:id="33" w:name="_Toc70317535"/>
      <w:r w:rsidRPr="00EE4AD4">
        <w:rPr>
          <w:b/>
        </w:rPr>
        <w:t>安全功能</w:t>
      </w:r>
      <w:bookmarkEnd w:id="33"/>
    </w:p>
    <w:p w:rsidR="006431CD" w:rsidRPr="00EE4AD4" w:rsidP="006431CD">
      <w:pPr>
        <w:ind w:firstLine="420"/>
        <w:rPr>
          <w:rFonts w:hint="eastAsia"/>
        </w:rPr>
      </w:pPr>
      <w:r w:rsidRPr="00EE4AD4">
        <w:t>具备密码设置和权限管理，防止非法操作。</w:t>
      </w:r>
    </w:p>
    <w:p w:rsidR="006431CD" w:rsidRPr="00EE4AD4" w:rsidP="006431CD">
      <w:pPr>
        <w:pStyle w:val="Heading3"/>
        <w:widowControl w:val="0"/>
        <w:adjustRightInd w:val="0"/>
        <w:snapToGrid w:val="0"/>
        <w:spacing w:before="120" w:after="120" w:line="240" w:lineRule="auto"/>
        <w:jc w:val="both"/>
      </w:pPr>
      <w:bookmarkStart w:id="34" w:name="_Toc509021284"/>
      <w:bookmarkStart w:id="35" w:name="_Toc67307627"/>
      <w:bookmarkStart w:id="36" w:name="_Toc67475296"/>
      <w:bookmarkStart w:id="37" w:name="_Ref69008789"/>
      <w:bookmarkStart w:id="38" w:name="_Toc70317536"/>
      <w:bookmarkStart w:id="39" w:name="_Toc106694064"/>
      <w:bookmarkStart w:id="40" w:name="_Toc106885308"/>
      <w:bookmarkStart w:id="41" w:name="_Toc106885344"/>
      <w:bookmarkStart w:id="42" w:name="_Toc229280353"/>
      <w:r w:rsidRPr="00EE4AD4">
        <w:t>主要特点</w:t>
      </w:r>
      <w:bookmarkEnd w:id="34"/>
      <w:bookmarkEnd w:id="35"/>
      <w:bookmarkEnd w:id="36"/>
      <w:bookmarkEnd w:id="37"/>
      <w:bookmarkEnd w:id="38"/>
      <w:bookmarkEnd w:id="39"/>
      <w:bookmarkEnd w:id="40"/>
      <w:bookmarkEnd w:id="41"/>
      <w:bookmarkEnd w:id="42"/>
    </w:p>
    <w:p w:rsidR="006431CD" w:rsidRPr="00EE4AD4" w:rsidP="00D623AC">
      <w:pPr>
        <w:widowControl w:val="0"/>
        <w:numPr>
          <w:ilvl w:val="0"/>
          <w:numId w:val="5"/>
        </w:numPr>
        <w:jc w:val="both"/>
        <w:rPr>
          <w:b/>
          <w:bCs/>
          <w:szCs w:val="21"/>
        </w:rPr>
      </w:pPr>
      <w:r w:rsidRPr="00EE4AD4">
        <w:rPr>
          <w:b/>
          <w:bCs/>
          <w:szCs w:val="21"/>
        </w:rPr>
        <w:t>平台化设计理念</w:t>
      </w:r>
    </w:p>
    <w:p w:rsidR="006431CD" w:rsidRPr="00EE4AD4" w:rsidP="00D623AC">
      <w:pPr>
        <w:widowControl w:val="0"/>
        <w:numPr>
          <w:ilvl w:val="0"/>
          <w:numId w:val="6"/>
        </w:numPr>
        <w:spacing w:line="360" w:lineRule="auto"/>
        <w:jc w:val="both"/>
      </w:pPr>
      <w:r w:rsidRPr="00EE4AD4">
        <w:t>采用高性能</w:t>
      </w:r>
      <w:r w:rsidRPr="00EE4AD4">
        <w:t>32</w:t>
      </w:r>
      <w:r w:rsidRPr="00EE4AD4">
        <w:t>位嵌入式</w:t>
      </w:r>
      <w:r w:rsidRPr="00EE4AD4">
        <w:t>RISC CPU</w:t>
      </w:r>
      <w:r w:rsidRPr="00EE4AD4">
        <w:t>（</w:t>
      </w:r>
      <w:r w:rsidRPr="00EE4AD4">
        <w:t>ARM9</w:t>
      </w:r>
      <w:r w:rsidRPr="00EE4AD4">
        <w:t>内核）</w:t>
      </w:r>
      <w:r>
        <w:rPr>
          <w:rFonts w:hint="eastAsia"/>
        </w:rPr>
        <w:t>高速</w:t>
      </w:r>
      <w:r w:rsidRPr="00EE4AD4">
        <w:t>硬件平台。</w:t>
      </w:r>
    </w:p>
    <w:p w:rsidR="006431CD" w:rsidRPr="00EE4AD4" w:rsidP="00D623AC">
      <w:pPr>
        <w:widowControl w:val="0"/>
        <w:numPr>
          <w:ilvl w:val="0"/>
          <w:numId w:val="6"/>
        </w:numPr>
        <w:spacing w:line="360" w:lineRule="auto"/>
        <w:jc w:val="both"/>
      </w:pPr>
      <w:r w:rsidRPr="00EE4AD4">
        <w:t>采用稳定可靠的实时嵌入式</w:t>
      </w:r>
      <w:r w:rsidRPr="00EE4AD4">
        <w:t>LINUX</w:t>
      </w:r>
      <w:r w:rsidRPr="00EE4AD4">
        <w:t>操作系统软件平台。</w:t>
      </w:r>
    </w:p>
    <w:p w:rsidR="006431CD" w:rsidRPr="00EE4AD4" w:rsidP="006431CD">
      <w:pPr>
        <w:ind w:left="420" w:firstLine="360"/>
      </w:pPr>
      <w:r w:rsidRPr="00EE4AD4">
        <w:t>平台化设计是终端实现各种复杂功能的基础，并具有优异的扩展性和伸缩性，能够长期满足客户潜在需求，有效保护</w:t>
      </w:r>
      <w:r w:rsidRPr="00EE4AD4">
        <w:rPr>
          <w:rFonts w:hint="eastAsia"/>
        </w:rPr>
        <w:t>客</w:t>
      </w:r>
      <w:r w:rsidRPr="00EE4AD4">
        <w:t>户投资。</w:t>
      </w:r>
    </w:p>
    <w:p w:rsidR="006431CD" w:rsidRPr="00EE4AD4" w:rsidP="00D623AC">
      <w:pPr>
        <w:widowControl w:val="0"/>
        <w:numPr>
          <w:ilvl w:val="0"/>
          <w:numId w:val="5"/>
        </w:numPr>
        <w:jc w:val="both"/>
        <w:rPr>
          <w:rFonts w:hint="eastAsia"/>
          <w:b/>
          <w:szCs w:val="21"/>
        </w:rPr>
      </w:pPr>
      <w:r w:rsidRPr="00EE4AD4">
        <w:rPr>
          <w:rFonts w:hint="eastAsia"/>
          <w:b/>
        </w:rPr>
        <w:t>硬件插卡化、软件模块化设计思想</w:t>
      </w:r>
    </w:p>
    <w:p w:rsidR="006431CD" w:rsidRPr="00EE4AD4" w:rsidP="00D623AC">
      <w:pPr>
        <w:widowControl w:val="0"/>
        <w:numPr>
          <w:ilvl w:val="0"/>
          <w:numId w:val="7"/>
        </w:numPr>
        <w:spacing w:line="360" w:lineRule="auto"/>
        <w:jc w:val="both"/>
      </w:pPr>
      <w:r w:rsidRPr="00EE4AD4">
        <w:rPr>
          <w:rFonts w:hint="eastAsia"/>
        </w:rPr>
        <w:t>终端硬件插卡化：主控板、</w:t>
      </w:r>
      <w:r w:rsidRPr="00EE4AD4">
        <w:rPr>
          <w:rFonts w:hint="eastAsia"/>
        </w:rPr>
        <w:t>RS-485</w:t>
      </w:r>
      <w:r w:rsidRPr="00EE4AD4">
        <w:rPr>
          <w:rFonts w:hint="eastAsia"/>
        </w:rPr>
        <w:t>板、</w:t>
      </w:r>
      <w:r w:rsidRPr="00EE4AD4">
        <w:rPr>
          <w:rFonts w:hint="eastAsia"/>
        </w:rPr>
        <w:t>MODEM</w:t>
      </w:r>
      <w:r>
        <w:rPr>
          <w:rFonts w:hint="eastAsia"/>
        </w:rPr>
        <w:t>板、</w:t>
      </w:r>
      <w:r w:rsidR="001E759A">
        <w:rPr>
          <w:rFonts w:hint="eastAsia"/>
        </w:rPr>
        <w:t>脉冲板（选配）</w:t>
      </w:r>
      <w:r w:rsidRPr="00EE4AD4">
        <w:rPr>
          <w:rFonts w:hint="eastAsia"/>
        </w:rPr>
        <w:t>、</w:t>
      </w:r>
      <w:r>
        <w:rPr>
          <w:rFonts w:hint="eastAsia"/>
        </w:rPr>
        <w:t>遥信告警板</w:t>
      </w:r>
      <w:r w:rsidR="001E759A">
        <w:rPr>
          <w:rFonts w:hint="eastAsia"/>
        </w:rPr>
        <w:t>（选配）</w:t>
      </w:r>
      <w:r>
        <w:rPr>
          <w:rFonts w:hint="eastAsia"/>
        </w:rPr>
        <w:t>、</w:t>
      </w:r>
      <w:r w:rsidRPr="00EE4AD4">
        <w:rPr>
          <w:rFonts w:hint="eastAsia"/>
        </w:rPr>
        <w:t>电源板采用插卡式设计方式，</w:t>
      </w:r>
      <w:r w:rsidR="001E759A">
        <w:rPr>
          <w:rFonts w:hint="eastAsia"/>
        </w:rPr>
        <w:t>维护方便，扩展性好</w:t>
      </w:r>
      <w:r w:rsidRPr="00EE4AD4">
        <w:rPr>
          <w:rFonts w:hint="eastAsia"/>
        </w:rPr>
        <w:t>。</w:t>
      </w:r>
    </w:p>
    <w:p w:rsidR="006431CD" w:rsidRPr="00EE4AD4" w:rsidP="00D623AC">
      <w:pPr>
        <w:widowControl w:val="0"/>
        <w:numPr>
          <w:ilvl w:val="0"/>
          <w:numId w:val="7"/>
        </w:numPr>
        <w:spacing w:line="360" w:lineRule="auto"/>
        <w:jc w:val="both"/>
      </w:pPr>
      <w:r w:rsidRPr="00EE4AD4">
        <w:t>终端软件模块化：终端应用软件采用模块化编程方式，各个应用模块独立运行，互</w:t>
      </w:r>
      <w:r>
        <w:rPr>
          <w:rFonts w:hint="eastAsia"/>
        </w:rPr>
        <w:t>不</w:t>
      </w:r>
      <w:r w:rsidRPr="00EE4AD4">
        <w:t>影响，可以监</w:t>
      </w:r>
      <w:r>
        <w:t>控每个模块的运行状况，当</w:t>
      </w:r>
      <w:r w:rsidRPr="00EE4AD4">
        <w:t>模块运行</w:t>
      </w:r>
      <w:r>
        <w:t>异常</w:t>
      </w:r>
      <w:r>
        <w:rPr>
          <w:rFonts w:hint="eastAsia"/>
        </w:rPr>
        <w:t>时</w:t>
      </w:r>
      <w:r>
        <w:t>可</w:t>
      </w:r>
      <w:r w:rsidRPr="00EE4AD4">
        <w:t>自动恢复，</w:t>
      </w:r>
      <w:r>
        <w:t>保证</w:t>
      </w:r>
      <w:r w:rsidRPr="00EE4AD4">
        <w:t>终端运行的可靠性。</w:t>
      </w:r>
    </w:p>
    <w:p w:rsidR="006431CD" w:rsidRPr="00EE4AD4" w:rsidP="00D623AC">
      <w:pPr>
        <w:widowControl w:val="0"/>
        <w:numPr>
          <w:ilvl w:val="0"/>
          <w:numId w:val="5"/>
        </w:numPr>
        <w:jc w:val="both"/>
        <w:rPr>
          <w:b/>
          <w:szCs w:val="21"/>
        </w:rPr>
      </w:pPr>
      <w:r w:rsidRPr="00EE4AD4">
        <w:rPr>
          <w:b/>
          <w:szCs w:val="21"/>
        </w:rPr>
        <w:t>多种先进技术的有效融合</w:t>
      </w:r>
    </w:p>
    <w:p w:rsidR="006431CD" w:rsidRPr="00EE4AD4" w:rsidP="00D623AC">
      <w:pPr>
        <w:widowControl w:val="0"/>
        <w:numPr>
          <w:ilvl w:val="0"/>
          <w:numId w:val="8"/>
        </w:numPr>
        <w:spacing w:line="360" w:lineRule="auto"/>
        <w:jc w:val="both"/>
      </w:pPr>
      <w:r w:rsidRPr="00EE4AD4">
        <w:t>采用稳定可</w:t>
      </w:r>
      <w:r w:rsidRPr="00E30A4E">
        <w:t>靠的嵌入式</w:t>
      </w:r>
      <w:r w:rsidRPr="00E30A4E">
        <w:t>10</w:t>
      </w:r>
      <w:r w:rsidRPr="00E30A4E">
        <w:rPr>
          <w:rFonts w:hint="eastAsia"/>
        </w:rPr>
        <w:t>/100</w:t>
      </w:r>
      <w:r w:rsidRPr="00E30A4E">
        <w:t>BaseT</w:t>
      </w:r>
      <w:r w:rsidRPr="00E30A4E">
        <w:t>（</w:t>
      </w:r>
      <w:r w:rsidRPr="00E30A4E">
        <w:t>10</w:t>
      </w:r>
      <w:r w:rsidRPr="00E30A4E">
        <w:rPr>
          <w:rFonts w:hint="eastAsia"/>
        </w:rPr>
        <w:t>/100</w:t>
      </w:r>
      <w:r w:rsidRPr="00E30A4E">
        <w:t>Mbps</w:t>
      </w:r>
      <w:r w:rsidRPr="00E30A4E">
        <w:t>）</w:t>
      </w:r>
      <w:r w:rsidRPr="00EE4AD4">
        <w:t>以太网、话音拨号</w:t>
      </w:r>
      <w:r w:rsidRPr="00EE4AD4">
        <w:t>MODEM</w:t>
      </w:r>
      <w:r w:rsidRPr="00EE4AD4">
        <w:rPr>
          <w:rFonts w:hint="eastAsia"/>
        </w:rPr>
        <w:t>和模拟</w:t>
      </w:r>
      <w:r w:rsidRPr="00EE4AD4">
        <w:t>专线</w:t>
      </w:r>
      <w:r w:rsidRPr="00EE4AD4">
        <w:t>MODEM</w:t>
      </w:r>
      <w:r w:rsidRPr="00EE4AD4">
        <w:t>通信技术。</w:t>
      </w:r>
    </w:p>
    <w:p w:rsidR="006431CD" w:rsidRPr="00EE4AD4" w:rsidP="00D623AC">
      <w:pPr>
        <w:widowControl w:val="0"/>
        <w:numPr>
          <w:ilvl w:val="0"/>
          <w:numId w:val="8"/>
        </w:numPr>
        <w:spacing w:line="360" w:lineRule="auto"/>
        <w:jc w:val="both"/>
      </w:pPr>
      <w:r w:rsidRPr="00EE4AD4">
        <w:t>采用大容量</w:t>
      </w:r>
      <w:r w:rsidRPr="00EE4AD4">
        <w:t>FLASH</w:t>
      </w:r>
      <w:r w:rsidRPr="00EE4AD4">
        <w:t>数据存储器，</w:t>
      </w:r>
      <w:r>
        <w:rPr>
          <w:rFonts w:hint="eastAsia"/>
        </w:rPr>
        <w:t>可</w:t>
      </w:r>
      <w:r w:rsidR="00E30A4E">
        <w:t>存储</w:t>
      </w:r>
      <w:r w:rsidR="00E30A4E">
        <w:rPr>
          <w:rFonts w:hint="eastAsia"/>
        </w:rPr>
        <w:t>更</w:t>
      </w:r>
      <w:r w:rsidRPr="00EE4AD4">
        <w:t>长时间的历史数据。</w:t>
      </w:r>
    </w:p>
    <w:p w:rsidR="006431CD" w:rsidRPr="00EE4AD4" w:rsidP="00D623AC">
      <w:pPr>
        <w:widowControl w:val="0"/>
        <w:numPr>
          <w:ilvl w:val="0"/>
          <w:numId w:val="8"/>
        </w:numPr>
        <w:spacing w:line="360" w:lineRule="auto"/>
        <w:jc w:val="both"/>
      </w:pPr>
      <w:r w:rsidRPr="00EE4AD4">
        <w:t>采用高精度日历时钟，时钟误差</w:t>
      </w:r>
      <w:r w:rsidRPr="00EE4AD4">
        <w:t>≤1s/d</w:t>
      </w:r>
      <w:r w:rsidRPr="00EE4AD4">
        <w:t>，断电后可连续运行</w:t>
      </w:r>
      <w:r w:rsidRPr="00EE4AD4">
        <w:t>10</w:t>
      </w:r>
      <w:r w:rsidRPr="00EE4AD4">
        <w:t>年。</w:t>
      </w:r>
    </w:p>
    <w:p w:rsidR="006431CD" w:rsidRPr="00EE4AD4" w:rsidP="00D623AC">
      <w:pPr>
        <w:widowControl w:val="0"/>
        <w:numPr>
          <w:ilvl w:val="0"/>
          <w:numId w:val="8"/>
        </w:numPr>
        <w:spacing w:line="360" w:lineRule="auto"/>
        <w:jc w:val="both"/>
      </w:pPr>
      <w:r w:rsidRPr="00EE4AD4">
        <w:t>采用</w:t>
      </w:r>
      <w:r w:rsidRPr="00EE4AD4">
        <w:t>160X160</w:t>
      </w:r>
      <w:r w:rsidRPr="00EE4AD4">
        <w:t>宽温</w:t>
      </w:r>
      <w:r w:rsidRPr="00EE4AD4">
        <w:t>LCD</w:t>
      </w:r>
      <w:r w:rsidRPr="00EE4AD4">
        <w:t>显示屏，显示信息量大</w:t>
      </w:r>
      <w:r>
        <w:rPr>
          <w:rFonts w:hint="eastAsia"/>
        </w:rPr>
        <w:t>，中文菜单界面</w:t>
      </w:r>
      <w:r w:rsidRPr="00EE4AD4">
        <w:t>。</w:t>
      </w:r>
    </w:p>
    <w:p w:rsidR="006431CD" w:rsidRPr="00EE4AD4" w:rsidP="00D623AC">
      <w:pPr>
        <w:widowControl w:val="0"/>
        <w:numPr>
          <w:ilvl w:val="0"/>
          <w:numId w:val="8"/>
        </w:numPr>
        <w:spacing w:line="360" w:lineRule="auto"/>
        <w:jc w:val="both"/>
      </w:pPr>
      <w:r w:rsidRPr="00EE4AD4">
        <w:rPr>
          <w:rFonts w:hint="eastAsia"/>
        </w:rPr>
        <w:t>RS-232</w:t>
      </w:r>
      <w:r w:rsidRPr="00EE4AD4">
        <w:rPr>
          <w:rFonts w:hint="eastAsia"/>
        </w:rPr>
        <w:t>、</w:t>
      </w:r>
      <w:r w:rsidRPr="00EE4AD4">
        <w:t>RS-485</w:t>
      </w:r>
      <w:r w:rsidRPr="00EE4AD4">
        <w:t>、话音拨号</w:t>
      </w:r>
      <w:r w:rsidRPr="00EE4AD4">
        <w:t>MODEM</w:t>
      </w:r>
      <w:r w:rsidRPr="00EE4AD4">
        <w:t>、</w:t>
      </w:r>
      <w:r w:rsidRPr="00EE4AD4">
        <w:rPr>
          <w:rFonts w:hint="eastAsia"/>
        </w:rPr>
        <w:t>模拟</w:t>
      </w:r>
      <w:r w:rsidRPr="00EE4AD4">
        <w:t>专线</w:t>
      </w:r>
      <w:r w:rsidRPr="00EE4AD4">
        <w:t>MODEM</w:t>
      </w:r>
      <w:r w:rsidRPr="00EE4AD4">
        <w:t>和电源等采用多级防雷保护措施。</w:t>
      </w:r>
    </w:p>
    <w:p w:rsidR="006431CD" w:rsidRPr="00EE4AD4" w:rsidP="00D623AC">
      <w:pPr>
        <w:widowControl w:val="0"/>
        <w:numPr>
          <w:ilvl w:val="0"/>
          <w:numId w:val="8"/>
        </w:numPr>
        <w:spacing w:line="360" w:lineRule="auto"/>
        <w:jc w:val="both"/>
      </w:pPr>
      <w:r w:rsidRPr="00EE4AD4">
        <w:t>终端电表规约库丰富，能接入多种国内外电表规约。</w:t>
      </w:r>
    </w:p>
    <w:p w:rsidR="006431CD" w:rsidRPr="00EE4AD4" w:rsidP="00D623AC">
      <w:pPr>
        <w:widowControl w:val="0"/>
        <w:numPr>
          <w:ilvl w:val="0"/>
          <w:numId w:val="8"/>
        </w:numPr>
        <w:spacing w:line="360" w:lineRule="auto"/>
        <w:jc w:val="both"/>
      </w:pPr>
      <w:r>
        <w:t>支持多套采集方案，可按不同周期采集</w:t>
      </w:r>
      <w:r>
        <w:rPr>
          <w:rFonts w:hint="eastAsia"/>
        </w:rPr>
        <w:t>各类</w:t>
      </w:r>
      <w:r w:rsidR="001E759A">
        <w:t>数据；可</w:t>
      </w:r>
      <w:r w:rsidRPr="002E41F3">
        <w:t>与</w:t>
      </w:r>
      <w:r w:rsidR="001E759A">
        <w:rPr>
          <w:rFonts w:hint="eastAsia"/>
        </w:rPr>
        <w:t>3</w:t>
      </w:r>
      <w:r w:rsidRPr="002E41F3">
        <w:t>个</w:t>
      </w:r>
      <w:r>
        <w:rPr>
          <w:rFonts w:hint="eastAsia"/>
        </w:rPr>
        <w:t>以上</w:t>
      </w:r>
      <w:r w:rsidRPr="002E41F3">
        <w:t>远程主站进行通信；支持远程升级和远程维护功能，灵活满足今后的系统功能扩充要求</w:t>
      </w:r>
      <w:r w:rsidRPr="00EE4AD4">
        <w:t>。</w:t>
      </w:r>
    </w:p>
    <w:p w:rsidR="006431CD" w:rsidRPr="00EE4AD4" w:rsidP="006431CD">
      <w:pPr>
        <w:pStyle w:val="Heading2"/>
        <w:keepLines/>
        <w:widowControl w:val="0"/>
        <w:autoSpaceDE/>
        <w:autoSpaceDN/>
        <w:snapToGrid w:val="0"/>
        <w:spacing w:before="120" w:after="120" w:line="300" w:lineRule="auto"/>
        <w:jc w:val="both"/>
        <w:textAlignment w:val="auto"/>
        <w:rPr>
          <w:rFonts w:hint="eastAsia"/>
        </w:rPr>
      </w:pPr>
      <w:bookmarkStart w:id="43" w:name="_Toc41454385"/>
      <w:bookmarkStart w:id="44" w:name="_Toc46213238"/>
      <w:bookmarkStart w:id="45" w:name="_Toc73343686"/>
      <w:bookmarkStart w:id="46" w:name="_Toc229280354"/>
      <w:r w:rsidRPr="00EE4AD4">
        <w:rPr>
          <w:rFonts w:hint="eastAsia"/>
        </w:rPr>
        <w:t>主要技术指标</w:t>
      </w:r>
      <w:bookmarkEnd w:id="43"/>
      <w:bookmarkEnd w:id="44"/>
      <w:bookmarkEnd w:id="45"/>
      <w:bookmarkEnd w:id="46"/>
    </w:p>
    <w:p w:rsidR="006431CD" w:rsidRPr="00EE4AD4" w:rsidP="00D623AC">
      <w:pPr>
        <w:widowControl w:val="0"/>
        <w:numPr>
          <w:ilvl w:val="0"/>
          <w:numId w:val="5"/>
        </w:numPr>
        <w:jc w:val="both"/>
        <w:rPr>
          <w:b/>
          <w:szCs w:val="21"/>
        </w:rPr>
      </w:pPr>
      <w:r w:rsidRPr="00EE4AD4">
        <w:rPr>
          <w:b/>
          <w:szCs w:val="21"/>
        </w:rPr>
        <w:t>主站通信规约</w:t>
      </w:r>
    </w:p>
    <w:p w:rsidR="006431CD" w:rsidRPr="00EE4AD4" w:rsidP="00D623AC">
      <w:pPr>
        <w:widowControl w:val="0"/>
        <w:numPr>
          <w:ilvl w:val="0"/>
          <w:numId w:val="9"/>
        </w:numPr>
        <w:spacing w:line="360" w:lineRule="auto"/>
        <w:jc w:val="both"/>
      </w:pPr>
      <w:r w:rsidRPr="00EE4AD4">
        <w:t>支持</w:t>
      </w:r>
      <w:r w:rsidRPr="00EE4AD4">
        <w:rPr>
          <w:rFonts w:hint="eastAsia"/>
        </w:rPr>
        <w:t>WILLFAR</w:t>
      </w:r>
      <w:r w:rsidRPr="00EE4AD4">
        <w:t>102</w:t>
      </w:r>
      <w:r w:rsidRPr="00EE4AD4">
        <w:t>规约。</w:t>
      </w:r>
    </w:p>
    <w:p w:rsidR="006431CD" w:rsidP="00D623AC">
      <w:pPr>
        <w:widowControl w:val="0"/>
        <w:numPr>
          <w:ilvl w:val="0"/>
          <w:numId w:val="9"/>
        </w:numPr>
        <w:tabs>
          <w:tab w:val="num" w:pos="720"/>
        </w:tabs>
        <w:spacing w:line="360" w:lineRule="auto"/>
        <w:jc w:val="both"/>
        <w:rPr>
          <w:rFonts w:hint="eastAsia"/>
        </w:rPr>
      </w:pPr>
      <w:r w:rsidRPr="00EE4AD4">
        <w:rPr>
          <w:rFonts w:hint="eastAsia"/>
        </w:rPr>
        <w:t>支持</w:t>
      </w:r>
      <w:r w:rsidRPr="00EE4AD4">
        <w:rPr>
          <w:rFonts w:hint="eastAsia"/>
        </w:rPr>
        <w:t>DL/T 719</w:t>
      </w:r>
      <w:r>
        <w:rPr>
          <w:rFonts w:hint="eastAsia"/>
        </w:rPr>
        <w:t>-2000</w:t>
      </w:r>
      <w:r w:rsidRPr="00EE4AD4">
        <w:rPr>
          <w:rFonts w:hint="eastAsia"/>
        </w:rPr>
        <w:t>规约和</w:t>
      </w:r>
      <w:r w:rsidRPr="00EE4AD4">
        <w:t>其它公司的扩展版本。</w:t>
      </w:r>
    </w:p>
    <w:p w:rsidR="00332673" w:rsidRPr="001F064A" w:rsidP="00332673">
      <w:pPr>
        <w:widowControl w:val="0"/>
        <w:numPr>
          <w:ilvl w:val="0"/>
          <w:numId w:val="9"/>
        </w:numPr>
        <w:tabs>
          <w:tab w:val="num" w:pos="720"/>
        </w:tabs>
        <w:spacing w:line="300" w:lineRule="auto"/>
        <w:jc w:val="both"/>
        <w:sectPr>
          <w:headerReference w:type="default" r:id="rId22"/>
          <w:footerReference w:type="even" r:id="rId23"/>
          <w:footerReference w:type="default" r:id="rId24"/>
          <w:type w:val="nextPage"/>
          <w:pgSz w:w="11906" w:h="16838"/>
          <w:pgMar w:top="1134" w:right="1134" w:bottom="1134" w:left="1418" w:header="851" w:footer="851" w:gutter="0"/>
          <w:pgNumType w:start="4"/>
          <w:cols w:space="425"/>
          <w:titlePg w:val="0"/>
          <w:docGrid w:type="lines" w:linePitch="312"/>
        </w:sectPr>
      </w:pPr>
      <w:r>
        <w:rPr>
          <w:rFonts w:hint="eastAsia"/>
        </w:rPr>
        <w:t>支持</w:t>
      </w:r>
      <w:r>
        <w:rPr>
          <w:rFonts w:hint="eastAsia"/>
        </w:rPr>
        <w:t>Q/GDW376.1</w:t>
      </w:r>
      <w:r>
        <w:rPr>
          <w:rFonts w:hint="eastAsia"/>
        </w:rPr>
        <w:t>规约</w:t>
      </w:r>
      <w:r>
        <w:rPr>
          <w:rFonts w:hint="eastAsia"/>
        </w:rPr>
        <w:t>（选配，与</w:t>
      </w:r>
      <w:r>
        <w:rPr>
          <w:rFonts w:hint="eastAsia"/>
        </w:rPr>
        <w:t>IEC102</w:t>
      </w:r>
      <w:r>
        <w:rPr>
          <w:rFonts w:hint="eastAsia"/>
        </w:rPr>
        <w:t>规约不可同时支持）</w:t>
      </w:r>
      <w:r>
        <w:rPr>
          <w:rFonts w:hint="eastAsia"/>
        </w:rPr>
        <w:t>.</w:t>
      </w:r>
    </w:p>
    <w:p w:rsidR="001E759A" w:rsidRPr="00EE4AD4" w:rsidP="00D623AC">
      <w:pPr>
        <w:widowControl w:val="0"/>
        <w:numPr>
          <w:ilvl w:val="0"/>
          <w:numId w:val="9"/>
        </w:numPr>
        <w:tabs>
          <w:tab w:val="num" w:pos="720"/>
        </w:tabs>
        <w:spacing w:line="360" w:lineRule="auto"/>
        <w:jc w:val="both"/>
      </w:pPr>
    </w:p>
    <w:p w:rsidR="006431CD" w:rsidRPr="00EE4AD4" w:rsidP="00D623AC">
      <w:pPr>
        <w:widowControl w:val="0"/>
        <w:numPr>
          <w:ilvl w:val="0"/>
          <w:numId w:val="5"/>
        </w:numPr>
        <w:jc w:val="both"/>
        <w:rPr>
          <w:rFonts w:hint="eastAsia"/>
          <w:b/>
          <w:szCs w:val="21"/>
        </w:rPr>
      </w:pPr>
      <w:r w:rsidRPr="00EE4AD4">
        <w:rPr>
          <w:rFonts w:hint="eastAsia"/>
          <w:b/>
          <w:szCs w:val="21"/>
        </w:rPr>
        <w:t>主站通信接口</w:t>
      </w:r>
    </w:p>
    <w:p w:rsidR="001E759A" w:rsidP="006431CD">
      <w:pPr>
        <w:snapToGrid w:val="0"/>
        <w:rPr>
          <w:rFonts w:ascii="宋体" w:hAnsi="宋体" w:hint="eastAsia"/>
        </w:rPr>
      </w:pPr>
      <w:r>
        <w:rPr>
          <w:rFonts w:ascii="宋体" w:hAnsi="宋体" w:hint="eastAsia"/>
        </w:rPr>
        <w:tab/>
        <w:t>2</w:t>
      </w:r>
      <w:r w:rsidRPr="00EE4AD4">
        <w:rPr>
          <w:rFonts w:ascii="宋体" w:hAnsi="宋体" w:hint="eastAsia"/>
        </w:rPr>
        <w:t>路10</w:t>
      </w:r>
      <w:r>
        <w:rPr>
          <w:rFonts w:ascii="宋体" w:hAnsi="宋体" w:hint="eastAsia"/>
        </w:rPr>
        <w:t>/100</w:t>
      </w:r>
      <w:r w:rsidRPr="00EE4AD4">
        <w:rPr>
          <w:rFonts w:ascii="宋体" w:hAnsi="宋体" w:hint="eastAsia"/>
        </w:rPr>
        <w:t>BaseT网卡（RJ45</w:t>
      </w:r>
      <w:r>
        <w:rPr>
          <w:rFonts w:ascii="宋体" w:hAnsi="宋体" w:hint="eastAsia"/>
        </w:rPr>
        <w:t>接口），</w:t>
      </w:r>
      <w:r w:rsidRPr="00EE4AD4">
        <w:rPr>
          <w:rFonts w:ascii="宋体" w:hAnsi="宋体" w:hint="eastAsia"/>
        </w:rPr>
        <w:t>可扩充为</w:t>
      </w:r>
      <w:r>
        <w:rPr>
          <w:rFonts w:ascii="宋体" w:hAnsi="宋体" w:hint="eastAsia"/>
        </w:rPr>
        <w:t>4路</w:t>
      </w:r>
      <w:r w:rsidRPr="00EE4AD4">
        <w:rPr>
          <w:rFonts w:ascii="宋体" w:hAnsi="宋体" w:hint="eastAsia"/>
        </w:rPr>
        <w:t>；</w:t>
      </w:r>
      <w:r w:rsidRPr="00EE4AD4" w:rsidR="006431CD">
        <w:rPr>
          <w:rFonts w:ascii="宋体" w:hAnsi="宋体" w:hint="eastAsia"/>
        </w:rPr>
        <w:t>　</w:t>
      </w:r>
      <w:r w:rsidRPr="00EE4AD4" w:rsidR="006431CD">
        <w:rPr>
          <w:rFonts w:ascii="宋体" w:hAnsi="宋体"/>
        </w:rPr>
        <w:t xml:space="preserve">  </w:t>
      </w:r>
    </w:p>
    <w:p w:rsidR="006431CD" w:rsidRPr="00EE4AD4" w:rsidP="006431CD">
      <w:pPr>
        <w:snapToGrid w:val="0"/>
        <w:rPr>
          <w:rFonts w:ascii="宋体" w:hAnsi="宋体" w:hint="eastAsia"/>
        </w:rPr>
      </w:pPr>
      <w:r>
        <w:rPr>
          <w:rFonts w:ascii="宋体" w:hAnsi="宋体" w:hint="eastAsia"/>
        </w:rPr>
        <w:tab/>
      </w:r>
      <w:r w:rsidRPr="00EE4AD4">
        <w:rPr>
          <w:rFonts w:ascii="宋体" w:hAnsi="宋体" w:hint="eastAsia"/>
        </w:rPr>
        <w:t>1路话音拨号MODEM</w:t>
      </w:r>
      <w:r>
        <w:rPr>
          <w:rFonts w:ascii="宋体" w:hAnsi="宋体" w:hint="eastAsia"/>
        </w:rPr>
        <w:t>（可选配为2</w:t>
      </w:r>
      <w:r w:rsidRPr="00EE4AD4">
        <w:rPr>
          <w:rFonts w:ascii="宋体" w:hAnsi="宋体" w:hint="eastAsia"/>
        </w:rPr>
        <w:t>路），</w:t>
      </w:r>
      <w:r w:rsidRPr="00EE4AD4">
        <w:rPr>
          <w:rFonts w:hint="eastAsia"/>
          <w:szCs w:val="21"/>
        </w:rPr>
        <w:t>通信速率：</w:t>
      </w:r>
      <w:r>
        <w:rPr>
          <w:rFonts w:hint="eastAsia"/>
          <w:szCs w:val="21"/>
        </w:rPr>
        <w:t>1200</w:t>
      </w:r>
      <w:r w:rsidRPr="00EE4AD4">
        <w:rPr>
          <w:rFonts w:hint="eastAsia"/>
          <w:szCs w:val="21"/>
        </w:rPr>
        <w:t>bps-56000bps</w:t>
      </w:r>
      <w:r w:rsidRPr="00EE4AD4">
        <w:rPr>
          <w:rFonts w:ascii="宋体" w:hAnsi="宋体" w:hint="eastAsia"/>
        </w:rPr>
        <w:t>；</w:t>
      </w:r>
    </w:p>
    <w:p w:rsidR="006431CD" w:rsidRPr="00EE4AD4" w:rsidP="006431CD">
      <w:pPr>
        <w:snapToGrid w:val="0"/>
        <w:rPr>
          <w:rFonts w:ascii="宋体" w:hAnsi="宋体" w:hint="eastAsia"/>
        </w:rPr>
      </w:pPr>
      <w:r w:rsidRPr="00EE4AD4">
        <w:rPr>
          <w:rFonts w:ascii="宋体" w:hAnsi="宋体" w:hint="eastAsia"/>
        </w:rPr>
        <w:t>　</w:t>
      </w:r>
      <w:r w:rsidRPr="00EE4AD4">
        <w:rPr>
          <w:rFonts w:ascii="宋体" w:hAnsi="宋体"/>
        </w:rPr>
        <w:t xml:space="preserve">  </w:t>
      </w:r>
      <w:r w:rsidRPr="00EE4AD4">
        <w:rPr>
          <w:rFonts w:ascii="宋体" w:hAnsi="宋体" w:hint="eastAsia"/>
        </w:rPr>
        <w:t>1路模拟专线MODEM</w:t>
      </w:r>
      <w:r w:rsidR="001E759A">
        <w:rPr>
          <w:rFonts w:ascii="宋体" w:hAnsi="宋体" w:hint="eastAsia"/>
        </w:rPr>
        <w:t>（可选配为2</w:t>
      </w:r>
      <w:r w:rsidRPr="00EE4AD4">
        <w:rPr>
          <w:rFonts w:ascii="宋体" w:hAnsi="宋体" w:hint="eastAsia"/>
        </w:rPr>
        <w:t>路），</w:t>
      </w:r>
      <w:r w:rsidRPr="00EE4AD4">
        <w:rPr>
          <w:rFonts w:hint="eastAsia"/>
          <w:szCs w:val="21"/>
        </w:rPr>
        <w:t>通信速率：</w:t>
      </w:r>
      <w:r w:rsidRPr="00EE4AD4">
        <w:rPr>
          <w:rFonts w:hint="eastAsia"/>
          <w:szCs w:val="21"/>
        </w:rPr>
        <w:t>1200bps</w:t>
      </w:r>
      <w:r w:rsidRPr="00EE4AD4">
        <w:rPr>
          <w:rFonts w:ascii="宋体" w:hAnsi="宋体" w:hint="eastAsia"/>
        </w:rPr>
        <w:t>；</w:t>
      </w:r>
    </w:p>
    <w:p w:rsidR="006431CD" w:rsidP="001E759A">
      <w:pPr>
        <w:snapToGrid w:val="0"/>
        <w:rPr>
          <w:rFonts w:ascii="宋体" w:hAnsi="宋体" w:hint="eastAsia"/>
        </w:rPr>
      </w:pPr>
      <w:r w:rsidRPr="00EE4AD4">
        <w:rPr>
          <w:rFonts w:ascii="宋体" w:hAnsi="宋体" w:hint="eastAsia"/>
        </w:rPr>
        <w:t>　</w:t>
      </w:r>
      <w:r w:rsidRPr="00EE4AD4">
        <w:rPr>
          <w:rFonts w:ascii="宋体" w:hAnsi="宋体"/>
        </w:rPr>
        <w:t xml:space="preserve">  </w:t>
      </w:r>
      <w:r w:rsidRPr="00EE4AD4">
        <w:rPr>
          <w:rFonts w:ascii="宋体" w:hAnsi="宋体" w:hint="eastAsia"/>
        </w:rPr>
        <w:t>1路RS-232</w:t>
      </w:r>
    </w:p>
    <w:p w:rsidR="006431CD" w:rsidRPr="002153F9" w:rsidP="006431CD">
      <w:pPr>
        <w:snapToGrid w:val="0"/>
        <w:ind w:firstLine="420"/>
        <w:rPr>
          <w:rFonts w:ascii="宋体" w:hAnsi="宋体" w:hint="eastAsia"/>
        </w:rPr>
      </w:pPr>
      <w:r w:rsidRPr="002153F9">
        <w:rPr>
          <w:rFonts w:ascii="宋体" w:hAnsi="宋体" w:hint="eastAsia"/>
        </w:rPr>
        <w:t>1GRPS无线MODEM</w:t>
      </w:r>
      <w:r w:rsidR="001E759A">
        <w:rPr>
          <w:rFonts w:ascii="宋体" w:hAnsi="宋体" w:hint="eastAsia"/>
        </w:rPr>
        <w:t>（</w:t>
      </w:r>
      <w:r w:rsidRPr="002153F9">
        <w:rPr>
          <w:rFonts w:ascii="宋体" w:hAnsi="宋体" w:hint="eastAsia"/>
        </w:rPr>
        <w:t>选</w:t>
      </w:r>
      <w:r w:rsidR="001E759A">
        <w:rPr>
          <w:rFonts w:ascii="宋体" w:hAnsi="宋体" w:hint="eastAsia"/>
        </w:rPr>
        <w:t>配</w:t>
      </w:r>
      <w:r w:rsidRPr="002153F9">
        <w:rPr>
          <w:rFonts w:ascii="宋体" w:hAnsi="宋体" w:hint="eastAsia"/>
        </w:rPr>
        <w:t>）</w:t>
      </w:r>
    </w:p>
    <w:p w:rsidR="006431CD" w:rsidRPr="00EE4AD4" w:rsidP="00D623AC">
      <w:pPr>
        <w:widowControl w:val="0"/>
        <w:numPr>
          <w:ilvl w:val="0"/>
          <w:numId w:val="5"/>
        </w:numPr>
        <w:jc w:val="both"/>
        <w:rPr>
          <w:rFonts w:hint="eastAsia"/>
          <w:b/>
          <w:szCs w:val="21"/>
        </w:rPr>
      </w:pPr>
      <w:r w:rsidRPr="00EE4AD4">
        <w:rPr>
          <w:rFonts w:hint="eastAsia"/>
          <w:b/>
          <w:szCs w:val="21"/>
        </w:rPr>
        <w:t>RS-485</w:t>
      </w:r>
      <w:r w:rsidR="00941445">
        <w:rPr>
          <w:rFonts w:hint="eastAsia"/>
          <w:b/>
          <w:szCs w:val="21"/>
        </w:rPr>
        <w:t>抄表</w:t>
      </w:r>
      <w:r w:rsidRPr="00EE4AD4">
        <w:rPr>
          <w:rFonts w:hint="eastAsia"/>
          <w:b/>
          <w:szCs w:val="21"/>
        </w:rPr>
        <w:t>接口</w:t>
      </w:r>
    </w:p>
    <w:p w:rsidR="006431CD" w:rsidRPr="00EE4AD4" w:rsidP="006431CD">
      <w:pPr>
        <w:snapToGrid w:val="0"/>
        <w:ind w:left="420"/>
        <w:rPr>
          <w:rFonts w:hint="eastAsia"/>
        </w:rPr>
      </w:pPr>
      <w:r w:rsidRPr="00EE4AD4">
        <w:rPr>
          <w:rFonts w:ascii="宋体" w:hAnsi="宋体" w:hint="eastAsia"/>
        </w:rPr>
        <w:t>4路RS-485(</w:t>
      </w:r>
      <w:r w:rsidR="00C80542">
        <w:rPr>
          <w:rFonts w:ascii="宋体" w:hAnsi="宋体" w:hint="eastAsia"/>
        </w:rPr>
        <w:t>可</w:t>
      </w:r>
      <w:r w:rsidRPr="00EE4AD4">
        <w:rPr>
          <w:rFonts w:ascii="宋体" w:hAnsi="宋体" w:hint="eastAsia"/>
        </w:rPr>
        <w:t>扩充</w:t>
      </w:r>
      <w:r w:rsidR="00C80542">
        <w:rPr>
          <w:rFonts w:ascii="宋体" w:hAnsi="宋体" w:hint="eastAsia"/>
        </w:rPr>
        <w:t>至8</w:t>
      </w:r>
      <w:r w:rsidRPr="00EE4AD4">
        <w:rPr>
          <w:rFonts w:ascii="宋体" w:hAnsi="宋体" w:hint="eastAsia"/>
        </w:rPr>
        <w:t>路)，每路RS-485可接入3种不同规约的电表，每路最大可接32块电表，</w:t>
      </w:r>
      <w:r w:rsidRPr="00EE4AD4">
        <w:rPr>
          <w:rFonts w:hint="eastAsia"/>
        </w:rPr>
        <w:t>通讯速率</w:t>
      </w:r>
      <w:r w:rsidRPr="00EE4AD4">
        <w:rPr>
          <w:rFonts w:hint="eastAsia"/>
        </w:rPr>
        <w:t>300bps~9600bps</w:t>
      </w:r>
      <w:r w:rsidRPr="00EE4AD4">
        <w:rPr>
          <w:rFonts w:hint="eastAsia"/>
        </w:rPr>
        <w:t>。</w:t>
      </w:r>
    </w:p>
    <w:p w:rsidR="006431CD" w:rsidRPr="00EE4AD4" w:rsidP="00D623AC">
      <w:pPr>
        <w:widowControl w:val="0"/>
        <w:numPr>
          <w:ilvl w:val="0"/>
          <w:numId w:val="5"/>
        </w:numPr>
        <w:jc w:val="both"/>
        <w:rPr>
          <w:rFonts w:hint="eastAsia"/>
          <w:b/>
          <w:szCs w:val="21"/>
        </w:rPr>
      </w:pPr>
      <w:r>
        <w:rPr>
          <w:rFonts w:hint="eastAsia"/>
          <w:b/>
          <w:szCs w:val="21"/>
        </w:rPr>
        <w:t>脉冲采集</w:t>
      </w:r>
      <w:r w:rsidR="00C80542">
        <w:rPr>
          <w:rFonts w:hint="eastAsia"/>
          <w:b/>
          <w:szCs w:val="21"/>
        </w:rPr>
        <w:t>（</w:t>
      </w:r>
      <w:r w:rsidRPr="00EE4AD4">
        <w:rPr>
          <w:rFonts w:hint="eastAsia"/>
          <w:b/>
          <w:szCs w:val="21"/>
        </w:rPr>
        <w:t>选</w:t>
      </w:r>
      <w:r w:rsidR="00C80542">
        <w:rPr>
          <w:rFonts w:hint="eastAsia"/>
          <w:b/>
          <w:szCs w:val="21"/>
        </w:rPr>
        <w:t>配</w:t>
      </w:r>
      <w:r w:rsidRPr="00EE4AD4">
        <w:rPr>
          <w:rFonts w:hint="eastAsia"/>
          <w:b/>
          <w:szCs w:val="21"/>
        </w:rPr>
        <w:t>）</w:t>
      </w:r>
    </w:p>
    <w:p w:rsidR="006431CD" w:rsidRPr="00EE4AD4" w:rsidP="006431CD">
      <w:pPr>
        <w:snapToGrid w:val="0"/>
        <w:ind w:firstLine="420" w:firstLineChars="200"/>
        <w:rPr>
          <w:rFonts w:ascii="宋体" w:hAnsi="宋体" w:hint="eastAsia"/>
        </w:rPr>
      </w:pPr>
      <w:r w:rsidRPr="00EE4AD4">
        <w:rPr>
          <w:rFonts w:ascii="宋体" w:hAnsi="宋体" w:hint="eastAsia"/>
        </w:rPr>
        <w:t>16或32路开关/脉冲接点输入，无源接点，分辨率10ms。</w:t>
      </w:r>
    </w:p>
    <w:p w:rsidR="006431CD" w:rsidRPr="002153F9" w:rsidP="00D623AC">
      <w:pPr>
        <w:widowControl w:val="0"/>
        <w:numPr>
          <w:ilvl w:val="0"/>
          <w:numId w:val="5"/>
        </w:numPr>
        <w:jc w:val="both"/>
        <w:rPr>
          <w:rFonts w:hint="eastAsia"/>
          <w:b/>
          <w:szCs w:val="21"/>
        </w:rPr>
      </w:pPr>
      <w:r>
        <w:rPr>
          <w:rFonts w:hint="eastAsia"/>
          <w:b/>
          <w:szCs w:val="21"/>
        </w:rPr>
        <w:t>遥信告警（</w:t>
      </w:r>
      <w:r w:rsidRPr="002153F9">
        <w:rPr>
          <w:rFonts w:hint="eastAsia"/>
          <w:b/>
          <w:szCs w:val="21"/>
        </w:rPr>
        <w:t>选</w:t>
      </w:r>
      <w:r>
        <w:rPr>
          <w:rFonts w:hint="eastAsia"/>
          <w:b/>
          <w:szCs w:val="21"/>
        </w:rPr>
        <w:t>配</w:t>
      </w:r>
      <w:r w:rsidRPr="002153F9">
        <w:rPr>
          <w:rFonts w:hint="eastAsia"/>
          <w:b/>
          <w:szCs w:val="21"/>
        </w:rPr>
        <w:t>）</w:t>
      </w:r>
    </w:p>
    <w:p w:rsidR="006431CD" w:rsidRPr="002153F9" w:rsidP="006431CD">
      <w:pPr>
        <w:ind w:left="420"/>
        <w:rPr>
          <w:rFonts w:hint="eastAsia"/>
          <w:szCs w:val="21"/>
        </w:rPr>
      </w:pPr>
      <w:r w:rsidRPr="002153F9">
        <w:rPr>
          <w:rFonts w:hint="eastAsia"/>
          <w:szCs w:val="21"/>
        </w:rPr>
        <w:t>4</w:t>
      </w:r>
      <w:r w:rsidR="00C80542">
        <w:rPr>
          <w:rFonts w:hint="eastAsia"/>
          <w:szCs w:val="21"/>
        </w:rPr>
        <w:t>路遥信输入与</w:t>
      </w:r>
      <w:r w:rsidR="00C80542">
        <w:rPr>
          <w:rFonts w:hint="eastAsia"/>
          <w:szCs w:val="21"/>
        </w:rPr>
        <w:t>2</w:t>
      </w:r>
      <w:r w:rsidRPr="002153F9">
        <w:rPr>
          <w:rFonts w:hint="eastAsia"/>
          <w:szCs w:val="21"/>
        </w:rPr>
        <w:t>路告警输出</w:t>
      </w:r>
      <w:r w:rsidRPr="002153F9">
        <w:rPr>
          <w:rFonts w:hint="eastAsia"/>
        </w:rPr>
        <w:t>，每路告警输出分别带有常开和常闭无源触点</w:t>
      </w:r>
      <w:r w:rsidRPr="002153F9">
        <w:rPr>
          <w:rFonts w:hint="eastAsia"/>
          <w:szCs w:val="21"/>
        </w:rPr>
        <w:t>。</w:t>
      </w:r>
    </w:p>
    <w:p w:rsidR="006431CD" w:rsidRPr="00EE4AD4" w:rsidP="00D623AC">
      <w:pPr>
        <w:widowControl w:val="0"/>
        <w:numPr>
          <w:ilvl w:val="0"/>
          <w:numId w:val="5"/>
        </w:numPr>
        <w:jc w:val="both"/>
        <w:rPr>
          <w:b/>
          <w:szCs w:val="21"/>
        </w:rPr>
      </w:pPr>
      <w:r w:rsidRPr="00EE4AD4">
        <w:rPr>
          <w:b/>
          <w:szCs w:val="21"/>
        </w:rPr>
        <w:t>电表采集周期</w:t>
      </w:r>
    </w:p>
    <w:p w:rsidR="006431CD" w:rsidRPr="00EE4AD4" w:rsidP="006431CD">
      <w:pPr>
        <w:ind w:left="420"/>
        <w:rPr>
          <w:szCs w:val="21"/>
          <w:lang w:val="de-DE"/>
        </w:rPr>
      </w:pPr>
      <w:r w:rsidRPr="00EE4AD4">
        <w:rPr>
          <w:szCs w:val="21"/>
          <w:lang w:val="de-DE"/>
        </w:rPr>
        <w:t>1</w:t>
      </w:r>
      <w:r w:rsidRPr="00EE4AD4">
        <w:rPr>
          <w:szCs w:val="21"/>
          <w:lang w:val="de-DE"/>
        </w:rPr>
        <w:t>分钟～</w:t>
      </w:r>
      <w:r w:rsidRPr="00EE4AD4">
        <w:rPr>
          <w:szCs w:val="21"/>
          <w:lang w:val="de-DE"/>
        </w:rPr>
        <w:t>24</w:t>
      </w:r>
      <w:r w:rsidRPr="00EE4AD4">
        <w:rPr>
          <w:szCs w:val="21"/>
          <w:lang w:val="de-DE"/>
        </w:rPr>
        <w:t>小时根据数据类别可调，最小间隔</w:t>
      </w:r>
      <w:r w:rsidRPr="00EE4AD4">
        <w:rPr>
          <w:szCs w:val="21"/>
          <w:lang w:val="de-DE"/>
        </w:rPr>
        <w:t>1</w:t>
      </w:r>
      <w:r w:rsidRPr="00EE4AD4">
        <w:rPr>
          <w:szCs w:val="21"/>
          <w:lang w:val="de-DE"/>
        </w:rPr>
        <w:t>分钟。</w:t>
      </w:r>
    </w:p>
    <w:p w:rsidR="006431CD" w:rsidRPr="00EE4AD4" w:rsidP="00D623AC">
      <w:pPr>
        <w:widowControl w:val="0"/>
        <w:numPr>
          <w:ilvl w:val="0"/>
          <w:numId w:val="5"/>
        </w:numPr>
        <w:jc w:val="both"/>
        <w:rPr>
          <w:b/>
          <w:szCs w:val="21"/>
        </w:rPr>
      </w:pPr>
      <w:r w:rsidRPr="00EE4AD4">
        <w:rPr>
          <w:b/>
          <w:szCs w:val="21"/>
        </w:rPr>
        <w:t>电表规约库</w:t>
      </w:r>
    </w:p>
    <w:p w:rsidR="006431CD" w:rsidRPr="00EE4AD4" w:rsidP="006431CD">
      <w:pPr>
        <w:ind w:left="420"/>
        <w:rPr>
          <w:szCs w:val="21"/>
        </w:rPr>
      </w:pPr>
      <w:r w:rsidRPr="001F064A">
        <w:rPr>
          <w:color w:val="000000"/>
          <w:szCs w:val="21"/>
          <w:lang w:val="de-DE"/>
        </w:rPr>
        <w:t>DL/T 645</w:t>
      </w:r>
      <w:r>
        <w:rPr>
          <w:rFonts w:hint="eastAsia"/>
          <w:color w:val="000000"/>
          <w:szCs w:val="21"/>
          <w:lang w:val="de-DE"/>
        </w:rPr>
        <w:t>-1997/2007</w:t>
      </w:r>
      <w:r w:rsidRPr="001F064A">
        <w:rPr>
          <w:color w:val="000000"/>
          <w:szCs w:val="21"/>
        </w:rPr>
        <w:t>、</w:t>
      </w:r>
      <w:r w:rsidRPr="001F064A">
        <w:rPr>
          <w:szCs w:val="21"/>
        </w:rPr>
        <w:t>IEC</w:t>
      </w:r>
      <w:smartTag w:uri="Tencent" w:element="RTX">
        <w:r w:rsidRPr="001F064A">
          <w:rPr>
            <w:szCs w:val="21"/>
          </w:rPr>
          <w:t>1107</w:t>
        </w:r>
      </w:smartTag>
      <w:r>
        <w:rPr>
          <w:rFonts w:hint="eastAsia"/>
          <w:szCs w:val="21"/>
        </w:rPr>
        <w:t>（含兰吉尔</w:t>
      </w:r>
      <w:r>
        <w:rPr>
          <w:rFonts w:hint="eastAsia"/>
          <w:szCs w:val="21"/>
        </w:rPr>
        <w:t>ZD</w:t>
      </w:r>
      <w:r>
        <w:rPr>
          <w:rFonts w:hint="eastAsia"/>
          <w:szCs w:val="21"/>
        </w:rPr>
        <w:t>、</w:t>
      </w:r>
      <w:r>
        <w:rPr>
          <w:rFonts w:hint="eastAsia"/>
          <w:szCs w:val="21"/>
        </w:rPr>
        <w:t>ELSTER</w:t>
      </w:r>
      <w:r>
        <w:rPr>
          <w:rFonts w:hint="eastAsia"/>
          <w:szCs w:val="21"/>
        </w:rPr>
        <w:t>、</w:t>
      </w:r>
      <w:r>
        <w:rPr>
          <w:rFonts w:hint="eastAsia"/>
          <w:szCs w:val="21"/>
        </w:rPr>
        <w:t>ISKRA</w:t>
      </w:r>
      <w:r>
        <w:rPr>
          <w:rFonts w:hint="eastAsia"/>
          <w:szCs w:val="21"/>
        </w:rPr>
        <w:t>）、</w:t>
      </w:r>
      <w:r w:rsidRPr="001F064A">
        <w:rPr>
          <w:szCs w:val="21"/>
        </w:rPr>
        <w:t>EDMI</w:t>
      </w:r>
      <w:r w:rsidRPr="001F064A">
        <w:rPr>
          <w:szCs w:val="21"/>
        </w:rPr>
        <w:t>、</w:t>
      </w:r>
      <w:r w:rsidRPr="001F064A">
        <w:rPr>
          <w:color w:val="000000"/>
          <w:szCs w:val="21"/>
        </w:rPr>
        <w:t>EMAIL</w:t>
      </w:r>
      <w:r w:rsidRPr="001F064A">
        <w:rPr>
          <w:color w:val="000000"/>
          <w:szCs w:val="21"/>
        </w:rPr>
        <w:t>、</w:t>
      </w:r>
      <w:r w:rsidRPr="001F064A">
        <w:rPr>
          <w:szCs w:val="21"/>
        </w:rPr>
        <w:t>ABB</w:t>
      </w:r>
      <w:r>
        <w:rPr>
          <w:rFonts w:hint="eastAsia"/>
          <w:szCs w:val="21"/>
        </w:rPr>
        <w:t xml:space="preserve"> alpha</w:t>
      </w:r>
      <w:r w:rsidRPr="001F064A">
        <w:rPr>
          <w:szCs w:val="21"/>
        </w:rPr>
        <w:t>、</w:t>
      </w:r>
      <w:r w:rsidRPr="001F064A">
        <w:rPr>
          <w:szCs w:val="21"/>
        </w:rPr>
        <w:t>ION</w:t>
      </w:r>
      <w:r>
        <w:rPr>
          <w:rFonts w:hint="eastAsia"/>
          <w:szCs w:val="21"/>
        </w:rPr>
        <w:t>、</w:t>
      </w:r>
      <w:r>
        <w:rPr>
          <w:rFonts w:hint="eastAsia"/>
          <w:szCs w:val="21"/>
        </w:rPr>
        <w:t>ACTARIS</w:t>
      </w:r>
      <w:r>
        <w:rPr>
          <w:rFonts w:hint="eastAsia"/>
          <w:szCs w:val="21"/>
        </w:rPr>
        <w:t>、</w:t>
      </w:r>
      <w:r>
        <w:rPr>
          <w:rFonts w:hint="eastAsia"/>
          <w:szCs w:val="21"/>
        </w:rPr>
        <w:t>DLMS</w:t>
      </w:r>
      <w:r>
        <w:rPr>
          <w:rFonts w:hint="eastAsia"/>
          <w:szCs w:val="21"/>
        </w:rPr>
        <w:t>（</w:t>
      </w:r>
      <w:r>
        <w:rPr>
          <w:rFonts w:hint="eastAsia"/>
          <w:szCs w:val="21"/>
        </w:rPr>
        <w:t>IEC62056</w:t>
      </w:r>
      <w:r>
        <w:rPr>
          <w:rFonts w:hint="eastAsia"/>
          <w:szCs w:val="21"/>
        </w:rPr>
        <w:t>）、</w:t>
      </w:r>
      <w:r>
        <w:rPr>
          <w:rFonts w:hint="eastAsia"/>
          <w:szCs w:val="21"/>
        </w:rPr>
        <w:t>ANSI</w:t>
      </w:r>
      <w:r>
        <w:rPr>
          <w:rFonts w:hint="eastAsia"/>
          <w:szCs w:val="21"/>
        </w:rPr>
        <w:t>、</w:t>
      </w:r>
      <w:r>
        <w:rPr>
          <w:rFonts w:hint="eastAsia"/>
          <w:szCs w:val="21"/>
        </w:rPr>
        <w:t>MODBUS</w:t>
      </w:r>
      <w:r w:rsidRPr="001F064A">
        <w:rPr>
          <w:color w:val="000000"/>
          <w:szCs w:val="21"/>
        </w:rPr>
        <w:t>等</w:t>
      </w:r>
      <w:r w:rsidRPr="002E41F3">
        <w:rPr>
          <w:szCs w:val="21"/>
        </w:rPr>
        <w:t>。</w:t>
      </w:r>
    </w:p>
    <w:p w:rsidR="006431CD" w:rsidRPr="00EE4AD4" w:rsidP="00D623AC">
      <w:pPr>
        <w:widowControl w:val="0"/>
        <w:numPr>
          <w:ilvl w:val="0"/>
          <w:numId w:val="5"/>
        </w:numPr>
        <w:jc w:val="both"/>
        <w:rPr>
          <w:b/>
          <w:szCs w:val="21"/>
        </w:rPr>
      </w:pPr>
      <w:r w:rsidRPr="00EE4AD4">
        <w:rPr>
          <w:b/>
          <w:szCs w:val="21"/>
        </w:rPr>
        <w:t>维护通信接口</w:t>
      </w:r>
    </w:p>
    <w:p w:rsidR="006431CD" w:rsidRPr="00EE4AD4" w:rsidP="006431CD">
      <w:pPr>
        <w:ind w:left="420"/>
        <w:rPr>
          <w:szCs w:val="21"/>
        </w:rPr>
      </w:pPr>
      <w:r w:rsidRPr="00EE4AD4">
        <w:rPr>
          <w:szCs w:val="21"/>
        </w:rPr>
        <w:t>1</w:t>
      </w:r>
      <w:r w:rsidRPr="00EE4AD4">
        <w:rPr>
          <w:szCs w:val="21"/>
        </w:rPr>
        <w:t>路</w:t>
      </w:r>
      <w:r w:rsidR="008B4443">
        <w:rPr>
          <w:rFonts w:hint="eastAsia"/>
          <w:szCs w:val="21"/>
        </w:rPr>
        <w:t>维护</w:t>
      </w:r>
      <w:r w:rsidRPr="00EE4AD4">
        <w:rPr>
          <w:szCs w:val="21"/>
        </w:rPr>
        <w:t>RS-</w:t>
      </w:r>
      <w:r w:rsidRPr="00EE4AD4">
        <w:rPr>
          <w:rFonts w:hint="eastAsia"/>
          <w:szCs w:val="21"/>
        </w:rPr>
        <w:t>232</w:t>
      </w:r>
      <w:r w:rsidR="005A5E0B">
        <w:rPr>
          <w:rFonts w:hint="eastAsia"/>
          <w:szCs w:val="21"/>
        </w:rPr>
        <w:t>，</w:t>
      </w:r>
      <w:r w:rsidR="005A5E0B">
        <w:rPr>
          <w:rFonts w:hint="eastAsia"/>
          <w:szCs w:val="21"/>
        </w:rPr>
        <w:t>USB</w:t>
      </w:r>
      <w:r w:rsidR="005A5E0B">
        <w:rPr>
          <w:rFonts w:hint="eastAsia"/>
          <w:szCs w:val="21"/>
        </w:rPr>
        <w:t>维护口</w:t>
      </w:r>
      <w:r w:rsidRPr="00EE4AD4">
        <w:rPr>
          <w:szCs w:val="21"/>
        </w:rPr>
        <w:t>。</w:t>
      </w:r>
    </w:p>
    <w:p w:rsidR="006431CD" w:rsidRPr="00EE4AD4" w:rsidP="00D623AC">
      <w:pPr>
        <w:widowControl w:val="0"/>
        <w:numPr>
          <w:ilvl w:val="0"/>
          <w:numId w:val="5"/>
        </w:numPr>
        <w:jc w:val="both"/>
        <w:rPr>
          <w:b/>
          <w:szCs w:val="21"/>
        </w:rPr>
      </w:pPr>
      <w:r w:rsidRPr="00EE4AD4">
        <w:rPr>
          <w:b/>
          <w:szCs w:val="21"/>
        </w:rPr>
        <w:t>显示与键盘</w:t>
      </w:r>
    </w:p>
    <w:p w:rsidR="006431CD" w:rsidRPr="00EE4AD4" w:rsidP="006431CD">
      <w:pPr>
        <w:ind w:firstLine="210" w:firstLineChars="100"/>
        <w:rPr>
          <w:szCs w:val="21"/>
        </w:rPr>
      </w:pPr>
      <w:r w:rsidRPr="00EE4AD4">
        <w:rPr>
          <w:szCs w:val="21"/>
        </w:rPr>
        <w:t>　</w:t>
      </w:r>
      <w:r w:rsidRPr="00EE4AD4">
        <w:rPr>
          <w:szCs w:val="21"/>
        </w:rPr>
        <w:t>160×160 LCD</w:t>
      </w:r>
      <w:r w:rsidRPr="00EE4AD4">
        <w:rPr>
          <w:szCs w:val="21"/>
        </w:rPr>
        <w:t>显示，全中文菜单式操作；</w:t>
      </w:r>
      <w:r w:rsidRPr="00EE4AD4">
        <w:rPr>
          <w:szCs w:val="21"/>
        </w:rPr>
        <w:t>6</w:t>
      </w:r>
      <w:r w:rsidRPr="00EE4AD4">
        <w:rPr>
          <w:szCs w:val="21"/>
        </w:rPr>
        <w:t>个按键。</w:t>
      </w:r>
    </w:p>
    <w:p w:rsidR="006431CD" w:rsidRPr="00EE4AD4" w:rsidP="00D623AC">
      <w:pPr>
        <w:widowControl w:val="0"/>
        <w:numPr>
          <w:ilvl w:val="0"/>
          <w:numId w:val="5"/>
        </w:numPr>
        <w:jc w:val="both"/>
        <w:rPr>
          <w:b/>
          <w:szCs w:val="21"/>
        </w:rPr>
      </w:pPr>
      <w:r w:rsidRPr="00EE4AD4">
        <w:rPr>
          <w:b/>
          <w:szCs w:val="21"/>
        </w:rPr>
        <w:t>存贮容量</w:t>
      </w:r>
    </w:p>
    <w:p w:rsidR="006431CD" w:rsidRPr="00EE4AD4" w:rsidP="006431CD">
      <w:pPr>
        <w:ind w:left="420"/>
        <w:rPr>
          <w:rFonts w:hint="eastAsia"/>
          <w:szCs w:val="21"/>
        </w:rPr>
      </w:pPr>
      <w:r>
        <w:rPr>
          <w:rFonts w:hint="eastAsia"/>
          <w:szCs w:val="21"/>
        </w:rPr>
        <w:t>内置</w:t>
      </w:r>
      <w:r w:rsidRPr="00DB1C63">
        <w:rPr>
          <w:rFonts w:hint="eastAsia"/>
          <w:szCs w:val="21"/>
        </w:rPr>
        <w:t>大容量</w:t>
      </w:r>
      <w:r w:rsidRPr="00DB1C63">
        <w:rPr>
          <w:szCs w:val="21"/>
        </w:rPr>
        <w:t>Flash</w:t>
      </w:r>
      <w:r w:rsidRPr="00DB1C63">
        <w:rPr>
          <w:rFonts w:hint="eastAsia"/>
          <w:szCs w:val="21"/>
        </w:rPr>
        <w:t>存储器</w:t>
      </w:r>
      <w:r>
        <w:rPr>
          <w:rFonts w:hint="eastAsia"/>
          <w:szCs w:val="21"/>
        </w:rPr>
        <w:t>，</w:t>
      </w:r>
      <w:r w:rsidRPr="00DB1C63">
        <w:rPr>
          <w:rFonts w:hint="eastAsia"/>
          <w:szCs w:val="21"/>
        </w:rPr>
        <w:t>可将</w:t>
      </w:r>
      <w:r>
        <w:rPr>
          <w:rFonts w:hint="eastAsia"/>
          <w:szCs w:val="21"/>
        </w:rPr>
        <w:t>64</w:t>
      </w:r>
      <w:r w:rsidR="00171418">
        <w:rPr>
          <w:rFonts w:hint="eastAsia"/>
          <w:szCs w:val="21"/>
        </w:rPr>
        <w:t>只电表</w:t>
      </w:r>
      <w:r w:rsidRPr="00DB1C63">
        <w:rPr>
          <w:szCs w:val="21"/>
        </w:rPr>
        <w:t>15</w:t>
      </w:r>
      <w:r w:rsidRPr="00DB1C63">
        <w:rPr>
          <w:rFonts w:hint="eastAsia"/>
          <w:szCs w:val="21"/>
        </w:rPr>
        <w:t>分钟</w:t>
      </w:r>
      <w:r>
        <w:rPr>
          <w:rFonts w:hint="eastAsia"/>
          <w:szCs w:val="21"/>
        </w:rPr>
        <w:t>周期</w:t>
      </w:r>
      <w:r w:rsidRPr="00DB1C63">
        <w:rPr>
          <w:rFonts w:hint="eastAsia"/>
          <w:szCs w:val="21"/>
        </w:rPr>
        <w:t>的电量</w:t>
      </w:r>
      <w:r>
        <w:rPr>
          <w:rFonts w:hint="eastAsia"/>
          <w:szCs w:val="21"/>
        </w:rPr>
        <w:t>曲线</w:t>
      </w:r>
      <w:r w:rsidRPr="00DB1C63">
        <w:rPr>
          <w:rFonts w:hint="eastAsia"/>
          <w:szCs w:val="21"/>
        </w:rPr>
        <w:t>数据保存</w:t>
      </w:r>
      <w:r>
        <w:rPr>
          <w:rFonts w:hint="eastAsia"/>
          <w:szCs w:val="21"/>
        </w:rPr>
        <w:t>62</w:t>
      </w:r>
      <w:r>
        <w:rPr>
          <w:rFonts w:hint="eastAsia"/>
          <w:szCs w:val="21"/>
        </w:rPr>
        <w:t>天</w:t>
      </w:r>
      <w:r w:rsidRPr="00DB1C63">
        <w:rPr>
          <w:rFonts w:hint="eastAsia"/>
          <w:szCs w:val="21"/>
        </w:rPr>
        <w:t>，</w:t>
      </w:r>
      <w:r>
        <w:rPr>
          <w:rFonts w:hint="eastAsia"/>
          <w:szCs w:val="21"/>
        </w:rPr>
        <w:t>日数据保存</w:t>
      </w:r>
      <w:r>
        <w:rPr>
          <w:rFonts w:hint="eastAsia"/>
          <w:szCs w:val="21"/>
        </w:rPr>
        <w:t>62</w:t>
      </w:r>
      <w:r>
        <w:rPr>
          <w:rFonts w:hint="eastAsia"/>
          <w:szCs w:val="21"/>
        </w:rPr>
        <w:t>天，月数据保存</w:t>
      </w:r>
      <w:r w:rsidR="004F21C2">
        <w:rPr>
          <w:rFonts w:hint="eastAsia"/>
          <w:szCs w:val="21"/>
        </w:rPr>
        <w:t>36</w:t>
      </w:r>
      <w:r>
        <w:rPr>
          <w:rFonts w:hint="eastAsia"/>
          <w:szCs w:val="21"/>
        </w:rPr>
        <w:t>个月，</w:t>
      </w:r>
      <w:r w:rsidRPr="00DB1C63">
        <w:rPr>
          <w:rFonts w:hint="eastAsia"/>
          <w:szCs w:val="21"/>
        </w:rPr>
        <w:t>断电情况下数据保存时间≥</w:t>
      </w:r>
      <w:r w:rsidRPr="00DB1C63">
        <w:rPr>
          <w:szCs w:val="21"/>
        </w:rPr>
        <w:t>10</w:t>
      </w:r>
      <w:r>
        <w:rPr>
          <w:rFonts w:hint="eastAsia"/>
          <w:szCs w:val="21"/>
        </w:rPr>
        <w:t>年</w:t>
      </w:r>
      <w:r w:rsidRPr="00EE4AD4">
        <w:rPr>
          <w:szCs w:val="21"/>
        </w:rPr>
        <w:t>。</w:t>
      </w:r>
    </w:p>
    <w:p w:rsidR="006431CD" w:rsidRPr="00EE4AD4" w:rsidP="00D623AC">
      <w:pPr>
        <w:widowControl w:val="0"/>
        <w:numPr>
          <w:ilvl w:val="0"/>
          <w:numId w:val="5"/>
        </w:numPr>
        <w:jc w:val="both"/>
        <w:rPr>
          <w:b/>
          <w:szCs w:val="21"/>
        </w:rPr>
      </w:pPr>
      <w:r w:rsidRPr="00EE4AD4">
        <w:rPr>
          <w:b/>
          <w:szCs w:val="21"/>
        </w:rPr>
        <w:t>时钟误差与对时误差</w:t>
      </w:r>
    </w:p>
    <w:p w:rsidR="006431CD" w:rsidRPr="00EE4AD4" w:rsidP="006431CD">
      <w:pPr>
        <w:ind w:left="420"/>
        <w:rPr>
          <w:szCs w:val="21"/>
        </w:rPr>
      </w:pPr>
      <w:r w:rsidRPr="00EE4AD4">
        <w:rPr>
          <w:szCs w:val="21"/>
        </w:rPr>
        <w:t>高精度时钟芯片，时钟误差</w:t>
      </w:r>
      <w:r w:rsidRPr="00EE4AD4">
        <w:rPr>
          <w:szCs w:val="21"/>
        </w:rPr>
        <w:t>≤1s/d</w:t>
      </w:r>
      <w:r w:rsidRPr="00EE4AD4">
        <w:rPr>
          <w:szCs w:val="21"/>
        </w:rPr>
        <w:t>，断电连续运行</w:t>
      </w:r>
      <w:r w:rsidRPr="00EE4AD4">
        <w:rPr>
          <w:szCs w:val="21"/>
        </w:rPr>
        <w:t>10</w:t>
      </w:r>
      <w:r w:rsidRPr="00EE4AD4">
        <w:rPr>
          <w:szCs w:val="21"/>
        </w:rPr>
        <w:t>年；主站对时误差</w:t>
      </w:r>
      <w:r w:rsidRPr="00EE4AD4">
        <w:rPr>
          <w:szCs w:val="21"/>
        </w:rPr>
        <w:t>≤1s</w:t>
      </w:r>
      <w:r w:rsidRPr="00EE4AD4">
        <w:rPr>
          <w:szCs w:val="21"/>
        </w:rPr>
        <w:t>。</w:t>
      </w:r>
    </w:p>
    <w:p w:rsidR="006431CD" w:rsidRPr="00EE4AD4" w:rsidP="00D623AC">
      <w:pPr>
        <w:widowControl w:val="0"/>
        <w:numPr>
          <w:ilvl w:val="0"/>
          <w:numId w:val="5"/>
        </w:numPr>
        <w:jc w:val="both"/>
        <w:rPr>
          <w:b/>
          <w:szCs w:val="21"/>
        </w:rPr>
      </w:pPr>
      <w:r w:rsidRPr="00EE4AD4">
        <w:rPr>
          <w:b/>
          <w:szCs w:val="21"/>
        </w:rPr>
        <w:t>工作电源</w:t>
      </w:r>
    </w:p>
    <w:p w:rsidR="006431CD" w:rsidRPr="00EE4AD4" w:rsidP="006431CD">
      <w:pPr>
        <w:snapToGrid w:val="0"/>
        <w:ind w:left="420"/>
        <w:rPr>
          <w:rFonts w:ascii="宋体" w:hAnsi="宋体" w:hint="eastAsia"/>
        </w:rPr>
      </w:pPr>
      <w:r w:rsidRPr="00EE4AD4">
        <w:rPr>
          <w:szCs w:val="21"/>
        </w:rPr>
        <w:t>高可靠</w:t>
      </w:r>
      <w:r w:rsidRPr="00EE4AD4">
        <w:rPr>
          <w:rFonts w:hint="eastAsia"/>
          <w:szCs w:val="21"/>
        </w:rPr>
        <w:t>性</w:t>
      </w:r>
      <w:r w:rsidRPr="00EE4AD4">
        <w:rPr>
          <w:szCs w:val="21"/>
        </w:rPr>
        <w:t>工业级交、直流开关电源模块</w:t>
      </w:r>
      <w:r w:rsidRPr="00EE4AD4">
        <w:rPr>
          <w:rFonts w:hint="eastAsia"/>
          <w:szCs w:val="21"/>
        </w:rPr>
        <w:t>，</w:t>
      </w:r>
      <w:r w:rsidRPr="00EE4AD4">
        <w:rPr>
          <w:rFonts w:ascii="宋体" w:hAnsi="宋体" w:hint="eastAsia"/>
        </w:rPr>
        <w:t>双电源模块，双电源输入：AC85V～AC285V或DC100V～DC375V。</w:t>
      </w:r>
    </w:p>
    <w:p w:rsidR="006431CD" w:rsidRPr="00EE4AD4" w:rsidP="00D623AC">
      <w:pPr>
        <w:widowControl w:val="0"/>
        <w:numPr>
          <w:ilvl w:val="0"/>
          <w:numId w:val="5"/>
        </w:numPr>
        <w:jc w:val="both"/>
        <w:rPr>
          <w:b/>
          <w:szCs w:val="21"/>
        </w:rPr>
      </w:pPr>
      <w:r w:rsidRPr="00EE4AD4">
        <w:rPr>
          <w:b/>
          <w:szCs w:val="21"/>
        </w:rPr>
        <w:t>电磁兼容性能</w:t>
      </w:r>
    </w:p>
    <w:p w:rsidR="006431CD" w:rsidRPr="00EE4AD4" w:rsidP="006431CD">
      <w:pPr>
        <w:ind w:left="420"/>
        <w:rPr>
          <w:szCs w:val="21"/>
        </w:rPr>
      </w:pPr>
      <w:r w:rsidRPr="00EE4AD4">
        <w:rPr>
          <w:szCs w:val="21"/>
        </w:rPr>
        <w:t>抑制高频干扰、静电放电、快速瞬变干扰、雷击浪涌等指标都达到</w:t>
      </w:r>
      <w:r w:rsidRPr="00EE4AD4">
        <w:rPr>
          <w:szCs w:val="21"/>
        </w:rPr>
        <w:t>4</w:t>
      </w:r>
      <w:r w:rsidRPr="00EE4AD4">
        <w:rPr>
          <w:szCs w:val="21"/>
        </w:rPr>
        <w:t>级标准。</w:t>
      </w:r>
    </w:p>
    <w:p w:rsidR="006431CD" w:rsidP="00D623AC">
      <w:pPr>
        <w:widowControl w:val="0"/>
        <w:numPr>
          <w:ilvl w:val="0"/>
          <w:numId w:val="5"/>
        </w:numPr>
        <w:jc w:val="both"/>
        <w:rPr>
          <w:rFonts w:hint="eastAsia"/>
          <w:b/>
          <w:szCs w:val="21"/>
        </w:rPr>
      </w:pPr>
      <w:r w:rsidRPr="00EE4AD4">
        <w:rPr>
          <w:b/>
          <w:szCs w:val="21"/>
        </w:rPr>
        <w:t>环境条件</w:t>
      </w:r>
    </w:p>
    <w:p w:rsidR="00A12D3A" w:rsidRPr="00EE4AD4" w:rsidP="00A12D3A">
      <w:pPr>
        <w:widowControl w:val="0"/>
        <w:ind w:left="420"/>
        <w:jc w:val="both"/>
        <w:rPr>
          <w:b/>
          <w:szCs w:val="21"/>
        </w:rPr>
      </w:pPr>
      <w:r w:rsidRPr="001F064A">
        <w:rPr>
          <w:szCs w:val="21"/>
        </w:rPr>
        <w:t>正常工作温度：</w:t>
      </w:r>
      <w:r w:rsidRPr="001F064A">
        <w:rPr>
          <w:szCs w:val="21"/>
        </w:rPr>
        <w:t>-25℃</w:t>
      </w:r>
      <w:r w:rsidRPr="001F064A">
        <w:rPr>
          <w:szCs w:val="21"/>
        </w:rPr>
        <w:t>～</w:t>
      </w:r>
      <w:r w:rsidRPr="001F064A">
        <w:rPr>
          <w:szCs w:val="21"/>
        </w:rPr>
        <w:t>+</w:t>
      </w:r>
      <w:smartTag w:uri="urn:schemas-microsoft-com:office:smarttags" w:element="chmetcnv">
        <w:smartTagPr>
          <w:attr w:name="HasSpace" w:val="False"/>
          <w:attr w:name="Negative" w:val="False"/>
          <w:attr w:name="NumberType" w:val="1"/>
          <w:attr w:name="SourceValue" w:val="60"/>
          <w:attr w:name="TCSC" w:val="0"/>
          <w:attr w:name="UnitName" w:val="℃"/>
        </w:smartTagPr>
        <w:r w:rsidRPr="001F064A">
          <w:rPr>
            <w:szCs w:val="21"/>
          </w:rPr>
          <w:t>60℃</w:t>
        </w:r>
      </w:smartTag>
      <w:r w:rsidRPr="001F064A">
        <w:rPr>
          <w:szCs w:val="21"/>
        </w:rPr>
        <w:t>，极限工作温度：</w:t>
      </w:r>
      <w:r w:rsidRPr="001F064A">
        <w:rPr>
          <w:szCs w:val="21"/>
        </w:rPr>
        <w:t>-30℃</w:t>
      </w:r>
      <w:r w:rsidRPr="001F064A">
        <w:rPr>
          <w:szCs w:val="21"/>
        </w:rPr>
        <w:t>～</w:t>
      </w:r>
      <w:r w:rsidRPr="001F064A">
        <w:rPr>
          <w:szCs w:val="21"/>
        </w:rPr>
        <w:t>+</w:t>
      </w:r>
      <w:smartTag w:uri="urn:schemas-microsoft-com:office:smarttags" w:element="chmetcnv">
        <w:smartTagPr>
          <w:attr w:name="HasSpace" w:val="False"/>
          <w:attr w:name="Negative" w:val="False"/>
          <w:attr w:name="NumberType" w:val="1"/>
          <w:attr w:name="SourceValue" w:val="65"/>
          <w:attr w:name="TCSC" w:val="0"/>
          <w:attr w:name="UnitName" w:val="℃"/>
        </w:smartTagPr>
        <w:r w:rsidRPr="001F064A">
          <w:rPr>
            <w:szCs w:val="21"/>
          </w:rPr>
          <w:t>65℃</w:t>
        </w:r>
      </w:smartTag>
      <w:r w:rsidRPr="001F064A">
        <w:rPr>
          <w:szCs w:val="21"/>
        </w:rPr>
        <w:t>；相对湿度：</w:t>
      </w:r>
      <w:r w:rsidRPr="001F064A">
        <w:rPr>
          <w:szCs w:val="21"/>
        </w:rPr>
        <w:t>10%</w:t>
      </w:r>
      <w:r w:rsidRPr="001F064A">
        <w:rPr>
          <w:szCs w:val="21"/>
        </w:rPr>
        <w:t>～</w:t>
      </w:r>
      <w:r w:rsidRPr="001F064A">
        <w:rPr>
          <w:szCs w:val="21"/>
        </w:rPr>
        <w:t>100%</w:t>
      </w:r>
      <w:r>
        <w:rPr>
          <w:rFonts w:hint="eastAsia"/>
          <w:szCs w:val="21"/>
        </w:rPr>
        <w:t>。</w:t>
      </w:r>
    </w:p>
    <w:p w:rsidR="006431CD" w:rsidRPr="00EE4AD4" w:rsidP="00D623AC">
      <w:pPr>
        <w:widowControl w:val="0"/>
        <w:numPr>
          <w:ilvl w:val="0"/>
          <w:numId w:val="5"/>
        </w:numPr>
        <w:jc w:val="both"/>
        <w:rPr>
          <w:b/>
          <w:szCs w:val="21"/>
        </w:rPr>
      </w:pPr>
      <w:r w:rsidRPr="00EE4AD4">
        <w:rPr>
          <w:b/>
          <w:szCs w:val="21"/>
        </w:rPr>
        <w:t>整机功耗</w:t>
      </w:r>
    </w:p>
    <w:p w:rsidR="006431CD" w:rsidRPr="00EE4AD4" w:rsidP="006431CD">
      <w:pPr>
        <w:ind w:firstLine="420" w:firstLineChars="200"/>
        <w:rPr>
          <w:szCs w:val="21"/>
        </w:rPr>
      </w:pPr>
      <w:r w:rsidRPr="00EE4AD4">
        <w:rPr>
          <w:szCs w:val="21"/>
        </w:rPr>
        <w:t>正常工作时，整机功耗</w:t>
      </w:r>
      <w:r w:rsidRPr="00EE4AD4">
        <w:rPr>
          <w:rFonts w:ascii="宋体" w:hAnsi="宋体" w:hint="eastAsia"/>
        </w:rPr>
        <w:t>≤</w:t>
      </w:r>
      <w:r w:rsidR="00B27240">
        <w:rPr>
          <w:rFonts w:ascii="宋体" w:hAnsi="宋体" w:hint="eastAsia"/>
        </w:rPr>
        <w:t>15</w:t>
      </w:r>
      <w:r w:rsidRPr="00EE4AD4">
        <w:rPr>
          <w:rFonts w:ascii="宋体" w:hAnsi="宋体" w:hint="eastAsia"/>
        </w:rPr>
        <w:t>W（最大配置）</w:t>
      </w:r>
      <w:r w:rsidRPr="00EE4AD4">
        <w:rPr>
          <w:szCs w:val="21"/>
        </w:rPr>
        <w:t>。</w:t>
      </w:r>
    </w:p>
    <w:p w:rsidR="006431CD" w:rsidRPr="00EE4AD4" w:rsidP="00D623AC">
      <w:pPr>
        <w:widowControl w:val="0"/>
        <w:numPr>
          <w:ilvl w:val="0"/>
          <w:numId w:val="5"/>
        </w:numPr>
        <w:jc w:val="both"/>
        <w:rPr>
          <w:b/>
          <w:szCs w:val="21"/>
        </w:rPr>
      </w:pPr>
      <w:r w:rsidRPr="00EE4AD4">
        <w:rPr>
          <w:b/>
          <w:szCs w:val="21"/>
        </w:rPr>
        <w:t>MTBF</w:t>
      </w:r>
    </w:p>
    <w:p w:rsidR="006431CD" w:rsidRPr="00EE4AD4" w:rsidP="006431CD">
      <w:pPr>
        <w:ind w:firstLine="420" w:firstLineChars="200"/>
        <w:rPr>
          <w:szCs w:val="21"/>
        </w:rPr>
      </w:pPr>
      <w:r w:rsidRPr="00EE4AD4">
        <w:rPr>
          <w:szCs w:val="21"/>
        </w:rPr>
        <w:t>MTBF≥100000</w:t>
      </w:r>
      <w:r w:rsidRPr="00EE4AD4">
        <w:rPr>
          <w:szCs w:val="21"/>
        </w:rPr>
        <w:t>小时。</w:t>
      </w:r>
    </w:p>
    <w:p w:rsidR="006431CD" w:rsidRPr="00EE4AD4" w:rsidP="00D623AC">
      <w:pPr>
        <w:widowControl w:val="0"/>
        <w:numPr>
          <w:ilvl w:val="0"/>
          <w:numId w:val="5"/>
        </w:numPr>
        <w:jc w:val="both"/>
        <w:rPr>
          <w:b/>
          <w:szCs w:val="21"/>
        </w:rPr>
      </w:pPr>
      <w:r w:rsidRPr="00EE4AD4">
        <w:rPr>
          <w:b/>
          <w:szCs w:val="21"/>
        </w:rPr>
        <w:t>终端结构</w:t>
      </w:r>
    </w:p>
    <w:p w:rsidR="006431CD" w:rsidRPr="00EE4AD4" w:rsidP="006431CD">
      <w:pPr>
        <w:snapToGrid w:val="0"/>
        <w:ind w:left="420"/>
        <w:rPr>
          <w:rFonts w:hint="eastAsia"/>
          <w:b/>
          <w:szCs w:val="21"/>
        </w:rPr>
        <w:sectPr>
          <w:headerReference w:type="default" r:id="rId25"/>
          <w:footerReference w:type="even" r:id="rId26"/>
          <w:footerReference w:type="default" r:id="rId27"/>
          <w:type w:val="nextPage"/>
          <w:pgSz w:w="11906" w:h="16838"/>
          <w:pgMar w:top="1134" w:right="1134" w:bottom="1134" w:left="1418" w:header="851" w:footer="851" w:gutter="0"/>
          <w:pgNumType w:start="5"/>
          <w:cols w:space="425"/>
          <w:titlePg w:val="0"/>
          <w:docGrid w:type="lines" w:linePitch="312"/>
        </w:sectPr>
      </w:pPr>
      <w:r w:rsidRPr="00EE4AD4">
        <w:rPr>
          <w:rFonts w:ascii="宋体" w:hAnsi="宋体" w:hint="eastAsia"/>
        </w:rPr>
        <w:t>机架式结构（3U,19</w:t>
      </w:r>
      <w:r w:rsidRPr="00EE4AD4">
        <w:rPr>
          <w:rFonts w:ascii="宋体" w:hAnsi="宋体" w:hint="eastAsia"/>
          <w:szCs w:val="18"/>
        </w:rPr>
        <w:t>″</w:t>
      </w:r>
      <w:r w:rsidRPr="00EE4AD4">
        <w:rPr>
          <w:rFonts w:ascii="宋体" w:hAnsi="宋体" w:hint="eastAsia"/>
        </w:rPr>
        <w:t>标准工业机箱），尺寸为：</w:t>
      </w:r>
      <w:smartTag w:uri="urn:schemas-microsoft-com:office:smarttags" w:element="chmetcnv">
        <w:smartTagPr>
          <w:attr w:name="HasSpace" w:val="False"/>
          <w:attr w:name="Negative" w:val="False"/>
          <w:attr w:name="NumberType" w:val="1"/>
          <w:attr w:name="SourceValue" w:val="450"/>
          <w:attr w:name="TCSC" w:val="0"/>
          <w:attr w:name="UnitName" w:val="mm"/>
        </w:smartTagPr>
        <w:r>
          <w:rPr>
            <w:rFonts w:ascii="宋体" w:hAnsi="宋体" w:hint="eastAsia"/>
          </w:rPr>
          <w:t>450</w:t>
        </w:r>
        <w:r w:rsidRPr="00EE4AD4">
          <w:rPr>
            <w:rFonts w:ascii="宋体" w:hAnsi="宋体" w:hint="eastAsia"/>
          </w:rPr>
          <w:t>mm</w:t>
        </w:r>
      </w:smartTag>
      <w:r w:rsidRPr="00EE4AD4">
        <w:rPr>
          <w:rFonts w:ascii="宋体" w:hAnsi="宋体" w:hint="eastAsia"/>
        </w:rPr>
        <w:t>×</w:t>
      </w:r>
      <w:smartTag w:uri="urn:schemas-microsoft-com:office:smarttags" w:element="chmetcnv">
        <w:smartTagPr>
          <w:attr w:name="HasSpace" w:val="False"/>
          <w:attr w:name="Negative" w:val="False"/>
          <w:attr w:name="NumberType" w:val="1"/>
          <w:attr w:name="SourceValue" w:val="276"/>
          <w:attr w:name="TCSC" w:val="0"/>
          <w:attr w:name="UnitName" w:val="mm"/>
        </w:smartTagPr>
        <w:r>
          <w:rPr>
            <w:rFonts w:ascii="宋体" w:hAnsi="宋体" w:hint="eastAsia"/>
          </w:rPr>
          <w:t>276</w:t>
        </w:r>
        <w:r w:rsidRPr="00EE4AD4">
          <w:rPr>
            <w:rFonts w:ascii="宋体" w:hAnsi="宋体" w:hint="eastAsia"/>
          </w:rPr>
          <w:t>mm</w:t>
        </w:r>
      </w:smartTag>
      <w:r w:rsidRPr="00EE4AD4">
        <w:rPr>
          <w:rFonts w:ascii="宋体" w:hAnsi="宋体" w:hint="eastAsia"/>
        </w:rPr>
        <w:t>×</w:t>
      </w:r>
      <w:smartTag w:uri="urn:schemas-microsoft-com:office:smarttags" w:element="chmetcnv">
        <w:smartTagPr>
          <w:attr w:name="HasSpace" w:val="False"/>
          <w:attr w:name="Negative" w:val="False"/>
          <w:attr w:name="NumberType" w:val="1"/>
          <w:attr w:name="SourceValue" w:val="134"/>
          <w:attr w:name="TCSC" w:val="0"/>
          <w:attr w:name="UnitName" w:val="mm"/>
        </w:smartTagPr>
        <w:r w:rsidRPr="00EE4AD4">
          <w:rPr>
            <w:rFonts w:ascii="宋体" w:hAnsi="宋体" w:hint="eastAsia"/>
          </w:rPr>
          <w:t>13</w:t>
        </w:r>
        <w:r>
          <w:rPr>
            <w:rFonts w:ascii="宋体" w:hAnsi="宋体" w:hint="eastAsia"/>
          </w:rPr>
          <w:t>4</w:t>
        </w:r>
        <w:r w:rsidRPr="00EE4AD4">
          <w:rPr>
            <w:rFonts w:ascii="宋体" w:hAnsi="宋体" w:hint="eastAsia"/>
          </w:rPr>
          <w:t>mm</w:t>
        </w:r>
      </w:smartTag>
      <w:r w:rsidRPr="00EE4AD4">
        <w:rPr>
          <w:rFonts w:ascii="宋体" w:hAnsi="宋体" w:hint="eastAsia"/>
        </w:rPr>
        <w:t>（长×宽×高）</w:t>
      </w:r>
      <w:r w:rsidRPr="00EE4AD4">
        <w:rPr>
          <w:szCs w:val="21"/>
        </w:rPr>
        <w:t>。</w:t>
      </w:r>
    </w:p>
    <w:p w:rsidR="006431CD" w:rsidRPr="002153F9" w:rsidP="006431CD">
      <w:pPr>
        <w:pStyle w:val="Heading1"/>
        <w:widowControl w:val="0"/>
        <w:snapToGrid w:val="0"/>
        <w:spacing w:before="120" w:after="120" w:line="300" w:lineRule="auto"/>
        <w:jc w:val="both"/>
        <w:rPr>
          <w:sz w:val="32"/>
          <w:szCs w:val="32"/>
        </w:rPr>
      </w:pPr>
      <w:bookmarkStart w:id="47" w:name="_Toc41454386"/>
      <w:bookmarkStart w:id="48" w:name="_Toc46213243"/>
      <w:bookmarkStart w:id="49" w:name="_Toc73343687"/>
      <w:bookmarkStart w:id="50" w:name="_Toc229280355"/>
      <w:r w:rsidRPr="002153F9">
        <w:rPr>
          <w:rFonts w:hint="eastAsia"/>
          <w:sz w:val="32"/>
          <w:szCs w:val="32"/>
        </w:rPr>
        <w:t>安装</w:t>
      </w:r>
      <w:bookmarkEnd w:id="47"/>
      <w:bookmarkEnd w:id="48"/>
      <w:bookmarkEnd w:id="49"/>
      <w:bookmarkEnd w:id="50"/>
    </w:p>
    <w:p w:rsidR="006431CD" w:rsidRPr="00EE4AD4" w:rsidP="006431CD">
      <w:pPr>
        <w:pStyle w:val="Heading2"/>
        <w:keepLines/>
        <w:widowControl w:val="0"/>
        <w:autoSpaceDE/>
        <w:autoSpaceDN/>
        <w:snapToGrid w:val="0"/>
        <w:spacing w:before="120" w:after="120" w:line="300" w:lineRule="auto"/>
        <w:jc w:val="both"/>
        <w:textAlignment w:val="auto"/>
        <w:rPr>
          <w:rFonts w:hint="eastAsia"/>
        </w:rPr>
      </w:pPr>
      <w:bookmarkStart w:id="51" w:name="_Toc41454387"/>
      <w:bookmarkStart w:id="52" w:name="_Toc46213244"/>
      <w:bookmarkStart w:id="53" w:name="_Toc73343688"/>
      <w:bookmarkStart w:id="54" w:name="_Toc229280356"/>
      <w:r w:rsidRPr="00EE4AD4">
        <w:rPr>
          <w:rFonts w:hint="eastAsia"/>
        </w:rPr>
        <w:t>安装终端</w:t>
      </w:r>
      <w:bookmarkEnd w:id="51"/>
      <w:bookmarkEnd w:id="52"/>
      <w:bookmarkEnd w:id="53"/>
      <w:bookmarkEnd w:id="54"/>
    </w:p>
    <w:p w:rsidR="006431CD" w:rsidRPr="00EE4AD4" w:rsidP="006431CD">
      <w:pPr>
        <w:ind w:firstLine="420" w:firstLineChars="200"/>
      </w:pPr>
      <w:r w:rsidRPr="00EE4AD4">
        <w:rPr>
          <w:rFonts w:ascii="宋体" w:hAnsi="宋体" w:hint="eastAsia"/>
        </w:rPr>
        <w:t>终端</w:t>
      </w:r>
      <w:r w:rsidRPr="00EE4AD4">
        <w:rPr>
          <w:rFonts w:hint="eastAsia"/>
        </w:rPr>
        <w:t>为</w:t>
      </w:r>
      <w:r w:rsidRPr="00EE4AD4">
        <w:rPr>
          <w:rFonts w:ascii="宋体" w:hAnsi="宋体" w:hint="eastAsia"/>
          <w:szCs w:val="18"/>
        </w:rPr>
        <w:t>3U、19″标准工业机箱</w:t>
      </w:r>
      <w:r w:rsidRPr="00EE4AD4">
        <w:rPr>
          <w:rFonts w:hint="eastAsia"/>
        </w:rPr>
        <w:t>，可安装在标准配电表屏上，如图</w:t>
      </w:r>
      <w:r w:rsidRPr="00EE4AD4">
        <w:rPr>
          <w:rFonts w:hint="eastAsia"/>
        </w:rPr>
        <w:t>2-1</w:t>
      </w:r>
      <w:r w:rsidRPr="00EE4AD4">
        <w:rPr>
          <w:rFonts w:hint="eastAsia"/>
        </w:rPr>
        <w:t>所示，按以下步骤安装终端。</w:t>
      </w:r>
    </w:p>
    <w:p w:rsidR="006431CD" w:rsidRPr="00EE4AD4" w:rsidP="00D623AC">
      <w:pPr>
        <w:numPr>
          <w:ilvl w:val="0"/>
          <w:numId w:val="11"/>
        </w:numPr>
        <w:tabs>
          <w:tab w:val="clear" w:pos="780"/>
        </w:tabs>
        <w:spacing w:line="360" w:lineRule="auto"/>
        <w:ind w:left="315"/>
        <w:jc w:val="both"/>
        <w:rPr>
          <w:rFonts w:hint="eastAsia"/>
        </w:rPr>
      </w:pPr>
      <w:r w:rsidRPr="00EE4AD4">
        <w:rPr>
          <w:rFonts w:hint="eastAsia"/>
        </w:rPr>
        <w:t>打开产品包装</w:t>
      </w:r>
    </w:p>
    <w:p w:rsidR="006431CD" w:rsidRPr="00EE4AD4" w:rsidP="00D623AC">
      <w:pPr>
        <w:numPr>
          <w:ilvl w:val="0"/>
          <w:numId w:val="11"/>
        </w:numPr>
        <w:tabs>
          <w:tab w:val="clear" w:pos="780"/>
        </w:tabs>
        <w:spacing w:line="360" w:lineRule="auto"/>
        <w:ind w:left="315"/>
        <w:jc w:val="both"/>
      </w:pPr>
      <w:r w:rsidRPr="00EE4AD4">
        <w:rPr>
          <w:rFonts w:hint="eastAsia"/>
        </w:rPr>
        <w:t>在电表屏上选择易于操作的位置，拆下一个机位的挡板。</w:t>
      </w:r>
    </w:p>
    <w:p w:rsidR="006431CD" w:rsidRPr="00EE4AD4" w:rsidP="00D623AC">
      <w:pPr>
        <w:numPr>
          <w:ilvl w:val="0"/>
          <w:numId w:val="11"/>
        </w:numPr>
        <w:tabs>
          <w:tab w:val="clear" w:pos="780"/>
        </w:tabs>
        <w:spacing w:line="360" w:lineRule="auto"/>
        <w:ind w:left="315"/>
        <w:jc w:val="both"/>
        <w:rPr>
          <w:rFonts w:hint="eastAsia"/>
        </w:rPr>
      </w:pPr>
      <w:r w:rsidRPr="00EE4AD4">
        <w:rPr>
          <w:rFonts w:hint="eastAsia"/>
        </w:rPr>
        <w:t>两手抓住终端的把手将其沿着导轨推入表屏，并拧紧左右两边的固定螺钉。</w:t>
      </w:r>
    </w:p>
    <w:p w:rsidR="006431CD" w:rsidRPr="00EE4AD4" w:rsidP="00D623AC">
      <w:pPr>
        <w:numPr>
          <w:ilvl w:val="0"/>
          <w:numId w:val="11"/>
        </w:numPr>
        <w:tabs>
          <w:tab w:val="clear" w:pos="780"/>
        </w:tabs>
        <w:spacing w:line="360" w:lineRule="auto"/>
        <w:ind w:left="315"/>
        <w:jc w:val="both"/>
      </w:pPr>
      <w:r w:rsidRPr="00EE4AD4">
        <w:rPr>
          <w:rFonts w:hint="eastAsia"/>
        </w:rPr>
        <w:t>按要求将各接线端子接入终端，详细方法见第</w:t>
      </w:r>
      <w:r w:rsidRPr="00EE4AD4">
        <w:rPr>
          <w:rFonts w:hint="eastAsia"/>
        </w:rPr>
        <w:t>2</w:t>
      </w:r>
      <w:r w:rsidRPr="00EE4AD4">
        <w:t>.2</w:t>
      </w:r>
      <w:r w:rsidRPr="00EE4AD4">
        <w:rPr>
          <w:rFonts w:hint="eastAsia"/>
        </w:rPr>
        <w:t>节</w:t>
      </w:r>
      <w:r w:rsidRPr="00EE4AD4">
        <w:rPr>
          <w:rFonts w:hint="eastAsia"/>
        </w:rPr>
        <w:t>~</w:t>
      </w:r>
      <w:r w:rsidRPr="00EE4AD4">
        <w:rPr>
          <w:rFonts w:hint="eastAsia"/>
        </w:rPr>
        <w:t>第</w:t>
      </w:r>
      <w:r w:rsidRPr="00EE4AD4">
        <w:rPr>
          <w:rFonts w:hint="eastAsia"/>
        </w:rPr>
        <w:t>2</w:t>
      </w:r>
      <w:r w:rsidRPr="00EE4AD4">
        <w:t>.5</w:t>
      </w:r>
      <w:r w:rsidRPr="00EE4AD4">
        <w:rPr>
          <w:rFonts w:hint="eastAsia"/>
        </w:rPr>
        <w:t>节。</w:t>
      </w:r>
    </w:p>
    <w:p w:rsidR="006431CD" w:rsidRPr="00EE4AD4" w:rsidP="00D623AC">
      <w:pPr>
        <w:numPr>
          <w:ilvl w:val="0"/>
          <w:numId w:val="11"/>
        </w:numPr>
        <w:tabs>
          <w:tab w:val="clear" w:pos="780"/>
        </w:tabs>
        <w:spacing w:line="360" w:lineRule="auto"/>
        <w:ind w:left="315"/>
        <w:jc w:val="both"/>
      </w:pPr>
      <w:r w:rsidRPr="00EE4AD4">
        <w:rPr>
          <w:rFonts w:hint="eastAsia"/>
        </w:rPr>
        <w:t>将</w:t>
      </w:r>
      <w:r w:rsidRPr="00EE4AD4">
        <w:t>终端上电，开始参数设置和调试工作。</w:t>
      </w:r>
    </w:p>
    <w:p w:rsidR="006431CD" w:rsidRPr="00EE4AD4" w:rsidP="006431CD">
      <w:pPr>
        <w:spacing w:line="320" w:lineRule="exact"/>
        <w:rPr>
          <w:b/>
          <w:sz w:val="28"/>
          <w:szCs w:val="28"/>
          <w:u w:val="single"/>
        </w:rPr>
      </w:pPr>
      <w:r w:rsidRPr="00EE4AD4">
        <w:rPr>
          <w:b/>
          <w:sz w:val="28"/>
          <w:szCs w:val="28"/>
          <w:u w:val="single"/>
        </w:rPr>
        <w:t>警告：</w:t>
      </w:r>
    </w:p>
    <w:p w:rsidR="006431CD" w:rsidRPr="00EE4AD4" w:rsidP="006431CD">
      <w:pPr>
        <w:spacing w:line="320" w:lineRule="exact"/>
        <w:ind w:firstLine="420"/>
        <w:rPr>
          <w:b/>
          <w:bCs/>
          <w:szCs w:val="21"/>
          <w:u w:val="single"/>
        </w:rPr>
      </w:pPr>
      <w:r w:rsidRPr="00EE4AD4">
        <w:rPr>
          <w:b/>
          <w:bCs/>
          <w:szCs w:val="21"/>
          <w:u w:val="single"/>
        </w:rPr>
        <w:t>请严格按照电力部门的有关操作规程及本终端操作说明来安装，并且终端不能沾水，以免引起人员伤害或设备损毁。</w:t>
      </w:r>
    </w:p>
    <w:p w:rsidR="006431CD" w:rsidRPr="00EE4AD4" w:rsidP="006431CD">
      <w:pPr>
        <w:rPr>
          <w:rFonts w:hint="eastAsia"/>
        </w:rPr>
      </w:pPr>
    </w:p>
    <w:p w:rsidR="006431CD" w:rsidRPr="00EE4AD4" w:rsidP="006431CD">
      <w:pPr>
        <w:snapToGrid w:val="0"/>
        <w:jc w:val="center"/>
        <w:rPr>
          <w:rFonts w:hint="eastAsia"/>
        </w:rPr>
      </w:pPr>
      <w:r>
        <w:rPr>
          <w:rFonts w:hint="eastAsia"/>
          <w:noProof/>
        </w:rPr>
        <w:drawing>
          <wp:inline distT="0" distB="0" distL="0" distR="0">
            <wp:extent cx="5036820" cy="4533265"/>
            <wp:effectExtent l="19050" t="0" r="0" b="0"/>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1"/>
                    <pic:cNvPicPr>
                      <a:picLocks noChangeAspect="1" noChangeArrowheads="1"/>
                    </pic:cNvPicPr>
                  </pic:nvPicPr>
                  <pic:blipFill>
                    <a:blip xmlns:r="http://schemas.openxmlformats.org/officeDocument/2006/relationships" r:embed="rId28" cstate="print"/>
                    <a:srcRect l="3032" t="19788" r="1480" b="19495"/>
                    <a:stretch>
                      <a:fillRect/>
                    </a:stretch>
                  </pic:blipFill>
                  <pic:spPr bwMode="auto">
                    <a:xfrm>
                      <a:off x="0" y="0"/>
                      <a:ext cx="5036820" cy="4533265"/>
                    </a:xfrm>
                    <a:prstGeom prst="rect">
                      <a:avLst/>
                    </a:prstGeom>
                    <a:noFill/>
                    <a:ln w="9525">
                      <a:noFill/>
                      <a:miter lim="800000"/>
                      <a:headEnd/>
                      <a:tailEnd/>
                    </a:ln>
                  </pic:spPr>
                </pic:pic>
              </a:graphicData>
            </a:graphic>
          </wp:inline>
        </w:drawing>
      </w:r>
    </w:p>
    <w:p w:rsidR="006431CD" w:rsidRPr="00EE4AD4" w:rsidP="006431CD">
      <w:pPr>
        <w:snapToGrid w:val="0"/>
        <w:jc w:val="center"/>
        <w:rPr>
          <w:rFonts w:ascii="宋体" w:hAnsi="宋体" w:hint="eastAsia"/>
          <w:b/>
        </w:rPr>
      </w:pPr>
      <w:r w:rsidRPr="00EE4AD4">
        <w:rPr>
          <w:rFonts w:ascii="宋体" w:hAnsi="宋体" w:hint="eastAsia"/>
          <w:b/>
        </w:rPr>
        <w:t>图2</w:t>
      </w:r>
      <w:r w:rsidRPr="00EE4AD4">
        <w:rPr>
          <w:rFonts w:ascii="宋体" w:hAnsi="宋体"/>
          <w:b/>
        </w:rPr>
        <w:t>-1</w:t>
      </w:r>
      <w:r w:rsidRPr="00EE4AD4">
        <w:rPr>
          <w:rFonts w:ascii="宋体" w:hAnsi="宋体" w:hint="eastAsia"/>
          <w:b/>
        </w:rPr>
        <w:t>终端</w:t>
      </w:r>
      <w:r w:rsidRPr="00EE4AD4">
        <w:rPr>
          <w:rFonts w:ascii="宋体" w:hAnsi="宋体"/>
          <w:b/>
        </w:rPr>
        <w:t>外型</w:t>
      </w:r>
      <w:r w:rsidRPr="00EE4AD4">
        <w:rPr>
          <w:rFonts w:ascii="宋体" w:hAnsi="宋体" w:hint="eastAsia"/>
          <w:b/>
        </w:rPr>
        <w:t>安装</w:t>
      </w:r>
      <w:r w:rsidRPr="00EE4AD4">
        <w:rPr>
          <w:rFonts w:ascii="宋体" w:hAnsi="宋体"/>
          <w:b/>
        </w:rPr>
        <w:t>尺寸示意图</w:t>
      </w:r>
    </w:p>
    <w:p w:rsidR="006431CD" w:rsidRPr="00EE4AD4" w:rsidP="00AC52C6">
      <w:pPr>
        <w:snapToGrid w:val="0"/>
        <w:rPr>
          <w:rFonts w:ascii="宋体" w:hAnsi="宋体" w:hint="eastAsia"/>
          <w:b/>
          <w:sz w:val="24"/>
        </w:rPr>
        <w:sectPr>
          <w:headerReference w:type="default" r:id="rId29"/>
          <w:footerReference w:type="even" r:id="rId30"/>
          <w:footerReference w:type="default" r:id="rId31"/>
          <w:type w:val="nextPage"/>
          <w:pgSz w:w="11906" w:h="16838"/>
          <w:pgMar w:top="1134" w:right="1134" w:bottom="1134" w:left="1418" w:header="851" w:footer="851" w:gutter="0"/>
          <w:pgNumType w:start="6"/>
          <w:cols w:space="425"/>
          <w:titlePg w:val="0"/>
          <w:docGrid w:type="lines" w:linePitch="312"/>
        </w:sectPr>
      </w:pPr>
      <w:r w:rsidRPr="00EE4AD4">
        <w:rPr>
          <w:rFonts w:ascii="宋体" w:hAnsi="宋体" w:hint="eastAsia"/>
          <w:b/>
          <w:sz w:val="24"/>
        </w:rPr>
        <w:t>注意：根据实际安装情况，把手和垫脚可以取掉。</w:t>
      </w:r>
    </w:p>
    <w:p w:rsidR="006431CD" w:rsidRPr="00EE4AD4" w:rsidP="006431CD">
      <w:pPr>
        <w:pStyle w:val="Heading2"/>
        <w:keepLines/>
        <w:widowControl w:val="0"/>
        <w:autoSpaceDE/>
        <w:autoSpaceDN/>
        <w:snapToGrid w:val="0"/>
        <w:spacing w:before="120" w:after="120" w:line="300" w:lineRule="auto"/>
        <w:jc w:val="both"/>
        <w:textAlignment w:val="auto"/>
        <w:rPr>
          <w:rFonts w:hint="eastAsia"/>
        </w:rPr>
      </w:pPr>
      <w:bookmarkStart w:id="55" w:name="_Toc41454388"/>
      <w:bookmarkStart w:id="56" w:name="_Toc46213245"/>
      <w:bookmarkStart w:id="57" w:name="_Toc73343689"/>
      <w:bookmarkStart w:id="58" w:name="_Toc229280357"/>
      <w:r w:rsidRPr="00EE4AD4">
        <w:rPr>
          <w:rFonts w:hint="eastAsia"/>
        </w:rPr>
        <w:t>接线说明</w:t>
      </w:r>
      <w:bookmarkEnd w:id="55"/>
      <w:bookmarkEnd w:id="56"/>
      <w:bookmarkEnd w:id="57"/>
      <w:bookmarkEnd w:id="58"/>
    </w:p>
    <w:p w:rsidR="006431CD" w:rsidP="006431CD">
      <w:pPr>
        <w:snapToGrid w:val="0"/>
        <w:ind w:firstLine="420"/>
        <w:rPr>
          <w:rFonts w:hint="eastAsia"/>
        </w:rPr>
      </w:pPr>
      <w:r w:rsidRPr="00EE4AD4">
        <w:rPr>
          <w:rFonts w:hint="eastAsia"/>
        </w:rPr>
        <w:t>终端所有接线端子均位于终端背部，如图</w:t>
      </w:r>
      <w:r w:rsidRPr="00EE4AD4">
        <w:rPr>
          <w:rFonts w:hint="eastAsia"/>
        </w:rPr>
        <w:t>2</w:t>
      </w:r>
      <w:r w:rsidRPr="00EE4AD4">
        <w:t>-2</w:t>
      </w:r>
      <w:r w:rsidRPr="00EE4AD4">
        <w:rPr>
          <w:rFonts w:hint="eastAsia"/>
        </w:rPr>
        <w:t>所示</w:t>
      </w:r>
      <w:r w:rsidR="00787D40">
        <w:rPr>
          <w:rFonts w:hint="eastAsia"/>
        </w:rPr>
        <w:t>（注：图中为最大配置时的端子配置，实际端子配置与产品配置选型有关）</w:t>
      </w:r>
      <w:r w:rsidRPr="00EE4AD4">
        <w:rPr>
          <w:rFonts w:hint="eastAsia"/>
        </w:rPr>
        <w:t>。</w:t>
      </w:r>
    </w:p>
    <w:p w:rsidR="006431CD" w:rsidP="006431CD">
      <w:pPr>
        <w:snapToGrid w:val="0"/>
        <w:ind w:firstLine="420"/>
        <w:jc w:val="center"/>
        <w:rPr>
          <w:rFonts w:hint="eastAsia"/>
        </w:rPr>
      </w:pPr>
      <w:r>
        <w:rPr>
          <w:rFonts w:hint="eastAsia"/>
          <w:noProof/>
        </w:rPr>
        <w:drawing>
          <wp:inline distT="0" distB="0" distL="0" distR="0">
            <wp:extent cx="5935980" cy="2603500"/>
            <wp:effectExtent l="19050" t="0" r="762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xmlns:r="http://schemas.openxmlformats.org/officeDocument/2006/relationships" r:embed="rId32"/>
                    <a:stretch>
                      <a:fillRect/>
                    </a:stretch>
                  </pic:blipFill>
                  <pic:spPr bwMode="auto">
                    <a:xfrm>
                      <a:off x="0" y="0"/>
                      <a:ext cx="5935980" cy="2603500"/>
                    </a:xfrm>
                    <a:prstGeom prst="rect">
                      <a:avLst/>
                    </a:prstGeom>
                    <a:noFill/>
                    <a:ln w="9525">
                      <a:noFill/>
                      <a:miter lim="800000"/>
                      <a:headEnd/>
                      <a:tailEnd/>
                    </a:ln>
                  </pic:spPr>
                </pic:pic>
              </a:graphicData>
            </a:graphic>
          </wp:inline>
        </w:drawing>
      </w:r>
    </w:p>
    <w:p w:rsidR="006431CD" w:rsidRPr="00EE4AD4" w:rsidP="006431CD">
      <w:pPr>
        <w:snapToGrid w:val="0"/>
        <w:ind w:firstLine="420"/>
        <w:jc w:val="center"/>
        <w:rPr>
          <w:rFonts w:hint="eastAsia"/>
        </w:rPr>
      </w:pPr>
      <w:r w:rsidRPr="002E41F3">
        <w:rPr>
          <w:rFonts w:hint="eastAsia"/>
          <w:b/>
        </w:rPr>
        <w:t>图</w:t>
      </w:r>
      <w:r w:rsidRPr="002E41F3">
        <w:rPr>
          <w:rFonts w:hint="eastAsia"/>
          <w:b/>
        </w:rPr>
        <w:t xml:space="preserve">2-2 </w:t>
      </w:r>
      <w:r w:rsidRPr="002E41F3">
        <w:rPr>
          <w:rFonts w:hint="eastAsia"/>
          <w:b/>
        </w:rPr>
        <w:t>终端背板接线端子示意图</w:t>
      </w:r>
    </w:p>
    <w:p w:rsidR="006431CD" w:rsidRPr="00EE4AD4" w:rsidP="006431CD">
      <w:pPr>
        <w:pStyle w:val="Heading2"/>
        <w:keepLines/>
        <w:widowControl w:val="0"/>
        <w:autoSpaceDE/>
        <w:autoSpaceDN/>
        <w:snapToGrid w:val="0"/>
        <w:spacing w:before="120" w:after="120" w:line="300" w:lineRule="auto"/>
        <w:jc w:val="both"/>
        <w:textAlignment w:val="auto"/>
        <w:rPr>
          <w:kern w:val="44"/>
        </w:rPr>
      </w:pPr>
      <w:bookmarkStart w:id="59" w:name="_Toc41454389"/>
      <w:bookmarkStart w:id="60" w:name="_Toc46213246"/>
      <w:bookmarkStart w:id="61" w:name="_Toc73343690"/>
      <w:bookmarkStart w:id="62" w:name="_Toc229280358"/>
      <w:r w:rsidRPr="00EE4AD4">
        <w:rPr>
          <w:rFonts w:hint="eastAsia"/>
        </w:rPr>
        <w:t>电源</w:t>
      </w:r>
      <w:bookmarkEnd w:id="59"/>
      <w:bookmarkEnd w:id="60"/>
      <w:bookmarkEnd w:id="61"/>
      <w:bookmarkEnd w:id="62"/>
    </w:p>
    <w:p w:rsidR="006431CD" w:rsidRPr="00EE4AD4" w:rsidP="006431CD">
      <w:pPr>
        <w:snapToGrid w:val="0"/>
        <w:ind w:firstLine="420" w:firstLineChars="200"/>
        <w:rPr>
          <w:rFonts w:hint="eastAsia"/>
        </w:rPr>
      </w:pPr>
      <w:r w:rsidRPr="00EE4AD4">
        <w:rPr>
          <w:rFonts w:hint="eastAsia"/>
        </w:rPr>
        <w:t>终端采用交、直流双模块双路同时供电方式，通过一个</w:t>
      </w:r>
      <w:r w:rsidRPr="00EE4AD4">
        <w:rPr>
          <w:rFonts w:hint="eastAsia"/>
        </w:rPr>
        <w:t>4</w:t>
      </w:r>
      <w:r w:rsidRPr="00EE4AD4">
        <w:rPr>
          <w:rFonts w:hint="eastAsia"/>
        </w:rPr>
        <w:t>针电源接线端子接入，直流接线可不分极性，电源线最大接入线径为</w:t>
      </w:r>
      <w:r w:rsidRPr="00EE4AD4">
        <w:rPr>
          <w:rFonts w:cs="Arial"/>
        </w:rPr>
        <w:t>Φ</w:t>
      </w:r>
      <w:smartTag w:uri="urn:schemas-microsoft-com:office:smarttags" w:element="chmetcnv">
        <w:smartTagPr>
          <w:attr w:name="HasSpace" w:val="False"/>
          <w:attr w:name="Negative" w:val="False"/>
          <w:attr w:name="NumberType" w:val="1"/>
          <w:attr w:name="SourceValue" w:val="3"/>
          <w:attr w:name="TCSC" w:val="0"/>
          <w:attr w:name="UnitName" w:val="mm"/>
        </w:smartTagPr>
        <w:r w:rsidRPr="00EE4AD4">
          <w:t>3mm</w:t>
        </w:r>
      </w:smartTag>
      <w:r w:rsidRPr="00EE4AD4">
        <w:rPr>
          <w:rFonts w:hint="eastAsia"/>
        </w:rPr>
        <w:t>，其中任一路电源掉电均不会影响设备工作。根据现场情况可选择：</w:t>
      </w:r>
      <w:r w:rsidRPr="00EE4AD4">
        <w:t>AC</w:t>
      </w:r>
      <w:r w:rsidRPr="00EE4AD4">
        <w:rPr>
          <w:rFonts w:hint="eastAsia"/>
        </w:rPr>
        <w:t>85</w:t>
      </w:r>
      <w:r w:rsidRPr="00EE4AD4">
        <w:t>V</w:t>
      </w:r>
      <w:r w:rsidRPr="00EE4AD4">
        <w:rPr>
          <w:rFonts w:hint="eastAsia"/>
        </w:rPr>
        <w:t>～</w:t>
      </w:r>
      <w:r w:rsidRPr="00EE4AD4">
        <w:rPr>
          <w:rFonts w:hint="eastAsia"/>
        </w:rPr>
        <w:t>A</w:t>
      </w:r>
      <w:r w:rsidRPr="00EE4AD4">
        <w:t>C</w:t>
      </w:r>
      <w:r w:rsidRPr="00EE4AD4">
        <w:rPr>
          <w:rFonts w:hint="eastAsia"/>
        </w:rPr>
        <w:t>285</w:t>
      </w:r>
      <w:r w:rsidRPr="00EE4AD4">
        <w:t xml:space="preserve">V </w:t>
      </w:r>
      <w:r w:rsidRPr="00EE4AD4">
        <w:rPr>
          <w:rFonts w:hint="eastAsia"/>
        </w:rPr>
        <w:t>或</w:t>
      </w:r>
      <w:r w:rsidRPr="00EE4AD4">
        <w:rPr>
          <w:rFonts w:hint="eastAsia"/>
        </w:rPr>
        <w:t>D</w:t>
      </w:r>
      <w:r w:rsidRPr="00EE4AD4">
        <w:t>C1</w:t>
      </w:r>
      <w:r w:rsidRPr="00EE4AD4">
        <w:rPr>
          <w:rFonts w:hint="eastAsia"/>
        </w:rPr>
        <w:t>00</w:t>
      </w:r>
      <w:r w:rsidRPr="00EE4AD4">
        <w:t>V</w:t>
      </w:r>
      <w:r w:rsidRPr="00EE4AD4">
        <w:rPr>
          <w:rFonts w:hint="eastAsia"/>
        </w:rPr>
        <w:t>～</w:t>
      </w:r>
      <w:r w:rsidRPr="00EE4AD4">
        <w:t>DC</w:t>
      </w:r>
      <w:r w:rsidRPr="00EE4AD4">
        <w:rPr>
          <w:rFonts w:hint="eastAsia"/>
        </w:rPr>
        <w:t>375</w:t>
      </w:r>
      <w:r w:rsidRPr="00EE4AD4">
        <w:t>V</w:t>
      </w:r>
      <w:r w:rsidRPr="00EE4AD4">
        <w:rPr>
          <w:rFonts w:hint="eastAsia"/>
        </w:rPr>
        <w:t>。</w:t>
      </w:r>
    </w:p>
    <w:p w:rsidR="006431CD" w:rsidRPr="00EE4AD4" w:rsidP="006431CD">
      <w:pPr>
        <w:pStyle w:val="Heading2"/>
        <w:keepLines/>
        <w:widowControl w:val="0"/>
        <w:autoSpaceDE/>
        <w:autoSpaceDN/>
        <w:snapToGrid w:val="0"/>
        <w:spacing w:before="120" w:after="120" w:line="300" w:lineRule="auto"/>
        <w:jc w:val="both"/>
        <w:textAlignment w:val="auto"/>
        <w:rPr>
          <w:rFonts w:hint="eastAsia"/>
        </w:rPr>
      </w:pPr>
      <w:bookmarkStart w:id="63" w:name="_Toc46213247"/>
      <w:bookmarkStart w:id="64" w:name="_Toc73343691"/>
      <w:bookmarkStart w:id="65" w:name="_Toc229280359"/>
      <w:r w:rsidRPr="00EE4AD4">
        <w:rPr>
          <w:rFonts w:hint="eastAsia"/>
        </w:rPr>
        <w:t>抄表</w:t>
      </w:r>
      <w:r w:rsidRPr="00EE4AD4">
        <w:t>RS-485</w:t>
      </w:r>
      <w:bookmarkEnd w:id="63"/>
      <w:bookmarkEnd w:id="64"/>
      <w:bookmarkEnd w:id="65"/>
    </w:p>
    <w:p w:rsidR="006431CD" w:rsidRPr="00EE4AD4" w:rsidP="006431CD">
      <w:pPr>
        <w:ind w:firstLine="420"/>
        <w:rPr>
          <w:rFonts w:hint="eastAsia"/>
          <w:szCs w:val="21"/>
        </w:rPr>
      </w:pPr>
      <w:r w:rsidRPr="00EE4AD4">
        <w:t>终端通过抄表</w:t>
      </w:r>
      <w:r w:rsidRPr="00EE4AD4">
        <w:t>RS-485</w:t>
      </w:r>
      <w:r w:rsidRPr="00EE4AD4">
        <w:t>接口采集电表的数据，终端与电表之间接线如图</w:t>
      </w:r>
      <w:r w:rsidRPr="00EE4AD4">
        <w:rPr>
          <w:rFonts w:hint="eastAsia"/>
        </w:rPr>
        <w:t>2-</w:t>
      </w:r>
      <w:r w:rsidRPr="00EE4AD4">
        <w:t>3</w:t>
      </w:r>
      <w:r w:rsidRPr="00EE4AD4">
        <w:t>所示</w:t>
      </w:r>
      <w:r w:rsidRPr="00EE4AD4">
        <w:rPr>
          <w:rFonts w:hint="eastAsia"/>
        </w:rPr>
        <w:t>。</w:t>
      </w:r>
    </w:p>
    <w:p w:rsidR="006431CD" w:rsidRPr="00EE4AD4" w:rsidP="006431CD">
      <w:pPr>
        <w:rPr>
          <w:rFonts w:hint="eastAsia"/>
        </w:rPr>
      </w:pPr>
    </w:p>
    <w:p w:rsidR="006431CD" w:rsidRPr="00EE4AD4" w:rsidP="006431CD">
      <w:pPr>
        <w:snapToGrid w:val="0"/>
        <w:ind w:firstLine="105" w:firstLineChars="50"/>
        <w:jc w:val="center"/>
        <w:rPr>
          <w:rFonts w:hint="eastAsia"/>
        </w:rPr>
      </w:pPr>
      <w:r>
        <w:rPr>
          <w:rFonts w:hint="eastAsia"/>
          <w:noProof/>
        </w:rPr>
        <w:drawing>
          <wp:inline distT="0" distB="0" distL="0" distR="0">
            <wp:extent cx="5083175" cy="1441450"/>
            <wp:effectExtent l="19050" t="0" r="317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xmlns:r="http://schemas.openxmlformats.org/officeDocument/2006/relationships" r:embed="rId33"/>
                    <a:srcRect l="4219" t="24001" r="4688" b="34500"/>
                    <a:stretch>
                      <a:fillRect/>
                    </a:stretch>
                  </pic:blipFill>
                  <pic:spPr bwMode="auto">
                    <a:xfrm>
                      <a:off x="0" y="0"/>
                      <a:ext cx="5083175" cy="1441450"/>
                    </a:xfrm>
                    <a:prstGeom prst="rect">
                      <a:avLst/>
                    </a:prstGeom>
                    <a:noFill/>
                    <a:ln w="9525">
                      <a:noFill/>
                      <a:miter lim="800000"/>
                      <a:headEnd/>
                      <a:tailEnd/>
                    </a:ln>
                  </pic:spPr>
                </pic:pic>
              </a:graphicData>
            </a:graphic>
          </wp:inline>
        </w:drawing>
      </w:r>
    </w:p>
    <w:p w:rsidR="006431CD" w:rsidRPr="00EE4AD4" w:rsidP="006431CD">
      <w:pPr>
        <w:snapToGrid w:val="0"/>
        <w:ind w:firstLine="105" w:firstLineChars="50"/>
        <w:jc w:val="center"/>
        <w:rPr>
          <w:rFonts w:hint="eastAsia"/>
          <w:b/>
        </w:rPr>
      </w:pPr>
      <w:r w:rsidRPr="00EE4AD4">
        <w:rPr>
          <w:rFonts w:hint="eastAsia"/>
          <w:b/>
        </w:rPr>
        <w:t>图</w:t>
      </w:r>
      <w:r w:rsidRPr="00EE4AD4">
        <w:rPr>
          <w:rFonts w:hint="eastAsia"/>
          <w:b/>
        </w:rPr>
        <w:t xml:space="preserve">2-3 </w:t>
      </w:r>
      <w:r w:rsidRPr="00EE4AD4">
        <w:rPr>
          <w:rFonts w:hint="eastAsia"/>
          <w:b/>
        </w:rPr>
        <w:t>抄表</w:t>
      </w:r>
      <w:r w:rsidRPr="00EE4AD4">
        <w:rPr>
          <w:rFonts w:hint="eastAsia"/>
          <w:b/>
        </w:rPr>
        <w:t>RS-485</w:t>
      </w:r>
      <w:r w:rsidRPr="00EE4AD4">
        <w:rPr>
          <w:rFonts w:hint="eastAsia"/>
          <w:b/>
        </w:rPr>
        <w:t>接线示意图</w:t>
      </w:r>
    </w:p>
    <w:p w:rsidR="006431CD" w:rsidRPr="00EE4AD4" w:rsidP="006431CD">
      <w:pPr>
        <w:snapToGrid w:val="0"/>
        <w:ind w:firstLine="420" w:firstLineChars="200"/>
        <w:rPr>
          <w:rFonts w:hint="eastAsia"/>
        </w:rPr>
      </w:pPr>
      <w:r w:rsidRPr="00EE4AD4">
        <w:rPr>
          <w:rFonts w:hint="eastAsia"/>
        </w:rPr>
        <w:t>其中“</w:t>
      </w:r>
      <w:r w:rsidRPr="00EE4AD4">
        <w:t>RS485</w:t>
      </w:r>
      <w:r w:rsidRPr="00EE4AD4">
        <w:rPr>
          <w:rFonts w:hint="eastAsia"/>
        </w:rPr>
        <w:t>－</w:t>
      </w:r>
      <w:smartTag w:uri="urn:schemas-microsoft-com:office:smarttags" w:element="chmetcnv">
        <w:smartTagPr>
          <w:attr w:name="HasSpace" w:val="False"/>
          <w:attr w:name="Negative" w:val="False"/>
          <w:attr w:name="NumberType" w:val="1"/>
          <w:attr w:name="SourceValue" w:val="1"/>
          <w:attr w:name="TCSC" w:val="0"/>
          <w:attr w:name="UnitName" w:val="”"/>
        </w:smartTagPr>
        <w:r w:rsidRPr="00EE4AD4">
          <w:rPr>
            <w:rFonts w:hint="eastAsia"/>
          </w:rPr>
          <w:t>1</w:t>
        </w:r>
        <w:r w:rsidRPr="00EE4AD4">
          <w:rPr>
            <w:rFonts w:hint="eastAsia"/>
          </w:rPr>
          <w:t>”</w:t>
        </w:r>
      </w:smartTag>
      <w:r w:rsidRPr="00EE4AD4">
        <w:rPr>
          <w:rFonts w:hint="eastAsia"/>
        </w:rPr>
        <w:t>和“</w:t>
      </w:r>
      <w:r w:rsidRPr="00EE4AD4">
        <w:t>RS485</w:t>
      </w:r>
      <w:r w:rsidRPr="00EE4AD4">
        <w:rPr>
          <w:rFonts w:hint="eastAsia"/>
        </w:rPr>
        <w:t>－</w:t>
      </w:r>
      <w:smartTag w:uri="urn:schemas-microsoft-com:office:smarttags" w:element="chmetcnv">
        <w:smartTagPr>
          <w:attr w:name="HasSpace" w:val="False"/>
          <w:attr w:name="Negative" w:val="False"/>
          <w:attr w:name="NumberType" w:val="1"/>
          <w:attr w:name="SourceValue" w:val="5"/>
          <w:attr w:name="TCSC" w:val="0"/>
          <w:attr w:name="UnitName" w:val="”"/>
        </w:smartTagPr>
        <w:r w:rsidRPr="00EE4AD4">
          <w:rPr>
            <w:rFonts w:hint="eastAsia"/>
          </w:rPr>
          <w:t>5</w:t>
        </w:r>
        <w:r w:rsidRPr="00EE4AD4">
          <w:rPr>
            <w:rFonts w:hint="eastAsia"/>
          </w:rPr>
          <w:t>”</w:t>
        </w:r>
      </w:smartTag>
      <w:r w:rsidRPr="00EE4AD4">
        <w:rPr>
          <w:rFonts w:hint="eastAsia"/>
        </w:rPr>
        <w:t>（扩充）</w:t>
      </w:r>
      <w:r w:rsidRPr="00EE4AD4">
        <w:t>既可用作上传通道也可用来抄表（需在出厂前设定，出厂前默认设置为</w:t>
      </w:r>
      <w:r w:rsidRPr="00EE4AD4">
        <w:rPr>
          <w:rFonts w:hint="eastAsia"/>
        </w:rPr>
        <w:t>抄表</w:t>
      </w:r>
      <w:r w:rsidRPr="00EE4AD4">
        <w:t>通道）</w:t>
      </w:r>
      <w:r w:rsidRPr="00EE4AD4">
        <w:rPr>
          <w:rFonts w:hint="eastAsia"/>
        </w:rPr>
        <w:t>。</w:t>
      </w:r>
    </w:p>
    <w:p w:rsidR="006431CD" w:rsidRPr="00EE4AD4" w:rsidP="006431CD">
      <w:pPr>
        <w:ind w:firstLine="420" w:firstLineChars="200"/>
      </w:pPr>
      <w:r w:rsidRPr="00EE4AD4">
        <w:t>终端抄表</w:t>
      </w:r>
      <w:r w:rsidRPr="00EE4AD4">
        <w:t>RS-485</w:t>
      </w:r>
      <w:r w:rsidRPr="00EE4AD4">
        <w:t>接口</w:t>
      </w:r>
      <w:r w:rsidRPr="00EE4AD4">
        <w:t>A</w:t>
      </w:r>
      <w:r w:rsidRPr="00EE4AD4">
        <w:t>端</w:t>
      </w:r>
      <w:r w:rsidRPr="00EE4AD4">
        <w:rPr>
          <w:szCs w:val="21"/>
        </w:rPr>
        <w:t>（即：</w:t>
      </w:r>
      <w:r w:rsidRPr="00EE4AD4">
        <w:rPr>
          <w:szCs w:val="21"/>
        </w:rPr>
        <w:t>RS-485</w:t>
      </w:r>
      <w:r w:rsidRPr="00EE4AD4">
        <w:rPr>
          <w:szCs w:val="21"/>
        </w:rPr>
        <w:t>标准的</w:t>
      </w:r>
      <w:r w:rsidRPr="00EE4AD4">
        <w:rPr>
          <w:szCs w:val="21"/>
        </w:rPr>
        <w:t>“</w:t>
      </w:r>
      <w:r w:rsidRPr="00EE4AD4">
        <w:rPr>
          <w:szCs w:val="21"/>
        </w:rPr>
        <w:t>＋</w:t>
      </w:r>
      <w:r w:rsidRPr="00EE4AD4">
        <w:rPr>
          <w:szCs w:val="21"/>
        </w:rPr>
        <w:t>”</w:t>
      </w:r>
      <w:r w:rsidRPr="00EE4AD4">
        <w:rPr>
          <w:szCs w:val="21"/>
        </w:rPr>
        <w:t>极）</w:t>
      </w:r>
      <w:r w:rsidRPr="00EE4AD4">
        <w:t>与电表</w:t>
      </w:r>
      <w:r w:rsidRPr="00EE4AD4">
        <w:t>RS-485</w:t>
      </w:r>
      <w:r w:rsidRPr="00EE4AD4">
        <w:t>接口</w:t>
      </w:r>
      <w:r w:rsidRPr="00EE4AD4">
        <w:t>A</w:t>
      </w:r>
      <w:r w:rsidRPr="00EE4AD4">
        <w:t>（</w:t>
      </w:r>
      <w:r w:rsidRPr="00EE4AD4">
        <w:t>A +</w:t>
      </w:r>
      <w:r w:rsidRPr="00EE4AD4">
        <w:t>）端相连；终端抄表</w:t>
      </w:r>
      <w:r w:rsidRPr="00EE4AD4">
        <w:t>RS-485</w:t>
      </w:r>
      <w:r w:rsidRPr="00EE4AD4">
        <w:t>接口</w:t>
      </w:r>
      <w:r w:rsidRPr="00EE4AD4">
        <w:t>B</w:t>
      </w:r>
      <w:r w:rsidRPr="00EE4AD4">
        <w:t>端</w:t>
      </w:r>
      <w:r w:rsidRPr="00EE4AD4">
        <w:rPr>
          <w:szCs w:val="21"/>
        </w:rPr>
        <w:t>（即：</w:t>
      </w:r>
      <w:r w:rsidRPr="00EE4AD4">
        <w:rPr>
          <w:szCs w:val="21"/>
        </w:rPr>
        <w:t>RS-485</w:t>
      </w:r>
      <w:r w:rsidRPr="00EE4AD4">
        <w:rPr>
          <w:szCs w:val="21"/>
        </w:rPr>
        <w:t>标准的</w:t>
      </w:r>
      <w:r w:rsidRPr="00EE4AD4">
        <w:rPr>
          <w:szCs w:val="21"/>
        </w:rPr>
        <w:t>“</w:t>
      </w:r>
      <w:r w:rsidRPr="00EE4AD4">
        <w:rPr>
          <w:szCs w:val="21"/>
        </w:rPr>
        <w:t>－</w:t>
      </w:r>
      <w:r w:rsidRPr="00EE4AD4">
        <w:rPr>
          <w:szCs w:val="21"/>
        </w:rPr>
        <w:t>”</w:t>
      </w:r>
      <w:r w:rsidRPr="00EE4AD4">
        <w:rPr>
          <w:szCs w:val="21"/>
        </w:rPr>
        <w:t>极）</w:t>
      </w:r>
      <w:r w:rsidRPr="00EE4AD4">
        <w:t>与电表</w:t>
      </w:r>
      <w:r w:rsidRPr="00EE4AD4">
        <w:t>RS-485</w:t>
      </w:r>
      <w:r w:rsidRPr="00EE4AD4">
        <w:t>接口</w:t>
      </w:r>
      <w:r w:rsidRPr="00EE4AD4">
        <w:t>B</w:t>
      </w:r>
      <w:r w:rsidRPr="00EE4AD4">
        <w:t>（</w:t>
      </w:r>
      <w:r w:rsidRPr="00EE4AD4">
        <w:t>A</w:t>
      </w:r>
      <w:r w:rsidRPr="00EE4AD4">
        <w:rPr>
          <w:szCs w:val="21"/>
        </w:rPr>
        <w:t>－</w:t>
      </w:r>
      <w:r w:rsidRPr="00EE4AD4">
        <w:t>）端相连。</w:t>
      </w:r>
      <w:r w:rsidRPr="00EE4AD4">
        <w:rPr>
          <w:szCs w:val="21"/>
        </w:rPr>
        <w:t>RS-485</w:t>
      </w:r>
      <w:r w:rsidRPr="00EE4AD4">
        <w:rPr>
          <w:szCs w:val="21"/>
        </w:rPr>
        <w:t>通信线要求采用</w:t>
      </w:r>
      <w:r w:rsidRPr="00EE4AD4">
        <w:rPr>
          <w:szCs w:val="21"/>
        </w:rPr>
        <w:t>2</w:t>
      </w:r>
      <w:r w:rsidRPr="00EE4AD4">
        <w:rPr>
          <w:szCs w:val="21"/>
        </w:rPr>
        <w:t>芯屏蔽通信线，其有效线径不小于</w:t>
      </w:r>
      <w:r w:rsidRPr="00EE4AD4">
        <w:rPr>
          <w:szCs w:val="21"/>
        </w:rPr>
        <w:t>Φ</w:t>
      </w:r>
      <w:smartTag w:uri="urn:schemas-microsoft-com:office:smarttags" w:element="chmetcnv">
        <w:smartTagPr>
          <w:attr w:name="HasSpace" w:val="False"/>
          <w:attr w:name="Negative" w:val="False"/>
          <w:attr w:name="NumberType" w:val="1"/>
          <w:attr w:name="SourceValue" w:val=".5"/>
          <w:attr w:name="TCSC" w:val="0"/>
          <w:attr w:name="UnitName" w:val="mm"/>
        </w:smartTagPr>
        <w:r w:rsidRPr="00EE4AD4">
          <w:rPr>
            <w:szCs w:val="21"/>
          </w:rPr>
          <w:t>0.5mm</w:t>
        </w:r>
      </w:smartTag>
      <w:r w:rsidRPr="00EE4AD4">
        <w:rPr>
          <w:szCs w:val="21"/>
        </w:rPr>
        <w:t>，最大有效线径为</w:t>
      </w:r>
      <w:r w:rsidRPr="00EE4AD4">
        <w:rPr>
          <w:szCs w:val="21"/>
        </w:rPr>
        <w:t>Φ</w:t>
      </w:r>
      <w:smartTag w:uri="urn:schemas-microsoft-com:office:smarttags" w:element="chmetcnv">
        <w:smartTagPr>
          <w:attr w:name="HasSpace" w:val="False"/>
          <w:attr w:name="Negative" w:val="False"/>
          <w:attr w:name="NumberType" w:val="1"/>
          <w:attr w:name="SourceValue" w:val="2.5"/>
          <w:attr w:name="TCSC" w:val="0"/>
          <w:attr w:name="UnitName" w:val="mm"/>
        </w:smartTagPr>
        <w:r w:rsidRPr="00EE4AD4">
          <w:rPr>
            <w:szCs w:val="21"/>
          </w:rPr>
          <w:t>2.5mm</w:t>
        </w:r>
      </w:smartTag>
      <w:r w:rsidRPr="00EE4AD4">
        <w:rPr>
          <w:szCs w:val="21"/>
        </w:rPr>
        <w:t>（尽量使用较粗的屏蔽通信线）。</w:t>
      </w:r>
      <w:r w:rsidRPr="00EE4AD4">
        <w:rPr>
          <w:b/>
          <w:szCs w:val="21"/>
          <w:u w:val="single"/>
        </w:rPr>
        <w:t>RS-485</w:t>
      </w:r>
      <w:r w:rsidRPr="00EE4AD4">
        <w:rPr>
          <w:b/>
          <w:szCs w:val="21"/>
          <w:u w:val="single"/>
        </w:rPr>
        <w:t>通信线</w:t>
      </w:r>
      <w:r w:rsidRPr="00EE4AD4">
        <w:rPr>
          <w:b/>
          <w:u w:val="single"/>
        </w:rPr>
        <w:t>的屏蔽层按施工要求</w:t>
      </w:r>
      <w:r w:rsidRPr="00EE4AD4">
        <w:rPr>
          <w:b/>
          <w:szCs w:val="21"/>
          <w:u w:val="single"/>
        </w:rPr>
        <w:t>必须单端接地。</w:t>
      </w:r>
    </w:p>
    <w:p w:rsidR="006431CD" w:rsidRPr="00EE4AD4" w:rsidP="006431CD">
      <w:pPr>
        <w:ind w:firstLine="420" w:firstLineChars="200"/>
        <w:sectPr>
          <w:headerReference w:type="default" r:id="rId34"/>
          <w:footerReference w:type="even" r:id="rId35"/>
          <w:footerReference w:type="default" r:id="rId36"/>
          <w:type w:val="nextPage"/>
          <w:pgSz w:w="11906" w:h="16838"/>
          <w:pgMar w:top="1134" w:right="1134" w:bottom="1134" w:left="1418" w:header="851" w:footer="851" w:gutter="0"/>
          <w:pgNumType w:start="7"/>
          <w:cols w:space="425"/>
          <w:titlePg w:val="0"/>
          <w:docGrid w:type="lines" w:linePitch="312"/>
        </w:sectPr>
      </w:pPr>
      <w:r w:rsidRPr="00EE4AD4">
        <w:t>注意</w:t>
      </w:r>
      <w:r w:rsidRPr="00EE4AD4">
        <w:t>A</w:t>
      </w:r>
      <w:r w:rsidRPr="00EE4AD4">
        <w:t>（</w:t>
      </w:r>
      <w:r w:rsidRPr="00EE4AD4">
        <w:t>A+</w:t>
      </w:r>
      <w:r w:rsidRPr="00EE4AD4">
        <w:t>）与</w:t>
      </w:r>
      <w:r w:rsidRPr="00EE4AD4">
        <w:t>B</w:t>
      </w:r>
      <w:r w:rsidRPr="00EE4AD4">
        <w:t>（</w:t>
      </w:r>
      <w:r w:rsidRPr="00EE4AD4">
        <w:t>A-</w:t>
      </w:r>
      <w:r w:rsidRPr="00EE4AD4">
        <w:t>）端的区分，可采用以下几种方法来区别：</w:t>
      </w:r>
    </w:p>
    <w:p w:rsidR="006431CD" w:rsidRPr="00EE4AD4" w:rsidP="00D623AC">
      <w:pPr>
        <w:widowControl w:val="0"/>
        <w:numPr>
          <w:ilvl w:val="0"/>
          <w:numId w:val="12"/>
        </w:numPr>
        <w:spacing w:line="360" w:lineRule="auto"/>
        <w:jc w:val="both"/>
        <w:rPr>
          <w:rFonts w:hint="eastAsia"/>
          <w:b/>
          <w:bCs/>
        </w:rPr>
      </w:pPr>
      <w:r w:rsidRPr="00EE4AD4">
        <w:rPr>
          <w:b/>
          <w:bCs/>
        </w:rPr>
        <w:t>接线颜色区分</w:t>
      </w:r>
    </w:p>
    <w:p w:rsidR="006431CD" w:rsidRPr="00EE4AD4" w:rsidP="006431CD">
      <w:pPr>
        <w:ind w:left="660" w:firstLine="60"/>
      </w:pPr>
      <w:r w:rsidRPr="00EE4AD4">
        <w:t>当只有一路</w:t>
      </w:r>
      <w:r w:rsidRPr="00EE4AD4">
        <w:t>RS-485</w:t>
      </w:r>
      <w:r w:rsidRPr="00EE4AD4">
        <w:t>接线时，该方法最简单易行。</w:t>
      </w:r>
    </w:p>
    <w:p w:rsidR="006431CD" w:rsidRPr="00EE4AD4" w:rsidP="00D623AC">
      <w:pPr>
        <w:widowControl w:val="0"/>
        <w:numPr>
          <w:ilvl w:val="0"/>
          <w:numId w:val="12"/>
        </w:numPr>
        <w:spacing w:line="360" w:lineRule="auto"/>
        <w:jc w:val="both"/>
        <w:rPr>
          <w:b/>
          <w:bCs/>
        </w:rPr>
      </w:pPr>
      <w:r w:rsidRPr="00EE4AD4">
        <w:rPr>
          <w:b/>
          <w:bCs/>
        </w:rPr>
        <w:t>对线法</w:t>
      </w:r>
    </w:p>
    <w:p w:rsidR="006431CD" w:rsidRPr="00EE4AD4" w:rsidP="006431CD">
      <w:pPr>
        <w:ind w:left="720"/>
      </w:pPr>
      <w:r w:rsidRPr="00EE4AD4">
        <w:t>在电缆已经预先埋设，并且没有标记的情况下，可以先采用对线法来区分电缆中的每根电线</w:t>
      </w:r>
      <w:r w:rsidRPr="00EE4AD4">
        <w:rPr>
          <w:rFonts w:hint="eastAsia"/>
        </w:rPr>
        <w:t>。</w:t>
      </w:r>
      <w:r w:rsidRPr="00EE4AD4">
        <w:t>对线法的具体操作是：将电缆一端的某一根电线接地，然后在电缆的另一端测量每根电线对地的电阻，如果某根电线的对地电阻很小或者为零，则可判定是接地的那一根电线。</w:t>
      </w:r>
    </w:p>
    <w:p w:rsidR="006431CD" w:rsidRPr="00EE4AD4" w:rsidP="00D623AC">
      <w:pPr>
        <w:widowControl w:val="0"/>
        <w:numPr>
          <w:ilvl w:val="0"/>
          <w:numId w:val="12"/>
        </w:numPr>
        <w:spacing w:line="360" w:lineRule="auto"/>
        <w:jc w:val="both"/>
        <w:rPr>
          <w:b/>
          <w:bCs/>
        </w:rPr>
      </w:pPr>
      <w:r w:rsidRPr="00EE4AD4">
        <w:rPr>
          <w:b/>
          <w:bCs/>
        </w:rPr>
        <w:t>万用表测量电压法</w:t>
      </w:r>
    </w:p>
    <w:p w:rsidR="006431CD" w:rsidRPr="00EE4AD4" w:rsidP="006431CD">
      <w:pPr>
        <w:ind w:left="720"/>
        <w:rPr>
          <w:szCs w:val="21"/>
        </w:rPr>
      </w:pPr>
      <w:r w:rsidRPr="00EE4AD4">
        <w:t>终端通电运行后正常时</w:t>
      </w:r>
      <w:r w:rsidRPr="00EE4AD4">
        <w:t>RS-485</w:t>
      </w:r>
      <w:r w:rsidRPr="00EE4AD4">
        <w:t>为高电平，测量</w:t>
      </w:r>
      <w:r w:rsidRPr="00EE4AD4">
        <w:t>A</w:t>
      </w:r>
      <w:r w:rsidRPr="00EE4AD4">
        <w:t>（</w:t>
      </w:r>
      <w:r w:rsidRPr="00EE4AD4">
        <w:t>A+</w:t>
      </w:r>
      <w:r w:rsidRPr="00EE4AD4">
        <w:t>）与</w:t>
      </w:r>
      <w:r w:rsidRPr="00EE4AD4">
        <w:t>B</w:t>
      </w:r>
      <w:r w:rsidRPr="00EE4AD4">
        <w:t>（</w:t>
      </w:r>
      <w:r w:rsidRPr="00EE4AD4">
        <w:t>A-</w:t>
      </w:r>
      <w:r w:rsidRPr="00EE4AD4">
        <w:t>）端之间的电压，正常范围为</w:t>
      </w:r>
      <w:r w:rsidRPr="00EE4AD4">
        <w:t>U</w:t>
      </w:r>
      <w:r w:rsidRPr="00EE4AD4">
        <w:rPr>
          <w:vertAlign w:val="subscript"/>
        </w:rPr>
        <w:t>A</w:t>
      </w:r>
      <w:r w:rsidRPr="00EE4AD4">
        <w:t>-U</w:t>
      </w:r>
      <w:r w:rsidRPr="00EE4AD4">
        <w:rPr>
          <w:vertAlign w:val="subscript"/>
        </w:rPr>
        <w:t>B</w:t>
      </w:r>
      <w:r w:rsidRPr="00EE4AD4">
        <w:t>=2.0V</w:t>
      </w:r>
      <w:r w:rsidRPr="00EE4AD4">
        <w:t>～</w:t>
      </w:r>
      <w:r w:rsidRPr="00EE4AD4">
        <w:t>4.5V</w:t>
      </w:r>
      <w:r w:rsidRPr="00EE4AD4">
        <w:t>。若</w:t>
      </w:r>
      <w:r w:rsidRPr="00EE4AD4">
        <w:t>U</w:t>
      </w:r>
      <w:r w:rsidRPr="00EE4AD4">
        <w:rPr>
          <w:vertAlign w:val="subscript"/>
        </w:rPr>
        <w:t>A</w:t>
      </w:r>
      <w:r w:rsidRPr="00EE4AD4">
        <w:t>-U</w:t>
      </w:r>
      <w:r w:rsidRPr="00EE4AD4">
        <w:rPr>
          <w:vertAlign w:val="subscript"/>
        </w:rPr>
        <w:t>B</w:t>
      </w:r>
      <w:r w:rsidRPr="00EE4AD4">
        <w:t>=</w:t>
      </w:r>
      <w:r w:rsidRPr="00EE4AD4">
        <w:rPr>
          <w:rFonts w:hint="eastAsia"/>
        </w:rPr>
        <w:t xml:space="preserve"> </w:t>
      </w:r>
      <w:r w:rsidRPr="00EE4AD4">
        <w:rPr>
          <w:b/>
          <w:bCs/>
        </w:rPr>
        <w:t>-</w:t>
      </w:r>
      <w:r w:rsidRPr="00EE4AD4">
        <w:t>2.0V</w:t>
      </w:r>
      <w:r w:rsidRPr="00EE4AD4">
        <w:t>～</w:t>
      </w:r>
      <w:r w:rsidRPr="00EE4AD4">
        <w:rPr>
          <w:b/>
          <w:bCs/>
        </w:rPr>
        <w:t>-</w:t>
      </w:r>
      <w:r w:rsidRPr="00EE4AD4">
        <w:t>4.5V</w:t>
      </w:r>
      <w:r w:rsidRPr="00EE4AD4">
        <w:t>时，表示该电表</w:t>
      </w:r>
      <w:r w:rsidRPr="00EE4AD4">
        <w:t>RS-485</w:t>
      </w:r>
      <w:r w:rsidRPr="00EE4AD4">
        <w:t>的</w:t>
      </w:r>
      <w:r w:rsidRPr="00EE4AD4">
        <w:t>A</w:t>
      </w:r>
      <w:r w:rsidRPr="00EE4AD4">
        <w:t>（</w:t>
      </w:r>
      <w:r w:rsidRPr="00EE4AD4">
        <w:t>A+</w:t>
      </w:r>
      <w:r w:rsidRPr="00EE4AD4">
        <w:t>）与</w:t>
      </w:r>
      <w:r w:rsidRPr="00EE4AD4">
        <w:t>B</w:t>
      </w:r>
      <w:r w:rsidRPr="00EE4AD4">
        <w:t>（</w:t>
      </w:r>
      <w:r w:rsidRPr="00EE4AD4">
        <w:t>A-</w:t>
      </w:r>
      <w:r w:rsidRPr="00EE4AD4">
        <w:t>）端接反。</w:t>
      </w:r>
    </w:p>
    <w:p w:rsidR="006431CD" w:rsidRPr="002153F9" w:rsidP="006431CD">
      <w:pPr>
        <w:ind w:left="1117" w:hanging="1117" w:hangingChars="399"/>
        <w:rPr>
          <w:rStyle w:val="CommentReference"/>
          <w:b/>
          <w:bCs/>
          <w:color w:val="auto"/>
          <w:sz w:val="28"/>
          <w:szCs w:val="28"/>
        </w:rPr>
      </w:pPr>
      <w:r w:rsidRPr="002153F9">
        <w:rPr>
          <w:rStyle w:val="CommentReference"/>
          <w:b/>
          <w:bCs/>
          <w:color w:val="auto"/>
          <w:sz w:val="28"/>
          <w:szCs w:val="28"/>
        </w:rPr>
        <w:t>注意：</w:t>
      </w:r>
    </w:p>
    <w:p w:rsidR="006431CD" w:rsidRPr="002153F9" w:rsidP="00D623AC">
      <w:pPr>
        <w:widowControl w:val="0"/>
        <w:numPr>
          <w:ilvl w:val="2"/>
          <w:numId w:val="10"/>
        </w:numPr>
        <w:tabs>
          <w:tab w:val="clear" w:pos="1620"/>
        </w:tabs>
        <w:spacing w:line="300" w:lineRule="auto"/>
        <w:ind w:left="315"/>
        <w:jc w:val="both"/>
        <w:rPr>
          <w:rStyle w:val="CommentReference"/>
          <w:rFonts w:ascii="宋体" w:hAnsi="宋体" w:hint="eastAsia"/>
          <w:bCs/>
          <w:color w:val="auto"/>
        </w:rPr>
      </w:pPr>
      <w:r w:rsidRPr="002153F9">
        <w:rPr>
          <w:rStyle w:val="CommentReference"/>
          <w:rFonts w:ascii="宋体" w:hAnsi="宋体" w:hint="eastAsia"/>
          <w:bCs/>
          <w:color w:val="auto"/>
        </w:rPr>
        <w:t>在实际运行时，</w:t>
      </w:r>
      <w:r w:rsidRPr="002153F9">
        <w:rPr>
          <w:rStyle w:val="CommentReference"/>
          <w:rFonts w:ascii="宋体" w:hAnsi="宋体"/>
          <w:bCs/>
          <w:color w:val="auto"/>
        </w:rPr>
        <w:t>RS-485</w:t>
      </w:r>
      <w:r w:rsidRPr="002153F9">
        <w:rPr>
          <w:rStyle w:val="CommentReference"/>
          <w:rFonts w:ascii="宋体" w:hAnsi="宋体"/>
          <w:bCs/>
          <w:color w:val="auto"/>
        </w:rPr>
        <w:t>接口接入电表</w:t>
      </w:r>
      <w:r w:rsidRPr="002153F9">
        <w:rPr>
          <w:rStyle w:val="CommentReference"/>
          <w:rFonts w:ascii="宋体" w:hAnsi="宋体" w:hint="eastAsia"/>
          <w:bCs/>
          <w:color w:val="auto"/>
        </w:rPr>
        <w:t>的</w:t>
      </w:r>
      <w:r w:rsidRPr="002153F9">
        <w:rPr>
          <w:rStyle w:val="CommentReference"/>
          <w:rFonts w:ascii="宋体" w:hAnsi="宋体"/>
          <w:bCs/>
          <w:color w:val="auto"/>
        </w:rPr>
        <w:t>能力受</w:t>
      </w:r>
      <w:r w:rsidRPr="002153F9">
        <w:rPr>
          <w:rStyle w:val="CommentReference"/>
          <w:rFonts w:ascii="宋体" w:hAnsi="宋体" w:hint="eastAsia"/>
          <w:bCs/>
          <w:color w:val="auto"/>
        </w:rPr>
        <w:t>通信</w:t>
      </w:r>
      <w:r w:rsidRPr="002153F9">
        <w:rPr>
          <w:rStyle w:val="CommentReference"/>
          <w:rFonts w:ascii="宋体" w:hAnsi="宋体"/>
          <w:bCs/>
          <w:color w:val="auto"/>
        </w:rPr>
        <w:t>距离、电表数量、线路干扰和电表的</w:t>
      </w:r>
      <w:r w:rsidRPr="002153F9">
        <w:rPr>
          <w:rStyle w:val="CommentReference"/>
          <w:rFonts w:ascii="宋体" w:hAnsi="宋体"/>
          <w:bCs/>
          <w:color w:val="auto"/>
        </w:rPr>
        <w:t>RS-485</w:t>
      </w:r>
      <w:r w:rsidRPr="002153F9">
        <w:rPr>
          <w:rStyle w:val="CommentReference"/>
          <w:rFonts w:ascii="宋体" w:hAnsi="宋体"/>
          <w:bCs/>
          <w:color w:val="auto"/>
        </w:rPr>
        <w:t>驱动能力等多方面因素限制，为可靠起见，在实际接线时请参照表</w:t>
      </w:r>
      <w:r w:rsidRPr="002153F9">
        <w:rPr>
          <w:rStyle w:val="CommentReference"/>
          <w:rFonts w:ascii="宋体" w:hAnsi="宋体" w:hint="eastAsia"/>
          <w:bCs/>
          <w:color w:val="auto"/>
        </w:rPr>
        <w:t>2</w:t>
      </w:r>
      <w:r w:rsidRPr="002153F9">
        <w:rPr>
          <w:rStyle w:val="CommentReference"/>
          <w:rFonts w:ascii="宋体" w:hAnsi="宋体"/>
          <w:bCs/>
          <w:color w:val="auto"/>
        </w:rPr>
        <w:t>－</w:t>
      </w:r>
      <w:r w:rsidRPr="002153F9">
        <w:rPr>
          <w:rStyle w:val="CommentReference"/>
          <w:rFonts w:ascii="宋体" w:hAnsi="宋体"/>
          <w:bCs/>
          <w:color w:val="auto"/>
        </w:rPr>
        <w:t>1</w:t>
      </w:r>
      <w:r w:rsidRPr="002153F9">
        <w:rPr>
          <w:rStyle w:val="CommentReference"/>
          <w:rFonts w:ascii="宋体" w:hAnsi="宋体"/>
          <w:bCs/>
          <w:color w:val="auto"/>
        </w:rPr>
        <w:t>提出的建议。</w:t>
      </w:r>
    </w:p>
    <w:p w:rsidR="006431CD" w:rsidRPr="002153F9" w:rsidP="006431CD">
      <w:pPr>
        <w:tabs>
          <w:tab w:val="left" w:pos="1785"/>
        </w:tabs>
        <w:jc w:val="center"/>
        <w:rPr>
          <w:rStyle w:val="CommentReference"/>
          <w:rFonts w:ascii="宋体" w:hAnsi="宋体"/>
          <w:bCs/>
          <w:color w:val="auto"/>
        </w:rPr>
      </w:pPr>
      <w:r w:rsidRPr="002153F9">
        <w:rPr>
          <w:rStyle w:val="CommentReference"/>
          <w:rFonts w:ascii="宋体" w:hAnsi="宋体"/>
          <w:color w:val="auto"/>
        </w:rPr>
        <w:t>表</w:t>
      </w:r>
      <w:r w:rsidRPr="002153F9">
        <w:rPr>
          <w:rStyle w:val="CommentReference"/>
          <w:rFonts w:ascii="宋体" w:hAnsi="宋体" w:hint="eastAsia"/>
          <w:color w:val="auto"/>
        </w:rPr>
        <w:t>2</w:t>
      </w:r>
      <w:r w:rsidRPr="002153F9">
        <w:rPr>
          <w:rStyle w:val="CommentReference"/>
          <w:rFonts w:ascii="宋体" w:hAnsi="宋体"/>
          <w:color w:val="auto"/>
        </w:rPr>
        <w:t>-1 RS-485</w:t>
      </w:r>
      <w:r w:rsidRPr="002153F9">
        <w:rPr>
          <w:rStyle w:val="CommentReference"/>
          <w:rFonts w:ascii="宋体" w:hAnsi="宋体"/>
          <w:color w:val="auto"/>
        </w:rPr>
        <w:t>接线建议</w:t>
      </w:r>
    </w:p>
    <w:tbl>
      <w:tblPr>
        <w:tblStyle w:val="TableNormal"/>
        <w:tblW w:w="0" w:type="auto"/>
        <w:jc w:val="center"/>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30"/>
        <w:gridCol w:w="2570"/>
      </w:tblGrid>
      <w:tr w:rsidTr="00D623AC">
        <w:tblPrEx>
          <w:tblW w:w="0" w:type="auto"/>
          <w:jc w:val="center"/>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92"/>
          <w:jc w:val="center"/>
        </w:trPr>
        <w:tc>
          <w:tcPr>
            <w:tcW w:w="2230" w:type="dxa"/>
          </w:tcPr>
          <w:p w:rsidR="006431CD" w:rsidRPr="002153F9" w:rsidP="00D623AC">
            <w:pPr>
              <w:jc w:val="center"/>
              <w:rPr>
                <w:rStyle w:val="CommentReference"/>
                <w:rFonts w:ascii="宋体" w:hAnsi="宋体"/>
                <w:bCs/>
                <w:color w:val="auto"/>
              </w:rPr>
            </w:pPr>
            <w:r w:rsidRPr="002153F9">
              <w:rPr>
                <w:rStyle w:val="CommentReference"/>
                <w:rFonts w:ascii="宋体" w:hAnsi="宋体"/>
                <w:b/>
                <w:bCs/>
                <w:color w:val="auto"/>
              </w:rPr>
              <w:t>距离（</w:t>
            </w:r>
            <w:r w:rsidRPr="002153F9">
              <w:rPr>
                <w:rStyle w:val="CommentReference"/>
                <w:rFonts w:ascii="宋体" w:hAnsi="宋体"/>
                <w:b/>
                <w:bCs/>
                <w:color w:val="auto"/>
              </w:rPr>
              <w:t>m</w:t>
            </w:r>
            <w:r w:rsidRPr="002153F9">
              <w:rPr>
                <w:rStyle w:val="CommentReference"/>
                <w:rFonts w:ascii="宋体" w:hAnsi="宋体"/>
                <w:b/>
                <w:bCs/>
                <w:color w:val="auto"/>
              </w:rPr>
              <w:t>）</w:t>
            </w:r>
          </w:p>
        </w:tc>
        <w:tc>
          <w:tcPr>
            <w:tcW w:w="2570" w:type="dxa"/>
          </w:tcPr>
          <w:p w:rsidR="006431CD" w:rsidRPr="002153F9" w:rsidP="00D623AC">
            <w:pPr>
              <w:jc w:val="center"/>
              <w:rPr>
                <w:rStyle w:val="CommentReference"/>
                <w:rFonts w:ascii="宋体" w:hAnsi="宋体"/>
                <w:bCs/>
                <w:color w:val="auto"/>
              </w:rPr>
            </w:pPr>
            <w:r w:rsidRPr="002153F9">
              <w:rPr>
                <w:rStyle w:val="CommentReference"/>
                <w:rFonts w:ascii="宋体" w:hAnsi="宋体"/>
                <w:b/>
                <w:bCs/>
                <w:color w:val="auto"/>
              </w:rPr>
              <w:t>接入电表数</w:t>
            </w:r>
          </w:p>
        </w:tc>
      </w:tr>
      <w:tr w:rsidTr="00D623AC">
        <w:tblPrEx>
          <w:tblW w:w="0" w:type="auto"/>
          <w:jc w:val="center"/>
          <w:tblInd w:w="228" w:type="dxa"/>
          <w:tblLook w:val="01E0"/>
        </w:tblPrEx>
        <w:trPr>
          <w:trHeight w:val="392"/>
          <w:jc w:val="center"/>
        </w:trPr>
        <w:tc>
          <w:tcPr>
            <w:tcW w:w="2230" w:type="dxa"/>
          </w:tcPr>
          <w:p w:rsidR="006431CD" w:rsidRPr="002153F9" w:rsidP="00D623AC">
            <w:pPr>
              <w:jc w:val="center"/>
              <w:rPr>
                <w:rStyle w:val="CommentReference"/>
                <w:rFonts w:ascii="宋体" w:hAnsi="宋体"/>
                <w:bCs/>
                <w:color w:val="auto"/>
              </w:rPr>
            </w:pPr>
            <w:r w:rsidRPr="002153F9">
              <w:rPr>
                <w:rStyle w:val="CommentReference"/>
                <w:rFonts w:ascii="宋体" w:hAnsi="宋体"/>
                <w:b/>
                <w:bCs/>
                <w:color w:val="auto"/>
              </w:rPr>
              <w:t>≤300</w:t>
            </w:r>
          </w:p>
        </w:tc>
        <w:tc>
          <w:tcPr>
            <w:tcW w:w="2570" w:type="dxa"/>
          </w:tcPr>
          <w:p w:rsidR="006431CD" w:rsidRPr="002153F9" w:rsidP="00D623AC">
            <w:pPr>
              <w:jc w:val="center"/>
              <w:rPr>
                <w:rStyle w:val="CommentReference"/>
                <w:rFonts w:ascii="宋体" w:hAnsi="宋体"/>
                <w:bCs/>
                <w:color w:val="auto"/>
              </w:rPr>
            </w:pPr>
            <w:r w:rsidRPr="002153F9">
              <w:rPr>
                <w:rStyle w:val="CommentReference"/>
                <w:rFonts w:ascii="宋体" w:hAnsi="宋体"/>
                <w:b/>
                <w:bCs/>
                <w:color w:val="auto"/>
              </w:rPr>
              <w:t>≤32</w:t>
            </w:r>
          </w:p>
        </w:tc>
      </w:tr>
      <w:tr w:rsidTr="00D623AC">
        <w:tblPrEx>
          <w:tblW w:w="0" w:type="auto"/>
          <w:jc w:val="center"/>
          <w:tblInd w:w="228" w:type="dxa"/>
          <w:tblLook w:val="01E0"/>
        </w:tblPrEx>
        <w:trPr>
          <w:trHeight w:val="402"/>
          <w:jc w:val="center"/>
        </w:trPr>
        <w:tc>
          <w:tcPr>
            <w:tcW w:w="2230" w:type="dxa"/>
          </w:tcPr>
          <w:p w:rsidR="006431CD" w:rsidRPr="002153F9" w:rsidP="00D623AC">
            <w:pPr>
              <w:jc w:val="center"/>
              <w:rPr>
                <w:rStyle w:val="CommentReference"/>
                <w:rFonts w:ascii="宋体" w:hAnsi="宋体"/>
                <w:bCs/>
                <w:color w:val="auto"/>
              </w:rPr>
            </w:pPr>
            <w:r w:rsidRPr="002153F9">
              <w:rPr>
                <w:rStyle w:val="CommentReference"/>
                <w:rFonts w:ascii="宋体" w:hAnsi="宋体"/>
                <w:b/>
                <w:bCs/>
                <w:color w:val="auto"/>
              </w:rPr>
              <w:t>≤500</w:t>
            </w:r>
          </w:p>
        </w:tc>
        <w:tc>
          <w:tcPr>
            <w:tcW w:w="2570" w:type="dxa"/>
          </w:tcPr>
          <w:p w:rsidR="006431CD" w:rsidRPr="002153F9" w:rsidP="00D623AC">
            <w:pPr>
              <w:jc w:val="center"/>
              <w:rPr>
                <w:rStyle w:val="CommentReference"/>
                <w:rFonts w:ascii="宋体" w:hAnsi="宋体"/>
                <w:bCs/>
                <w:color w:val="auto"/>
              </w:rPr>
            </w:pPr>
            <w:r w:rsidRPr="002153F9">
              <w:rPr>
                <w:rStyle w:val="CommentReference"/>
                <w:rFonts w:ascii="宋体" w:hAnsi="宋体"/>
                <w:b/>
                <w:bCs/>
                <w:color w:val="auto"/>
              </w:rPr>
              <w:t>≤16</w:t>
            </w:r>
          </w:p>
        </w:tc>
      </w:tr>
      <w:tr w:rsidTr="00D623AC">
        <w:tblPrEx>
          <w:tblW w:w="0" w:type="auto"/>
          <w:jc w:val="center"/>
          <w:tblInd w:w="228" w:type="dxa"/>
          <w:tblLook w:val="01E0"/>
        </w:tblPrEx>
        <w:trPr>
          <w:trHeight w:val="392"/>
          <w:jc w:val="center"/>
        </w:trPr>
        <w:tc>
          <w:tcPr>
            <w:tcW w:w="2230" w:type="dxa"/>
          </w:tcPr>
          <w:p w:rsidR="006431CD" w:rsidRPr="002153F9" w:rsidP="00D623AC">
            <w:pPr>
              <w:jc w:val="center"/>
              <w:rPr>
                <w:rStyle w:val="CommentReference"/>
                <w:rFonts w:ascii="宋体" w:hAnsi="宋体"/>
                <w:bCs/>
                <w:color w:val="auto"/>
              </w:rPr>
            </w:pPr>
            <w:r w:rsidRPr="002153F9">
              <w:rPr>
                <w:rStyle w:val="CommentReference"/>
                <w:rFonts w:ascii="宋体" w:hAnsi="宋体"/>
                <w:b/>
                <w:bCs/>
                <w:color w:val="auto"/>
              </w:rPr>
              <w:t>≤1000</w:t>
            </w:r>
          </w:p>
        </w:tc>
        <w:tc>
          <w:tcPr>
            <w:tcW w:w="2570" w:type="dxa"/>
          </w:tcPr>
          <w:p w:rsidR="006431CD" w:rsidRPr="002153F9" w:rsidP="00D623AC">
            <w:pPr>
              <w:jc w:val="center"/>
              <w:rPr>
                <w:rStyle w:val="CommentReference"/>
                <w:rFonts w:ascii="宋体" w:hAnsi="宋体"/>
                <w:bCs/>
                <w:color w:val="auto"/>
              </w:rPr>
            </w:pPr>
            <w:r w:rsidRPr="002153F9">
              <w:rPr>
                <w:rStyle w:val="CommentReference"/>
                <w:rFonts w:ascii="宋体" w:hAnsi="宋体"/>
                <w:b/>
                <w:bCs/>
                <w:color w:val="auto"/>
              </w:rPr>
              <w:t>≤8</w:t>
            </w:r>
          </w:p>
        </w:tc>
      </w:tr>
      <w:tr w:rsidTr="00D623AC">
        <w:tblPrEx>
          <w:tblW w:w="0" w:type="auto"/>
          <w:jc w:val="center"/>
          <w:tblInd w:w="228" w:type="dxa"/>
          <w:tblLook w:val="01E0"/>
        </w:tblPrEx>
        <w:trPr>
          <w:trHeight w:val="392"/>
          <w:jc w:val="center"/>
        </w:trPr>
        <w:tc>
          <w:tcPr>
            <w:tcW w:w="2230" w:type="dxa"/>
          </w:tcPr>
          <w:p w:rsidR="006431CD" w:rsidRPr="002153F9" w:rsidP="00D623AC">
            <w:pPr>
              <w:jc w:val="center"/>
              <w:rPr>
                <w:rStyle w:val="CommentReference"/>
                <w:rFonts w:ascii="宋体" w:hAnsi="宋体"/>
                <w:bCs/>
                <w:color w:val="auto"/>
              </w:rPr>
            </w:pPr>
            <w:r w:rsidRPr="002153F9">
              <w:rPr>
                <w:rStyle w:val="CommentReference"/>
                <w:rFonts w:ascii="宋体" w:hAnsi="宋体"/>
                <w:b/>
                <w:bCs/>
                <w:color w:val="auto"/>
              </w:rPr>
              <w:t>&gt;1000</w:t>
            </w:r>
          </w:p>
        </w:tc>
        <w:tc>
          <w:tcPr>
            <w:tcW w:w="2570" w:type="dxa"/>
          </w:tcPr>
          <w:p w:rsidR="006431CD" w:rsidRPr="002153F9" w:rsidP="00D623AC">
            <w:pPr>
              <w:jc w:val="center"/>
              <w:rPr>
                <w:rStyle w:val="CommentReference"/>
                <w:rFonts w:ascii="宋体" w:hAnsi="宋体"/>
                <w:bCs/>
                <w:color w:val="auto"/>
              </w:rPr>
            </w:pPr>
            <w:r w:rsidRPr="002153F9">
              <w:rPr>
                <w:rStyle w:val="CommentReference"/>
                <w:rFonts w:ascii="宋体" w:hAnsi="宋体"/>
                <w:b/>
                <w:bCs/>
                <w:color w:val="auto"/>
              </w:rPr>
              <w:t>通信可能不可靠</w:t>
            </w:r>
          </w:p>
        </w:tc>
      </w:tr>
    </w:tbl>
    <w:p w:rsidR="006431CD" w:rsidRPr="002153F9" w:rsidP="00D623AC">
      <w:pPr>
        <w:widowControl w:val="0"/>
        <w:numPr>
          <w:ilvl w:val="2"/>
          <w:numId w:val="10"/>
        </w:numPr>
        <w:tabs>
          <w:tab w:val="clear" w:pos="1620"/>
        </w:tabs>
        <w:spacing w:line="300" w:lineRule="auto"/>
        <w:ind w:left="315"/>
        <w:jc w:val="both"/>
        <w:rPr>
          <w:rStyle w:val="CommentReference"/>
          <w:rFonts w:ascii="宋体" w:hAnsi="宋体" w:hint="eastAsia"/>
          <w:bCs/>
          <w:color w:val="auto"/>
        </w:rPr>
      </w:pPr>
      <w:r w:rsidRPr="002153F9">
        <w:rPr>
          <w:rStyle w:val="CommentReference"/>
          <w:rFonts w:ascii="宋体" w:hAnsi="宋体"/>
          <w:bCs/>
          <w:color w:val="auto"/>
        </w:rPr>
        <w:t>每一个</w:t>
      </w:r>
      <w:r w:rsidRPr="002153F9">
        <w:rPr>
          <w:rStyle w:val="CommentReference"/>
          <w:rFonts w:ascii="宋体" w:hAnsi="宋体" w:hint="eastAsia"/>
          <w:bCs/>
          <w:color w:val="auto"/>
        </w:rPr>
        <w:t>抄表</w:t>
      </w:r>
      <w:r w:rsidRPr="002153F9">
        <w:rPr>
          <w:rStyle w:val="CommentReference"/>
          <w:rFonts w:ascii="宋体" w:hAnsi="宋体"/>
          <w:bCs/>
          <w:color w:val="auto"/>
        </w:rPr>
        <w:t>RS-485</w:t>
      </w:r>
      <w:r w:rsidRPr="002153F9">
        <w:rPr>
          <w:rStyle w:val="CommentReference"/>
          <w:rFonts w:ascii="宋体" w:hAnsi="宋体" w:hint="eastAsia"/>
          <w:bCs/>
          <w:color w:val="auto"/>
        </w:rPr>
        <w:t>接</w:t>
      </w:r>
      <w:r w:rsidRPr="002153F9">
        <w:rPr>
          <w:rStyle w:val="CommentReference"/>
          <w:rFonts w:ascii="宋体" w:hAnsi="宋体"/>
          <w:bCs/>
          <w:color w:val="auto"/>
        </w:rPr>
        <w:t>口所接电表不要超过三种以上规约</w:t>
      </w:r>
      <w:r w:rsidRPr="002153F9">
        <w:rPr>
          <w:rStyle w:val="CommentReference"/>
          <w:rFonts w:ascii="宋体" w:hAnsi="宋体" w:hint="eastAsia"/>
          <w:bCs/>
          <w:color w:val="auto"/>
        </w:rPr>
        <w:t>（不同规约定义可能存在冲突）</w:t>
      </w:r>
      <w:r w:rsidRPr="002153F9">
        <w:rPr>
          <w:rStyle w:val="CommentReference"/>
          <w:rFonts w:ascii="宋体" w:hAnsi="宋体"/>
          <w:bCs/>
          <w:color w:val="auto"/>
        </w:rPr>
        <w:t>。</w:t>
      </w:r>
    </w:p>
    <w:p w:rsidR="006431CD" w:rsidRPr="002153F9" w:rsidP="00D623AC">
      <w:pPr>
        <w:widowControl w:val="0"/>
        <w:numPr>
          <w:ilvl w:val="2"/>
          <w:numId w:val="10"/>
        </w:numPr>
        <w:tabs>
          <w:tab w:val="clear" w:pos="1620"/>
        </w:tabs>
        <w:spacing w:line="300" w:lineRule="auto"/>
        <w:ind w:left="315"/>
        <w:jc w:val="both"/>
        <w:rPr>
          <w:rStyle w:val="CommentReference"/>
          <w:rFonts w:ascii="宋体" w:hAnsi="宋体"/>
          <w:bCs/>
          <w:color w:val="auto"/>
        </w:rPr>
      </w:pPr>
      <w:r w:rsidRPr="002153F9">
        <w:rPr>
          <w:rStyle w:val="CommentReference"/>
          <w:rFonts w:ascii="宋体" w:hAnsi="宋体" w:hint="eastAsia"/>
          <w:bCs/>
          <w:color w:val="auto"/>
        </w:rPr>
        <w:t>为了保证终端与电表之间的通信可靠性和较短的采集周期，尽量将所有接入的电表平均分配到终端的三个</w:t>
      </w:r>
      <w:r w:rsidRPr="002153F9">
        <w:rPr>
          <w:rStyle w:val="CommentReference"/>
          <w:rFonts w:ascii="宋体" w:hAnsi="宋体" w:hint="eastAsia"/>
          <w:bCs/>
          <w:color w:val="auto"/>
        </w:rPr>
        <w:t>RS-485</w:t>
      </w:r>
      <w:r w:rsidRPr="002153F9">
        <w:rPr>
          <w:rStyle w:val="CommentReference"/>
          <w:rFonts w:ascii="宋体" w:hAnsi="宋体" w:hint="eastAsia"/>
          <w:bCs/>
          <w:color w:val="auto"/>
        </w:rPr>
        <w:t>上，应避免有的抄表</w:t>
      </w:r>
      <w:r w:rsidRPr="002153F9">
        <w:rPr>
          <w:rStyle w:val="CommentReference"/>
          <w:rFonts w:ascii="宋体" w:hAnsi="宋体" w:hint="eastAsia"/>
          <w:bCs/>
          <w:color w:val="auto"/>
        </w:rPr>
        <w:t>RS-485</w:t>
      </w:r>
      <w:r w:rsidRPr="002153F9">
        <w:rPr>
          <w:rStyle w:val="CommentReference"/>
          <w:rFonts w:ascii="宋体" w:hAnsi="宋体" w:hint="eastAsia"/>
          <w:bCs/>
          <w:color w:val="auto"/>
        </w:rPr>
        <w:t>接口所接电表数量非常多，而有的抄表</w:t>
      </w:r>
      <w:r w:rsidRPr="002153F9">
        <w:rPr>
          <w:rStyle w:val="CommentReference"/>
          <w:rFonts w:ascii="宋体" w:hAnsi="宋体" w:hint="eastAsia"/>
          <w:bCs/>
          <w:color w:val="auto"/>
        </w:rPr>
        <w:t>RS-485</w:t>
      </w:r>
      <w:r w:rsidRPr="002153F9">
        <w:rPr>
          <w:rStyle w:val="CommentReference"/>
          <w:rFonts w:ascii="宋体" w:hAnsi="宋体" w:hint="eastAsia"/>
          <w:bCs/>
          <w:color w:val="auto"/>
        </w:rPr>
        <w:t>接口却不接电表情况出现。</w:t>
      </w:r>
    </w:p>
    <w:p w:rsidR="006431CD" w:rsidRPr="00EE4AD4" w:rsidP="006431CD">
      <w:pPr>
        <w:snapToGrid w:val="0"/>
        <w:rPr>
          <w:rFonts w:hint="eastAsia"/>
        </w:rPr>
      </w:pPr>
    </w:p>
    <w:p w:rsidR="006431CD" w:rsidRPr="00EE4AD4" w:rsidP="006431CD">
      <w:pPr>
        <w:pStyle w:val="Heading2"/>
        <w:keepLines/>
        <w:widowControl w:val="0"/>
        <w:autoSpaceDE/>
        <w:autoSpaceDN/>
        <w:snapToGrid w:val="0"/>
        <w:spacing w:before="120" w:after="120" w:line="300" w:lineRule="auto"/>
        <w:jc w:val="both"/>
        <w:textAlignment w:val="auto"/>
        <w:rPr>
          <w:rFonts w:hint="eastAsia"/>
        </w:rPr>
      </w:pPr>
      <w:bookmarkStart w:id="66" w:name="_Toc46213248"/>
      <w:bookmarkStart w:id="67" w:name="_Toc73343692"/>
      <w:bookmarkStart w:id="68" w:name="_Toc229280360"/>
      <w:r w:rsidRPr="00EE4AD4">
        <w:rPr>
          <w:rFonts w:hint="eastAsia"/>
        </w:rPr>
        <w:t>脉冲量</w:t>
      </w:r>
      <w:bookmarkEnd w:id="66"/>
      <w:bookmarkEnd w:id="67"/>
      <w:r w:rsidRPr="00EE4AD4">
        <w:rPr>
          <w:rFonts w:hint="eastAsia"/>
        </w:rPr>
        <w:t>（可选）</w:t>
      </w:r>
      <w:bookmarkEnd w:id="68"/>
    </w:p>
    <w:p w:rsidR="006431CD" w:rsidRPr="00EE4AD4" w:rsidP="00D623AC">
      <w:pPr>
        <w:widowControl w:val="0"/>
        <w:numPr>
          <w:ilvl w:val="0"/>
          <w:numId w:val="5"/>
        </w:numPr>
        <w:spacing w:line="360" w:lineRule="auto"/>
        <w:jc w:val="both"/>
        <w:rPr>
          <w:rFonts w:hint="eastAsia"/>
          <w:b/>
        </w:rPr>
      </w:pPr>
      <w:r w:rsidRPr="00EE4AD4">
        <w:rPr>
          <w:rFonts w:hint="eastAsia"/>
          <w:b/>
        </w:rPr>
        <w:t>脉冲输入</w:t>
      </w:r>
    </w:p>
    <w:p w:rsidR="006431CD" w:rsidRPr="00EE4AD4" w:rsidP="006431CD">
      <w:pPr>
        <w:snapToGrid w:val="0"/>
        <w:ind w:firstLine="420" w:firstLineChars="200"/>
        <w:rPr>
          <w:rFonts w:hint="eastAsia"/>
        </w:rPr>
        <w:sectPr>
          <w:headerReference w:type="default" r:id="rId37"/>
          <w:footerReference w:type="even" r:id="rId38"/>
          <w:footerReference w:type="default" r:id="rId39"/>
          <w:type w:val="nextPage"/>
          <w:pgSz w:w="11906" w:h="16838"/>
          <w:pgMar w:top="1134" w:right="1134" w:bottom="1134" w:left="1418" w:header="851" w:footer="851" w:gutter="0"/>
          <w:pgNumType w:start="8"/>
          <w:cols w:space="425"/>
          <w:titlePg w:val="0"/>
          <w:docGrid w:type="lines" w:linePitch="312"/>
        </w:sectPr>
      </w:pPr>
      <w:r w:rsidRPr="00EE4AD4">
        <w:rPr>
          <w:rFonts w:hint="eastAsia"/>
        </w:rPr>
        <w:t>终端可选装</w:t>
      </w:r>
      <w:r w:rsidRPr="00EE4AD4">
        <w:rPr>
          <w:rFonts w:hint="eastAsia"/>
        </w:rPr>
        <w:t>1</w:t>
      </w:r>
      <w:r w:rsidRPr="00EE4AD4">
        <w:rPr>
          <w:rFonts w:hint="eastAsia"/>
        </w:rPr>
        <w:t>或</w:t>
      </w:r>
      <w:r w:rsidRPr="00EE4AD4">
        <w:rPr>
          <w:rFonts w:hint="eastAsia"/>
        </w:rPr>
        <w:t>2</w:t>
      </w:r>
      <w:r w:rsidRPr="00EE4AD4">
        <w:rPr>
          <w:rFonts w:hint="eastAsia"/>
        </w:rPr>
        <w:t>块脉冲采集板，提供</w:t>
      </w:r>
      <w:r w:rsidRPr="00EE4AD4">
        <w:rPr>
          <w:rFonts w:hint="eastAsia"/>
        </w:rPr>
        <w:t>16</w:t>
      </w:r>
      <w:r w:rsidRPr="00EE4AD4">
        <w:rPr>
          <w:rFonts w:hint="eastAsia"/>
        </w:rPr>
        <w:t>路或</w:t>
      </w:r>
      <w:r w:rsidRPr="00EE4AD4">
        <w:rPr>
          <w:rFonts w:hint="eastAsia"/>
        </w:rPr>
        <w:t>32</w:t>
      </w:r>
      <w:r w:rsidRPr="00EE4AD4">
        <w:rPr>
          <w:rFonts w:hint="eastAsia"/>
        </w:rPr>
        <w:t>路脉冲量输入。每块插板提供</w:t>
      </w:r>
      <w:r w:rsidRPr="00EE4AD4">
        <w:rPr>
          <w:rFonts w:hint="eastAsia"/>
        </w:rPr>
        <w:t>+12V</w:t>
      </w:r>
      <w:r w:rsidRPr="00EE4AD4">
        <w:rPr>
          <w:rFonts w:hint="eastAsia"/>
        </w:rPr>
        <w:t>直流输出，支持无源接点接入。脉冲接口的信号定义如图</w:t>
      </w:r>
      <w:r w:rsidRPr="00EE4AD4">
        <w:rPr>
          <w:rFonts w:hint="eastAsia"/>
        </w:rPr>
        <w:t>2-4</w:t>
      </w:r>
      <w:r w:rsidRPr="00EE4AD4">
        <w:rPr>
          <w:rFonts w:hint="eastAsia"/>
        </w:rPr>
        <w:t>所示。</w:t>
      </w:r>
    </w:p>
    <w:p w:rsidR="006431CD" w:rsidRPr="00EE4AD4" w:rsidP="006431CD">
      <w:pPr>
        <w:snapToGrid w:val="0"/>
        <w:jc w:val="center"/>
        <w:rPr>
          <w:rFonts w:hint="eastAsia"/>
        </w:rPr>
      </w:pPr>
      <w:r>
        <w:rPr>
          <w:rFonts w:hint="eastAsia"/>
          <w:noProof/>
        </w:rPr>
        <w:drawing>
          <wp:inline distT="0" distB="0" distL="0" distR="0">
            <wp:extent cx="596900" cy="2456180"/>
            <wp:effectExtent l="1905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xmlns:r="http://schemas.openxmlformats.org/officeDocument/2006/relationships" r:embed="rId40"/>
                    <a:srcRect l="44218" t="13251" r="45313" b="17250"/>
                    <a:stretch>
                      <a:fillRect/>
                    </a:stretch>
                  </pic:blipFill>
                  <pic:spPr bwMode="auto">
                    <a:xfrm>
                      <a:off x="0" y="0"/>
                      <a:ext cx="596900" cy="2456180"/>
                    </a:xfrm>
                    <a:prstGeom prst="rect">
                      <a:avLst/>
                    </a:prstGeom>
                    <a:noFill/>
                    <a:ln w="9525">
                      <a:noFill/>
                      <a:miter lim="800000"/>
                      <a:headEnd/>
                      <a:tailEnd/>
                    </a:ln>
                  </pic:spPr>
                </pic:pic>
              </a:graphicData>
            </a:graphic>
          </wp:inline>
        </w:drawing>
      </w:r>
    </w:p>
    <w:p w:rsidR="006431CD" w:rsidRPr="00EE4AD4" w:rsidP="006431CD">
      <w:pPr>
        <w:snapToGrid w:val="0"/>
        <w:jc w:val="center"/>
        <w:rPr>
          <w:rFonts w:hint="eastAsia"/>
          <w:b/>
        </w:rPr>
      </w:pPr>
      <w:r w:rsidRPr="00EE4AD4">
        <w:rPr>
          <w:rFonts w:hint="eastAsia"/>
          <w:b/>
        </w:rPr>
        <w:t>图</w:t>
      </w:r>
      <w:r w:rsidRPr="00EE4AD4">
        <w:rPr>
          <w:rFonts w:hint="eastAsia"/>
          <w:b/>
        </w:rPr>
        <w:t>2-4</w:t>
      </w:r>
      <w:r w:rsidRPr="00EE4AD4">
        <w:rPr>
          <w:rFonts w:hint="eastAsia"/>
          <w:b/>
        </w:rPr>
        <w:t>脉冲接口示意图</w:t>
      </w:r>
    </w:p>
    <w:p w:rsidR="006431CD" w:rsidRPr="00EE4AD4" w:rsidP="006431CD">
      <w:pPr>
        <w:snapToGrid w:val="0"/>
        <w:ind w:firstLine="420" w:firstLineChars="200"/>
        <w:rPr>
          <w:rFonts w:hint="eastAsia"/>
        </w:rPr>
      </w:pPr>
    </w:p>
    <w:p w:rsidR="006431CD" w:rsidRPr="00B56FE7" w:rsidP="006431CD">
      <w:pPr>
        <w:pStyle w:val="Heading2"/>
        <w:keepLines/>
        <w:widowControl w:val="0"/>
        <w:autoSpaceDE/>
        <w:autoSpaceDN/>
        <w:snapToGrid w:val="0"/>
        <w:spacing w:before="120" w:after="120" w:line="300" w:lineRule="auto"/>
        <w:ind w:left="578" w:hanging="578"/>
        <w:jc w:val="both"/>
        <w:textAlignment w:val="auto"/>
        <w:rPr>
          <w:rFonts w:hint="eastAsia"/>
        </w:rPr>
      </w:pPr>
      <w:bookmarkStart w:id="69" w:name="_Toc138761173"/>
      <w:bookmarkStart w:id="70" w:name="_Toc138824034"/>
      <w:bookmarkStart w:id="71" w:name="_Toc138761174"/>
      <w:bookmarkStart w:id="72" w:name="_Toc138824035"/>
      <w:bookmarkStart w:id="73" w:name="_Toc138761175"/>
      <w:bookmarkStart w:id="74" w:name="_Toc138824036"/>
      <w:bookmarkStart w:id="75" w:name="_Toc67307634"/>
      <w:bookmarkStart w:id="76" w:name="_Toc67475303"/>
      <w:bookmarkStart w:id="77" w:name="_Toc67891110"/>
      <w:bookmarkStart w:id="78" w:name="_Toc67891273"/>
      <w:bookmarkStart w:id="79" w:name="_Toc70317543"/>
      <w:bookmarkStart w:id="80" w:name="_Toc73264760"/>
      <w:bookmarkStart w:id="81" w:name="_Toc229280362"/>
      <w:bookmarkEnd w:id="69"/>
      <w:bookmarkEnd w:id="70"/>
      <w:bookmarkEnd w:id="71"/>
      <w:bookmarkEnd w:id="72"/>
      <w:bookmarkEnd w:id="73"/>
      <w:bookmarkEnd w:id="74"/>
      <w:r w:rsidRPr="00B56FE7">
        <w:rPr>
          <w:rFonts w:hint="eastAsia"/>
        </w:rPr>
        <w:t>遥信告警（可选）</w:t>
      </w:r>
      <w:bookmarkEnd w:id="81"/>
    </w:p>
    <w:p w:rsidR="006431CD" w:rsidRPr="00B56FE7" w:rsidP="006431CD">
      <w:pPr>
        <w:ind w:firstLine="420" w:firstLineChars="200"/>
        <w:rPr>
          <w:rFonts w:hint="eastAsia"/>
        </w:rPr>
      </w:pPr>
      <w:r w:rsidRPr="00B56FE7">
        <w:t>终端</w:t>
      </w:r>
      <w:r w:rsidRPr="00B56FE7">
        <w:rPr>
          <w:rFonts w:hint="eastAsia"/>
        </w:rPr>
        <w:t>支持四路遥信输入，两路告警输出，每路输出分别带有常开和常闭无源触点如图</w:t>
      </w:r>
      <w:r w:rsidRPr="00B56FE7">
        <w:rPr>
          <w:rFonts w:hint="eastAsia"/>
        </w:rPr>
        <w:t>2-6</w:t>
      </w:r>
      <w:r w:rsidRPr="00B56FE7">
        <w:rPr>
          <w:rFonts w:hint="eastAsia"/>
        </w:rPr>
        <w:t>所示。</w:t>
      </w:r>
    </w:p>
    <w:p w:rsidR="006431CD" w:rsidP="006431CD">
      <w:pPr>
        <w:jc w:val="center"/>
        <w:rPr>
          <w:rFonts w:hint="eastAsia"/>
        </w:rPr>
      </w:pPr>
      <w:r>
        <w:rPr>
          <w:rFonts w:hint="eastAsia"/>
          <w:noProof/>
        </w:rPr>
        <w:drawing>
          <wp:inline distT="0" distB="0" distL="0" distR="0">
            <wp:extent cx="2278380" cy="3208020"/>
            <wp:effectExtent l="19050" t="0" r="762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xmlns:r="http://schemas.openxmlformats.org/officeDocument/2006/relationships" r:embed="rId41" cstate="print"/>
                    <a:stretch>
                      <a:fillRect/>
                    </a:stretch>
                  </pic:blipFill>
                  <pic:spPr bwMode="auto">
                    <a:xfrm>
                      <a:off x="0" y="0"/>
                      <a:ext cx="2278380" cy="3208020"/>
                    </a:xfrm>
                    <a:prstGeom prst="rect">
                      <a:avLst/>
                    </a:prstGeom>
                    <a:noFill/>
                    <a:ln w="9525">
                      <a:noFill/>
                      <a:miter lim="800000"/>
                      <a:headEnd/>
                      <a:tailEnd/>
                    </a:ln>
                  </pic:spPr>
                </pic:pic>
              </a:graphicData>
            </a:graphic>
          </wp:inline>
        </w:drawing>
      </w:r>
    </w:p>
    <w:p w:rsidR="006431CD" w:rsidRPr="00EE4AD4" w:rsidP="006431CD">
      <w:pPr>
        <w:jc w:val="center"/>
        <w:rPr>
          <w:rFonts w:hint="eastAsia"/>
          <w:b/>
        </w:rPr>
      </w:pPr>
      <w:r w:rsidRPr="00EE4AD4">
        <w:rPr>
          <w:rFonts w:hint="eastAsia"/>
          <w:b/>
        </w:rPr>
        <w:t>图</w:t>
      </w:r>
      <w:r w:rsidRPr="00EE4AD4">
        <w:rPr>
          <w:rFonts w:hint="eastAsia"/>
          <w:b/>
        </w:rPr>
        <w:t>2-</w:t>
      </w:r>
      <w:r>
        <w:rPr>
          <w:rFonts w:hint="eastAsia"/>
          <w:b/>
        </w:rPr>
        <w:t>6</w:t>
      </w:r>
      <w:r w:rsidRPr="00EE4AD4">
        <w:rPr>
          <w:rFonts w:hint="eastAsia"/>
          <w:b/>
        </w:rPr>
        <w:t xml:space="preserve"> </w:t>
      </w:r>
      <w:r>
        <w:rPr>
          <w:rFonts w:hint="eastAsia"/>
          <w:b/>
        </w:rPr>
        <w:t>遥信告警</w:t>
      </w:r>
      <w:r w:rsidRPr="00EE4AD4">
        <w:rPr>
          <w:rFonts w:hint="eastAsia"/>
          <w:b/>
        </w:rPr>
        <w:t>接口示意图</w:t>
      </w:r>
    </w:p>
    <w:p w:rsidR="006431CD" w:rsidRPr="00DB61C5" w:rsidP="006431CD">
      <w:pPr>
        <w:jc w:val="center"/>
        <w:rPr>
          <w:rFonts w:hint="eastAsia"/>
          <w:color w:val="FF0000"/>
        </w:rPr>
      </w:pPr>
    </w:p>
    <w:p w:rsidR="006431CD" w:rsidRPr="00EE4AD4" w:rsidP="006431CD">
      <w:pPr>
        <w:pStyle w:val="Heading2"/>
        <w:keepLines/>
        <w:widowControl w:val="0"/>
        <w:autoSpaceDE/>
        <w:autoSpaceDN/>
        <w:snapToGrid w:val="0"/>
        <w:spacing w:before="120" w:after="120" w:line="300" w:lineRule="auto"/>
        <w:ind w:left="578" w:hanging="578"/>
        <w:jc w:val="both"/>
        <w:textAlignment w:val="auto"/>
        <w:rPr>
          <w:rFonts w:hint="eastAsia"/>
        </w:rPr>
      </w:pPr>
      <w:bookmarkStart w:id="82" w:name="_Toc229280363"/>
      <w:r w:rsidRPr="00EE4AD4">
        <w:rPr>
          <w:rFonts w:hint="eastAsia"/>
        </w:rPr>
        <w:t>本地维护</w:t>
      </w:r>
      <w:r w:rsidRPr="00EE4AD4">
        <w:rPr>
          <w:rFonts w:hint="eastAsia"/>
        </w:rPr>
        <w:t>RS-</w:t>
      </w:r>
      <w:bookmarkEnd w:id="75"/>
      <w:bookmarkEnd w:id="76"/>
      <w:bookmarkEnd w:id="77"/>
      <w:bookmarkEnd w:id="78"/>
      <w:bookmarkEnd w:id="79"/>
      <w:bookmarkEnd w:id="80"/>
      <w:r w:rsidRPr="00EE4AD4">
        <w:rPr>
          <w:rFonts w:hint="eastAsia"/>
        </w:rPr>
        <w:t>232</w:t>
      </w:r>
      <w:bookmarkEnd w:id="82"/>
    </w:p>
    <w:p w:rsidR="006431CD" w:rsidRPr="00EE4AD4" w:rsidP="006431CD">
      <w:pPr>
        <w:ind w:firstLine="420" w:firstLineChars="200"/>
        <w:rPr>
          <w:rFonts w:hint="eastAsia"/>
          <w:szCs w:val="21"/>
        </w:rPr>
        <w:sectPr>
          <w:headerReference w:type="default" r:id="rId42"/>
          <w:footerReference w:type="even" r:id="rId43"/>
          <w:footerReference w:type="default" r:id="rId44"/>
          <w:type w:val="nextPage"/>
          <w:pgSz w:w="11906" w:h="16838"/>
          <w:pgMar w:top="1134" w:right="1134" w:bottom="1134" w:left="1418" w:header="851" w:footer="851" w:gutter="0"/>
          <w:pgNumType w:start="9"/>
          <w:cols w:space="425"/>
          <w:titlePg w:val="0"/>
          <w:docGrid w:type="lines" w:linePitch="312"/>
        </w:sectPr>
      </w:pPr>
      <w:r w:rsidRPr="00EE4AD4">
        <w:rPr>
          <w:rFonts w:hint="eastAsia"/>
          <w:szCs w:val="21"/>
        </w:rPr>
        <w:t>本地</w:t>
      </w:r>
      <w:r w:rsidRPr="00EE4AD4">
        <w:rPr>
          <w:rFonts w:hint="eastAsia"/>
          <w:bCs/>
          <w:szCs w:val="21"/>
        </w:rPr>
        <w:t>维护</w:t>
      </w:r>
      <w:r w:rsidRPr="00EE4AD4">
        <w:rPr>
          <w:rFonts w:hint="eastAsia"/>
          <w:szCs w:val="21"/>
        </w:rPr>
        <w:t>接口位于终端前面板上，是六芯圆头（</w:t>
      </w:r>
      <w:r w:rsidRPr="00EE4AD4">
        <w:rPr>
          <w:rFonts w:hint="eastAsia"/>
          <w:szCs w:val="21"/>
        </w:rPr>
        <w:t>DIN</w:t>
      </w:r>
      <w:r w:rsidRPr="00EE4AD4">
        <w:rPr>
          <w:rFonts w:hint="eastAsia"/>
          <w:szCs w:val="21"/>
        </w:rPr>
        <w:t>）插座，采用三线制</w:t>
      </w:r>
      <w:r w:rsidRPr="00EE4AD4">
        <w:rPr>
          <w:rFonts w:hint="eastAsia"/>
          <w:szCs w:val="21"/>
        </w:rPr>
        <w:t>RS-232</w:t>
      </w:r>
      <w:r w:rsidRPr="00EE4AD4">
        <w:rPr>
          <w:rFonts w:hint="eastAsia"/>
          <w:szCs w:val="21"/>
        </w:rPr>
        <w:t>（</w:t>
      </w:r>
      <w:r w:rsidRPr="00EE4AD4">
        <w:rPr>
          <w:rFonts w:hint="eastAsia"/>
          <w:szCs w:val="21"/>
        </w:rPr>
        <w:t>RXD</w:t>
      </w:r>
      <w:r w:rsidRPr="00EE4AD4">
        <w:rPr>
          <w:rFonts w:hint="eastAsia"/>
          <w:szCs w:val="21"/>
        </w:rPr>
        <w:t>、</w:t>
      </w:r>
      <w:r w:rsidRPr="00EE4AD4">
        <w:rPr>
          <w:rFonts w:hint="eastAsia"/>
          <w:szCs w:val="21"/>
        </w:rPr>
        <w:t>TXD</w:t>
      </w:r>
      <w:r w:rsidRPr="00EE4AD4">
        <w:rPr>
          <w:rFonts w:hint="eastAsia"/>
          <w:szCs w:val="21"/>
        </w:rPr>
        <w:t>、</w:t>
      </w:r>
      <w:r w:rsidRPr="00EE4AD4">
        <w:rPr>
          <w:rFonts w:hint="eastAsia"/>
          <w:szCs w:val="21"/>
        </w:rPr>
        <w:t>GND</w:t>
      </w:r>
      <w:r w:rsidRPr="00EE4AD4">
        <w:rPr>
          <w:rFonts w:hint="eastAsia"/>
          <w:szCs w:val="21"/>
        </w:rPr>
        <w:t>）电缆，可与本地维护设备（如笔记本电脑、</w:t>
      </w:r>
      <w:r w:rsidRPr="00EE4AD4">
        <w:rPr>
          <w:rFonts w:hint="eastAsia"/>
          <w:szCs w:val="21"/>
        </w:rPr>
        <w:t>PC</w:t>
      </w:r>
      <w:r w:rsidRPr="00EE4AD4">
        <w:rPr>
          <w:rFonts w:hint="eastAsia"/>
          <w:szCs w:val="21"/>
        </w:rPr>
        <w:t>机等）的</w:t>
      </w:r>
      <w:r w:rsidRPr="00EE4AD4">
        <w:rPr>
          <w:rFonts w:hint="eastAsia"/>
          <w:szCs w:val="21"/>
        </w:rPr>
        <w:t>RS-232</w:t>
      </w:r>
      <w:r w:rsidRPr="00EE4AD4">
        <w:rPr>
          <w:rFonts w:hint="eastAsia"/>
          <w:szCs w:val="21"/>
        </w:rPr>
        <w:t>串口连接。本地维护</w:t>
      </w:r>
      <w:r w:rsidRPr="00EE4AD4">
        <w:rPr>
          <w:rFonts w:hint="eastAsia"/>
          <w:szCs w:val="21"/>
        </w:rPr>
        <w:t>RS-232</w:t>
      </w:r>
      <w:r w:rsidRPr="00EE4AD4">
        <w:rPr>
          <w:rFonts w:hint="eastAsia"/>
          <w:szCs w:val="21"/>
        </w:rPr>
        <w:t>接口的信号定义如图</w:t>
      </w:r>
      <w:r w:rsidRPr="00EE4AD4">
        <w:rPr>
          <w:rFonts w:hint="eastAsia"/>
          <w:szCs w:val="21"/>
        </w:rPr>
        <w:t>2-</w:t>
      </w:r>
      <w:r>
        <w:rPr>
          <w:rFonts w:hint="eastAsia"/>
          <w:szCs w:val="21"/>
        </w:rPr>
        <w:t>7</w:t>
      </w:r>
      <w:r w:rsidRPr="00EE4AD4">
        <w:rPr>
          <w:rFonts w:hint="eastAsia"/>
          <w:szCs w:val="21"/>
        </w:rPr>
        <w:t>所示。</w:t>
      </w:r>
    </w:p>
    <w:p w:rsidR="006431CD" w:rsidRPr="00EE4AD4" w:rsidP="006431CD">
      <w:pPr>
        <w:jc w:val="center"/>
        <w:rPr>
          <w:rFonts w:hint="eastAsia"/>
        </w:rPr>
      </w:pPr>
      <w:r>
        <w:object>
          <v:shape id="_x0000_i1027" type="#_x0000_t75" style="width:113.3pt;height:116.45pt" o:ole="">
            <v:imagedata r:id="rId45" o:title=""/>
          </v:shape>
          <o:OLEObject Type="Embed" ProgID="Visio.Drawing.11" ShapeID="_x0000_i1027" DrawAspect="Content" ObjectID="_1470036488" r:id="rId46"/>
        </w:object>
      </w:r>
      <w:r w:rsidRPr="00EE4AD4">
        <w:t xml:space="preserve"> </w:t>
      </w:r>
      <w:r>
        <w:object>
          <v:shape id="_x0000_i1028" type="#_x0000_t75" style="width:108.95pt;height:100.8pt" o:ole="">
            <v:imagedata r:id="rId47" o:title=""/>
          </v:shape>
          <o:OLEObject Type="Embed" ProgID="Visio.Drawing.11" ShapeID="_x0000_i1028" DrawAspect="Content" ObjectID="_1470036489" r:id="rId48"/>
        </w:object>
      </w:r>
    </w:p>
    <w:p w:rsidR="006431CD" w:rsidRPr="00EE4AD4" w:rsidP="006431CD">
      <w:pPr>
        <w:ind w:firstLine="420" w:firstLineChars="200"/>
        <w:rPr>
          <w:rFonts w:hint="eastAsia"/>
        </w:rPr>
      </w:pPr>
    </w:p>
    <w:p w:rsidR="006431CD" w:rsidRPr="00EE4AD4" w:rsidP="006431CD">
      <w:pPr>
        <w:jc w:val="center"/>
        <w:rPr>
          <w:rFonts w:hint="eastAsia"/>
          <w:b/>
          <w:szCs w:val="21"/>
        </w:rPr>
      </w:pPr>
      <w:r w:rsidRPr="00EE4AD4">
        <w:rPr>
          <w:rFonts w:hint="eastAsia"/>
          <w:b/>
          <w:szCs w:val="21"/>
        </w:rPr>
        <w:t>图</w:t>
      </w:r>
      <w:r w:rsidRPr="00EE4AD4">
        <w:rPr>
          <w:rFonts w:hint="eastAsia"/>
          <w:b/>
          <w:szCs w:val="21"/>
        </w:rPr>
        <w:t>2-</w:t>
      </w:r>
      <w:r>
        <w:rPr>
          <w:rFonts w:hint="eastAsia"/>
          <w:b/>
          <w:szCs w:val="21"/>
        </w:rPr>
        <w:t>7</w:t>
      </w:r>
      <w:r w:rsidRPr="00EE4AD4">
        <w:rPr>
          <w:rFonts w:hint="eastAsia"/>
          <w:b/>
          <w:szCs w:val="21"/>
        </w:rPr>
        <w:t>本地维护</w:t>
      </w:r>
      <w:r w:rsidRPr="00EE4AD4">
        <w:rPr>
          <w:rFonts w:hint="eastAsia"/>
          <w:b/>
          <w:szCs w:val="21"/>
        </w:rPr>
        <w:t>RS-232</w:t>
      </w:r>
      <w:r w:rsidRPr="00EE4AD4">
        <w:rPr>
          <w:rFonts w:hint="eastAsia"/>
          <w:b/>
          <w:szCs w:val="21"/>
        </w:rPr>
        <w:t>接口示意图</w:t>
      </w:r>
    </w:p>
    <w:p w:rsidR="006431CD" w:rsidRPr="00EE4AD4" w:rsidP="006431CD">
      <w:pPr>
        <w:pStyle w:val="Heading2"/>
        <w:keepLines/>
        <w:widowControl w:val="0"/>
        <w:autoSpaceDE/>
        <w:autoSpaceDN/>
        <w:snapToGrid w:val="0"/>
        <w:spacing w:before="120" w:after="120" w:line="300" w:lineRule="auto"/>
        <w:jc w:val="both"/>
        <w:textAlignment w:val="auto"/>
        <w:rPr>
          <w:rFonts w:hint="eastAsia"/>
        </w:rPr>
      </w:pPr>
      <w:bookmarkStart w:id="83" w:name="_Toc41454390"/>
      <w:bookmarkStart w:id="84" w:name="_Toc46213249"/>
      <w:bookmarkStart w:id="85" w:name="_Toc73343693"/>
      <w:bookmarkStart w:id="86" w:name="_Toc229280364"/>
      <w:r>
        <w:rPr>
          <w:rFonts w:hint="eastAsia"/>
        </w:rPr>
        <w:t>与主站</w:t>
      </w:r>
      <w:r w:rsidRPr="00EE4AD4">
        <w:rPr>
          <w:rFonts w:hint="eastAsia"/>
        </w:rPr>
        <w:t>通</w:t>
      </w:r>
      <w:bookmarkEnd w:id="83"/>
      <w:bookmarkEnd w:id="84"/>
      <w:bookmarkEnd w:id="85"/>
      <w:r w:rsidRPr="00EE4AD4">
        <w:rPr>
          <w:rFonts w:hint="eastAsia"/>
        </w:rPr>
        <w:t>信</w:t>
      </w:r>
      <w:bookmarkEnd w:id="86"/>
    </w:p>
    <w:p w:rsidR="006431CD" w:rsidRPr="00EE4AD4" w:rsidP="006431CD">
      <w:pPr>
        <w:snapToGrid w:val="0"/>
        <w:ind w:firstLine="420" w:firstLineChars="200"/>
        <w:rPr>
          <w:rFonts w:hint="eastAsia"/>
        </w:rPr>
      </w:pPr>
      <w:r w:rsidRPr="00EE4AD4">
        <w:rPr>
          <w:rFonts w:hint="eastAsia"/>
        </w:rPr>
        <w:t>终端可以通过多种通信方式，如：</w:t>
      </w:r>
      <w:r w:rsidRPr="00EE4AD4" w:rsidR="006F18C3">
        <w:rPr>
          <w:rFonts w:hint="eastAsia"/>
        </w:rPr>
        <w:t>以太网</w:t>
      </w:r>
      <w:r w:rsidR="006F18C3">
        <w:rPr>
          <w:rFonts w:hint="eastAsia"/>
        </w:rPr>
        <w:t>(TCP/IP)</w:t>
      </w:r>
      <w:r w:rsidR="006F18C3">
        <w:rPr>
          <w:rFonts w:hint="eastAsia"/>
        </w:rPr>
        <w:t>、</w:t>
      </w:r>
      <w:r w:rsidRPr="00EE4AD4">
        <w:rPr>
          <w:rFonts w:hint="eastAsia"/>
        </w:rPr>
        <w:t>话音拨号</w:t>
      </w:r>
      <w:r w:rsidRPr="00EE4AD4">
        <w:rPr>
          <w:rFonts w:hint="eastAsia"/>
        </w:rPr>
        <w:t>MODEM</w:t>
      </w:r>
      <w:r w:rsidRPr="00EE4AD4">
        <w:rPr>
          <w:rFonts w:hint="eastAsia"/>
        </w:rPr>
        <w:t>、模拟专线</w:t>
      </w:r>
      <w:r w:rsidRPr="00EE4AD4">
        <w:rPr>
          <w:rFonts w:hint="eastAsia"/>
        </w:rPr>
        <w:t>MODEM</w:t>
      </w:r>
      <w:r w:rsidRPr="00EE4AD4">
        <w:rPr>
          <w:rFonts w:hint="eastAsia"/>
        </w:rPr>
        <w:t>、</w:t>
      </w:r>
      <w:r w:rsidRPr="00EE4AD4">
        <w:rPr>
          <w:rFonts w:hint="eastAsia"/>
        </w:rPr>
        <w:t>RS-</w:t>
      </w:r>
      <w:r w:rsidR="00F90D43">
        <w:rPr>
          <w:rFonts w:hint="eastAsia"/>
        </w:rPr>
        <w:t>232/</w:t>
      </w:r>
      <w:r w:rsidRPr="00EE4AD4">
        <w:rPr>
          <w:rFonts w:hint="eastAsia"/>
        </w:rPr>
        <w:t>485</w:t>
      </w:r>
      <w:r w:rsidR="00F90D43">
        <w:rPr>
          <w:rFonts w:hint="eastAsia"/>
        </w:rPr>
        <w:t>，将数据上传到远方主站</w:t>
      </w:r>
      <w:r w:rsidRPr="00EE4AD4">
        <w:rPr>
          <w:rFonts w:hint="eastAsia"/>
        </w:rPr>
        <w:t>，可选择其中一种或几种同时工作。</w:t>
      </w:r>
    </w:p>
    <w:p w:rsidR="006431CD" w:rsidRPr="00DD3977" w:rsidP="006431CD">
      <w:pPr>
        <w:pStyle w:val="Heading3"/>
        <w:widowControl w:val="0"/>
        <w:spacing w:before="120" w:after="0" w:line="415" w:lineRule="auto"/>
        <w:jc w:val="both"/>
        <w:rPr>
          <w:rFonts w:hint="eastAsia"/>
          <w:sz w:val="24"/>
          <w:szCs w:val="24"/>
        </w:rPr>
      </w:pPr>
      <w:bookmarkStart w:id="87" w:name="_Toc67307637"/>
      <w:bookmarkStart w:id="88" w:name="_Toc67475306"/>
      <w:bookmarkStart w:id="89" w:name="_Toc67891113"/>
      <w:bookmarkStart w:id="90" w:name="_Toc67891276"/>
      <w:bookmarkStart w:id="91" w:name="_Toc70317546"/>
      <w:bookmarkStart w:id="92" w:name="_Toc73264761"/>
      <w:bookmarkStart w:id="93" w:name="_Toc229280365"/>
      <w:r w:rsidRPr="00DD3977">
        <w:rPr>
          <w:rFonts w:hint="eastAsia"/>
          <w:sz w:val="24"/>
          <w:szCs w:val="24"/>
        </w:rPr>
        <w:t>以太网</w:t>
      </w:r>
      <w:bookmarkEnd w:id="87"/>
      <w:bookmarkEnd w:id="88"/>
      <w:bookmarkEnd w:id="89"/>
      <w:bookmarkEnd w:id="90"/>
      <w:bookmarkEnd w:id="91"/>
      <w:bookmarkEnd w:id="92"/>
      <w:bookmarkEnd w:id="93"/>
    </w:p>
    <w:p w:rsidR="006431CD" w:rsidRPr="003463B9" w:rsidP="006431CD">
      <w:pPr>
        <w:ind w:firstLine="420" w:firstLineChars="200"/>
        <w:rPr>
          <w:rFonts w:hint="eastAsia"/>
        </w:rPr>
      </w:pPr>
      <w:bookmarkStart w:id="94" w:name="_Toc67307635"/>
      <w:bookmarkStart w:id="95" w:name="_Toc67475304"/>
      <w:bookmarkStart w:id="96" w:name="_Toc67891111"/>
      <w:bookmarkStart w:id="97" w:name="_Toc67891274"/>
      <w:bookmarkStart w:id="98" w:name="_Toc70317544"/>
      <w:bookmarkStart w:id="99" w:name="_Toc73264762"/>
      <w:r w:rsidRPr="003463B9">
        <w:rPr>
          <w:rFonts w:hint="eastAsia"/>
        </w:rPr>
        <w:t>终端标准配置为</w:t>
      </w:r>
      <w:r w:rsidR="005D23CE">
        <w:rPr>
          <w:rFonts w:hint="eastAsia"/>
        </w:rPr>
        <w:t>2</w:t>
      </w:r>
      <w:r w:rsidRPr="003463B9">
        <w:rPr>
          <w:rFonts w:hint="eastAsia"/>
        </w:rPr>
        <w:t>路以太网接口，即终端后面板上的以太网口</w:t>
      </w:r>
      <w:r w:rsidRPr="003463B9">
        <w:rPr>
          <w:rFonts w:hint="eastAsia"/>
        </w:rPr>
        <w:t>I</w:t>
      </w:r>
      <w:r w:rsidRPr="003463B9">
        <w:rPr>
          <w:rFonts w:hint="eastAsia"/>
        </w:rPr>
        <w:t>与以太网口</w:t>
      </w:r>
      <w:r w:rsidRPr="003463B9">
        <w:rPr>
          <w:rFonts w:hint="eastAsia"/>
        </w:rPr>
        <w:t>II</w:t>
      </w:r>
      <w:r w:rsidRPr="003463B9">
        <w:rPr>
          <w:rFonts w:hint="eastAsia"/>
        </w:rPr>
        <w:t>，接口</w:t>
      </w:r>
      <w:r w:rsidRPr="003463B9">
        <w:t>采用</w:t>
      </w:r>
      <w:r w:rsidRPr="003463B9">
        <w:t>10</w:t>
      </w:r>
      <w:r w:rsidRPr="003463B9">
        <w:rPr>
          <w:rFonts w:hint="eastAsia"/>
        </w:rPr>
        <w:t>/100</w:t>
      </w:r>
      <w:r w:rsidRPr="003463B9">
        <w:t>Base-T</w:t>
      </w:r>
      <w:r w:rsidRPr="003463B9">
        <w:t>标准</w:t>
      </w:r>
      <w:r w:rsidRPr="003463B9">
        <w:t>10</w:t>
      </w:r>
      <w:r w:rsidRPr="003463B9">
        <w:rPr>
          <w:rFonts w:hint="eastAsia"/>
        </w:rPr>
        <w:t>/100</w:t>
      </w:r>
      <w:r w:rsidRPr="003463B9">
        <w:t>Mbps</w:t>
      </w:r>
      <w:r w:rsidRPr="003463B9">
        <w:t>嵌入式以太网芯片，接口为</w:t>
      </w:r>
      <w:r w:rsidRPr="003463B9">
        <w:t>RJ-45</w:t>
      </w:r>
      <w:r w:rsidRPr="003463B9">
        <w:t>，支持</w:t>
      </w:r>
      <w:r w:rsidRPr="003463B9">
        <w:t>TCP/IP</w:t>
      </w:r>
      <w:r w:rsidRPr="003463B9">
        <w:t>协议。</w:t>
      </w:r>
    </w:p>
    <w:p w:rsidR="006431CD" w:rsidRPr="003463B9" w:rsidP="006431CD">
      <w:pPr>
        <w:ind w:firstLine="420" w:firstLineChars="200"/>
        <w:rPr>
          <w:rFonts w:hint="eastAsia"/>
          <w:b/>
          <w:bCs/>
          <w:szCs w:val="21"/>
        </w:rPr>
      </w:pPr>
      <w:r>
        <w:rPr>
          <w:rFonts w:hint="eastAsia"/>
        </w:rPr>
        <w:t>根据用户需求，终端可另外扩展</w:t>
      </w:r>
      <w:r>
        <w:rPr>
          <w:rFonts w:hint="eastAsia"/>
        </w:rPr>
        <w:t>2</w:t>
      </w:r>
      <w:r w:rsidRPr="003463B9">
        <w:rPr>
          <w:rFonts w:hint="eastAsia"/>
        </w:rPr>
        <w:t>路以太网接口，即以太网口</w:t>
      </w:r>
      <w:r>
        <w:fldChar w:fldCharType="begin"/>
      </w:r>
      <w:r>
        <w:instrText xml:space="preserve"> = 3 \* ROMAN </w:instrText>
      </w:r>
      <w:r>
        <w:fldChar w:fldCharType="separate"/>
      </w:r>
      <w:r w:rsidRPr="003463B9">
        <w:rPr>
          <w:noProof/>
        </w:rPr>
        <w:t>III</w:t>
      </w:r>
      <w:r w:rsidRPr="003463B9">
        <w:rPr>
          <w:noProof/>
        </w:rPr>
        <w:fldChar w:fldCharType="end"/>
      </w:r>
      <w:r w:rsidRPr="003463B9">
        <w:rPr>
          <w:rFonts w:hint="eastAsia"/>
        </w:rPr>
        <w:t>与以太网口</w:t>
      </w:r>
      <w:r>
        <w:fldChar w:fldCharType="begin"/>
      </w:r>
      <w:r>
        <w:instrText xml:space="preserve"> = 4 \* ROMAN </w:instrText>
      </w:r>
      <w:r>
        <w:fldChar w:fldCharType="separate"/>
      </w:r>
      <w:r w:rsidRPr="003463B9">
        <w:rPr>
          <w:noProof/>
        </w:rPr>
        <w:t>IV</w:t>
      </w:r>
      <w:r w:rsidRPr="003463B9">
        <w:rPr>
          <w:noProof/>
        </w:rPr>
        <w:fldChar w:fldCharType="end"/>
      </w:r>
      <w:r w:rsidRPr="003463B9">
        <w:rPr>
          <w:rFonts w:hint="eastAsia"/>
        </w:rPr>
        <w:t>，接口也</w:t>
      </w:r>
      <w:r w:rsidRPr="003463B9">
        <w:t>采用</w:t>
      </w:r>
      <w:r w:rsidRPr="003463B9">
        <w:t>10</w:t>
      </w:r>
      <w:r w:rsidRPr="003463B9">
        <w:rPr>
          <w:rFonts w:hint="eastAsia"/>
        </w:rPr>
        <w:t>/100</w:t>
      </w:r>
      <w:r w:rsidRPr="003463B9">
        <w:t>Base-T</w:t>
      </w:r>
      <w:r w:rsidRPr="003463B9">
        <w:t>标准</w:t>
      </w:r>
      <w:r w:rsidRPr="003463B9">
        <w:t>10</w:t>
      </w:r>
      <w:r w:rsidRPr="003463B9">
        <w:rPr>
          <w:rFonts w:hint="eastAsia"/>
        </w:rPr>
        <w:t>/100</w:t>
      </w:r>
      <w:r w:rsidRPr="003463B9">
        <w:t>Mbps</w:t>
      </w:r>
      <w:r w:rsidRPr="003463B9">
        <w:t>嵌入式以太网芯片，接口为</w:t>
      </w:r>
      <w:r w:rsidRPr="003463B9">
        <w:t>RJ-45</w:t>
      </w:r>
      <w:r w:rsidRPr="003463B9">
        <w:t>，支持</w:t>
      </w:r>
      <w:r w:rsidRPr="003463B9">
        <w:t>TCP/IP</w:t>
      </w:r>
      <w:r w:rsidRPr="003463B9">
        <w:t>协议。</w:t>
      </w:r>
    </w:p>
    <w:p w:rsidR="006431CD" w:rsidRPr="00DD3977" w:rsidP="006431CD">
      <w:pPr>
        <w:pStyle w:val="Heading3"/>
        <w:widowControl w:val="0"/>
        <w:spacing w:before="120" w:after="0" w:line="415" w:lineRule="auto"/>
        <w:jc w:val="both"/>
        <w:rPr>
          <w:rFonts w:hint="eastAsia"/>
          <w:sz w:val="24"/>
          <w:szCs w:val="24"/>
        </w:rPr>
      </w:pPr>
      <w:bookmarkStart w:id="100" w:name="_Toc229280366"/>
      <w:r w:rsidRPr="00DD3977">
        <w:rPr>
          <w:rFonts w:hint="eastAsia"/>
          <w:sz w:val="24"/>
          <w:szCs w:val="24"/>
        </w:rPr>
        <w:t>话音</w:t>
      </w:r>
      <w:bookmarkEnd w:id="94"/>
      <w:bookmarkEnd w:id="95"/>
      <w:bookmarkEnd w:id="96"/>
      <w:bookmarkEnd w:id="97"/>
      <w:bookmarkEnd w:id="98"/>
      <w:bookmarkEnd w:id="99"/>
      <w:r w:rsidRPr="00DD3977">
        <w:rPr>
          <w:rFonts w:hint="eastAsia"/>
          <w:sz w:val="24"/>
          <w:szCs w:val="24"/>
        </w:rPr>
        <w:t>拨号</w:t>
      </w:r>
      <w:r w:rsidRPr="00DD3977">
        <w:rPr>
          <w:rFonts w:hint="eastAsia"/>
          <w:sz w:val="24"/>
          <w:szCs w:val="24"/>
        </w:rPr>
        <w:t>MODEM</w:t>
      </w:r>
      <w:bookmarkEnd w:id="100"/>
    </w:p>
    <w:p w:rsidR="006431CD" w:rsidRPr="00EE4AD4" w:rsidP="006431CD">
      <w:pPr>
        <w:ind w:firstLine="420" w:firstLineChars="200"/>
        <w:rPr>
          <w:rFonts w:hint="eastAsia"/>
          <w:szCs w:val="21"/>
        </w:rPr>
      </w:pPr>
      <w:r w:rsidRPr="00EE4AD4">
        <w:t>话音</w:t>
      </w:r>
      <w:r w:rsidRPr="00EE4AD4">
        <w:rPr>
          <w:rFonts w:hint="eastAsia"/>
        </w:rPr>
        <w:t>拨号</w:t>
      </w:r>
      <w:r w:rsidRPr="00EE4AD4">
        <w:t>MODEM</w:t>
      </w:r>
      <w:r w:rsidRPr="00EE4AD4">
        <w:t>支持</w:t>
      </w:r>
      <w:r w:rsidRPr="00EE4AD4">
        <w:t>V.92</w:t>
      </w:r>
      <w:r w:rsidRPr="00EE4AD4">
        <w:t>标准，最高通信速率为</w:t>
      </w:r>
      <w:r w:rsidRPr="00EE4AD4">
        <w:t>56kbps</w:t>
      </w:r>
      <w:r w:rsidRPr="00EE4AD4">
        <w:t>。</w:t>
      </w:r>
      <w:r w:rsidRPr="00EE4AD4">
        <w:rPr>
          <w:rFonts w:hint="eastAsia"/>
        </w:rPr>
        <w:t>话音拨号</w:t>
      </w:r>
      <w:r w:rsidRPr="00EE4AD4">
        <w:rPr>
          <w:rFonts w:hint="eastAsia"/>
        </w:rPr>
        <w:t>MODEM</w:t>
      </w:r>
      <w:r w:rsidRPr="00EE4AD4">
        <w:rPr>
          <w:rFonts w:hint="eastAsia"/>
        </w:rPr>
        <w:t>使用</w:t>
      </w:r>
      <w:r w:rsidRPr="00EE4AD4">
        <w:rPr>
          <w:rFonts w:hint="eastAsia"/>
        </w:rPr>
        <w:t>2</w:t>
      </w:r>
      <w:r w:rsidRPr="00EE4AD4">
        <w:rPr>
          <w:rFonts w:hint="eastAsia"/>
        </w:rPr>
        <w:t>芯接线端子。如</w:t>
      </w:r>
      <w:r w:rsidRPr="00EE4AD4">
        <w:rPr>
          <w:rFonts w:hint="eastAsia"/>
          <w:szCs w:val="21"/>
        </w:rPr>
        <w:t>图</w:t>
      </w:r>
      <w:r w:rsidRPr="00EE4AD4">
        <w:rPr>
          <w:rFonts w:hint="eastAsia"/>
          <w:szCs w:val="21"/>
        </w:rPr>
        <w:t>2</w:t>
      </w:r>
      <w:r w:rsidRPr="00EE4AD4">
        <w:rPr>
          <w:szCs w:val="21"/>
        </w:rPr>
        <w:softHyphen/>
      </w:r>
      <w:r w:rsidRPr="00EE4AD4">
        <w:rPr>
          <w:rFonts w:hint="eastAsia"/>
          <w:szCs w:val="21"/>
        </w:rPr>
        <w:t>-</w:t>
      </w:r>
      <w:r>
        <w:rPr>
          <w:rFonts w:hint="eastAsia"/>
          <w:szCs w:val="21"/>
        </w:rPr>
        <w:t>8</w:t>
      </w:r>
      <w:r w:rsidRPr="00EE4AD4">
        <w:rPr>
          <w:rFonts w:hint="eastAsia"/>
          <w:szCs w:val="21"/>
        </w:rPr>
        <w:t>所示。</w:t>
      </w:r>
    </w:p>
    <w:p w:rsidR="006431CD" w:rsidRPr="00EE4AD4" w:rsidP="006431CD">
      <w:pPr>
        <w:jc w:val="center"/>
        <w:rPr>
          <w:rFonts w:hint="eastAsia"/>
          <w:szCs w:val="21"/>
        </w:rPr>
      </w:pPr>
      <w:r>
        <w:rPr>
          <w:noProof/>
        </w:rPr>
        <w:drawing>
          <wp:inline distT="0" distB="0" distL="0" distR="0">
            <wp:extent cx="1015365" cy="2169795"/>
            <wp:effectExtent l="1905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xmlns:r="http://schemas.openxmlformats.org/officeDocument/2006/relationships" r:embed="rId49"/>
                    <a:srcRect l="41205" t="22250" r="41446" b="24225"/>
                    <a:stretch>
                      <a:fillRect/>
                    </a:stretch>
                  </pic:blipFill>
                  <pic:spPr bwMode="auto">
                    <a:xfrm>
                      <a:off x="0" y="0"/>
                      <a:ext cx="1015365" cy="2169795"/>
                    </a:xfrm>
                    <a:prstGeom prst="rect">
                      <a:avLst/>
                    </a:prstGeom>
                    <a:noFill/>
                    <a:ln w="9525">
                      <a:noFill/>
                      <a:miter lim="800000"/>
                      <a:headEnd/>
                      <a:tailEnd/>
                    </a:ln>
                  </pic:spPr>
                </pic:pic>
              </a:graphicData>
            </a:graphic>
          </wp:inline>
        </w:drawing>
      </w:r>
    </w:p>
    <w:p w:rsidR="006431CD" w:rsidRPr="00EE4AD4" w:rsidP="006431CD">
      <w:pPr>
        <w:ind w:firstLine="420" w:firstLineChars="200"/>
        <w:jc w:val="center"/>
        <w:rPr>
          <w:rFonts w:hint="eastAsia"/>
          <w:b/>
          <w:szCs w:val="21"/>
        </w:rPr>
      </w:pPr>
      <w:r w:rsidRPr="00EE4AD4">
        <w:rPr>
          <w:rFonts w:hint="eastAsia"/>
          <w:b/>
          <w:szCs w:val="21"/>
        </w:rPr>
        <w:t>图</w:t>
      </w:r>
      <w:r w:rsidRPr="00EE4AD4">
        <w:rPr>
          <w:rFonts w:hint="eastAsia"/>
          <w:b/>
          <w:szCs w:val="21"/>
        </w:rPr>
        <w:t>2-</w:t>
      </w:r>
      <w:r>
        <w:rPr>
          <w:rFonts w:hint="eastAsia"/>
          <w:b/>
          <w:szCs w:val="21"/>
        </w:rPr>
        <w:t>8</w:t>
      </w:r>
      <w:r w:rsidRPr="00EE4AD4">
        <w:rPr>
          <w:rFonts w:hint="eastAsia"/>
          <w:b/>
          <w:szCs w:val="21"/>
        </w:rPr>
        <w:t xml:space="preserve"> </w:t>
      </w:r>
      <w:r w:rsidRPr="00EE4AD4">
        <w:rPr>
          <w:rFonts w:hint="eastAsia"/>
          <w:b/>
          <w:szCs w:val="21"/>
        </w:rPr>
        <w:t>话音拨号</w:t>
      </w:r>
      <w:r w:rsidRPr="00EE4AD4">
        <w:rPr>
          <w:rFonts w:hint="eastAsia"/>
          <w:b/>
          <w:szCs w:val="21"/>
        </w:rPr>
        <w:t>MODEM</w:t>
      </w:r>
      <w:r w:rsidRPr="00EE4AD4">
        <w:rPr>
          <w:rFonts w:hint="eastAsia"/>
          <w:b/>
          <w:szCs w:val="21"/>
        </w:rPr>
        <w:t>和模拟专线</w:t>
      </w:r>
      <w:r w:rsidRPr="00EE4AD4">
        <w:rPr>
          <w:rFonts w:hint="eastAsia"/>
          <w:b/>
          <w:szCs w:val="21"/>
        </w:rPr>
        <w:t>MODEM</w:t>
      </w:r>
      <w:r w:rsidRPr="00EE4AD4">
        <w:rPr>
          <w:rFonts w:hint="eastAsia"/>
          <w:b/>
          <w:szCs w:val="21"/>
        </w:rPr>
        <w:t>端子面接线示意图</w:t>
      </w:r>
    </w:p>
    <w:p w:rsidR="006431CD" w:rsidRPr="00EE4AD4" w:rsidP="006431CD">
      <w:pPr>
        <w:ind w:firstLine="420" w:firstLineChars="200"/>
      </w:pPr>
      <w:r w:rsidRPr="00EE4AD4">
        <w:t>话音</w:t>
      </w:r>
      <w:r w:rsidRPr="00EE4AD4">
        <w:rPr>
          <w:rFonts w:hint="eastAsia"/>
        </w:rPr>
        <w:t>拨号</w:t>
      </w:r>
      <w:r w:rsidRPr="00EE4AD4">
        <w:t>MODEM</w:t>
      </w:r>
      <w:r w:rsidRPr="00EE4AD4">
        <w:rPr>
          <w:rFonts w:hint="eastAsia"/>
        </w:rPr>
        <w:t>可</w:t>
      </w:r>
      <w:r w:rsidRPr="00EE4AD4">
        <w:t>使用普通</w:t>
      </w:r>
      <w:r w:rsidRPr="00EE4AD4">
        <w:rPr>
          <w:rFonts w:hint="eastAsia"/>
        </w:rPr>
        <w:t>2</w:t>
      </w:r>
      <w:r w:rsidRPr="00EE4AD4">
        <w:rPr>
          <w:rFonts w:hint="eastAsia"/>
        </w:rPr>
        <w:t>芯</w:t>
      </w:r>
      <w:r w:rsidRPr="00EE4AD4">
        <w:t>拨号电话线</w:t>
      </w:r>
      <w:r w:rsidRPr="00EE4AD4">
        <w:rPr>
          <w:rFonts w:hint="eastAsia"/>
        </w:rPr>
        <w:t>路</w:t>
      </w:r>
      <w:r w:rsidRPr="00EE4AD4">
        <w:t>，将电话线中的两根铜线插入接线端子并拧紧即可，电话线</w:t>
      </w:r>
      <w:r w:rsidRPr="00EE4AD4">
        <w:rPr>
          <w:rFonts w:hint="eastAsia"/>
        </w:rPr>
        <w:t>接入</w:t>
      </w:r>
      <w:r w:rsidRPr="00EE4AD4">
        <w:t>没有极性要求。</w:t>
      </w:r>
    </w:p>
    <w:p w:rsidR="006431CD" w:rsidRPr="00EE4AD4" w:rsidP="006431CD">
      <w:pPr>
        <w:ind w:firstLine="420" w:firstLineChars="200"/>
        <w:rPr>
          <w:b/>
          <w:bCs/>
          <w:szCs w:val="21"/>
        </w:rPr>
        <w:sectPr>
          <w:headerReference w:type="default" r:id="rId50"/>
          <w:footerReference w:type="even" r:id="rId51"/>
          <w:footerReference w:type="default" r:id="rId52"/>
          <w:type w:val="nextPage"/>
          <w:pgSz w:w="11906" w:h="16838"/>
          <w:pgMar w:top="1134" w:right="1134" w:bottom="1134" w:left="1418" w:header="851" w:footer="851" w:gutter="0"/>
          <w:pgNumType w:start="10"/>
          <w:cols w:space="425"/>
          <w:titlePg w:val="0"/>
          <w:docGrid w:type="lines" w:linePitch="312"/>
        </w:sectPr>
      </w:pPr>
      <w:r w:rsidRPr="00EE4AD4">
        <w:t>终端配双路话音</w:t>
      </w:r>
      <w:r w:rsidRPr="00EE4AD4">
        <w:rPr>
          <w:rFonts w:hint="eastAsia"/>
        </w:rPr>
        <w:t>拨号</w:t>
      </w:r>
      <w:r w:rsidRPr="00EE4AD4">
        <w:t>MODEM</w:t>
      </w:r>
      <w:r w:rsidRPr="00EE4AD4">
        <w:t>时，需要两根独立电话线，其接线方式与上述单路话音</w:t>
      </w:r>
      <w:r w:rsidRPr="00EE4AD4">
        <w:rPr>
          <w:rFonts w:hint="eastAsia"/>
        </w:rPr>
        <w:t>拨号</w:t>
      </w:r>
      <w:r w:rsidRPr="00EE4AD4">
        <w:t>MODEM</w:t>
      </w:r>
      <w:r w:rsidRPr="00EE4AD4">
        <w:t>的接线方式一样。</w:t>
      </w:r>
    </w:p>
    <w:p w:rsidR="006431CD" w:rsidRPr="00DD3977" w:rsidP="006431CD">
      <w:pPr>
        <w:pStyle w:val="Heading3"/>
        <w:widowControl w:val="0"/>
        <w:spacing w:before="120" w:after="0" w:line="415" w:lineRule="auto"/>
        <w:jc w:val="both"/>
        <w:rPr>
          <w:rFonts w:hint="eastAsia"/>
          <w:sz w:val="24"/>
          <w:szCs w:val="24"/>
        </w:rPr>
      </w:pPr>
      <w:bookmarkStart w:id="101" w:name="_Toc67307636"/>
      <w:bookmarkStart w:id="102" w:name="_Toc67475305"/>
      <w:bookmarkStart w:id="103" w:name="_Toc67891112"/>
      <w:bookmarkStart w:id="104" w:name="_Toc67891275"/>
      <w:bookmarkStart w:id="105" w:name="_Toc70317545"/>
      <w:bookmarkStart w:id="106" w:name="_Toc73264763"/>
      <w:bookmarkStart w:id="107" w:name="_Toc229280367"/>
      <w:r w:rsidRPr="00DD3977">
        <w:rPr>
          <w:rFonts w:hint="eastAsia"/>
          <w:sz w:val="24"/>
          <w:szCs w:val="24"/>
        </w:rPr>
        <w:t>模拟专线</w:t>
      </w:r>
      <w:r w:rsidRPr="00DD3977">
        <w:rPr>
          <w:rFonts w:hint="eastAsia"/>
          <w:sz w:val="24"/>
          <w:szCs w:val="24"/>
        </w:rPr>
        <w:t>M</w:t>
      </w:r>
      <w:bookmarkEnd w:id="101"/>
      <w:bookmarkEnd w:id="102"/>
      <w:bookmarkEnd w:id="103"/>
      <w:bookmarkEnd w:id="104"/>
      <w:bookmarkEnd w:id="105"/>
      <w:bookmarkEnd w:id="106"/>
      <w:r w:rsidRPr="00DD3977">
        <w:rPr>
          <w:rFonts w:hint="eastAsia"/>
          <w:sz w:val="24"/>
          <w:szCs w:val="24"/>
        </w:rPr>
        <w:t>ODEM</w:t>
      </w:r>
      <w:bookmarkEnd w:id="107"/>
    </w:p>
    <w:p w:rsidR="006431CD" w:rsidRPr="00EE4AD4" w:rsidP="006431CD">
      <w:pPr>
        <w:ind w:firstLine="420" w:firstLineChars="200"/>
        <w:rPr>
          <w:szCs w:val="21"/>
        </w:rPr>
      </w:pPr>
      <w:r w:rsidRPr="00EE4AD4">
        <w:rPr>
          <w:rFonts w:hint="eastAsia"/>
          <w:szCs w:val="21"/>
        </w:rPr>
        <w:t>四线</w:t>
      </w:r>
      <w:r w:rsidRPr="00EE4AD4">
        <w:rPr>
          <w:szCs w:val="21"/>
        </w:rPr>
        <w:t>音频</w:t>
      </w:r>
      <w:r w:rsidRPr="00EE4AD4">
        <w:rPr>
          <w:rFonts w:hint="eastAsia"/>
          <w:szCs w:val="21"/>
        </w:rPr>
        <w:t>模拟</w:t>
      </w:r>
      <w:r w:rsidRPr="00EE4AD4">
        <w:rPr>
          <w:szCs w:val="21"/>
        </w:rPr>
        <w:t>专线</w:t>
      </w:r>
      <w:r w:rsidRPr="00EE4AD4">
        <w:rPr>
          <w:szCs w:val="21"/>
        </w:rPr>
        <w:t>MODEM</w:t>
      </w:r>
      <w:r w:rsidRPr="00EE4AD4">
        <w:rPr>
          <w:rFonts w:hint="eastAsia"/>
          <w:szCs w:val="21"/>
        </w:rPr>
        <w:t>简称模拟专线</w:t>
      </w:r>
      <w:r w:rsidRPr="00EE4AD4">
        <w:rPr>
          <w:rFonts w:hint="eastAsia"/>
          <w:szCs w:val="21"/>
        </w:rPr>
        <w:t>MODEM</w:t>
      </w:r>
      <w:r w:rsidRPr="00EE4AD4">
        <w:rPr>
          <w:rFonts w:hint="eastAsia"/>
          <w:szCs w:val="21"/>
        </w:rPr>
        <w:t>，</w:t>
      </w:r>
      <w:r w:rsidRPr="00EE4AD4">
        <w:rPr>
          <w:szCs w:val="21"/>
        </w:rPr>
        <w:t>支持</w:t>
      </w:r>
      <w:r w:rsidRPr="00EE4AD4">
        <w:rPr>
          <w:szCs w:val="21"/>
        </w:rPr>
        <w:t>V.23</w:t>
      </w:r>
      <w:r w:rsidRPr="00EE4AD4">
        <w:rPr>
          <w:szCs w:val="21"/>
        </w:rPr>
        <w:t>标准，中心频率为</w:t>
      </w:r>
      <w:r w:rsidRPr="00EE4AD4">
        <w:rPr>
          <w:szCs w:val="21"/>
        </w:rPr>
        <w:t>1700Hz</w:t>
      </w:r>
      <w:r w:rsidRPr="00EE4AD4">
        <w:rPr>
          <w:szCs w:val="21"/>
        </w:rPr>
        <w:t>，发送</w:t>
      </w:r>
      <w:r w:rsidRPr="00EE4AD4">
        <w:rPr>
          <w:szCs w:val="21"/>
        </w:rPr>
        <w:t>“1”</w:t>
      </w:r>
      <w:r w:rsidRPr="00EE4AD4">
        <w:rPr>
          <w:szCs w:val="21"/>
        </w:rPr>
        <w:t>，频率为</w:t>
      </w:r>
      <w:r w:rsidRPr="00EE4AD4">
        <w:rPr>
          <w:szCs w:val="21"/>
        </w:rPr>
        <w:t>1300Hz</w:t>
      </w:r>
      <w:r w:rsidRPr="00EE4AD4">
        <w:rPr>
          <w:szCs w:val="21"/>
        </w:rPr>
        <w:t>，发送</w:t>
      </w:r>
      <w:r w:rsidRPr="00EE4AD4">
        <w:rPr>
          <w:szCs w:val="21"/>
        </w:rPr>
        <w:t>“0”</w:t>
      </w:r>
      <w:r w:rsidRPr="00EE4AD4">
        <w:rPr>
          <w:szCs w:val="21"/>
        </w:rPr>
        <w:t>，频率为</w:t>
      </w:r>
      <w:r w:rsidRPr="00EE4AD4">
        <w:rPr>
          <w:szCs w:val="21"/>
        </w:rPr>
        <w:t>2100Hz</w:t>
      </w:r>
      <w:r w:rsidRPr="00EE4AD4">
        <w:rPr>
          <w:szCs w:val="21"/>
        </w:rPr>
        <w:t>，通信速率为</w:t>
      </w:r>
      <w:r w:rsidRPr="00EE4AD4">
        <w:rPr>
          <w:szCs w:val="21"/>
        </w:rPr>
        <w:t>300bps~1200bps</w:t>
      </w:r>
      <w:r w:rsidRPr="00EE4AD4">
        <w:rPr>
          <w:szCs w:val="21"/>
        </w:rPr>
        <w:t>。</w:t>
      </w:r>
      <w:r w:rsidRPr="00EE4AD4">
        <w:rPr>
          <w:rFonts w:hint="eastAsia"/>
          <w:szCs w:val="21"/>
        </w:rPr>
        <w:t>模拟</w:t>
      </w:r>
      <w:r w:rsidRPr="00EE4AD4">
        <w:rPr>
          <w:szCs w:val="21"/>
        </w:rPr>
        <w:t>专线</w:t>
      </w:r>
      <w:r w:rsidRPr="00EE4AD4">
        <w:rPr>
          <w:szCs w:val="21"/>
        </w:rPr>
        <w:t>MODEM</w:t>
      </w:r>
      <w:r w:rsidRPr="00EE4AD4">
        <w:rPr>
          <w:szCs w:val="21"/>
        </w:rPr>
        <w:t>使用</w:t>
      </w:r>
      <w:r w:rsidRPr="00EE4AD4">
        <w:rPr>
          <w:szCs w:val="21"/>
        </w:rPr>
        <w:t>4</w:t>
      </w:r>
      <w:r w:rsidRPr="00EE4AD4">
        <w:rPr>
          <w:szCs w:val="21"/>
        </w:rPr>
        <w:t>芯接线端子。</w:t>
      </w:r>
    </w:p>
    <w:p w:rsidR="006431CD" w:rsidRPr="00EE4AD4" w:rsidP="006431CD">
      <w:pPr>
        <w:ind w:firstLine="420"/>
        <w:rPr>
          <w:szCs w:val="21"/>
        </w:rPr>
      </w:pPr>
      <w:r w:rsidRPr="00EE4AD4">
        <w:rPr>
          <w:szCs w:val="21"/>
        </w:rPr>
        <w:t>图中，</w:t>
      </w:r>
      <w:r w:rsidRPr="00EE4AD4">
        <w:rPr>
          <w:szCs w:val="21"/>
        </w:rPr>
        <w:t>R+</w:t>
      </w:r>
      <w:r w:rsidRPr="00EE4AD4">
        <w:rPr>
          <w:szCs w:val="21"/>
        </w:rPr>
        <w:t>、</w:t>
      </w:r>
      <w:r w:rsidRPr="00EE4AD4">
        <w:rPr>
          <w:szCs w:val="21"/>
        </w:rPr>
        <w:t>R-</w:t>
      </w:r>
      <w:r w:rsidRPr="00EE4AD4">
        <w:rPr>
          <w:szCs w:val="21"/>
        </w:rPr>
        <w:t>为数据接收端口差分信号的正、负极，</w:t>
      </w:r>
      <w:r w:rsidRPr="00EE4AD4">
        <w:rPr>
          <w:szCs w:val="21"/>
        </w:rPr>
        <w:t>T+</w:t>
      </w:r>
      <w:r w:rsidRPr="00EE4AD4">
        <w:rPr>
          <w:szCs w:val="21"/>
        </w:rPr>
        <w:t>、</w:t>
      </w:r>
      <w:r w:rsidRPr="00EE4AD4">
        <w:rPr>
          <w:szCs w:val="21"/>
        </w:rPr>
        <w:t>T-</w:t>
      </w:r>
      <w:r w:rsidRPr="00EE4AD4">
        <w:rPr>
          <w:szCs w:val="21"/>
        </w:rPr>
        <w:t>为数据发送端口差分信号的正、负极。</w:t>
      </w:r>
    </w:p>
    <w:p w:rsidR="006431CD" w:rsidRPr="00EE4AD4" w:rsidP="006431CD">
      <w:pPr>
        <w:ind w:firstLine="420"/>
        <w:rPr>
          <w:szCs w:val="21"/>
        </w:rPr>
      </w:pPr>
      <w:r w:rsidRPr="00EE4AD4">
        <w:rPr>
          <w:rFonts w:hint="eastAsia"/>
        </w:rPr>
        <w:t>模拟</w:t>
      </w:r>
      <w:r w:rsidRPr="00EE4AD4">
        <w:t>专线</w:t>
      </w:r>
      <w:r w:rsidRPr="00EE4AD4">
        <w:t>MODEM</w:t>
      </w:r>
      <w:r w:rsidRPr="00EE4AD4">
        <w:t>采用差分信号传输方式，与主站通信设备之间的接收、发送线要注意极性，接线方式如图</w:t>
      </w:r>
      <w:r w:rsidRPr="00EE4AD4">
        <w:rPr>
          <w:rFonts w:hint="eastAsia"/>
        </w:rPr>
        <w:t>2</w:t>
      </w:r>
      <w:r w:rsidRPr="00EE4AD4">
        <w:t>-</w:t>
      </w:r>
      <w:r>
        <w:rPr>
          <w:rFonts w:hint="eastAsia"/>
        </w:rPr>
        <w:t>9</w:t>
      </w:r>
      <w:r w:rsidRPr="00EE4AD4">
        <w:t>。</w:t>
      </w:r>
    </w:p>
    <w:p w:rsidR="006431CD" w:rsidRPr="00EE4AD4" w:rsidP="006431CD">
      <w:pPr>
        <w:jc w:val="center"/>
        <w:rPr>
          <w:rFonts w:hint="eastAsia"/>
          <w:szCs w:val="21"/>
        </w:rPr>
      </w:pPr>
      <w:r>
        <w:rPr>
          <w:szCs w:val="21"/>
        </w:rPr>
        <w:object>
          <v:shape id="_x0000_i1029" type="#_x0000_t75" style="width:219.75pt;height:78.9pt" o:ole="">
            <v:imagedata r:id="rId53" o:title=""/>
          </v:shape>
          <o:OLEObject Type="Embed" ProgID="Visio.Drawing.5" ShapeID="_x0000_i1029" DrawAspect="Content" ObjectID="_1470036490" r:id="rId54"/>
        </w:object>
      </w:r>
    </w:p>
    <w:p w:rsidR="006431CD" w:rsidRPr="00EE4AD4" w:rsidP="006431CD">
      <w:pPr>
        <w:jc w:val="center"/>
        <w:rPr>
          <w:rFonts w:ascii="宋体" w:hAnsi="宋体" w:hint="eastAsia"/>
          <w:b/>
          <w:szCs w:val="21"/>
        </w:rPr>
      </w:pPr>
      <w:r w:rsidRPr="00EE4AD4">
        <w:rPr>
          <w:rFonts w:ascii="宋体" w:hAnsi="宋体" w:hint="eastAsia"/>
          <w:b/>
          <w:szCs w:val="21"/>
        </w:rPr>
        <w:t>图2</w:t>
      </w:r>
      <w:r w:rsidRPr="00EE4AD4">
        <w:rPr>
          <w:rFonts w:ascii="宋体" w:hAnsi="宋体"/>
          <w:b/>
          <w:szCs w:val="21"/>
        </w:rPr>
        <w:t>-</w:t>
      </w:r>
      <w:r>
        <w:rPr>
          <w:rFonts w:ascii="宋体" w:hAnsi="宋体" w:hint="eastAsia"/>
          <w:b/>
          <w:szCs w:val="21"/>
        </w:rPr>
        <w:t>9</w:t>
      </w:r>
      <w:r w:rsidRPr="00EE4AD4">
        <w:rPr>
          <w:rFonts w:ascii="宋体" w:hAnsi="宋体" w:hint="eastAsia"/>
          <w:b/>
          <w:szCs w:val="21"/>
        </w:rPr>
        <w:t>模拟专线</w:t>
      </w:r>
      <w:r w:rsidRPr="00EE4AD4">
        <w:rPr>
          <w:rFonts w:hint="eastAsia"/>
          <w:b/>
          <w:szCs w:val="21"/>
        </w:rPr>
        <w:t>MODEM</w:t>
      </w:r>
      <w:r w:rsidRPr="00EE4AD4">
        <w:rPr>
          <w:rFonts w:ascii="宋体" w:hAnsi="宋体" w:hint="eastAsia"/>
          <w:b/>
          <w:szCs w:val="21"/>
        </w:rPr>
        <w:t>之间的接线示意图</w:t>
      </w:r>
    </w:p>
    <w:p w:rsidR="006431CD" w:rsidRPr="00EE4AD4" w:rsidP="006431CD">
      <w:pPr>
        <w:rPr>
          <w:rFonts w:ascii="宋体" w:hAnsi="宋体" w:hint="eastAsia"/>
          <w:szCs w:val="21"/>
        </w:rPr>
      </w:pPr>
    </w:p>
    <w:p w:rsidR="006431CD" w:rsidRPr="00EE4AD4" w:rsidP="006431CD">
      <w:pPr>
        <w:ind w:firstLine="435"/>
      </w:pPr>
      <w:r w:rsidRPr="00EE4AD4">
        <w:t>为了保证终端与主站通信设备正常通信，要求双方的接线方式正确，波特率、起止位、数据字节长度、校验方式、中心频率、频偏一致。当通信建立链路时，载波检测指示灯亮（</w:t>
      </w:r>
      <w:r w:rsidRPr="00EE4AD4">
        <w:rPr>
          <w:rFonts w:hint="eastAsia"/>
        </w:rPr>
        <w:t>黄</w:t>
      </w:r>
      <w:r w:rsidRPr="00EE4AD4">
        <w:t>色）</w:t>
      </w:r>
      <w:r w:rsidRPr="00EE4AD4">
        <w:rPr>
          <w:rFonts w:hint="eastAsia"/>
        </w:rPr>
        <w:t>；</w:t>
      </w:r>
      <w:r w:rsidRPr="00EE4AD4">
        <w:t>当终端接收数据时，数据接收状态指示灯闪烁（红色）</w:t>
      </w:r>
      <w:r w:rsidRPr="00EE4AD4">
        <w:rPr>
          <w:rFonts w:hint="eastAsia"/>
        </w:rPr>
        <w:t>；</w:t>
      </w:r>
      <w:r w:rsidRPr="00EE4AD4">
        <w:t>当终端发送数据时，数据发送状态指示灯闪烁（绿色）。</w:t>
      </w:r>
    </w:p>
    <w:p w:rsidR="006431CD" w:rsidRPr="00EE4AD4" w:rsidP="006431CD">
      <w:pPr>
        <w:snapToGrid w:val="0"/>
        <w:ind w:firstLine="420" w:firstLineChars="200"/>
        <w:rPr>
          <w:rFonts w:hint="eastAsia"/>
          <w:szCs w:val="21"/>
        </w:rPr>
      </w:pPr>
      <w:r w:rsidRPr="00EE4AD4">
        <w:rPr>
          <w:rFonts w:ascii="宋体" w:hAnsi="宋体" w:hint="eastAsia"/>
        </w:rPr>
        <w:t>模拟专线</w:t>
      </w:r>
      <w:r w:rsidRPr="00EE4AD4">
        <w:rPr>
          <w:rFonts w:hint="eastAsia"/>
          <w:szCs w:val="21"/>
        </w:rPr>
        <w:t>MODEM</w:t>
      </w:r>
      <w:r w:rsidRPr="00EE4AD4">
        <w:rPr>
          <w:rFonts w:hint="eastAsia"/>
          <w:szCs w:val="21"/>
        </w:rPr>
        <w:t>可与天津市无线电五厂生产的</w:t>
      </w:r>
      <w:r w:rsidRPr="00EE4AD4">
        <w:rPr>
          <w:rFonts w:hint="eastAsia"/>
          <w:szCs w:val="21"/>
        </w:rPr>
        <w:t>DC1223B</w:t>
      </w:r>
      <w:r w:rsidRPr="00EE4AD4">
        <w:rPr>
          <w:rFonts w:hint="eastAsia"/>
          <w:szCs w:val="21"/>
        </w:rPr>
        <w:t>外置专线</w:t>
      </w:r>
      <w:r w:rsidRPr="00EE4AD4">
        <w:rPr>
          <w:rFonts w:hint="eastAsia"/>
          <w:szCs w:val="21"/>
        </w:rPr>
        <w:t>MODEM</w:t>
      </w:r>
      <w:r w:rsidRPr="00EE4AD4">
        <w:rPr>
          <w:rFonts w:hint="eastAsia"/>
          <w:szCs w:val="21"/>
        </w:rPr>
        <w:t>和南京康海电气有限公司（南瑞）生产的</w:t>
      </w:r>
      <w:r w:rsidRPr="00EE4AD4">
        <w:rPr>
          <w:rFonts w:hint="eastAsia"/>
          <w:szCs w:val="21"/>
        </w:rPr>
        <w:t>PMD</w:t>
      </w:r>
      <w:r w:rsidRPr="00EE4AD4">
        <w:rPr>
          <w:rFonts w:hint="eastAsia"/>
          <w:szCs w:val="21"/>
        </w:rPr>
        <w:t>Ⅱ型外置专线</w:t>
      </w:r>
      <w:r w:rsidRPr="00EE4AD4">
        <w:rPr>
          <w:rFonts w:hint="eastAsia"/>
          <w:szCs w:val="21"/>
        </w:rPr>
        <w:t>MODEM</w:t>
      </w:r>
      <w:r w:rsidRPr="00EE4AD4">
        <w:rPr>
          <w:rFonts w:hint="eastAsia"/>
          <w:szCs w:val="21"/>
        </w:rPr>
        <w:t>池等通信设备联接。联接时请确认上述专线</w:t>
      </w:r>
      <w:r w:rsidRPr="00EE4AD4">
        <w:rPr>
          <w:rFonts w:hint="eastAsia"/>
          <w:szCs w:val="21"/>
        </w:rPr>
        <w:t>MODEM</w:t>
      </w:r>
      <w:r w:rsidRPr="00EE4AD4">
        <w:rPr>
          <w:rFonts w:hint="eastAsia"/>
          <w:szCs w:val="21"/>
        </w:rPr>
        <w:t>的参数应设置如下：中心频率：</w:t>
      </w:r>
      <w:r w:rsidRPr="00EE4AD4">
        <w:rPr>
          <w:rFonts w:hint="eastAsia"/>
          <w:szCs w:val="21"/>
        </w:rPr>
        <w:t>1700 Hz</w:t>
      </w:r>
      <w:r w:rsidRPr="00EE4AD4">
        <w:rPr>
          <w:rFonts w:hint="eastAsia"/>
          <w:szCs w:val="21"/>
        </w:rPr>
        <w:t>；频偏：±</w:t>
      </w:r>
      <w:r w:rsidRPr="00EE4AD4">
        <w:rPr>
          <w:rFonts w:hint="eastAsia"/>
          <w:szCs w:val="21"/>
        </w:rPr>
        <w:t>400 Hz</w:t>
      </w:r>
      <w:r w:rsidRPr="00EE4AD4">
        <w:rPr>
          <w:rFonts w:hint="eastAsia"/>
          <w:szCs w:val="21"/>
        </w:rPr>
        <w:t>；传输速率：</w:t>
      </w:r>
      <w:r w:rsidRPr="00EE4AD4">
        <w:rPr>
          <w:rFonts w:hint="eastAsia"/>
          <w:szCs w:val="21"/>
        </w:rPr>
        <w:t>1200bps</w:t>
      </w:r>
      <w:r w:rsidRPr="00EE4AD4">
        <w:rPr>
          <w:rFonts w:hint="eastAsia"/>
          <w:szCs w:val="21"/>
        </w:rPr>
        <w:t>；发信电平：</w:t>
      </w:r>
      <w:r w:rsidRPr="00EE4AD4">
        <w:rPr>
          <w:rFonts w:hint="eastAsia"/>
          <w:szCs w:val="21"/>
        </w:rPr>
        <w:t>0</w:t>
      </w:r>
      <w:r w:rsidRPr="00EE4AD4">
        <w:rPr>
          <w:rFonts w:hint="eastAsia"/>
          <w:szCs w:val="21"/>
        </w:rPr>
        <w:t>～—</w:t>
      </w:r>
      <w:r w:rsidRPr="00EE4AD4">
        <w:rPr>
          <w:rFonts w:hint="eastAsia"/>
          <w:szCs w:val="21"/>
        </w:rPr>
        <w:t>12dB</w:t>
      </w:r>
      <w:r w:rsidRPr="00EE4AD4">
        <w:rPr>
          <w:rFonts w:hint="eastAsia"/>
          <w:szCs w:val="21"/>
        </w:rPr>
        <w:t>。</w:t>
      </w:r>
    </w:p>
    <w:p w:rsidR="006431CD" w:rsidRPr="00DD3977" w:rsidP="006431CD">
      <w:pPr>
        <w:pStyle w:val="Heading3"/>
        <w:widowControl w:val="0"/>
        <w:adjustRightInd w:val="0"/>
        <w:snapToGrid w:val="0"/>
        <w:spacing w:before="120" w:after="120" w:line="240" w:lineRule="auto"/>
        <w:jc w:val="both"/>
        <w:rPr>
          <w:rFonts w:hint="eastAsia"/>
          <w:sz w:val="24"/>
          <w:szCs w:val="24"/>
        </w:rPr>
      </w:pPr>
      <w:bookmarkStart w:id="108" w:name="_Toc106694076"/>
      <w:bookmarkStart w:id="109" w:name="_Toc106885320"/>
      <w:bookmarkStart w:id="110" w:name="_Toc106885356"/>
      <w:bookmarkStart w:id="111" w:name="_Toc229280368"/>
      <w:r w:rsidRPr="00DD3977">
        <w:rPr>
          <w:rFonts w:hint="eastAsia"/>
          <w:sz w:val="24"/>
          <w:szCs w:val="24"/>
        </w:rPr>
        <w:t>GPRS</w:t>
      </w:r>
      <w:r w:rsidRPr="00DD3977">
        <w:rPr>
          <w:sz w:val="24"/>
          <w:szCs w:val="24"/>
        </w:rPr>
        <w:t>无线</w:t>
      </w:r>
      <w:r w:rsidR="00F85AF3">
        <w:rPr>
          <w:rFonts w:hint="eastAsia"/>
          <w:sz w:val="24"/>
          <w:szCs w:val="24"/>
        </w:rPr>
        <w:t>通信</w:t>
      </w:r>
      <w:r w:rsidR="00957DB2">
        <w:rPr>
          <w:rFonts w:hint="eastAsia"/>
          <w:sz w:val="24"/>
          <w:szCs w:val="24"/>
        </w:rPr>
        <w:t>模块</w:t>
      </w:r>
      <w:r w:rsidRPr="00DD3977">
        <w:rPr>
          <w:sz w:val="24"/>
          <w:szCs w:val="24"/>
        </w:rPr>
        <w:t>（可选）</w:t>
      </w:r>
      <w:bookmarkEnd w:id="111"/>
    </w:p>
    <w:p w:rsidR="006431CD" w:rsidRPr="009F40CC" w:rsidP="006431CD">
      <w:pPr>
        <w:ind w:firstLine="420"/>
        <w:rPr>
          <w:rFonts w:hint="eastAsia"/>
          <w:szCs w:val="21"/>
        </w:rPr>
      </w:pPr>
      <w:r w:rsidRPr="009F40CC">
        <w:rPr>
          <w:szCs w:val="21"/>
        </w:rPr>
        <w:t>终端可选配</w:t>
      </w:r>
      <w:r w:rsidR="00F85AF3">
        <w:rPr>
          <w:rFonts w:hint="eastAsia"/>
          <w:szCs w:val="21"/>
        </w:rPr>
        <w:t>GPRS</w:t>
      </w:r>
      <w:r w:rsidRPr="009F40CC">
        <w:rPr>
          <w:szCs w:val="21"/>
        </w:rPr>
        <w:t>无线通信模块。</w:t>
      </w:r>
      <w:r w:rsidRPr="009F40CC">
        <w:rPr>
          <w:rFonts w:hint="eastAsia"/>
          <w:szCs w:val="21"/>
        </w:rPr>
        <w:t>GPRS</w:t>
      </w:r>
      <w:r w:rsidRPr="009F40CC">
        <w:rPr>
          <w:szCs w:val="21"/>
        </w:rPr>
        <w:t>无线</w:t>
      </w:r>
      <w:r w:rsidR="00F85AF3">
        <w:rPr>
          <w:szCs w:val="21"/>
        </w:rPr>
        <w:t>通信模块的</w:t>
      </w:r>
      <w:r w:rsidR="00F85AF3">
        <w:rPr>
          <w:rFonts w:hint="eastAsia"/>
          <w:szCs w:val="21"/>
        </w:rPr>
        <w:t>默认为</w:t>
      </w:r>
      <w:r w:rsidR="00F85AF3">
        <w:rPr>
          <w:szCs w:val="21"/>
        </w:rPr>
        <w:t>内置天线</w:t>
      </w:r>
      <w:r w:rsidR="00F85AF3">
        <w:rPr>
          <w:rFonts w:hint="eastAsia"/>
          <w:szCs w:val="21"/>
        </w:rPr>
        <w:t>。可根据安装位置的</w:t>
      </w:r>
      <w:r w:rsidRPr="009F40CC">
        <w:rPr>
          <w:rFonts w:hint="eastAsia"/>
          <w:szCs w:val="21"/>
        </w:rPr>
        <w:t>无线</w:t>
      </w:r>
      <w:r w:rsidRPr="009F40CC">
        <w:rPr>
          <w:szCs w:val="21"/>
        </w:rPr>
        <w:t>信号强度</w:t>
      </w:r>
      <w:r w:rsidR="00F85AF3">
        <w:rPr>
          <w:rFonts w:hint="eastAsia"/>
          <w:szCs w:val="21"/>
        </w:rPr>
        <w:t>情况，选用外置式天线。</w:t>
      </w:r>
    </w:p>
    <w:p w:rsidR="00DD3977" w:rsidRPr="009F40CC" w:rsidP="006431CD">
      <w:pPr>
        <w:ind w:firstLine="420"/>
        <w:rPr>
          <w:rFonts w:hint="eastAsia"/>
          <w:szCs w:val="21"/>
        </w:rPr>
      </w:pPr>
    </w:p>
    <w:p w:rsidR="00DD3977" w:rsidRPr="009F40CC" w:rsidP="006431CD">
      <w:pPr>
        <w:ind w:firstLine="420"/>
        <w:rPr>
          <w:rFonts w:hint="eastAsia"/>
          <w:szCs w:val="21"/>
        </w:rPr>
      </w:pPr>
      <w:r w:rsidRPr="009F40CC">
        <w:rPr>
          <w:rFonts w:hint="eastAsia"/>
          <w:szCs w:val="21"/>
        </w:rPr>
        <w:t>注意：在选择该通讯方式时需确定该安装室无线通信是否符合安全运行规范。</w:t>
      </w:r>
    </w:p>
    <w:p w:rsidR="006431CD" w:rsidP="006431CD">
      <w:pPr>
        <w:jc w:val="center"/>
        <w:rPr>
          <w:rFonts w:hint="eastAsia"/>
        </w:rPr>
      </w:pPr>
      <w:r>
        <w:rPr>
          <w:rFonts w:hint="eastAsia"/>
          <w:noProof/>
        </w:rPr>
        <w:drawing>
          <wp:inline distT="0" distB="0" distL="0" distR="0">
            <wp:extent cx="1797685" cy="2541905"/>
            <wp:effectExtent l="1905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xmlns:r="http://schemas.openxmlformats.org/officeDocument/2006/relationships" r:embed="rId55" cstate="print"/>
                    <a:stretch>
                      <a:fillRect/>
                    </a:stretch>
                  </pic:blipFill>
                  <pic:spPr bwMode="auto">
                    <a:xfrm>
                      <a:off x="0" y="0"/>
                      <a:ext cx="1797685" cy="2541905"/>
                    </a:xfrm>
                    <a:prstGeom prst="rect">
                      <a:avLst/>
                    </a:prstGeom>
                    <a:noFill/>
                    <a:ln w="9525">
                      <a:noFill/>
                      <a:miter lim="800000"/>
                      <a:headEnd/>
                      <a:tailEnd/>
                    </a:ln>
                  </pic:spPr>
                </pic:pic>
              </a:graphicData>
            </a:graphic>
          </wp:inline>
        </w:drawing>
      </w:r>
    </w:p>
    <w:p w:rsidR="006431CD" w:rsidRPr="00EE4AD4" w:rsidP="006431CD">
      <w:pPr>
        <w:jc w:val="center"/>
        <w:rPr>
          <w:rFonts w:hint="eastAsia"/>
          <w:b/>
          <w:szCs w:val="21"/>
        </w:rPr>
        <w:sectPr>
          <w:headerReference w:type="default" r:id="rId56"/>
          <w:footerReference w:type="even" r:id="rId57"/>
          <w:footerReference w:type="default" r:id="rId58"/>
          <w:type w:val="nextPage"/>
          <w:pgSz w:w="11906" w:h="16838"/>
          <w:pgMar w:top="1134" w:right="1134" w:bottom="1134" w:left="1418" w:header="851" w:footer="851" w:gutter="0"/>
          <w:pgNumType w:start="11"/>
          <w:cols w:space="425"/>
          <w:titlePg w:val="0"/>
          <w:docGrid w:type="lines" w:linePitch="312"/>
        </w:sectPr>
      </w:pPr>
      <w:r w:rsidRPr="00EE4AD4">
        <w:rPr>
          <w:rFonts w:hint="eastAsia"/>
          <w:b/>
          <w:szCs w:val="21"/>
        </w:rPr>
        <w:t>图</w:t>
      </w:r>
      <w:r w:rsidRPr="00EE4AD4">
        <w:rPr>
          <w:rFonts w:hint="eastAsia"/>
          <w:b/>
          <w:szCs w:val="21"/>
        </w:rPr>
        <w:t>2-</w:t>
      </w:r>
      <w:r>
        <w:rPr>
          <w:rFonts w:hint="eastAsia"/>
          <w:b/>
          <w:szCs w:val="21"/>
        </w:rPr>
        <w:t>10</w:t>
      </w:r>
      <w:r w:rsidRPr="00EE4AD4">
        <w:rPr>
          <w:rFonts w:hint="eastAsia"/>
          <w:b/>
          <w:szCs w:val="21"/>
        </w:rPr>
        <w:t xml:space="preserve"> </w:t>
      </w:r>
      <w:r>
        <w:rPr>
          <w:rFonts w:hint="eastAsia"/>
          <w:b/>
          <w:szCs w:val="21"/>
        </w:rPr>
        <w:t>GPRS</w:t>
      </w:r>
      <w:r w:rsidR="00957DB2">
        <w:rPr>
          <w:rFonts w:hint="eastAsia"/>
          <w:b/>
          <w:szCs w:val="21"/>
        </w:rPr>
        <w:t>无线通信板</w:t>
      </w:r>
      <w:r w:rsidRPr="00EE4AD4">
        <w:rPr>
          <w:rFonts w:hint="eastAsia"/>
          <w:b/>
          <w:szCs w:val="21"/>
        </w:rPr>
        <w:t>示意图</w:t>
      </w:r>
    </w:p>
    <w:p w:rsidR="006431CD" w:rsidRPr="00DB61C5" w:rsidP="006431CD">
      <w:pPr>
        <w:jc w:val="center"/>
        <w:rPr>
          <w:rFonts w:hint="eastAsia"/>
          <w:color w:val="FF0000"/>
          <w:szCs w:val="21"/>
        </w:rPr>
      </w:pPr>
    </w:p>
    <w:p w:rsidR="006431CD" w:rsidRPr="009F40CC" w:rsidP="006431CD">
      <w:pPr>
        <w:pStyle w:val="Heading3"/>
        <w:widowControl w:val="0"/>
        <w:adjustRightInd w:val="0"/>
        <w:snapToGrid w:val="0"/>
        <w:spacing w:before="120" w:after="120" w:line="240" w:lineRule="auto"/>
        <w:jc w:val="both"/>
        <w:rPr>
          <w:rFonts w:hint="eastAsia"/>
          <w:sz w:val="24"/>
          <w:szCs w:val="24"/>
        </w:rPr>
      </w:pPr>
      <w:bookmarkStart w:id="112" w:name="_Toc229280369"/>
      <w:r w:rsidRPr="009F40CC">
        <w:rPr>
          <w:rFonts w:hint="eastAsia"/>
          <w:sz w:val="24"/>
          <w:szCs w:val="24"/>
        </w:rPr>
        <w:t>上传</w:t>
      </w:r>
      <w:r w:rsidRPr="009F40CC">
        <w:rPr>
          <w:rFonts w:hint="eastAsia"/>
          <w:sz w:val="24"/>
          <w:szCs w:val="24"/>
        </w:rPr>
        <w:t>RS-232</w:t>
      </w:r>
      <w:bookmarkEnd w:id="108"/>
      <w:bookmarkEnd w:id="109"/>
      <w:bookmarkEnd w:id="110"/>
      <w:bookmarkEnd w:id="112"/>
    </w:p>
    <w:p w:rsidR="006431CD" w:rsidRPr="00EE4AD4" w:rsidP="006431CD">
      <w:pPr>
        <w:ind w:firstLine="420" w:firstLineChars="200"/>
        <w:rPr>
          <w:rFonts w:hint="eastAsia"/>
          <w:szCs w:val="21"/>
        </w:rPr>
      </w:pPr>
      <w:r w:rsidRPr="00EE4AD4">
        <w:rPr>
          <w:rFonts w:hint="eastAsia"/>
        </w:rPr>
        <w:t>终端后面板上有一个九芯标准</w:t>
      </w:r>
      <w:r w:rsidRPr="00EE4AD4">
        <w:t>RS232</w:t>
      </w:r>
      <w:r w:rsidRPr="00EE4AD4">
        <w:rPr>
          <w:rFonts w:hint="eastAsia"/>
        </w:rPr>
        <w:t>串口（支持</w:t>
      </w:r>
      <w:r w:rsidRPr="00EE4AD4">
        <w:rPr>
          <w:rFonts w:hint="eastAsia"/>
        </w:rPr>
        <w:t>RXD</w:t>
      </w:r>
      <w:r w:rsidRPr="00EE4AD4">
        <w:rPr>
          <w:rFonts w:hint="eastAsia"/>
        </w:rPr>
        <w:t>、</w:t>
      </w:r>
      <w:r w:rsidRPr="00EE4AD4">
        <w:rPr>
          <w:rFonts w:hint="eastAsia"/>
        </w:rPr>
        <w:t>TXD</w:t>
      </w:r>
      <w:r w:rsidRPr="00EE4AD4">
        <w:rPr>
          <w:rFonts w:hint="eastAsia"/>
        </w:rPr>
        <w:t>、</w:t>
      </w:r>
      <w:r w:rsidRPr="00EE4AD4">
        <w:rPr>
          <w:rFonts w:hint="eastAsia"/>
        </w:rPr>
        <w:t>RTS</w:t>
      </w:r>
      <w:r w:rsidRPr="00EE4AD4">
        <w:rPr>
          <w:rFonts w:hint="eastAsia"/>
        </w:rPr>
        <w:t>、</w:t>
      </w:r>
      <w:r w:rsidRPr="00EE4AD4">
        <w:rPr>
          <w:rFonts w:hint="eastAsia"/>
        </w:rPr>
        <w:t>CTS</w:t>
      </w:r>
      <w:r w:rsidRPr="00EE4AD4">
        <w:rPr>
          <w:rFonts w:hint="eastAsia"/>
        </w:rPr>
        <w:t>、</w:t>
      </w:r>
      <w:r w:rsidRPr="00EE4AD4">
        <w:rPr>
          <w:rFonts w:hint="eastAsia"/>
        </w:rPr>
        <w:t>GND</w:t>
      </w:r>
      <w:r w:rsidRPr="00EE4AD4">
        <w:rPr>
          <w:rFonts w:hint="eastAsia"/>
        </w:rPr>
        <w:t>五线制</w:t>
      </w:r>
      <w:r w:rsidRPr="00EE4AD4">
        <w:t>方式</w:t>
      </w:r>
      <w:r w:rsidRPr="00EE4AD4">
        <w:rPr>
          <w:rFonts w:hint="eastAsia"/>
        </w:rPr>
        <w:t>）可用于</w:t>
      </w:r>
      <w:r w:rsidRPr="00EE4AD4">
        <w:t>与主台通信。</w:t>
      </w:r>
      <w:r w:rsidRPr="00EE4AD4">
        <w:rPr>
          <w:rFonts w:hint="eastAsia"/>
          <w:szCs w:val="21"/>
        </w:rPr>
        <w:t>RS-232</w:t>
      </w:r>
      <w:r w:rsidRPr="00EE4AD4">
        <w:rPr>
          <w:rFonts w:hint="eastAsia"/>
          <w:szCs w:val="21"/>
        </w:rPr>
        <w:t>接口的信号定义如图</w:t>
      </w:r>
      <w:r w:rsidRPr="00EE4AD4">
        <w:rPr>
          <w:rFonts w:hint="eastAsia"/>
          <w:szCs w:val="21"/>
        </w:rPr>
        <w:t>2-</w:t>
      </w:r>
      <w:r>
        <w:rPr>
          <w:rFonts w:hint="eastAsia"/>
          <w:szCs w:val="21"/>
        </w:rPr>
        <w:t>11</w:t>
      </w:r>
      <w:r w:rsidRPr="00EE4AD4">
        <w:rPr>
          <w:rFonts w:hint="eastAsia"/>
          <w:szCs w:val="21"/>
        </w:rPr>
        <w:t>所示。</w:t>
      </w:r>
    </w:p>
    <w:p w:rsidR="006431CD" w:rsidRPr="00EE4AD4" w:rsidP="006431CD">
      <w:pPr>
        <w:jc w:val="center"/>
        <w:rPr>
          <w:rFonts w:hint="eastAsia"/>
          <w:szCs w:val="21"/>
        </w:rPr>
      </w:pPr>
      <w:r>
        <w:rPr>
          <w:rFonts w:hint="eastAsia"/>
          <w:noProof/>
          <w:szCs w:val="21"/>
        </w:rPr>
        <w:drawing>
          <wp:inline distT="0" distB="0" distL="0" distR="0">
            <wp:extent cx="805815" cy="2068830"/>
            <wp:effectExtent l="1905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xmlns:r="http://schemas.openxmlformats.org/officeDocument/2006/relationships" r:embed="rId59"/>
                    <a:stretch>
                      <a:fillRect/>
                    </a:stretch>
                  </pic:blipFill>
                  <pic:spPr bwMode="auto">
                    <a:xfrm>
                      <a:off x="0" y="0"/>
                      <a:ext cx="805815" cy="2068830"/>
                    </a:xfrm>
                    <a:prstGeom prst="rect">
                      <a:avLst/>
                    </a:prstGeom>
                    <a:noFill/>
                    <a:ln w="9525">
                      <a:noFill/>
                      <a:miter lim="800000"/>
                      <a:headEnd/>
                      <a:tailEnd/>
                    </a:ln>
                  </pic:spPr>
                </pic:pic>
              </a:graphicData>
            </a:graphic>
          </wp:inline>
        </w:drawing>
      </w:r>
      <w:r>
        <w:object>
          <v:shape id="_x0000_i1030" type="#_x0000_t75" style="width:187.2pt;height:150.25pt" o:ole="">
            <v:imagedata r:id="rId60" o:title=""/>
          </v:shape>
          <o:OLEObject Type="Embed" ProgID="Visio.Drawing.11" ShapeID="_x0000_i1030" DrawAspect="Content" ObjectID="_1470036491" r:id="rId61"/>
        </w:object>
      </w:r>
    </w:p>
    <w:p w:rsidR="006431CD" w:rsidRPr="00EE4AD4" w:rsidP="006431CD">
      <w:pPr>
        <w:ind w:firstLine="420" w:firstLineChars="200"/>
        <w:rPr>
          <w:rFonts w:hint="eastAsia"/>
        </w:rPr>
      </w:pPr>
    </w:p>
    <w:p w:rsidR="006431CD" w:rsidRPr="00EE4AD4" w:rsidP="006431CD">
      <w:pPr>
        <w:jc w:val="center"/>
        <w:rPr>
          <w:rFonts w:hint="eastAsia"/>
          <w:b/>
          <w:szCs w:val="21"/>
        </w:rPr>
      </w:pPr>
      <w:r w:rsidRPr="00EE4AD4">
        <w:rPr>
          <w:rFonts w:hint="eastAsia"/>
          <w:b/>
          <w:szCs w:val="21"/>
        </w:rPr>
        <w:t>图</w:t>
      </w:r>
      <w:r w:rsidRPr="00EE4AD4">
        <w:rPr>
          <w:rFonts w:hint="eastAsia"/>
          <w:b/>
          <w:szCs w:val="21"/>
        </w:rPr>
        <w:t>2-</w:t>
      </w:r>
      <w:r>
        <w:rPr>
          <w:rFonts w:hint="eastAsia"/>
          <w:b/>
          <w:szCs w:val="21"/>
        </w:rPr>
        <w:t>11</w:t>
      </w:r>
      <w:r w:rsidRPr="00EE4AD4">
        <w:rPr>
          <w:rFonts w:hint="eastAsia"/>
          <w:b/>
          <w:szCs w:val="21"/>
        </w:rPr>
        <w:t xml:space="preserve"> </w:t>
      </w:r>
      <w:r w:rsidRPr="00EE4AD4">
        <w:rPr>
          <w:rFonts w:hint="eastAsia"/>
          <w:b/>
          <w:szCs w:val="21"/>
        </w:rPr>
        <w:t>上传</w:t>
      </w:r>
      <w:r w:rsidRPr="00EE4AD4">
        <w:rPr>
          <w:rFonts w:hint="eastAsia"/>
          <w:b/>
          <w:szCs w:val="21"/>
        </w:rPr>
        <w:t>RS-232</w:t>
      </w:r>
      <w:r w:rsidRPr="00EE4AD4">
        <w:rPr>
          <w:rFonts w:hint="eastAsia"/>
          <w:b/>
          <w:szCs w:val="21"/>
        </w:rPr>
        <w:t>接口示意图</w:t>
      </w:r>
    </w:p>
    <w:p w:rsidR="006431CD" w:rsidRPr="009F40CC" w:rsidP="006431CD">
      <w:pPr>
        <w:pStyle w:val="Heading3"/>
        <w:widowControl w:val="0"/>
        <w:spacing w:before="120" w:after="120" w:line="240" w:lineRule="auto"/>
        <w:jc w:val="both"/>
        <w:rPr>
          <w:rFonts w:hint="eastAsia"/>
          <w:sz w:val="24"/>
          <w:szCs w:val="24"/>
        </w:rPr>
      </w:pPr>
      <w:bookmarkStart w:id="113" w:name="_Toc229280370"/>
      <w:r w:rsidRPr="009F40CC">
        <w:rPr>
          <w:rFonts w:hint="eastAsia"/>
          <w:sz w:val="24"/>
          <w:szCs w:val="24"/>
        </w:rPr>
        <w:t>防雷保护接地电缆</w:t>
      </w:r>
      <w:bookmarkEnd w:id="113"/>
    </w:p>
    <w:p w:rsidR="006431CD" w:rsidRPr="00EE4AD4" w:rsidP="006431CD">
      <w:pPr>
        <w:pStyle w:val="BodyTextIndent2"/>
        <w:ind w:left="0" w:firstLine="420" w:firstLineChars="200"/>
        <w:rPr>
          <w:rFonts w:hint="eastAsia"/>
        </w:rPr>
      </w:pPr>
      <w:r w:rsidRPr="00EE4AD4">
        <w:rPr>
          <w:rFonts w:hint="eastAsia"/>
        </w:rPr>
        <w:t>将防雷保护接地电缆的一端用终端所配螺钉，拧紧固定在终端后面板带有接地标志的接线柱上，电缆另一端与终端屏的保护地用螺钉拧紧固定在一起，要求电缆接地牢靠，接地电阻应尽可能小。</w:t>
      </w:r>
    </w:p>
    <w:p w:rsidR="006431CD" w:rsidRPr="009F40CC" w:rsidP="006431CD">
      <w:pPr>
        <w:pStyle w:val="Heading1"/>
        <w:widowControl w:val="0"/>
        <w:snapToGrid w:val="0"/>
        <w:spacing w:before="120" w:after="120" w:line="300" w:lineRule="auto"/>
        <w:jc w:val="both"/>
        <w:rPr>
          <w:sz w:val="32"/>
          <w:szCs w:val="32"/>
        </w:rPr>
      </w:pPr>
      <w:bookmarkStart w:id="114" w:name="_Toc41454391"/>
      <w:bookmarkStart w:id="115" w:name="_Toc46213250"/>
      <w:bookmarkStart w:id="116" w:name="_Toc73343694"/>
      <w:bookmarkStart w:id="117" w:name="_Toc229280371"/>
      <w:r w:rsidRPr="009F40CC">
        <w:rPr>
          <w:rFonts w:hint="eastAsia"/>
          <w:sz w:val="32"/>
          <w:szCs w:val="32"/>
        </w:rPr>
        <w:t>调试</w:t>
      </w:r>
      <w:bookmarkEnd w:id="114"/>
      <w:bookmarkEnd w:id="115"/>
      <w:bookmarkEnd w:id="116"/>
      <w:bookmarkEnd w:id="117"/>
    </w:p>
    <w:p w:rsidR="006431CD" w:rsidRPr="00EE4AD4" w:rsidP="006431CD">
      <w:pPr>
        <w:pStyle w:val="Heading2"/>
        <w:keepLines/>
        <w:widowControl w:val="0"/>
        <w:autoSpaceDE/>
        <w:autoSpaceDN/>
        <w:snapToGrid w:val="0"/>
        <w:spacing w:before="120" w:after="120" w:line="300" w:lineRule="auto"/>
        <w:jc w:val="both"/>
        <w:textAlignment w:val="auto"/>
        <w:rPr>
          <w:szCs w:val="24"/>
        </w:rPr>
      </w:pPr>
      <w:bookmarkStart w:id="118" w:name="_Toc41454392"/>
      <w:bookmarkStart w:id="119" w:name="_Toc46213251"/>
      <w:bookmarkStart w:id="120" w:name="_Toc73343695"/>
      <w:bookmarkStart w:id="121" w:name="_Toc229280372"/>
      <w:r w:rsidRPr="00EE4AD4">
        <w:rPr>
          <w:rFonts w:hint="eastAsia"/>
          <w:szCs w:val="24"/>
        </w:rPr>
        <w:t>键盘说明</w:t>
      </w:r>
      <w:bookmarkEnd w:id="118"/>
      <w:bookmarkEnd w:id="119"/>
      <w:bookmarkEnd w:id="120"/>
      <w:bookmarkEnd w:id="121"/>
    </w:p>
    <w:p w:rsidR="006431CD" w:rsidRPr="00EE4AD4" w:rsidP="006431CD">
      <w:pPr>
        <w:snapToGrid w:val="0"/>
        <w:ind w:firstLine="420" w:firstLineChars="200"/>
      </w:pPr>
      <w:r w:rsidRPr="00EE4AD4">
        <w:rPr>
          <w:rFonts w:hint="eastAsia"/>
        </w:rPr>
        <w:t>键盘上共有</w:t>
      </w:r>
      <w:r w:rsidRPr="00EE4AD4">
        <w:t>6</w:t>
      </w:r>
      <w:r w:rsidRPr="00EE4AD4">
        <w:rPr>
          <w:rFonts w:hint="eastAsia"/>
        </w:rPr>
        <w:t>个键，其含义及用法如下。</w:t>
      </w:r>
    </w:p>
    <w:p w:rsidR="006431CD" w:rsidRPr="00EE4AD4" w:rsidP="006431CD">
      <w:pPr>
        <w:tabs>
          <w:tab w:val="left" w:pos="1365"/>
        </w:tabs>
        <w:ind w:firstLine="420" w:firstLineChars="200"/>
        <w:jc w:val="center"/>
        <w:rPr>
          <w:rFonts w:hint="eastAsia"/>
          <w:b/>
        </w:rPr>
      </w:pPr>
      <w:r w:rsidRPr="00EE4AD4">
        <w:rPr>
          <w:b/>
          <w:szCs w:val="21"/>
        </w:rPr>
        <w:t>表</w:t>
      </w:r>
      <w:r w:rsidRPr="00EE4AD4">
        <w:rPr>
          <w:rFonts w:hint="eastAsia"/>
          <w:b/>
          <w:szCs w:val="21"/>
        </w:rPr>
        <w:t>3</w:t>
      </w:r>
      <w:r w:rsidRPr="00EE4AD4">
        <w:rPr>
          <w:b/>
          <w:szCs w:val="21"/>
        </w:rPr>
        <w:t xml:space="preserve">-1 </w:t>
      </w:r>
      <w:r w:rsidRPr="00EE4AD4">
        <w:rPr>
          <w:b/>
          <w:szCs w:val="21"/>
        </w:rPr>
        <w:t>键盘说明</w:t>
      </w:r>
    </w:p>
    <w:tbl>
      <w:tblPr>
        <w:tblStyle w:val="TableNormal"/>
        <w:tblW w:w="5580" w:type="dxa"/>
        <w:jc w:val="center"/>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bottom w:w="0" w:type="dxa"/>
        </w:tblCellMar>
        <w:tblLook w:val="0000"/>
      </w:tblPr>
      <w:tblGrid>
        <w:gridCol w:w="2520"/>
        <w:gridCol w:w="3060"/>
      </w:tblGrid>
      <w:tr w:rsidTr="00D623AC">
        <w:tblPrEx>
          <w:tblW w:w="5580" w:type="dxa"/>
          <w:jc w:val="center"/>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bottom w:w="0" w:type="dxa"/>
          </w:tblCellMar>
          <w:tblLook w:val="0000"/>
        </w:tblPrEx>
        <w:trPr>
          <w:trHeight w:val="407"/>
          <w:jc w:val="center"/>
        </w:trPr>
        <w:tc>
          <w:tcPr>
            <w:tcW w:w="2520" w:type="dxa"/>
            <w:tcBorders>
              <w:bottom w:val="single" w:sz="12" w:space="0" w:color="auto"/>
            </w:tcBorders>
            <w:vAlign w:val="center"/>
          </w:tcPr>
          <w:p w:rsidR="006431CD" w:rsidRPr="00EE4AD4" w:rsidP="00D623AC">
            <w:pPr>
              <w:adjustRightInd w:val="0"/>
              <w:snapToGrid w:val="0"/>
              <w:jc w:val="center"/>
              <w:rPr>
                <w:szCs w:val="21"/>
              </w:rPr>
            </w:pPr>
            <w:r w:rsidRPr="00EE4AD4">
              <w:rPr>
                <w:szCs w:val="21"/>
              </w:rPr>
              <w:t>键</w:t>
            </w:r>
            <w:r w:rsidRPr="00EE4AD4">
              <w:rPr>
                <w:szCs w:val="21"/>
              </w:rPr>
              <w:t xml:space="preserve">  </w:t>
            </w:r>
            <w:r w:rsidRPr="00EE4AD4">
              <w:rPr>
                <w:szCs w:val="21"/>
              </w:rPr>
              <w:t>名</w:t>
            </w:r>
          </w:p>
        </w:tc>
        <w:tc>
          <w:tcPr>
            <w:tcW w:w="3060" w:type="dxa"/>
            <w:tcBorders>
              <w:bottom w:val="single" w:sz="12" w:space="0" w:color="auto"/>
            </w:tcBorders>
            <w:vAlign w:val="center"/>
          </w:tcPr>
          <w:p w:rsidR="006431CD" w:rsidRPr="00EE4AD4" w:rsidP="00D623AC">
            <w:pPr>
              <w:adjustRightInd w:val="0"/>
              <w:snapToGrid w:val="0"/>
              <w:jc w:val="center"/>
              <w:rPr>
                <w:szCs w:val="21"/>
              </w:rPr>
            </w:pPr>
            <w:r w:rsidRPr="00EE4AD4">
              <w:rPr>
                <w:szCs w:val="21"/>
              </w:rPr>
              <w:t>功</w:t>
            </w:r>
            <w:r w:rsidRPr="00EE4AD4">
              <w:rPr>
                <w:szCs w:val="21"/>
              </w:rPr>
              <w:t xml:space="preserve">    </w:t>
            </w:r>
            <w:r w:rsidRPr="00EE4AD4">
              <w:rPr>
                <w:szCs w:val="21"/>
              </w:rPr>
              <w:t>能</w:t>
            </w:r>
          </w:p>
        </w:tc>
      </w:tr>
      <w:tr w:rsidTr="00D623AC">
        <w:tblPrEx>
          <w:tblW w:w="558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bottom w:w="0" w:type="dxa"/>
          </w:tblCellMar>
          <w:tblLook w:val="0000"/>
        </w:tblPrEx>
        <w:trPr>
          <w:trHeight w:val="296"/>
          <w:jc w:val="center"/>
        </w:trPr>
        <w:tc>
          <w:tcPr>
            <w:tcW w:w="2520" w:type="dxa"/>
            <w:tcBorders>
              <w:top w:val="single" w:sz="12" w:space="0" w:color="auto"/>
              <w:left w:val="single" w:sz="12" w:space="0" w:color="auto"/>
              <w:bottom w:val="single" w:sz="6" w:space="0" w:color="auto"/>
              <w:right w:val="single" w:sz="6" w:space="0" w:color="auto"/>
            </w:tcBorders>
            <w:vAlign w:val="center"/>
          </w:tcPr>
          <w:p w:rsidR="006431CD" w:rsidRPr="00EE4AD4" w:rsidP="00D623AC">
            <w:pPr>
              <w:adjustRightInd w:val="0"/>
              <w:snapToGrid w:val="0"/>
              <w:jc w:val="center"/>
              <w:rPr>
                <w:szCs w:val="21"/>
              </w:rPr>
            </w:pPr>
            <w:r w:rsidRPr="00EE4AD4">
              <w:rPr>
                <w:szCs w:val="21"/>
              </w:rPr>
              <w:t>确认键</w:t>
            </w:r>
          </w:p>
        </w:tc>
        <w:tc>
          <w:tcPr>
            <w:tcW w:w="3060" w:type="dxa"/>
            <w:tcBorders>
              <w:top w:val="single" w:sz="12" w:space="0" w:color="auto"/>
              <w:left w:val="single" w:sz="6" w:space="0" w:color="auto"/>
              <w:bottom w:val="single" w:sz="6" w:space="0" w:color="auto"/>
              <w:right w:val="single" w:sz="12" w:space="0" w:color="auto"/>
            </w:tcBorders>
            <w:vAlign w:val="center"/>
          </w:tcPr>
          <w:p w:rsidR="006431CD" w:rsidRPr="00EE4AD4" w:rsidP="00D623AC">
            <w:pPr>
              <w:adjustRightInd w:val="0"/>
              <w:snapToGrid w:val="0"/>
              <w:jc w:val="center"/>
              <w:rPr>
                <w:szCs w:val="21"/>
              </w:rPr>
            </w:pPr>
            <w:r w:rsidRPr="00EE4AD4">
              <w:rPr>
                <w:szCs w:val="21"/>
              </w:rPr>
              <w:t>确认已修改的信息</w:t>
            </w:r>
          </w:p>
        </w:tc>
      </w:tr>
      <w:tr w:rsidTr="00D623AC">
        <w:tblPrEx>
          <w:tblW w:w="558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bottom w:w="0" w:type="dxa"/>
          </w:tblCellMar>
          <w:tblLook w:val="0000"/>
        </w:tblPrEx>
        <w:trPr>
          <w:trHeight w:val="188"/>
          <w:jc w:val="center"/>
        </w:trPr>
        <w:tc>
          <w:tcPr>
            <w:tcW w:w="2520" w:type="dxa"/>
            <w:tcBorders>
              <w:top w:val="single" w:sz="6" w:space="0" w:color="auto"/>
              <w:left w:val="single" w:sz="12" w:space="0" w:color="auto"/>
              <w:bottom w:val="single" w:sz="6" w:space="0" w:color="auto"/>
              <w:right w:val="single" w:sz="6" w:space="0" w:color="auto"/>
            </w:tcBorders>
            <w:vAlign w:val="center"/>
          </w:tcPr>
          <w:p w:rsidR="006431CD" w:rsidRPr="00EE4AD4" w:rsidP="00D623AC">
            <w:pPr>
              <w:adjustRightInd w:val="0"/>
              <w:snapToGrid w:val="0"/>
              <w:jc w:val="center"/>
              <w:rPr>
                <w:szCs w:val="21"/>
              </w:rPr>
            </w:pPr>
            <w:r w:rsidRPr="00EE4AD4">
              <w:rPr>
                <w:rFonts w:hint="eastAsia"/>
                <w:szCs w:val="21"/>
              </w:rPr>
              <w:t>取消</w:t>
            </w:r>
            <w:r w:rsidRPr="00EE4AD4">
              <w:rPr>
                <w:szCs w:val="21"/>
              </w:rPr>
              <w:t>键</w:t>
            </w:r>
          </w:p>
        </w:tc>
        <w:tc>
          <w:tcPr>
            <w:tcW w:w="3060" w:type="dxa"/>
            <w:tcBorders>
              <w:top w:val="single" w:sz="6" w:space="0" w:color="auto"/>
              <w:left w:val="single" w:sz="6" w:space="0" w:color="auto"/>
              <w:bottom w:val="single" w:sz="6" w:space="0" w:color="auto"/>
              <w:right w:val="single" w:sz="12" w:space="0" w:color="auto"/>
            </w:tcBorders>
            <w:vAlign w:val="center"/>
          </w:tcPr>
          <w:p w:rsidR="006431CD" w:rsidRPr="00EE4AD4" w:rsidP="00D623AC">
            <w:pPr>
              <w:adjustRightInd w:val="0"/>
              <w:snapToGrid w:val="0"/>
              <w:jc w:val="center"/>
              <w:rPr>
                <w:szCs w:val="21"/>
              </w:rPr>
            </w:pPr>
            <w:r w:rsidRPr="00EE4AD4">
              <w:rPr>
                <w:szCs w:val="21"/>
              </w:rPr>
              <w:t>取消操作或返回上一级菜单</w:t>
            </w:r>
          </w:p>
        </w:tc>
      </w:tr>
      <w:tr w:rsidTr="00D623AC">
        <w:tblPrEx>
          <w:tblW w:w="558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bottom w:w="0" w:type="dxa"/>
          </w:tblCellMar>
          <w:tblLook w:val="0000"/>
        </w:tblPrEx>
        <w:trPr>
          <w:trHeight w:val="236"/>
          <w:jc w:val="center"/>
        </w:trPr>
        <w:tc>
          <w:tcPr>
            <w:tcW w:w="2520" w:type="dxa"/>
            <w:tcBorders>
              <w:top w:val="single" w:sz="6" w:space="0" w:color="auto"/>
              <w:left w:val="single" w:sz="12" w:space="0" w:color="auto"/>
              <w:bottom w:val="single" w:sz="12" w:space="0" w:color="auto"/>
              <w:right w:val="single" w:sz="6" w:space="0" w:color="auto"/>
            </w:tcBorders>
            <w:vAlign w:val="center"/>
          </w:tcPr>
          <w:p w:rsidR="006431CD" w:rsidRPr="00EE4AD4" w:rsidP="00D623AC">
            <w:pPr>
              <w:adjustRightInd w:val="0"/>
              <w:snapToGrid w:val="0"/>
              <w:rPr>
                <w:szCs w:val="21"/>
              </w:rPr>
            </w:pPr>
            <w:r w:rsidRPr="00EE4AD4">
              <w:rPr>
                <w:szCs w:val="21"/>
              </w:rPr>
              <w:t>“←  ↑ → ↓”</w:t>
            </w:r>
            <w:r w:rsidRPr="00EE4AD4">
              <w:rPr>
                <w:szCs w:val="21"/>
              </w:rPr>
              <w:t>光标键</w:t>
            </w:r>
          </w:p>
        </w:tc>
        <w:tc>
          <w:tcPr>
            <w:tcW w:w="3060" w:type="dxa"/>
            <w:tcBorders>
              <w:top w:val="single" w:sz="6" w:space="0" w:color="auto"/>
              <w:left w:val="single" w:sz="6" w:space="0" w:color="auto"/>
              <w:bottom w:val="single" w:sz="12" w:space="0" w:color="auto"/>
              <w:right w:val="single" w:sz="12" w:space="0" w:color="auto"/>
            </w:tcBorders>
            <w:vAlign w:val="center"/>
          </w:tcPr>
          <w:p w:rsidR="006431CD" w:rsidRPr="00EE4AD4" w:rsidP="00D623AC">
            <w:pPr>
              <w:adjustRightInd w:val="0"/>
              <w:snapToGrid w:val="0"/>
              <w:jc w:val="center"/>
              <w:rPr>
                <w:szCs w:val="21"/>
              </w:rPr>
            </w:pPr>
            <w:r w:rsidRPr="00EE4AD4">
              <w:rPr>
                <w:szCs w:val="21"/>
              </w:rPr>
              <w:t>移动光标，进行菜单选择</w:t>
            </w:r>
          </w:p>
        </w:tc>
      </w:tr>
    </w:tbl>
    <w:p w:rsidR="006431CD" w:rsidRPr="00EE4AD4" w:rsidP="006431CD">
      <w:pPr>
        <w:rPr>
          <w:rFonts w:hint="eastAsia"/>
          <w:szCs w:val="21"/>
        </w:rPr>
      </w:pPr>
    </w:p>
    <w:p w:rsidR="006431CD" w:rsidRPr="00EE4AD4" w:rsidP="006431CD">
      <w:pPr>
        <w:pStyle w:val="Heading2"/>
        <w:keepLines/>
        <w:widowControl w:val="0"/>
        <w:autoSpaceDE/>
        <w:autoSpaceDN/>
        <w:spacing w:before="120" w:after="120" w:line="415" w:lineRule="auto"/>
        <w:jc w:val="both"/>
        <w:textAlignment w:val="auto"/>
        <w:rPr>
          <w:rFonts w:hint="eastAsia"/>
        </w:rPr>
      </w:pPr>
      <w:bookmarkStart w:id="122" w:name="_Toc67307641"/>
      <w:bookmarkStart w:id="123" w:name="_Toc67475310"/>
      <w:bookmarkStart w:id="124" w:name="_Toc67891117"/>
      <w:bookmarkStart w:id="125" w:name="_Toc67891280"/>
      <w:bookmarkStart w:id="126" w:name="_Toc70317550"/>
      <w:bookmarkStart w:id="127" w:name="_Toc73264768"/>
      <w:bookmarkStart w:id="128" w:name="_Toc229280373"/>
      <w:r w:rsidRPr="00EE4AD4">
        <w:rPr>
          <w:rFonts w:hint="eastAsia"/>
        </w:rPr>
        <w:t>液晶显示</w:t>
      </w:r>
      <w:bookmarkEnd w:id="122"/>
      <w:bookmarkEnd w:id="123"/>
      <w:bookmarkEnd w:id="124"/>
      <w:bookmarkEnd w:id="125"/>
      <w:bookmarkEnd w:id="126"/>
      <w:bookmarkEnd w:id="127"/>
      <w:bookmarkEnd w:id="128"/>
    </w:p>
    <w:p w:rsidR="006431CD" w:rsidRPr="00EE4AD4" w:rsidP="006431CD">
      <w:pPr>
        <w:ind w:firstLine="420" w:firstLineChars="200"/>
        <w:rPr>
          <w:rFonts w:hint="eastAsia"/>
          <w:szCs w:val="21"/>
        </w:rPr>
      </w:pPr>
      <w:r w:rsidRPr="00EE4AD4">
        <w:rPr>
          <w:rFonts w:hint="eastAsia"/>
          <w:szCs w:val="21"/>
        </w:rPr>
        <w:t>终端液晶显示屏在正常工作状态下，显示数据采集软件的主界面和工作界面，具体显示在本章第五节菜单操作说明中将会详细介绍。</w:t>
      </w:r>
    </w:p>
    <w:p w:rsidR="006431CD" w:rsidRPr="00EE4AD4" w:rsidP="006431CD">
      <w:pPr>
        <w:pStyle w:val="Heading2"/>
        <w:keepLines/>
        <w:widowControl w:val="0"/>
        <w:autoSpaceDE/>
        <w:autoSpaceDN/>
        <w:spacing w:before="120" w:after="120" w:line="415" w:lineRule="auto"/>
        <w:jc w:val="both"/>
        <w:textAlignment w:val="auto"/>
        <w:rPr>
          <w:rFonts w:hint="eastAsia"/>
        </w:rPr>
      </w:pPr>
      <w:bookmarkStart w:id="129" w:name="_Toc70317551"/>
      <w:bookmarkStart w:id="130" w:name="_Toc73264769"/>
      <w:bookmarkStart w:id="131" w:name="_Toc229280374"/>
      <w:r w:rsidRPr="00EE4AD4">
        <w:rPr>
          <w:rFonts w:hint="eastAsia"/>
        </w:rPr>
        <w:t>界面操作</w:t>
      </w:r>
      <w:bookmarkEnd w:id="129"/>
      <w:bookmarkEnd w:id="130"/>
      <w:bookmarkEnd w:id="131"/>
    </w:p>
    <w:p w:rsidR="006431CD" w:rsidRPr="00EE4AD4" w:rsidP="00D623AC">
      <w:pPr>
        <w:widowControl w:val="0"/>
        <w:numPr>
          <w:ilvl w:val="0"/>
          <w:numId w:val="5"/>
        </w:numPr>
        <w:jc w:val="both"/>
        <w:rPr>
          <w:szCs w:val="21"/>
        </w:rPr>
        <w:sectPr>
          <w:headerReference w:type="default" r:id="rId62"/>
          <w:footerReference w:type="even" r:id="rId63"/>
          <w:footerReference w:type="default" r:id="rId64"/>
          <w:type w:val="nextPage"/>
          <w:pgSz w:w="11906" w:h="16838"/>
          <w:pgMar w:top="1134" w:right="1134" w:bottom="1134" w:left="1418" w:header="851" w:footer="851" w:gutter="0"/>
          <w:pgNumType w:start="12"/>
          <w:cols w:space="425"/>
          <w:titlePg w:val="0"/>
          <w:docGrid w:type="lines" w:linePitch="312"/>
        </w:sectPr>
      </w:pPr>
      <w:bookmarkStart w:id="132" w:name="_Toc509021305"/>
      <w:bookmarkStart w:id="133" w:name="_Toc67307643"/>
      <w:bookmarkStart w:id="134" w:name="_Toc67475312"/>
      <w:bookmarkStart w:id="135" w:name="_Toc67891119"/>
      <w:bookmarkStart w:id="136" w:name="_Toc67891282"/>
      <w:bookmarkStart w:id="137" w:name="_Ref69010519"/>
      <w:bookmarkStart w:id="138" w:name="_Ref69010572"/>
      <w:bookmarkStart w:id="139" w:name="_Toc70317552"/>
      <w:bookmarkStart w:id="140" w:name="_Toc73264770"/>
      <w:r w:rsidRPr="00EE4AD4">
        <w:rPr>
          <w:szCs w:val="21"/>
        </w:rPr>
        <w:t>在菜单上</w:t>
      </w:r>
    </w:p>
    <w:p w:rsidR="006431CD" w:rsidRPr="00EE4AD4" w:rsidP="00D623AC">
      <w:pPr>
        <w:widowControl w:val="0"/>
        <w:numPr>
          <w:ilvl w:val="0"/>
          <w:numId w:val="2"/>
        </w:numPr>
        <w:spacing w:line="360" w:lineRule="auto"/>
        <w:jc w:val="both"/>
        <w:rPr>
          <w:szCs w:val="21"/>
        </w:rPr>
      </w:pPr>
      <w:r w:rsidRPr="00EE4AD4">
        <w:rPr>
          <w:szCs w:val="21"/>
        </w:rPr>
        <w:t>按方向键，光标在可选项目上循环移动</w:t>
      </w:r>
      <w:r w:rsidRPr="00EE4AD4">
        <w:rPr>
          <w:rFonts w:hint="eastAsia"/>
          <w:szCs w:val="21"/>
        </w:rPr>
        <w:t>。</w:t>
      </w:r>
    </w:p>
    <w:p w:rsidR="006431CD" w:rsidRPr="00EE4AD4" w:rsidP="00D623AC">
      <w:pPr>
        <w:widowControl w:val="0"/>
        <w:numPr>
          <w:ilvl w:val="0"/>
          <w:numId w:val="2"/>
        </w:numPr>
        <w:spacing w:line="360" w:lineRule="auto"/>
        <w:jc w:val="both"/>
        <w:rPr>
          <w:szCs w:val="21"/>
        </w:rPr>
      </w:pPr>
      <w:r w:rsidRPr="00EE4AD4">
        <w:rPr>
          <w:szCs w:val="21"/>
        </w:rPr>
        <w:t>按确认键，进入下一级子菜单或相应的工作画面</w:t>
      </w:r>
      <w:r w:rsidRPr="00EE4AD4">
        <w:rPr>
          <w:rFonts w:hint="eastAsia"/>
          <w:szCs w:val="21"/>
        </w:rPr>
        <w:t>。</w:t>
      </w:r>
    </w:p>
    <w:p w:rsidR="006431CD" w:rsidRPr="00EE4AD4" w:rsidP="00D623AC">
      <w:pPr>
        <w:widowControl w:val="0"/>
        <w:numPr>
          <w:ilvl w:val="0"/>
          <w:numId w:val="2"/>
        </w:numPr>
        <w:spacing w:line="360" w:lineRule="auto"/>
        <w:jc w:val="both"/>
        <w:rPr>
          <w:szCs w:val="21"/>
        </w:rPr>
      </w:pPr>
      <w:r w:rsidRPr="00EE4AD4">
        <w:rPr>
          <w:szCs w:val="21"/>
        </w:rPr>
        <w:t>按返回键，返回上一级菜单</w:t>
      </w:r>
      <w:r w:rsidRPr="00EE4AD4">
        <w:rPr>
          <w:rFonts w:hint="eastAsia"/>
          <w:szCs w:val="21"/>
        </w:rPr>
        <w:t>。</w:t>
      </w:r>
    </w:p>
    <w:p w:rsidR="006431CD" w:rsidRPr="00EE4AD4" w:rsidP="00D623AC">
      <w:pPr>
        <w:widowControl w:val="0"/>
        <w:numPr>
          <w:ilvl w:val="0"/>
          <w:numId w:val="5"/>
        </w:numPr>
        <w:jc w:val="both"/>
        <w:rPr>
          <w:szCs w:val="21"/>
        </w:rPr>
      </w:pPr>
      <w:r w:rsidRPr="00EE4AD4">
        <w:rPr>
          <w:szCs w:val="21"/>
        </w:rPr>
        <w:t>在工作</w:t>
      </w:r>
      <w:r w:rsidRPr="00EE4AD4">
        <w:rPr>
          <w:rFonts w:hint="eastAsia"/>
          <w:szCs w:val="21"/>
        </w:rPr>
        <w:t>界</w:t>
      </w:r>
      <w:r w:rsidRPr="00EE4AD4">
        <w:rPr>
          <w:szCs w:val="21"/>
        </w:rPr>
        <w:t>面上</w:t>
      </w:r>
    </w:p>
    <w:p w:rsidR="006431CD" w:rsidRPr="00EE4AD4" w:rsidP="00D623AC">
      <w:pPr>
        <w:widowControl w:val="0"/>
        <w:numPr>
          <w:ilvl w:val="0"/>
          <w:numId w:val="3"/>
        </w:numPr>
        <w:spacing w:line="360" w:lineRule="auto"/>
        <w:jc w:val="both"/>
        <w:rPr>
          <w:szCs w:val="21"/>
        </w:rPr>
      </w:pPr>
      <w:r w:rsidRPr="00EE4AD4">
        <w:rPr>
          <w:szCs w:val="21"/>
        </w:rPr>
        <w:t>按方向键，光标在可选项目上循环移动</w:t>
      </w:r>
      <w:r w:rsidRPr="00EE4AD4">
        <w:rPr>
          <w:rFonts w:hint="eastAsia"/>
          <w:szCs w:val="21"/>
        </w:rPr>
        <w:t>。</w:t>
      </w:r>
    </w:p>
    <w:p w:rsidR="006431CD" w:rsidRPr="00EE4AD4" w:rsidP="00D623AC">
      <w:pPr>
        <w:widowControl w:val="0"/>
        <w:numPr>
          <w:ilvl w:val="0"/>
          <w:numId w:val="3"/>
        </w:numPr>
        <w:spacing w:line="360" w:lineRule="auto"/>
        <w:jc w:val="both"/>
        <w:rPr>
          <w:szCs w:val="21"/>
        </w:rPr>
      </w:pPr>
      <w:r w:rsidRPr="00EE4AD4">
        <w:rPr>
          <w:szCs w:val="21"/>
        </w:rPr>
        <w:t>按确认键，进入修改状态或确认命令</w:t>
      </w:r>
      <w:r w:rsidRPr="00EE4AD4">
        <w:rPr>
          <w:rFonts w:hint="eastAsia"/>
          <w:szCs w:val="21"/>
        </w:rPr>
        <w:t>。</w:t>
      </w:r>
    </w:p>
    <w:p w:rsidR="006431CD" w:rsidRPr="00EE4AD4" w:rsidP="00D623AC">
      <w:pPr>
        <w:widowControl w:val="0"/>
        <w:numPr>
          <w:ilvl w:val="0"/>
          <w:numId w:val="3"/>
        </w:numPr>
        <w:spacing w:line="360" w:lineRule="auto"/>
        <w:jc w:val="both"/>
        <w:rPr>
          <w:szCs w:val="21"/>
        </w:rPr>
      </w:pPr>
      <w:r w:rsidRPr="00EE4AD4">
        <w:rPr>
          <w:szCs w:val="21"/>
        </w:rPr>
        <w:t>按返回键，退出修改状态或返回到菜单</w:t>
      </w:r>
      <w:r w:rsidRPr="00EE4AD4">
        <w:rPr>
          <w:rFonts w:hint="eastAsia"/>
          <w:szCs w:val="21"/>
        </w:rPr>
        <w:t>。</w:t>
      </w:r>
    </w:p>
    <w:p w:rsidR="006431CD" w:rsidRPr="00EE4AD4" w:rsidP="006431CD">
      <w:pPr>
        <w:pStyle w:val="Heading2"/>
        <w:keepLines/>
        <w:widowControl w:val="0"/>
        <w:autoSpaceDE/>
        <w:autoSpaceDN/>
        <w:spacing w:before="120" w:after="120" w:line="415" w:lineRule="auto"/>
        <w:jc w:val="both"/>
        <w:textAlignment w:val="auto"/>
        <w:rPr>
          <w:rFonts w:hint="eastAsia"/>
        </w:rPr>
      </w:pPr>
      <w:bookmarkStart w:id="141" w:name="_Toc229280375"/>
      <w:r w:rsidRPr="00EE4AD4">
        <w:rPr>
          <w:rFonts w:hint="eastAsia"/>
        </w:rPr>
        <w:t>调试步骤</w:t>
      </w:r>
      <w:bookmarkEnd w:id="132"/>
      <w:bookmarkEnd w:id="133"/>
      <w:bookmarkEnd w:id="134"/>
      <w:bookmarkEnd w:id="135"/>
      <w:bookmarkEnd w:id="136"/>
      <w:bookmarkEnd w:id="137"/>
      <w:bookmarkEnd w:id="138"/>
      <w:bookmarkEnd w:id="139"/>
      <w:bookmarkEnd w:id="140"/>
      <w:bookmarkEnd w:id="141"/>
    </w:p>
    <w:p w:rsidR="006431CD" w:rsidRPr="00EE4AD4" w:rsidP="006431CD">
      <w:pPr>
        <w:ind w:firstLine="420"/>
        <w:rPr>
          <w:szCs w:val="21"/>
        </w:rPr>
      </w:pPr>
      <w:r w:rsidRPr="00EE4AD4">
        <w:rPr>
          <w:szCs w:val="21"/>
        </w:rPr>
        <w:t>终端上电，约</w:t>
      </w:r>
      <w:r w:rsidRPr="00EE4AD4">
        <w:rPr>
          <w:szCs w:val="21"/>
        </w:rPr>
        <w:t>2</w:t>
      </w:r>
      <w:r w:rsidRPr="00EE4AD4">
        <w:rPr>
          <w:szCs w:val="21"/>
        </w:rPr>
        <w:t>秒后显示</w:t>
      </w:r>
      <w:r w:rsidRPr="00EE4AD4">
        <w:rPr>
          <w:szCs w:val="21"/>
        </w:rPr>
        <w:t xml:space="preserve">“WillFar </w:t>
      </w:r>
      <w:r w:rsidRPr="00EE4AD4">
        <w:rPr>
          <w:szCs w:val="21"/>
        </w:rPr>
        <w:t>威胜信息</w:t>
      </w:r>
      <w:r w:rsidRPr="00EE4AD4">
        <w:rPr>
          <w:szCs w:val="21"/>
        </w:rPr>
        <w:t>”</w:t>
      </w:r>
      <w:r w:rsidRPr="00EE4AD4">
        <w:rPr>
          <w:szCs w:val="21"/>
        </w:rPr>
        <w:t>，约</w:t>
      </w:r>
      <w:r w:rsidRPr="00EE4AD4">
        <w:rPr>
          <w:szCs w:val="21"/>
        </w:rPr>
        <w:t>10</w:t>
      </w:r>
      <w:r w:rsidRPr="00EE4AD4">
        <w:rPr>
          <w:szCs w:val="21"/>
        </w:rPr>
        <w:t>秒后显示终端主界面，如图</w:t>
      </w:r>
      <w:r w:rsidRPr="00EE4AD4">
        <w:rPr>
          <w:szCs w:val="21"/>
        </w:rPr>
        <w:t>3-1</w:t>
      </w:r>
      <w:r w:rsidRPr="00EE4AD4">
        <w:rPr>
          <w:szCs w:val="21"/>
        </w:rPr>
        <w:t>所示：</w:t>
      </w:r>
    </w:p>
    <w:p w:rsidR="006431CD" w:rsidRPr="00EE4AD4" w:rsidP="006431CD">
      <w:pPr>
        <w:ind w:firstLine="420" w:firstLineChars="200"/>
        <w:jc w:val="center"/>
        <w:rPr>
          <w:rFonts w:hint="eastAsia"/>
          <w:szCs w:val="21"/>
        </w:rPr>
      </w:pPr>
      <w:r>
        <w:object>
          <v:shape id="_x0000_i1031" type="#_x0000_t75" style="width:167.8pt;height:154.65pt" o:ole="">
            <v:imagedata r:id="rId65" o:title=""/>
          </v:shape>
          <o:OLEObject Type="Embed" ProgID="Visio.Drawing.11" ShapeID="_x0000_i1031" DrawAspect="Content" ObjectID="_1470036492" r:id="rId66"/>
        </w:object>
      </w:r>
    </w:p>
    <w:p w:rsidR="006431CD" w:rsidRPr="00EE4AD4" w:rsidP="006431CD">
      <w:pPr>
        <w:jc w:val="center"/>
        <w:rPr>
          <w:rFonts w:ascii="宋体" w:hAnsi="宋体" w:hint="eastAsia"/>
          <w:b/>
          <w:szCs w:val="21"/>
        </w:rPr>
      </w:pPr>
      <w:r w:rsidRPr="00EE4AD4">
        <w:rPr>
          <w:rFonts w:ascii="宋体" w:hAnsi="宋体" w:hint="eastAsia"/>
          <w:b/>
          <w:szCs w:val="21"/>
        </w:rPr>
        <w:t xml:space="preserve">    图3-1系统主界面</w:t>
      </w:r>
    </w:p>
    <w:p w:rsidR="00EE399C" w:rsidRPr="001F064A" w:rsidP="00EE399C">
      <w:pPr>
        <w:adjustRightInd w:val="0"/>
        <w:snapToGrid w:val="0"/>
        <w:spacing w:line="300" w:lineRule="auto"/>
        <w:ind w:firstLine="420" w:firstLineChars="200"/>
        <w:rPr>
          <w:rFonts w:hint="eastAsia"/>
          <w:szCs w:val="21"/>
        </w:rPr>
      </w:pPr>
      <w:r w:rsidRPr="001F064A">
        <w:rPr>
          <w:szCs w:val="21"/>
        </w:rPr>
        <w:t>在通常情况下，</w:t>
      </w:r>
      <w:r>
        <w:rPr>
          <w:rFonts w:hint="eastAsia"/>
          <w:szCs w:val="21"/>
        </w:rPr>
        <w:t>要</w:t>
      </w:r>
      <w:r w:rsidRPr="001F064A">
        <w:rPr>
          <w:szCs w:val="21"/>
        </w:rPr>
        <w:t>使一台终端能够正常工作，</w:t>
      </w:r>
      <w:r>
        <w:rPr>
          <w:rFonts w:hint="eastAsia"/>
          <w:szCs w:val="21"/>
        </w:rPr>
        <w:t>则需</w:t>
      </w:r>
      <w:r w:rsidRPr="001F064A">
        <w:rPr>
          <w:szCs w:val="21"/>
        </w:rPr>
        <w:t>经过以下几个步骤：</w:t>
      </w:r>
      <w:r>
        <w:rPr>
          <w:rFonts w:hint="eastAsia"/>
          <w:b/>
          <w:bCs/>
          <w:szCs w:val="21"/>
        </w:rPr>
        <w:t>录入</w:t>
      </w:r>
      <w:r w:rsidRPr="001F064A">
        <w:rPr>
          <w:b/>
          <w:bCs/>
          <w:szCs w:val="21"/>
        </w:rPr>
        <w:t>表计档案</w:t>
      </w:r>
      <w:r w:rsidRPr="001F064A">
        <w:rPr>
          <w:b/>
          <w:bCs/>
          <w:szCs w:val="21"/>
        </w:rPr>
        <w:t xml:space="preserve">-&gt;  </w:t>
      </w:r>
      <w:r w:rsidRPr="001F064A">
        <w:rPr>
          <w:b/>
          <w:bCs/>
          <w:szCs w:val="21"/>
        </w:rPr>
        <w:t>表码查询</w:t>
      </w:r>
      <w:r w:rsidRPr="001F064A">
        <w:rPr>
          <w:b/>
          <w:bCs/>
          <w:szCs w:val="21"/>
        </w:rPr>
        <w:t xml:space="preserve">-&gt; </w:t>
      </w:r>
      <w:r w:rsidRPr="001F064A">
        <w:rPr>
          <w:b/>
          <w:bCs/>
          <w:szCs w:val="21"/>
        </w:rPr>
        <w:t>设置采集方案。</w:t>
      </w:r>
      <w:r w:rsidRPr="001F064A">
        <w:rPr>
          <w:szCs w:val="21"/>
        </w:rPr>
        <w:t>每项具体操作步骤如下</w:t>
      </w:r>
      <w:r>
        <w:rPr>
          <w:rFonts w:hint="eastAsia"/>
          <w:szCs w:val="21"/>
        </w:rPr>
        <w:t>。</w:t>
      </w:r>
    </w:p>
    <w:p w:rsidR="00EE399C" w:rsidRPr="001F064A" w:rsidP="00EE399C">
      <w:pPr>
        <w:spacing w:line="300" w:lineRule="auto"/>
        <w:rPr>
          <w:b/>
          <w:szCs w:val="21"/>
        </w:rPr>
      </w:pPr>
      <w:r w:rsidRPr="001F064A">
        <w:rPr>
          <w:b/>
          <w:szCs w:val="21"/>
        </w:rPr>
        <w:t>1</w:t>
      </w:r>
      <w:r>
        <w:rPr>
          <w:rFonts w:hint="eastAsia"/>
          <w:b/>
          <w:szCs w:val="21"/>
        </w:rPr>
        <w:t>〉</w:t>
      </w:r>
      <w:r w:rsidRPr="001F064A">
        <w:rPr>
          <w:b/>
          <w:szCs w:val="21"/>
        </w:rPr>
        <w:t>设置表计档案</w:t>
      </w:r>
    </w:p>
    <w:p w:rsidR="00EE399C" w:rsidRPr="001F064A" w:rsidP="00EE399C">
      <w:pPr>
        <w:spacing w:line="300" w:lineRule="auto"/>
        <w:ind w:firstLine="420" w:firstLineChars="200"/>
        <w:rPr>
          <w:szCs w:val="21"/>
        </w:rPr>
      </w:pPr>
      <w:r w:rsidRPr="001F064A">
        <w:rPr>
          <w:szCs w:val="21"/>
        </w:rPr>
        <w:t>表计档案包括以下内容：</w:t>
      </w:r>
      <w:r w:rsidRPr="001F064A">
        <w:rPr>
          <w:szCs w:val="21"/>
        </w:rPr>
        <w:t xml:space="preserve">    </w:t>
      </w:r>
    </w:p>
    <w:p w:rsidR="00EE399C" w:rsidRPr="001F064A" w:rsidP="00EE399C">
      <w:pPr>
        <w:spacing w:line="300" w:lineRule="auto"/>
        <w:ind w:firstLine="420" w:firstLineChars="200"/>
        <w:rPr>
          <w:szCs w:val="21"/>
        </w:rPr>
      </w:pPr>
      <w:r w:rsidRPr="001F064A">
        <w:rPr>
          <w:szCs w:val="21"/>
        </w:rPr>
        <w:t>线</w:t>
      </w:r>
      <w:r w:rsidRPr="001F064A">
        <w:rPr>
          <w:szCs w:val="21"/>
        </w:rPr>
        <w:t xml:space="preserve"> </w:t>
      </w:r>
      <w:r w:rsidRPr="001F064A">
        <w:rPr>
          <w:szCs w:val="21"/>
        </w:rPr>
        <w:t>路</w:t>
      </w:r>
      <w:r w:rsidRPr="001F064A">
        <w:rPr>
          <w:szCs w:val="21"/>
        </w:rPr>
        <w:t xml:space="preserve"> </w:t>
      </w:r>
      <w:r w:rsidRPr="001F064A">
        <w:rPr>
          <w:szCs w:val="21"/>
        </w:rPr>
        <w:t>号：</w:t>
      </w:r>
      <w:r>
        <w:rPr>
          <w:rFonts w:hint="eastAsia"/>
          <w:szCs w:val="21"/>
        </w:rPr>
        <w:t>0001</w:t>
      </w:r>
      <w:r>
        <w:rPr>
          <w:rFonts w:hint="eastAsia"/>
          <w:szCs w:val="21"/>
        </w:rPr>
        <w:t>～</w:t>
      </w:r>
      <w:r>
        <w:rPr>
          <w:rFonts w:hint="eastAsia"/>
          <w:szCs w:val="21"/>
        </w:rPr>
        <w:t>9999</w:t>
      </w:r>
      <w:r>
        <w:rPr>
          <w:rFonts w:hint="eastAsia"/>
          <w:szCs w:val="21"/>
        </w:rPr>
        <w:t>，每条线路的代号，终端内的线路号必须唯一，否则导致数据存储错误</w:t>
      </w:r>
      <w:r w:rsidRPr="001F064A">
        <w:rPr>
          <w:szCs w:val="21"/>
        </w:rPr>
        <w:t>；</w:t>
      </w:r>
    </w:p>
    <w:p w:rsidR="00EE399C" w:rsidRPr="001F064A" w:rsidP="00EE399C">
      <w:pPr>
        <w:spacing w:line="300" w:lineRule="auto"/>
        <w:ind w:firstLine="420" w:firstLineChars="200"/>
        <w:rPr>
          <w:szCs w:val="21"/>
        </w:rPr>
      </w:pPr>
      <w:r>
        <w:rPr>
          <w:szCs w:val="21"/>
        </w:rPr>
        <w:t>表计协议：</w:t>
      </w:r>
      <w:r>
        <w:rPr>
          <w:rFonts w:hint="eastAsia"/>
          <w:szCs w:val="21"/>
        </w:rPr>
        <w:t>电表的通信协议，可选则</w:t>
      </w:r>
      <w:r>
        <w:rPr>
          <w:rFonts w:hint="eastAsia"/>
          <w:szCs w:val="21"/>
        </w:rPr>
        <w:t>DL/T 645</w:t>
      </w:r>
      <w:r>
        <w:rPr>
          <w:rFonts w:hint="eastAsia"/>
          <w:szCs w:val="21"/>
        </w:rPr>
        <w:t>、</w:t>
      </w:r>
      <w:r>
        <w:rPr>
          <w:rFonts w:hint="eastAsia"/>
          <w:szCs w:val="21"/>
        </w:rPr>
        <w:t>DLMS</w:t>
      </w:r>
      <w:r>
        <w:rPr>
          <w:rFonts w:hint="eastAsia"/>
          <w:szCs w:val="21"/>
        </w:rPr>
        <w:t>、</w:t>
      </w:r>
      <w:r>
        <w:rPr>
          <w:rFonts w:hint="eastAsia"/>
          <w:szCs w:val="21"/>
        </w:rPr>
        <w:t>IEC1107</w:t>
      </w:r>
      <w:r>
        <w:rPr>
          <w:rFonts w:hint="eastAsia"/>
          <w:szCs w:val="21"/>
        </w:rPr>
        <w:t>、</w:t>
      </w:r>
      <w:r>
        <w:rPr>
          <w:rFonts w:hint="eastAsia"/>
          <w:szCs w:val="21"/>
        </w:rPr>
        <w:t>MODBUS</w:t>
      </w:r>
      <w:r>
        <w:rPr>
          <w:rFonts w:hint="eastAsia"/>
          <w:szCs w:val="21"/>
        </w:rPr>
        <w:t>等</w:t>
      </w:r>
      <w:r w:rsidRPr="001F064A">
        <w:rPr>
          <w:szCs w:val="21"/>
        </w:rPr>
        <w:t>；</w:t>
      </w:r>
    </w:p>
    <w:p w:rsidR="00EE399C" w:rsidRPr="001F064A" w:rsidP="00EE399C">
      <w:pPr>
        <w:spacing w:line="300" w:lineRule="auto"/>
        <w:ind w:firstLine="420" w:firstLineChars="200"/>
        <w:rPr>
          <w:szCs w:val="21"/>
        </w:rPr>
      </w:pPr>
      <w:r>
        <w:rPr>
          <w:szCs w:val="21"/>
        </w:rPr>
        <w:t>表计地址：</w:t>
      </w:r>
      <w:r>
        <w:rPr>
          <w:rFonts w:hint="eastAsia"/>
          <w:szCs w:val="21"/>
        </w:rPr>
        <w:t>电表的通信地址，默认为</w:t>
      </w:r>
      <w:r>
        <w:rPr>
          <w:rFonts w:hint="eastAsia"/>
          <w:szCs w:val="21"/>
        </w:rPr>
        <w:t>12</w:t>
      </w:r>
      <w:r>
        <w:rPr>
          <w:rFonts w:hint="eastAsia"/>
          <w:szCs w:val="21"/>
        </w:rPr>
        <w:t>位地址，不同协议的地址位有效长度可能不同</w:t>
      </w:r>
      <w:r w:rsidRPr="001F064A">
        <w:rPr>
          <w:szCs w:val="21"/>
        </w:rPr>
        <w:t>；</w:t>
      </w:r>
    </w:p>
    <w:p w:rsidR="00EE399C" w:rsidRPr="001F064A" w:rsidP="00EE399C">
      <w:pPr>
        <w:spacing w:line="300" w:lineRule="auto"/>
        <w:ind w:firstLine="420" w:firstLineChars="200"/>
        <w:rPr>
          <w:szCs w:val="21"/>
        </w:rPr>
      </w:pPr>
      <w:r>
        <w:rPr>
          <w:szCs w:val="21"/>
        </w:rPr>
        <w:t>采集方案：</w:t>
      </w:r>
      <w:r>
        <w:rPr>
          <w:rFonts w:hint="eastAsia"/>
          <w:szCs w:val="21"/>
        </w:rPr>
        <w:t>默认为方案一，另外可以选则方案二</w:t>
      </w:r>
      <w:r>
        <w:rPr>
          <w:rFonts w:hint="eastAsia"/>
          <w:szCs w:val="21"/>
        </w:rPr>
        <w:t>/</w:t>
      </w:r>
      <w:r>
        <w:rPr>
          <w:rFonts w:hint="eastAsia"/>
          <w:szCs w:val="21"/>
        </w:rPr>
        <w:t>方案三。</w:t>
      </w:r>
    </w:p>
    <w:p w:rsidR="00EE399C" w:rsidRPr="001F064A" w:rsidP="00EE399C">
      <w:pPr>
        <w:spacing w:line="300" w:lineRule="auto"/>
        <w:ind w:firstLine="420" w:firstLineChars="200"/>
        <w:rPr>
          <w:szCs w:val="21"/>
        </w:rPr>
      </w:pPr>
      <w:r w:rsidRPr="001F064A">
        <w:rPr>
          <w:szCs w:val="21"/>
        </w:rPr>
        <w:t>波</w:t>
      </w:r>
      <w:r w:rsidRPr="001F064A">
        <w:rPr>
          <w:szCs w:val="21"/>
        </w:rPr>
        <w:t xml:space="preserve"> </w:t>
      </w:r>
      <w:r w:rsidRPr="001F064A">
        <w:rPr>
          <w:szCs w:val="21"/>
        </w:rPr>
        <w:t>特</w:t>
      </w:r>
      <w:r w:rsidRPr="001F064A">
        <w:rPr>
          <w:szCs w:val="21"/>
        </w:rPr>
        <w:t xml:space="preserve"> </w:t>
      </w:r>
      <w:r w:rsidRPr="001F064A">
        <w:rPr>
          <w:szCs w:val="21"/>
        </w:rPr>
        <w:t>率：</w:t>
      </w:r>
      <w:r>
        <w:rPr>
          <w:rFonts w:hint="eastAsia"/>
          <w:szCs w:val="21"/>
        </w:rPr>
        <w:t>300~9600bps</w:t>
      </w:r>
      <w:r>
        <w:rPr>
          <w:rFonts w:hint="eastAsia"/>
          <w:szCs w:val="21"/>
        </w:rPr>
        <w:t>可选，</w:t>
      </w:r>
      <w:r>
        <w:rPr>
          <w:szCs w:val="21"/>
        </w:rPr>
        <w:t>根据用户电表实际情况</w:t>
      </w:r>
      <w:r>
        <w:rPr>
          <w:rFonts w:hint="eastAsia"/>
          <w:szCs w:val="21"/>
        </w:rPr>
        <w:t>选择</w:t>
      </w:r>
      <w:r w:rsidRPr="001F064A">
        <w:rPr>
          <w:szCs w:val="21"/>
        </w:rPr>
        <w:t>；</w:t>
      </w:r>
    </w:p>
    <w:p w:rsidR="00EE399C" w:rsidRPr="001F064A" w:rsidP="00EE399C">
      <w:pPr>
        <w:spacing w:line="300" w:lineRule="auto"/>
        <w:rPr>
          <w:b/>
          <w:szCs w:val="21"/>
        </w:rPr>
      </w:pPr>
      <w:r>
        <w:rPr>
          <w:rFonts w:hint="eastAsia"/>
          <w:b/>
          <w:szCs w:val="21"/>
        </w:rPr>
        <w:t>2</w:t>
      </w:r>
      <w:r>
        <w:rPr>
          <w:rFonts w:hint="eastAsia"/>
          <w:b/>
          <w:szCs w:val="21"/>
        </w:rPr>
        <w:t>〉</w:t>
      </w:r>
      <w:r w:rsidRPr="001F064A">
        <w:rPr>
          <w:b/>
          <w:szCs w:val="21"/>
        </w:rPr>
        <w:t>表码查询</w:t>
      </w:r>
    </w:p>
    <w:p w:rsidR="00EE399C" w:rsidRPr="001F064A" w:rsidP="00EE399C">
      <w:pPr>
        <w:spacing w:line="300" w:lineRule="auto"/>
        <w:ind w:firstLine="420" w:firstLineChars="200"/>
        <w:rPr>
          <w:szCs w:val="21"/>
        </w:rPr>
      </w:pPr>
      <w:r w:rsidRPr="001F064A">
        <w:rPr>
          <w:szCs w:val="21"/>
        </w:rPr>
        <w:t>在表计档案已设置好且电表表址正确无误的前提下，可在终端上查询电表的电量</w:t>
      </w:r>
      <w:r>
        <w:rPr>
          <w:rFonts w:hint="eastAsia"/>
          <w:szCs w:val="21"/>
        </w:rPr>
        <w:t>、瞬时量、需量数值，用于检测终端与电表采集是否正常。</w:t>
      </w:r>
    </w:p>
    <w:p w:rsidR="00EE399C" w:rsidRPr="001F064A" w:rsidP="00EE399C">
      <w:pPr>
        <w:spacing w:line="300" w:lineRule="auto"/>
        <w:rPr>
          <w:b/>
          <w:szCs w:val="21"/>
        </w:rPr>
      </w:pPr>
      <w:r>
        <w:rPr>
          <w:rFonts w:hint="eastAsia"/>
          <w:b/>
          <w:szCs w:val="21"/>
        </w:rPr>
        <w:t>3</w:t>
      </w:r>
      <w:r>
        <w:rPr>
          <w:rFonts w:hint="eastAsia"/>
          <w:b/>
          <w:szCs w:val="21"/>
        </w:rPr>
        <w:t>〉</w:t>
      </w:r>
      <w:r w:rsidRPr="001F064A">
        <w:rPr>
          <w:b/>
          <w:szCs w:val="21"/>
        </w:rPr>
        <w:t>设置采集方案</w:t>
      </w:r>
    </w:p>
    <w:p w:rsidR="00EE399C" w:rsidRPr="001F064A" w:rsidP="00EE399C">
      <w:pPr>
        <w:spacing w:line="300" w:lineRule="auto"/>
        <w:ind w:firstLine="420" w:firstLineChars="200"/>
        <w:rPr>
          <w:szCs w:val="21"/>
        </w:rPr>
      </w:pPr>
      <w:r>
        <w:rPr>
          <w:rFonts w:hint="eastAsia"/>
          <w:szCs w:val="21"/>
        </w:rPr>
        <w:t>常用</w:t>
      </w:r>
      <w:r>
        <w:rPr>
          <w:szCs w:val="21"/>
        </w:rPr>
        <w:t>的项目：电量</w:t>
      </w:r>
      <w:r>
        <w:rPr>
          <w:rFonts w:hint="eastAsia"/>
          <w:szCs w:val="21"/>
        </w:rPr>
        <w:t>（总）</w:t>
      </w:r>
      <w:r>
        <w:rPr>
          <w:szCs w:val="21"/>
        </w:rPr>
        <w:t>、需量、瞬时量、分时电量</w:t>
      </w:r>
      <w:r>
        <w:rPr>
          <w:rFonts w:hint="eastAsia"/>
          <w:szCs w:val="21"/>
        </w:rPr>
        <w:t>，其他数据项目可根据客户需求自行设置。</w:t>
      </w:r>
      <w:r w:rsidRPr="001F064A">
        <w:rPr>
          <w:szCs w:val="21"/>
        </w:rPr>
        <w:br/>
      </w:r>
      <w:r w:rsidRPr="001F064A">
        <w:rPr>
          <w:szCs w:val="21"/>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7" w:history="1">
        <w:r>
          <w:rPr>
            <w:rFonts w:ascii="SimSun" w:eastAsia="SimSun" w:hAnsi="SimSun" w:cs="SimSun"/>
            <w:b/>
            <w:bCs/>
            <w:color w:val="0000EE"/>
            <w:sz w:val="30"/>
            <w:szCs w:val="30"/>
            <w:u w:val="single" w:color="0000EE"/>
          </w:rPr>
          <w:t>https://d.book118.com/727006033115006051</w:t>
        </w:r>
      </w:hyperlink>
    </w:p>
    <w:p w:rsidR="00EE399C" w:rsidRPr="001F064A" w:rsidP="00EE399C">
      <w:pPr>
        <w:spacing w:line="300" w:lineRule="auto"/>
        <w:ind w:firstLine="420" w:firstLineChars="200"/>
        <w:rPr>
          <w:szCs w:val="21"/>
        </w:rPr>
      </w:pPr>
    </w:p>
    <w:sectPr>
      <w:headerReference w:type="default" r:id="rId68"/>
      <w:footerReference w:type="even" r:id="rId69"/>
      <w:footerReference w:type="default" r:id="rId70"/>
      <w:type w:val="nextPage"/>
      <w:pgSz w:w="11906" w:h="16838"/>
      <w:pgMar w:top="1134" w:right="1134" w:bottom="1134" w:left="1418" w:header="851" w:footer="851" w:gutter="0"/>
      <w:pgNumType w:start="13"/>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11D9">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p>
  <w:p w:rsidR="007111D9" w:rsidP="00C5379E">
    <w:pPr>
      <w:pStyle w:val="Footer"/>
      <w:pBdr>
        <w:top w:val="single" w:sz="4" w:space="1" w:color="auto"/>
      </w:pBdr>
      <w:spacing w:line="320" w:lineRule="atLeast"/>
      <w:ind w:right="360"/>
      <w:rPr>
        <w:rFonts w:hint="eastAsia"/>
      </w:rPr>
    </w:pPr>
    <w:r>
      <w:rPr>
        <w:rFonts w:hint="eastAsia"/>
      </w:rPr>
      <w:t>拟</w:t>
    </w:r>
    <w:r>
      <w:rPr>
        <w:rFonts w:hint="eastAsia"/>
      </w:rPr>
      <w:t xml:space="preserve">  </w:t>
    </w:r>
    <w:r>
      <w:rPr>
        <w:rFonts w:hint="eastAsia"/>
      </w:rPr>
      <w:t>制：</w:t>
    </w:r>
    <w:r w:rsidR="00400693">
      <w:rPr>
        <w:rFonts w:hint="eastAsia"/>
      </w:rPr>
      <w:t>李永兴</w:t>
    </w:r>
    <w:r w:rsidR="00400693">
      <w:t>2014-1-17</w:t>
    </w:r>
    <w:r>
      <w:rPr>
        <w:rFonts w:hint="eastAsia"/>
      </w:rPr>
      <w:t xml:space="preserve">                    </w:t>
    </w:r>
    <w:r w:rsidR="003B6FBB">
      <w:rPr>
        <w:rFonts w:hint="eastAsia"/>
      </w:rPr>
      <w:t xml:space="preserve">                               </w:t>
    </w:r>
    <w:r>
      <w:rPr>
        <w:rFonts w:hint="eastAsia"/>
      </w:rPr>
      <w:t>图</w:t>
    </w:r>
    <w:r>
      <w:rPr>
        <w:rFonts w:hint="eastAsia"/>
      </w:rPr>
      <w:t xml:space="preserve">    </w:t>
    </w:r>
    <w:r>
      <w:rPr>
        <w:rFonts w:hint="eastAsia"/>
      </w:rPr>
      <w:t>号：</w:t>
    </w:r>
    <w:r>
      <w:rPr>
        <w:rFonts w:hint="eastAsia"/>
      </w:rPr>
      <w:t>OKWF</w:t>
    </w:r>
    <w:r w:rsidR="003B6FBB">
      <w:rPr>
        <w:rFonts w:hint="eastAsia"/>
      </w:rPr>
      <w:t>2.</w:t>
    </w:r>
    <w:r w:rsidR="00C2538D">
      <w:rPr>
        <w:rFonts w:hint="eastAsia"/>
      </w:rPr>
      <w:t>135</w:t>
    </w:r>
    <w:r w:rsidR="003B6FBB">
      <w:rPr>
        <w:rFonts w:hint="eastAsia"/>
      </w:rPr>
      <w:t>.</w:t>
    </w:r>
    <w:r w:rsidR="00400693">
      <w:rPr>
        <w:rFonts w:hint="eastAsia"/>
      </w:rPr>
      <w:t>348</w:t>
    </w:r>
    <w:r w:rsidR="00B67AFA">
      <w:rPr>
        <w:rFonts w:hint="eastAsia"/>
      </w:rPr>
      <w:t>S</w:t>
    </w:r>
    <w:r w:rsidR="003B6FBB">
      <w:rPr>
        <w:rFonts w:hint="eastAsia"/>
      </w:rPr>
      <w:t>S</w:t>
    </w:r>
  </w:p>
  <w:p w:rsidR="007111D9" w:rsidP="00C5379E">
    <w:pPr>
      <w:pStyle w:val="Footer"/>
      <w:spacing w:line="320" w:lineRule="atLeast"/>
      <w:rPr>
        <w:rFonts w:hint="eastAsia"/>
      </w:rPr>
    </w:pPr>
    <w:r>
      <w:rPr>
        <w:rFonts w:hint="eastAsia"/>
      </w:rPr>
      <w:t>审</w:t>
    </w:r>
    <w:r>
      <w:rPr>
        <w:rFonts w:hint="eastAsia"/>
      </w:rPr>
      <w:t xml:space="preserve">  </w:t>
    </w:r>
    <w:r>
      <w:rPr>
        <w:rFonts w:hint="eastAsia"/>
      </w:rPr>
      <w:t>核：</w:t>
    </w:r>
  </w:p>
  <w:p w:rsidR="007111D9" w:rsidP="00C5379E">
    <w:pPr>
      <w:pStyle w:val="Footer"/>
      <w:spacing w:line="320" w:lineRule="atLeast"/>
      <w:rPr>
        <w:rFonts w:hint="eastAsia"/>
      </w:rPr>
    </w:pPr>
    <w:r>
      <w:rPr>
        <w:rFonts w:hint="eastAsia"/>
      </w:rPr>
      <w:t>工</w:t>
    </w:r>
    <w:r>
      <w:rPr>
        <w:rFonts w:hint="eastAsia"/>
      </w:rPr>
      <w:t xml:space="preserve">  </w:t>
    </w:r>
    <w:r>
      <w:rPr>
        <w:rFonts w:hint="eastAsia"/>
      </w:rPr>
      <w:t>艺</w:t>
    </w:r>
    <w:r w:rsidR="003B6FBB">
      <w:rPr>
        <w:rFonts w:hint="eastAsia"/>
      </w:rPr>
      <w:t>：</w:t>
    </w:r>
    <w:r w:rsidRPr="00C5379E">
      <w:rPr>
        <w:rFonts w:hint="eastAsia"/>
      </w:rPr>
      <w:t xml:space="preserve"> </w:t>
    </w:r>
    <w:r>
      <w:rPr>
        <w:rFonts w:hint="eastAsia"/>
      </w:rPr>
      <w:t xml:space="preserve">                                                                  </w:t>
    </w:r>
    <w:r>
      <w:rPr>
        <w:rFonts w:hint="eastAsia"/>
      </w:rPr>
      <w:t>第</w:t>
    </w:r>
    <w:r>
      <w:rPr>
        <w:rFonts w:hint="eastAsia"/>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PageNumber"/>
      </w:rPr>
      <w:fldChar w:fldCharType="begin"/>
    </w:r>
    <w:r>
      <w:rPr>
        <w:rStyle w:val="PageNumber"/>
      </w:rPr>
      <w:instrText xml:space="preserve"> NUMPAGES </w:instrText>
    </w:r>
    <w:r>
      <w:rPr>
        <w:rStyle w:val="PageNumber"/>
      </w:rPr>
      <w:fldChar w:fldCharType="separate"/>
    </w:r>
    <w:r>
      <w:rPr>
        <w:rStyle w:val="PageNumber"/>
      </w:rPr>
      <w:t>13</w:t>
    </w:r>
    <w:r>
      <w:rPr>
        <w:rStyle w:val="PageNumber"/>
      </w:rPr>
      <w:fldChar w:fldCharType="end"/>
    </w:r>
    <w:r>
      <w:rPr>
        <w:rFonts w:hint="eastAsia"/>
      </w:rPr>
      <w:t xml:space="preserve">  </w:t>
    </w:r>
    <w:r>
      <w:rPr>
        <w:rFonts w:hint="eastAsia"/>
      </w:rPr>
      <w:t>页</w:t>
    </w:r>
  </w:p>
  <w:p w:rsidR="007111D9" w:rsidP="00C5379E">
    <w:pPr>
      <w:pStyle w:val="Footer"/>
      <w:spacing w:line="320" w:lineRule="atLeast"/>
      <w:rPr>
        <w:rFonts w:hint="eastAsia"/>
      </w:rPr>
    </w:pPr>
    <w:r>
      <w:rPr>
        <w:rFonts w:hint="eastAsia"/>
      </w:rPr>
      <w:t>标准化：</w:t>
    </w:r>
    <w:r>
      <w:rPr>
        <w:rFonts w:hint="eastAsia"/>
      </w:rPr>
      <w:t xml:space="preserve">                                                                 </w:t>
    </w:r>
  </w:p>
  <w:p w:rsidR="007111D9" w:rsidP="00C5379E">
    <w:pPr>
      <w:pStyle w:val="Footer"/>
      <w:spacing w:line="320" w:lineRule="atLeast"/>
      <w:rPr>
        <w:rFonts w:hint="eastAsia"/>
      </w:rPr>
    </w:pPr>
    <w:r>
      <w:rPr>
        <w:rFonts w:hint="eastAsia"/>
      </w:rPr>
      <w:t>批</w:t>
    </w:r>
    <w:r>
      <w:rPr>
        <w:rFonts w:hint="eastAsia"/>
      </w:rPr>
      <w:t xml:space="preserve">  </w:t>
    </w:r>
    <w:r>
      <w:rPr>
        <w:rFonts w:hint="eastAsia"/>
      </w:rPr>
      <w:t>准：</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11D9">
    <w:pPr>
      <w:pStyle w:val="Footer"/>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p>
  <w:p w:rsidR="007111D9" w:rsidP="00C5379E">
    <w:pPr>
      <w:pStyle w:val="Footer"/>
      <w:pBdr>
        <w:top w:val="single" w:sz="4" w:space="1" w:color="auto"/>
      </w:pBdr>
      <w:spacing w:line="320" w:lineRule="atLeast"/>
      <w:ind w:right="360"/>
      <w:rPr>
        <w:rFonts w:hint="eastAsia"/>
      </w:rPr>
    </w:pPr>
    <w:r>
      <w:rPr>
        <w:rFonts w:hint="eastAsia"/>
      </w:rPr>
      <w:t>拟</w:t>
    </w:r>
    <w:r>
      <w:rPr>
        <w:rFonts w:hint="eastAsia"/>
      </w:rPr>
      <w:t xml:space="preserve">  </w:t>
    </w:r>
    <w:r>
      <w:rPr>
        <w:rFonts w:hint="eastAsia"/>
      </w:rPr>
      <w:t>制：</w:t>
    </w:r>
    <w:r w:rsidR="00400693">
      <w:rPr>
        <w:rFonts w:hint="eastAsia"/>
      </w:rPr>
      <w:t>李永兴</w:t>
    </w:r>
    <w:r w:rsidR="00400693">
      <w:t>2014-1-17</w:t>
    </w:r>
    <w:r>
      <w:rPr>
        <w:rFonts w:hint="eastAsia"/>
      </w:rPr>
      <w:t xml:space="preserve">                    </w:t>
    </w:r>
    <w:r w:rsidR="003B6FBB">
      <w:rPr>
        <w:rFonts w:hint="eastAsia"/>
      </w:rPr>
      <w:t xml:space="preserve">                               </w:t>
    </w:r>
    <w:r>
      <w:rPr>
        <w:rFonts w:hint="eastAsia"/>
      </w:rPr>
      <w:t>图</w:t>
    </w:r>
    <w:r>
      <w:rPr>
        <w:rFonts w:hint="eastAsia"/>
      </w:rPr>
      <w:t xml:space="preserve">    </w:t>
    </w:r>
    <w:r>
      <w:rPr>
        <w:rFonts w:hint="eastAsia"/>
      </w:rPr>
      <w:t>号：</w:t>
    </w:r>
    <w:r>
      <w:rPr>
        <w:rFonts w:hint="eastAsia"/>
      </w:rPr>
      <w:t>OKWF</w:t>
    </w:r>
    <w:r w:rsidR="003B6FBB">
      <w:rPr>
        <w:rFonts w:hint="eastAsia"/>
      </w:rPr>
      <w:t>2.</w:t>
    </w:r>
    <w:r w:rsidR="00C2538D">
      <w:rPr>
        <w:rFonts w:hint="eastAsia"/>
      </w:rPr>
      <w:t>135</w:t>
    </w:r>
    <w:r w:rsidR="003B6FBB">
      <w:rPr>
        <w:rFonts w:hint="eastAsia"/>
      </w:rPr>
      <w:t>.</w:t>
    </w:r>
    <w:r w:rsidR="00400693">
      <w:rPr>
        <w:rFonts w:hint="eastAsia"/>
      </w:rPr>
      <w:t>348</w:t>
    </w:r>
    <w:r w:rsidR="00B67AFA">
      <w:rPr>
        <w:rFonts w:hint="eastAsia"/>
      </w:rPr>
      <w:t>S</w:t>
    </w:r>
    <w:r w:rsidR="003B6FBB">
      <w:rPr>
        <w:rFonts w:hint="eastAsia"/>
      </w:rPr>
      <w:t>S</w:t>
    </w:r>
  </w:p>
  <w:p w:rsidR="007111D9" w:rsidP="00C5379E">
    <w:pPr>
      <w:pStyle w:val="Footer"/>
      <w:spacing w:line="320" w:lineRule="atLeast"/>
      <w:rPr>
        <w:rFonts w:hint="eastAsia"/>
      </w:rPr>
    </w:pPr>
    <w:r>
      <w:rPr>
        <w:rFonts w:hint="eastAsia"/>
      </w:rPr>
      <w:t>审</w:t>
    </w:r>
    <w:r>
      <w:rPr>
        <w:rFonts w:hint="eastAsia"/>
      </w:rPr>
      <w:t xml:space="preserve">  </w:t>
    </w:r>
    <w:r>
      <w:rPr>
        <w:rFonts w:hint="eastAsia"/>
      </w:rPr>
      <w:t>核：</w:t>
    </w:r>
  </w:p>
  <w:p w:rsidR="007111D9" w:rsidP="00C5379E">
    <w:pPr>
      <w:pStyle w:val="Footer"/>
      <w:spacing w:line="320" w:lineRule="atLeast"/>
      <w:rPr>
        <w:rFonts w:hint="eastAsia"/>
      </w:rPr>
    </w:pPr>
    <w:r>
      <w:rPr>
        <w:rFonts w:hint="eastAsia"/>
      </w:rPr>
      <w:t>工</w:t>
    </w:r>
    <w:r>
      <w:rPr>
        <w:rFonts w:hint="eastAsia"/>
      </w:rPr>
      <w:t xml:space="preserve">  </w:t>
    </w:r>
    <w:r>
      <w:rPr>
        <w:rFonts w:hint="eastAsia"/>
      </w:rPr>
      <w:t>艺</w:t>
    </w:r>
    <w:r w:rsidR="003B6FBB">
      <w:rPr>
        <w:rFonts w:hint="eastAsia"/>
      </w:rPr>
      <w:t>：</w:t>
    </w:r>
    <w:r w:rsidRPr="00C5379E">
      <w:rPr>
        <w:rFonts w:hint="eastAsia"/>
      </w:rPr>
      <w:t xml:space="preserve"> </w:t>
    </w:r>
    <w:r>
      <w:rPr>
        <w:rFonts w:hint="eastAsia"/>
      </w:rPr>
      <w:t xml:space="preserve">                                                                  </w:t>
    </w:r>
    <w:r>
      <w:rPr>
        <w:rFonts w:hint="eastAsia"/>
      </w:rPr>
      <w:t>第</w:t>
    </w:r>
    <w:r>
      <w:rPr>
        <w:rFonts w:hint="eastAsia"/>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PageNumber"/>
      </w:rPr>
      <w:fldChar w:fldCharType="begin"/>
    </w:r>
    <w:r>
      <w:rPr>
        <w:rStyle w:val="PageNumber"/>
      </w:rPr>
      <w:instrText xml:space="preserve"> NUMPAGES </w:instrText>
    </w:r>
    <w:r>
      <w:rPr>
        <w:rStyle w:val="PageNumber"/>
      </w:rPr>
      <w:fldChar w:fldCharType="separate"/>
    </w:r>
    <w:r>
      <w:rPr>
        <w:rStyle w:val="PageNumber"/>
      </w:rPr>
      <w:t>13</w:t>
    </w:r>
    <w:r>
      <w:rPr>
        <w:rStyle w:val="PageNumber"/>
      </w:rPr>
      <w:fldChar w:fldCharType="end"/>
    </w:r>
    <w:r>
      <w:rPr>
        <w:rFonts w:hint="eastAsia"/>
      </w:rPr>
      <w:t xml:space="preserve">  </w:t>
    </w:r>
    <w:r>
      <w:rPr>
        <w:rFonts w:hint="eastAsia"/>
      </w:rPr>
      <w:t>页</w:t>
    </w:r>
  </w:p>
  <w:p w:rsidR="007111D9" w:rsidP="00C5379E">
    <w:pPr>
      <w:pStyle w:val="Footer"/>
      <w:spacing w:line="320" w:lineRule="atLeast"/>
      <w:rPr>
        <w:rFonts w:hint="eastAsia"/>
      </w:rPr>
    </w:pPr>
    <w:r>
      <w:rPr>
        <w:rFonts w:hint="eastAsia"/>
      </w:rPr>
      <w:t>标准化：</w:t>
    </w:r>
    <w:r>
      <w:rPr>
        <w:rFonts w:hint="eastAsia"/>
      </w:rPr>
      <w:t xml:space="preserve">                                                                 </w:t>
    </w:r>
  </w:p>
  <w:p w:rsidR="007111D9" w:rsidP="00C5379E">
    <w:pPr>
      <w:pStyle w:val="Footer"/>
      <w:spacing w:line="320" w:lineRule="atLeast"/>
      <w:rPr>
        <w:rFonts w:hint="eastAsia"/>
      </w:rPr>
    </w:pPr>
    <w:r>
      <w:rPr>
        <w:rFonts w:hint="eastAsia"/>
      </w:rPr>
      <w:t>批</w:t>
    </w:r>
    <w:r>
      <w:rPr>
        <w:rFonts w:hint="eastAsia"/>
      </w:rPr>
      <w:t xml:space="preserve">  </w:t>
    </w:r>
    <w:r>
      <w:rPr>
        <w:rFonts w:hint="eastAsia"/>
      </w:rPr>
      <w:t>准：</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11D9">
    <w:pPr>
      <w:pStyle w:val="Footer"/>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p>
  <w:p w:rsidR="007111D9" w:rsidP="00C5379E">
    <w:pPr>
      <w:pStyle w:val="Footer"/>
      <w:pBdr>
        <w:top w:val="single" w:sz="4" w:space="1" w:color="auto"/>
      </w:pBdr>
      <w:spacing w:line="320" w:lineRule="atLeast"/>
      <w:ind w:right="360"/>
      <w:rPr>
        <w:rFonts w:hint="eastAsia"/>
      </w:rPr>
    </w:pPr>
    <w:r>
      <w:rPr>
        <w:rFonts w:hint="eastAsia"/>
      </w:rPr>
      <w:t>拟</w:t>
    </w:r>
    <w:r>
      <w:rPr>
        <w:rFonts w:hint="eastAsia"/>
      </w:rPr>
      <w:t xml:space="preserve">  </w:t>
    </w:r>
    <w:r>
      <w:rPr>
        <w:rFonts w:hint="eastAsia"/>
      </w:rPr>
      <w:t>制：</w:t>
    </w:r>
    <w:r w:rsidR="00400693">
      <w:rPr>
        <w:rFonts w:hint="eastAsia"/>
      </w:rPr>
      <w:t>李永兴</w:t>
    </w:r>
    <w:r w:rsidR="00400693">
      <w:t>2014-1-17</w:t>
    </w:r>
    <w:r>
      <w:rPr>
        <w:rFonts w:hint="eastAsia"/>
      </w:rPr>
      <w:t xml:space="preserve">                    </w:t>
    </w:r>
    <w:r w:rsidR="003B6FBB">
      <w:rPr>
        <w:rFonts w:hint="eastAsia"/>
      </w:rPr>
      <w:t xml:space="preserve">                               </w:t>
    </w:r>
    <w:r>
      <w:rPr>
        <w:rFonts w:hint="eastAsia"/>
      </w:rPr>
      <w:t>图</w:t>
    </w:r>
    <w:r>
      <w:rPr>
        <w:rFonts w:hint="eastAsia"/>
      </w:rPr>
      <w:t xml:space="preserve">    </w:t>
    </w:r>
    <w:r>
      <w:rPr>
        <w:rFonts w:hint="eastAsia"/>
      </w:rPr>
      <w:t>号：</w:t>
    </w:r>
    <w:r>
      <w:rPr>
        <w:rFonts w:hint="eastAsia"/>
      </w:rPr>
      <w:t>OKWF</w:t>
    </w:r>
    <w:r w:rsidR="003B6FBB">
      <w:rPr>
        <w:rFonts w:hint="eastAsia"/>
      </w:rPr>
      <w:t>2.</w:t>
    </w:r>
    <w:r w:rsidR="00C2538D">
      <w:rPr>
        <w:rFonts w:hint="eastAsia"/>
      </w:rPr>
      <w:t>135</w:t>
    </w:r>
    <w:r w:rsidR="003B6FBB">
      <w:rPr>
        <w:rFonts w:hint="eastAsia"/>
      </w:rPr>
      <w:t>.</w:t>
    </w:r>
    <w:r w:rsidR="00400693">
      <w:rPr>
        <w:rFonts w:hint="eastAsia"/>
      </w:rPr>
      <w:t>348</w:t>
    </w:r>
    <w:r w:rsidR="00B67AFA">
      <w:rPr>
        <w:rFonts w:hint="eastAsia"/>
      </w:rPr>
      <w:t>S</w:t>
    </w:r>
    <w:r w:rsidR="003B6FBB">
      <w:rPr>
        <w:rFonts w:hint="eastAsia"/>
      </w:rPr>
      <w:t>S</w:t>
    </w:r>
  </w:p>
  <w:p w:rsidR="007111D9" w:rsidP="00C5379E">
    <w:pPr>
      <w:pStyle w:val="Footer"/>
      <w:spacing w:line="320" w:lineRule="atLeast"/>
      <w:rPr>
        <w:rFonts w:hint="eastAsia"/>
      </w:rPr>
    </w:pPr>
    <w:r>
      <w:rPr>
        <w:rFonts w:hint="eastAsia"/>
      </w:rPr>
      <w:t>审</w:t>
    </w:r>
    <w:r>
      <w:rPr>
        <w:rFonts w:hint="eastAsia"/>
      </w:rPr>
      <w:t xml:space="preserve">  </w:t>
    </w:r>
    <w:r>
      <w:rPr>
        <w:rFonts w:hint="eastAsia"/>
      </w:rPr>
      <w:t>核：</w:t>
    </w:r>
  </w:p>
  <w:p w:rsidR="007111D9" w:rsidP="00C5379E">
    <w:pPr>
      <w:pStyle w:val="Footer"/>
      <w:spacing w:line="320" w:lineRule="atLeast"/>
      <w:rPr>
        <w:rFonts w:hint="eastAsia"/>
      </w:rPr>
    </w:pPr>
    <w:r>
      <w:rPr>
        <w:rFonts w:hint="eastAsia"/>
      </w:rPr>
      <w:t>工</w:t>
    </w:r>
    <w:r>
      <w:rPr>
        <w:rFonts w:hint="eastAsia"/>
      </w:rPr>
      <w:t xml:space="preserve">  </w:t>
    </w:r>
    <w:r>
      <w:rPr>
        <w:rFonts w:hint="eastAsia"/>
      </w:rPr>
      <w:t>艺</w:t>
    </w:r>
    <w:r w:rsidR="003B6FBB">
      <w:rPr>
        <w:rFonts w:hint="eastAsia"/>
      </w:rPr>
      <w:t>：</w:t>
    </w:r>
    <w:r w:rsidRPr="00C5379E">
      <w:rPr>
        <w:rFonts w:hint="eastAsia"/>
      </w:rPr>
      <w:t xml:space="preserve"> </w:t>
    </w:r>
    <w:r>
      <w:rPr>
        <w:rFonts w:hint="eastAsia"/>
      </w:rPr>
      <w:t xml:space="preserve">                                                                  </w:t>
    </w:r>
    <w:r>
      <w:rPr>
        <w:rFonts w:hint="eastAsia"/>
      </w:rPr>
      <w:t>第</w:t>
    </w:r>
    <w:r>
      <w:rPr>
        <w:rFonts w:hint="eastAsia"/>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PageNumber"/>
      </w:rPr>
      <w:fldChar w:fldCharType="begin"/>
    </w:r>
    <w:r>
      <w:rPr>
        <w:rStyle w:val="PageNumber"/>
      </w:rPr>
      <w:instrText xml:space="preserve"> NUMPAGES </w:instrText>
    </w:r>
    <w:r>
      <w:rPr>
        <w:rStyle w:val="PageNumber"/>
      </w:rPr>
      <w:fldChar w:fldCharType="separate"/>
    </w:r>
    <w:r>
      <w:rPr>
        <w:rStyle w:val="PageNumber"/>
      </w:rPr>
      <w:t>13</w:t>
    </w:r>
    <w:r>
      <w:rPr>
        <w:rStyle w:val="PageNumber"/>
      </w:rPr>
      <w:fldChar w:fldCharType="end"/>
    </w:r>
    <w:r>
      <w:rPr>
        <w:rFonts w:hint="eastAsia"/>
      </w:rPr>
      <w:t xml:space="preserve">  </w:t>
    </w:r>
    <w:r>
      <w:rPr>
        <w:rFonts w:hint="eastAsia"/>
      </w:rPr>
      <w:t>页</w:t>
    </w:r>
  </w:p>
  <w:p w:rsidR="007111D9" w:rsidP="00C5379E">
    <w:pPr>
      <w:pStyle w:val="Footer"/>
      <w:spacing w:line="320" w:lineRule="atLeast"/>
      <w:rPr>
        <w:rFonts w:hint="eastAsia"/>
      </w:rPr>
    </w:pPr>
    <w:r>
      <w:rPr>
        <w:rFonts w:hint="eastAsia"/>
      </w:rPr>
      <w:t>标准化：</w:t>
    </w:r>
    <w:r>
      <w:rPr>
        <w:rFonts w:hint="eastAsia"/>
      </w:rPr>
      <w:t xml:space="preserve">                                                                 </w:t>
    </w:r>
  </w:p>
  <w:p w:rsidR="007111D9" w:rsidP="00C5379E">
    <w:pPr>
      <w:pStyle w:val="Footer"/>
      <w:spacing w:line="320" w:lineRule="atLeast"/>
      <w:rPr>
        <w:rFonts w:hint="eastAsia"/>
      </w:rPr>
    </w:pPr>
    <w:r>
      <w:rPr>
        <w:rFonts w:hint="eastAsia"/>
      </w:rPr>
      <w:t>批</w:t>
    </w:r>
    <w:r>
      <w:rPr>
        <w:rFonts w:hint="eastAsia"/>
      </w:rPr>
      <w:t xml:space="preserve">  </w:t>
    </w:r>
    <w:r>
      <w:rPr>
        <w:rFonts w:hint="eastAsia"/>
      </w:rPr>
      <w:t>准：</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11D9">
    <w:pPr>
      <w:pStyle w:val="Footer"/>
      <w:ind w:right="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p>
  <w:p w:rsidR="007111D9" w:rsidP="00C5379E">
    <w:pPr>
      <w:pStyle w:val="Footer"/>
      <w:pBdr>
        <w:top w:val="single" w:sz="4" w:space="1" w:color="auto"/>
      </w:pBdr>
      <w:spacing w:line="320" w:lineRule="atLeast"/>
      <w:ind w:right="360"/>
      <w:rPr>
        <w:rFonts w:hint="eastAsia"/>
      </w:rPr>
    </w:pPr>
    <w:r>
      <w:rPr>
        <w:rFonts w:hint="eastAsia"/>
      </w:rPr>
      <w:t>拟</w:t>
    </w:r>
    <w:r>
      <w:rPr>
        <w:rFonts w:hint="eastAsia"/>
      </w:rPr>
      <w:t xml:space="preserve">  </w:t>
    </w:r>
    <w:r>
      <w:rPr>
        <w:rFonts w:hint="eastAsia"/>
      </w:rPr>
      <w:t>制：</w:t>
    </w:r>
    <w:r w:rsidR="00400693">
      <w:rPr>
        <w:rFonts w:hint="eastAsia"/>
      </w:rPr>
      <w:t>李永兴</w:t>
    </w:r>
    <w:r w:rsidR="00400693">
      <w:t>2014-1-17</w:t>
    </w:r>
    <w:r>
      <w:rPr>
        <w:rFonts w:hint="eastAsia"/>
      </w:rPr>
      <w:t xml:space="preserve">                    </w:t>
    </w:r>
    <w:r w:rsidR="003B6FBB">
      <w:rPr>
        <w:rFonts w:hint="eastAsia"/>
      </w:rPr>
      <w:t xml:space="preserve">                               </w:t>
    </w:r>
    <w:r>
      <w:rPr>
        <w:rFonts w:hint="eastAsia"/>
      </w:rPr>
      <w:t>图</w:t>
    </w:r>
    <w:r>
      <w:rPr>
        <w:rFonts w:hint="eastAsia"/>
      </w:rPr>
      <w:t xml:space="preserve">    </w:t>
    </w:r>
    <w:r>
      <w:rPr>
        <w:rFonts w:hint="eastAsia"/>
      </w:rPr>
      <w:t>号：</w:t>
    </w:r>
    <w:r>
      <w:rPr>
        <w:rFonts w:hint="eastAsia"/>
      </w:rPr>
      <w:t>OKWF</w:t>
    </w:r>
    <w:r w:rsidR="003B6FBB">
      <w:rPr>
        <w:rFonts w:hint="eastAsia"/>
      </w:rPr>
      <w:t>2.</w:t>
    </w:r>
    <w:r w:rsidR="00C2538D">
      <w:rPr>
        <w:rFonts w:hint="eastAsia"/>
      </w:rPr>
      <w:t>135</w:t>
    </w:r>
    <w:r w:rsidR="003B6FBB">
      <w:rPr>
        <w:rFonts w:hint="eastAsia"/>
      </w:rPr>
      <w:t>.</w:t>
    </w:r>
    <w:r w:rsidR="00400693">
      <w:rPr>
        <w:rFonts w:hint="eastAsia"/>
      </w:rPr>
      <w:t>348</w:t>
    </w:r>
    <w:r w:rsidR="00B67AFA">
      <w:rPr>
        <w:rFonts w:hint="eastAsia"/>
      </w:rPr>
      <w:t>S</w:t>
    </w:r>
    <w:r w:rsidR="003B6FBB">
      <w:rPr>
        <w:rFonts w:hint="eastAsia"/>
      </w:rPr>
      <w:t>S</w:t>
    </w:r>
  </w:p>
  <w:p w:rsidR="007111D9" w:rsidP="00C5379E">
    <w:pPr>
      <w:pStyle w:val="Footer"/>
      <w:spacing w:line="320" w:lineRule="atLeast"/>
      <w:rPr>
        <w:rFonts w:hint="eastAsia"/>
      </w:rPr>
    </w:pPr>
    <w:r>
      <w:rPr>
        <w:rFonts w:hint="eastAsia"/>
      </w:rPr>
      <w:t>审</w:t>
    </w:r>
    <w:r>
      <w:rPr>
        <w:rFonts w:hint="eastAsia"/>
      </w:rPr>
      <w:t xml:space="preserve">  </w:t>
    </w:r>
    <w:r>
      <w:rPr>
        <w:rFonts w:hint="eastAsia"/>
      </w:rPr>
      <w:t>核：</w:t>
    </w:r>
  </w:p>
  <w:p w:rsidR="007111D9" w:rsidP="00C5379E">
    <w:pPr>
      <w:pStyle w:val="Footer"/>
      <w:spacing w:line="320" w:lineRule="atLeast"/>
      <w:rPr>
        <w:rFonts w:hint="eastAsia"/>
      </w:rPr>
    </w:pPr>
    <w:r>
      <w:rPr>
        <w:rFonts w:hint="eastAsia"/>
      </w:rPr>
      <w:t>工</w:t>
    </w:r>
    <w:r>
      <w:rPr>
        <w:rFonts w:hint="eastAsia"/>
      </w:rPr>
      <w:t xml:space="preserve">  </w:t>
    </w:r>
    <w:r>
      <w:rPr>
        <w:rFonts w:hint="eastAsia"/>
      </w:rPr>
      <w:t>艺</w:t>
    </w:r>
    <w:r w:rsidR="003B6FBB">
      <w:rPr>
        <w:rFonts w:hint="eastAsia"/>
      </w:rPr>
      <w:t>：</w:t>
    </w:r>
    <w:r w:rsidRPr="00C5379E">
      <w:rPr>
        <w:rFonts w:hint="eastAsia"/>
      </w:rPr>
      <w:t xml:space="preserve"> </w:t>
    </w:r>
    <w:r>
      <w:rPr>
        <w:rFonts w:hint="eastAsia"/>
      </w:rPr>
      <w:t xml:space="preserve">                                                                  </w:t>
    </w:r>
    <w:r>
      <w:rPr>
        <w:rFonts w:hint="eastAsia"/>
      </w:rPr>
      <w:t>第</w:t>
    </w:r>
    <w:r>
      <w:rPr>
        <w:rFonts w:hint="eastAsia"/>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PageNumber"/>
      </w:rPr>
      <w:fldChar w:fldCharType="begin"/>
    </w:r>
    <w:r>
      <w:rPr>
        <w:rStyle w:val="PageNumber"/>
      </w:rPr>
      <w:instrText xml:space="preserve"> NUMPAGES </w:instrText>
    </w:r>
    <w:r>
      <w:rPr>
        <w:rStyle w:val="PageNumber"/>
      </w:rPr>
      <w:fldChar w:fldCharType="separate"/>
    </w:r>
    <w:r>
      <w:rPr>
        <w:rStyle w:val="PageNumber"/>
      </w:rPr>
      <w:t>13</w:t>
    </w:r>
    <w:r>
      <w:rPr>
        <w:rStyle w:val="PageNumber"/>
      </w:rPr>
      <w:fldChar w:fldCharType="end"/>
    </w:r>
    <w:r>
      <w:rPr>
        <w:rFonts w:hint="eastAsia"/>
      </w:rPr>
      <w:t xml:space="preserve">  </w:t>
    </w:r>
    <w:r>
      <w:rPr>
        <w:rFonts w:hint="eastAsia"/>
      </w:rPr>
      <w:t>页</w:t>
    </w:r>
  </w:p>
  <w:p w:rsidR="007111D9" w:rsidP="00C5379E">
    <w:pPr>
      <w:pStyle w:val="Footer"/>
      <w:spacing w:line="320" w:lineRule="atLeast"/>
      <w:rPr>
        <w:rFonts w:hint="eastAsia"/>
      </w:rPr>
    </w:pPr>
    <w:r>
      <w:rPr>
        <w:rFonts w:hint="eastAsia"/>
      </w:rPr>
      <w:t>标准化：</w:t>
    </w:r>
    <w:r>
      <w:rPr>
        <w:rFonts w:hint="eastAsia"/>
      </w:rPr>
      <w:t xml:space="preserve">                                                                 </w:t>
    </w:r>
  </w:p>
  <w:p w:rsidR="007111D9" w:rsidP="00C5379E">
    <w:pPr>
      <w:pStyle w:val="Footer"/>
      <w:spacing w:line="320" w:lineRule="atLeast"/>
      <w:rPr>
        <w:rFonts w:hint="eastAsia"/>
      </w:rPr>
    </w:pPr>
    <w:r>
      <w:rPr>
        <w:rFonts w:hint="eastAsia"/>
      </w:rPr>
      <w:t>批</w:t>
    </w:r>
    <w:r>
      <w:rPr>
        <w:rFonts w:hint="eastAsia"/>
      </w:rPr>
      <w:t xml:space="preserve">  </w:t>
    </w:r>
    <w:r>
      <w:rPr>
        <w:rFonts w:hint="eastAsia"/>
      </w:rPr>
      <w:t>准：</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11D9">
    <w:pPr>
      <w:pStyle w:val="Footer"/>
      <w:ind w:right="360"/>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p>
  <w:p w:rsidR="007111D9" w:rsidP="00C5379E">
    <w:pPr>
      <w:pStyle w:val="Footer"/>
      <w:pBdr>
        <w:top w:val="single" w:sz="4" w:space="1" w:color="auto"/>
      </w:pBdr>
      <w:spacing w:line="320" w:lineRule="atLeast"/>
      <w:ind w:right="360"/>
      <w:rPr>
        <w:rFonts w:hint="eastAsia"/>
      </w:rPr>
    </w:pPr>
    <w:r>
      <w:rPr>
        <w:rFonts w:hint="eastAsia"/>
      </w:rPr>
      <w:t>拟</w:t>
    </w:r>
    <w:r>
      <w:rPr>
        <w:rFonts w:hint="eastAsia"/>
      </w:rPr>
      <w:t xml:space="preserve">  </w:t>
    </w:r>
    <w:r>
      <w:rPr>
        <w:rFonts w:hint="eastAsia"/>
      </w:rPr>
      <w:t>制：</w:t>
    </w:r>
    <w:r w:rsidR="00400693">
      <w:rPr>
        <w:rFonts w:hint="eastAsia"/>
      </w:rPr>
      <w:t>李永兴</w:t>
    </w:r>
    <w:r w:rsidR="00400693">
      <w:t>2014-1-17</w:t>
    </w:r>
    <w:r>
      <w:rPr>
        <w:rFonts w:hint="eastAsia"/>
      </w:rPr>
      <w:t xml:space="preserve">                    </w:t>
    </w:r>
    <w:r w:rsidR="003B6FBB">
      <w:rPr>
        <w:rFonts w:hint="eastAsia"/>
      </w:rPr>
      <w:t xml:space="preserve">                               </w:t>
    </w:r>
    <w:r>
      <w:rPr>
        <w:rFonts w:hint="eastAsia"/>
      </w:rPr>
      <w:t>图</w:t>
    </w:r>
    <w:r>
      <w:rPr>
        <w:rFonts w:hint="eastAsia"/>
      </w:rPr>
      <w:t xml:space="preserve">    </w:t>
    </w:r>
    <w:r>
      <w:rPr>
        <w:rFonts w:hint="eastAsia"/>
      </w:rPr>
      <w:t>号：</w:t>
    </w:r>
    <w:r>
      <w:rPr>
        <w:rFonts w:hint="eastAsia"/>
      </w:rPr>
      <w:t>OKWF</w:t>
    </w:r>
    <w:r w:rsidR="003B6FBB">
      <w:rPr>
        <w:rFonts w:hint="eastAsia"/>
      </w:rPr>
      <w:t>2.</w:t>
    </w:r>
    <w:r w:rsidR="00C2538D">
      <w:rPr>
        <w:rFonts w:hint="eastAsia"/>
      </w:rPr>
      <w:t>135</w:t>
    </w:r>
    <w:r w:rsidR="003B6FBB">
      <w:rPr>
        <w:rFonts w:hint="eastAsia"/>
      </w:rPr>
      <w:t>.</w:t>
    </w:r>
    <w:r w:rsidR="00400693">
      <w:rPr>
        <w:rFonts w:hint="eastAsia"/>
      </w:rPr>
      <w:t>348</w:t>
    </w:r>
    <w:r w:rsidR="00B67AFA">
      <w:rPr>
        <w:rFonts w:hint="eastAsia"/>
      </w:rPr>
      <w:t>S</w:t>
    </w:r>
    <w:r w:rsidR="003B6FBB">
      <w:rPr>
        <w:rFonts w:hint="eastAsia"/>
      </w:rPr>
      <w:t>S</w:t>
    </w:r>
  </w:p>
  <w:p w:rsidR="007111D9" w:rsidP="00C5379E">
    <w:pPr>
      <w:pStyle w:val="Footer"/>
      <w:spacing w:line="320" w:lineRule="atLeast"/>
      <w:rPr>
        <w:rFonts w:hint="eastAsia"/>
      </w:rPr>
    </w:pPr>
    <w:r>
      <w:rPr>
        <w:rFonts w:hint="eastAsia"/>
      </w:rPr>
      <w:t>审</w:t>
    </w:r>
    <w:r>
      <w:rPr>
        <w:rFonts w:hint="eastAsia"/>
      </w:rPr>
      <w:t xml:space="preserve">  </w:t>
    </w:r>
    <w:r>
      <w:rPr>
        <w:rFonts w:hint="eastAsia"/>
      </w:rPr>
      <w:t>核：</w:t>
    </w:r>
  </w:p>
  <w:p w:rsidR="007111D9" w:rsidP="00C5379E">
    <w:pPr>
      <w:pStyle w:val="Footer"/>
      <w:spacing w:line="320" w:lineRule="atLeast"/>
      <w:rPr>
        <w:rFonts w:hint="eastAsia"/>
      </w:rPr>
    </w:pPr>
    <w:r>
      <w:rPr>
        <w:rFonts w:hint="eastAsia"/>
      </w:rPr>
      <w:t>工</w:t>
    </w:r>
    <w:r>
      <w:rPr>
        <w:rFonts w:hint="eastAsia"/>
      </w:rPr>
      <w:t xml:space="preserve">  </w:t>
    </w:r>
    <w:r>
      <w:rPr>
        <w:rFonts w:hint="eastAsia"/>
      </w:rPr>
      <w:t>艺</w:t>
    </w:r>
    <w:r w:rsidR="003B6FBB">
      <w:rPr>
        <w:rFonts w:hint="eastAsia"/>
      </w:rPr>
      <w:t>：</w:t>
    </w:r>
    <w:r w:rsidRPr="00C5379E">
      <w:rPr>
        <w:rFonts w:hint="eastAsia"/>
      </w:rPr>
      <w:t xml:space="preserve"> </w:t>
    </w:r>
    <w:r>
      <w:rPr>
        <w:rFonts w:hint="eastAsia"/>
      </w:rPr>
      <w:t xml:space="preserve">                                                                  </w:t>
    </w:r>
    <w:r>
      <w:rPr>
        <w:rFonts w:hint="eastAsia"/>
      </w:rPr>
      <w:t>第</w:t>
    </w:r>
    <w:r>
      <w:rPr>
        <w:rFonts w:hint="eastAsia"/>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PageNumber"/>
      </w:rPr>
      <w:fldChar w:fldCharType="begin"/>
    </w:r>
    <w:r>
      <w:rPr>
        <w:rStyle w:val="PageNumber"/>
      </w:rPr>
      <w:instrText xml:space="preserve"> NUMPAGES </w:instrText>
    </w:r>
    <w:r>
      <w:rPr>
        <w:rStyle w:val="PageNumber"/>
      </w:rPr>
      <w:fldChar w:fldCharType="separate"/>
    </w:r>
    <w:r>
      <w:rPr>
        <w:rStyle w:val="PageNumber"/>
      </w:rPr>
      <w:t>13</w:t>
    </w:r>
    <w:r>
      <w:rPr>
        <w:rStyle w:val="PageNumber"/>
      </w:rPr>
      <w:fldChar w:fldCharType="end"/>
    </w:r>
    <w:r>
      <w:rPr>
        <w:rFonts w:hint="eastAsia"/>
      </w:rPr>
      <w:t xml:space="preserve">  </w:t>
    </w:r>
    <w:r>
      <w:rPr>
        <w:rFonts w:hint="eastAsia"/>
      </w:rPr>
      <w:t>页</w:t>
    </w:r>
  </w:p>
  <w:p w:rsidR="007111D9" w:rsidP="00C5379E">
    <w:pPr>
      <w:pStyle w:val="Footer"/>
      <w:spacing w:line="320" w:lineRule="atLeast"/>
      <w:rPr>
        <w:rFonts w:hint="eastAsia"/>
      </w:rPr>
    </w:pPr>
    <w:r>
      <w:rPr>
        <w:rFonts w:hint="eastAsia"/>
      </w:rPr>
      <w:t>标准化：</w:t>
    </w:r>
    <w:r>
      <w:rPr>
        <w:rFonts w:hint="eastAsia"/>
      </w:rPr>
      <w:t xml:space="preserve">                                                                 </w:t>
    </w:r>
  </w:p>
  <w:p w:rsidR="007111D9" w:rsidP="00C5379E">
    <w:pPr>
      <w:pStyle w:val="Footer"/>
      <w:spacing w:line="320" w:lineRule="atLeast"/>
      <w:rPr>
        <w:rFonts w:hint="eastAsia"/>
      </w:rPr>
    </w:pPr>
    <w:r>
      <w:rPr>
        <w:rFonts w:hint="eastAsia"/>
      </w:rPr>
      <w:t>批</w:t>
    </w:r>
    <w:r>
      <w:rPr>
        <w:rFonts w:hint="eastAsia"/>
      </w:rPr>
      <w:t xml:space="preserve">  </w:t>
    </w:r>
    <w:r>
      <w:rPr>
        <w:rFonts w:hint="eastAsia"/>
      </w:rPr>
      <w:t>准：</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11D9">
    <w:pPr>
      <w:pStyle w:val="Footer"/>
      <w:ind w:right="360"/>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p>
  <w:p w:rsidR="007111D9" w:rsidP="00C5379E">
    <w:pPr>
      <w:pStyle w:val="Footer"/>
      <w:pBdr>
        <w:top w:val="single" w:sz="4" w:space="1" w:color="auto"/>
      </w:pBdr>
      <w:spacing w:line="320" w:lineRule="atLeast"/>
      <w:ind w:right="360"/>
      <w:rPr>
        <w:rFonts w:hint="eastAsia"/>
      </w:rPr>
    </w:pPr>
    <w:r>
      <w:rPr>
        <w:rFonts w:hint="eastAsia"/>
      </w:rPr>
      <w:t>拟</w:t>
    </w:r>
    <w:r>
      <w:rPr>
        <w:rFonts w:hint="eastAsia"/>
      </w:rPr>
      <w:t xml:space="preserve">  </w:t>
    </w:r>
    <w:r>
      <w:rPr>
        <w:rFonts w:hint="eastAsia"/>
      </w:rPr>
      <w:t>制：</w:t>
    </w:r>
    <w:r w:rsidR="00400693">
      <w:rPr>
        <w:rFonts w:hint="eastAsia"/>
      </w:rPr>
      <w:t>李永兴</w:t>
    </w:r>
    <w:r w:rsidR="00400693">
      <w:t>2014-1-17</w:t>
    </w:r>
    <w:r>
      <w:rPr>
        <w:rFonts w:hint="eastAsia"/>
      </w:rPr>
      <w:t xml:space="preserve">                    </w:t>
    </w:r>
    <w:r w:rsidR="003B6FBB">
      <w:rPr>
        <w:rFonts w:hint="eastAsia"/>
      </w:rPr>
      <w:t xml:space="preserve">                               </w:t>
    </w:r>
    <w:r>
      <w:rPr>
        <w:rFonts w:hint="eastAsia"/>
      </w:rPr>
      <w:t>图</w:t>
    </w:r>
    <w:r>
      <w:rPr>
        <w:rFonts w:hint="eastAsia"/>
      </w:rPr>
      <w:t xml:space="preserve">    </w:t>
    </w:r>
    <w:r>
      <w:rPr>
        <w:rFonts w:hint="eastAsia"/>
      </w:rPr>
      <w:t>号：</w:t>
    </w:r>
    <w:r>
      <w:rPr>
        <w:rFonts w:hint="eastAsia"/>
      </w:rPr>
      <w:t>OKWF</w:t>
    </w:r>
    <w:r w:rsidR="003B6FBB">
      <w:rPr>
        <w:rFonts w:hint="eastAsia"/>
      </w:rPr>
      <w:t>2.</w:t>
    </w:r>
    <w:r w:rsidR="00C2538D">
      <w:rPr>
        <w:rFonts w:hint="eastAsia"/>
      </w:rPr>
      <w:t>135</w:t>
    </w:r>
    <w:r w:rsidR="003B6FBB">
      <w:rPr>
        <w:rFonts w:hint="eastAsia"/>
      </w:rPr>
      <w:t>.</w:t>
    </w:r>
    <w:r w:rsidR="00400693">
      <w:rPr>
        <w:rFonts w:hint="eastAsia"/>
      </w:rPr>
      <w:t>348</w:t>
    </w:r>
    <w:r w:rsidR="00B67AFA">
      <w:rPr>
        <w:rFonts w:hint="eastAsia"/>
      </w:rPr>
      <w:t>S</w:t>
    </w:r>
    <w:r w:rsidR="003B6FBB">
      <w:rPr>
        <w:rFonts w:hint="eastAsia"/>
      </w:rPr>
      <w:t>S</w:t>
    </w:r>
  </w:p>
  <w:p w:rsidR="007111D9" w:rsidP="00C5379E">
    <w:pPr>
      <w:pStyle w:val="Footer"/>
      <w:spacing w:line="320" w:lineRule="atLeast"/>
      <w:rPr>
        <w:rFonts w:hint="eastAsia"/>
      </w:rPr>
    </w:pPr>
    <w:r>
      <w:rPr>
        <w:rFonts w:hint="eastAsia"/>
      </w:rPr>
      <w:t>审</w:t>
    </w:r>
    <w:r>
      <w:rPr>
        <w:rFonts w:hint="eastAsia"/>
      </w:rPr>
      <w:t xml:space="preserve">  </w:t>
    </w:r>
    <w:r>
      <w:rPr>
        <w:rFonts w:hint="eastAsia"/>
      </w:rPr>
      <w:t>核：</w:t>
    </w:r>
  </w:p>
  <w:p w:rsidR="007111D9" w:rsidP="00C5379E">
    <w:pPr>
      <w:pStyle w:val="Footer"/>
      <w:spacing w:line="320" w:lineRule="atLeast"/>
      <w:rPr>
        <w:rFonts w:hint="eastAsia"/>
      </w:rPr>
    </w:pPr>
    <w:r>
      <w:rPr>
        <w:rFonts w:hint="eastAsia"/>
      </w:rPr>
      <w:t>工</w:t>
    </w:r>
    <w:r>
      <w:rPr>
        <w:rFonts w:hint="eastAsia"/>
      </w:rPr>
      <w:t xml:space="preserve">  </w:t>
    </w:r>
    <w:r>
      <w:rPr>
        <w:rFonts w:hint="eastAsia"/>
      </w:rPr>
      <w:t>艺</w:t>
    </w:r>
    <w:r w:rsidR="003B6FBB">
      <w:rPr>
        <w:rFonts w:hint="eastAsia"/>
      </w:rPr>
      <w:t>：</w:t>
    </w:r>
    <w:r w:rsidRPr="00C5379E">
      <w:rPr>
        <w:rFonts w:hint="eastAsia"/>
      </w:rPr>
      <w:t xml:space="preserve"> </w:t>
    </w:r>
    <w:r>
      <w:rPr>
        <w:rFonts w:hint="eastAsia"/>
      </w:rPr>
      <w:t xml:space="preserve">                                                                  </w:t>
    </w:r>
    <w:r>
      <w:rPr>
        <w:rFonts w:hint="eastAsia"/>
      </w:rPr>
      <w:t>第</w:t>
    </w:r>
    <w:r>
      <w:rPr>
        <w:rFonts w:hint="eastAsia"/>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PageNumber"/>
      </w:rPr>
      <w:fldChar w:fldCharType="begin"/>
    </w:r>
    <w:r>
      <w:rPr>
        <w:rStyle w:val="PageNumber"/>
      </w:rPr>
      <w:instrText xml:space="preserve"> NUMPAGES </w:instrText>
    </w:r>
    <w:r>
      <w:rPr>
        <w:rStyle w:val="PageNumber"/>
      </w:rPr>
      <w:fldChar w:fldCharType="separate"/>
    </w:r>
    <w:r>
      <w:rPr>
        <w:rStyle w:val="PageNumber"/>
      </w:rPr>
      <w:t>13</w:t>
    </w:r>
    <w:r>
      <w:rPr>
        <w:rStyle w:val="PageNumber"/>
      </w:rPr>
      <w:fldChar w:fldCharType="end"/>
    </w:r>
    <w:r>
      <w:rPr>
        <w:rFonts w:hint="eastAsia"/>
      </w:rPr>
      <w:t xml:space="preserve">  </w:t>
    </w:r>
    <w:r>
      <w:rPr>
        <w:rFonts w:hint="eastAsia"/>
      </w:rPr>
      <w:t>页</w:t>
    </w:r>
  </w:p>
  <w:p w:rsidR="007111D9" w:rsidP="00C5379E">
    <w:pPr>
      <w:pStyle w:val="Footer"/>
      <w:spacing w:line="320" w:lineRule="atLeast"/>
      <w:rPr>
        <w:rFonts w:hint="eastAsia"/>
      </w:rPr>
    </w:pPr>
    <w:r>
      <w:rPr>
        <w:rFonts w:hint="eastAsia"/>
      </w:rPr>
      <w:t>标准化：</w:t>
    </w:r>
    <w:r>
      <w:rPr>
        <w:rFonts w:hint="eastAsia"/>
      </w:rPr>
      <w:t xml:space="preserve">                                                                 </w:t>
    </w:r>
  </w:p>
  <w:p w:rsidR="007111D9" w:rsidP="00C5379E">
    <w:pPr>
      <w:pStyle w:val="Footer"/>
      <w:spacing w:line="320" w:lineRule="atLeast"/>
      <w:rPr>
        <w:rFonts w:hint="eastAsia"/>
      </w:rPr>
    </w:pPr>
    <w:r>
      <w:rPr>
        <w:rFonts w:hint="eastAsia"/>
      </w:rPr>
      <w:t>批</w:t>
    </w:r>
    <w:r>
      <w:rPr>
        <w:rFonts w:hint="eastAsia"/>
      </w:rPr>
      <w:t xml:space="preserve">  </w:t>
    </w:r>
    <w:r>
      <w:rPr>
        <w:rFonts w:hint="eastAsia"/>
      </w:rPr>
      <w:t>准：</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11D9">
    <w:pPr>
      <w:pStyle w:val="Footer"/>
      <w:ind w:right="360"/>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p>
  <w:p w:rsidR="007111D9" w:rsidP="00C5379E">
    <w:pPr>
      <w:pStyle w:val="Footer"/>
      <w:pBdr>
        <w:top w:val="single" w:sz="4" w:space="1" w:color="auto"/>
      </w:pBdr>
      <w:spacing w:line="320" w:lineRule="atLeast"/>
      <w:ind w:right="360"/>
      <w:rPr>
        <w:rFonts w:hint="eastAsia"/>
      </w:rPr>
    </w:pPr>
    <w:r>
      <w:rPr>
        <w:rFonts w:hint="eastAsia"/>
      </w:rPr>
      <w:t>拟</w:t>
    </w:r>
    <w:r>
      <w:rPr>
        <w:rFonts w:hint="eastAsia"/>
      </w:rPr>
      <w:t xml:space="preserve">  </w:t>
    </w:r>
    <w:r>
      <w:rPr>
        <w:rFonts w:hint="eastAsia"/>
      </w:rPr>
      <w:t>制：</w:t>
    </w:r>
    <w:r w:rsidR="00400693">
      <w:rPr>
        <w:rFonts w:hint="eastAsia"/>
      </w:rPr>
      <w:t>李永兴</w:t>
    </w:r>
    <w:r w:rsidR="00400693">
      <w:t>2014-1-17</w:t>
    </w:r>
    <w:r>
      <w:rPr>
        <w:rFonts w:hint="eastAsia"/>
      </w:rPr>
      <w:t xml:space="preserve">                    </w:t>
    </w:r>
    <w:r w:rsidR="003B6FBB">
      <w:rPr>
        <w:rFonts w:hint="eastAsia"/>
      </w:rPr>
      <w:t xml:space="preserve">                               </w:t>
    </w:r>
    <w:r>
      <w:rPr>
        <w:rFonts w:hint="eastAsia"/>
      </w:rPr>
      <w:t>图</w:t>
    </w:r>
    <w:r>
      <w:rPr>
        <w:rFonts w:hint="eastAsia"/>
      </w:rPr>
      <w:t xml:space="preserve">    </w:t>
    </w:r>
    <w:r>
      <w:rPr>
        <w:rFonts w:hint="eastAsia"/>
      </w:rPr>
      <w:t>号：</w:t>
    </w:r>
    <w:r>
      <w:rPr>
        <w:rFonts w:hint="eastAsia"/>
      </w:rPr>
      <w:t>OKWF</w:t>
    </w:r>
    <w:r w:rsidR="003B6FBB">
      <w:rPr>
        <w:rFonts w:hint="eastAsia"/>
      </w:rPr>
      <w:t>2.</w:t>
    </w:r>
    <w:r w:rsidR="00C2538D">
      <w:rPr>
        <w:rFonts w:hint="eastAsia"/>
      </w:rPr>
      <w:t>135</w:t>
    </w:r>
    <w:r w:rsidR="003B6FBB">
      <w:rPr>
        <w:rFonts w:hint="eastAsia"/>
      </w:rPr>
      <w:t>.</w:t>
    </w:r>
    <w:r w:rsidR="00400693">
      <w:rPr>
        <w:rFonts w:hint="eastAsia"/>
      </w:rPr>
      <w:t>348</w:t>
    </w:r>
    <w:r w:rsidR="00B67AFA">
      <w:rPr>
        <w:rFonts w:hint="eastAsia"/>
      </w:rPr>
      <w:t>S</w:t>
    </w:r>
    <w:r w:rsidR="003B6FBB">
      <w:rPr>
        <w:rFonts w:hint="eastAsia"/>
      </w:rPr>
      <w:t>S</w:t>
    </w:r>
  </w:p>
  <w:p w:rsidR="007111D9" w:rsidP="00C5379E">
    <w:pPr>
      <w:pStyle w:val="Footer"/>
      <w:spacing w:line="320" w:lineRule="atLeast"/>
      <w:rPr>
        <w:rFonts w:hint="eastAsia"/>
      </w:rPr>
    </w:pPr>
    <w:r>
      <w:rPr>
        <w:rFonts w:hint="eastAsia"/>
      </w:rPr>
      <w:t>审</w:t>
    </w:r>
    <w:r>
      <w:rPr>
        <w:rFonts w:hint="eastAsia"/>
      </w:rPr>
      <w:t xml:space="preserve">  </w:t>
    </w:r>
    <w:r>
      <w:rPr>
        <w:rFonts w:hint="eastAsia"/>
      </w:rPr>
      <w:t>核：</w:t>
    </w:r>
  </w:p>
  <w:p w:rsidR="007111D9" w:rsidP="00C5379E">
    <w:pPr>
      <w:pStyle w:val="Footer"/>
      <w:spacing w:line="320" w:lineRule="atLeast"/>
      <w:rPr>
        <w:rFonts w:hint="eastAsia"/>
      </w:rPr>
    </w:pPr>
    <w:r>
      <w:rPr>
        <w:rFonts w:hint="eastAsia"/>
      </w:rPr>
      <w:t>工</w:t>
    </w:r>
    <w:r>
      <w:rPr>
        <w:rFonts w:hint="eastAsia"/>
      </w:rPr>
      <w:t xml:space="preserve">  </w:t>
    </w:r>
    <w:r>
      <w:rPr>
        <w:rFonts w:hint="eastAsia"/>
      </w:rPr>
      <w:t>艺</w:t>
    </w:r>
    <w:r w:rsidR="003B6FBB">
      <w:rPr>
        <w:rFonts w:hint="eastAsia"/>
      </w:rPr>
      <w:t>：</w:t>
    </w:r>
    <w:r w:rsidRPr="00C5379E">
      <w:rPr>
        <w:rFonts w:hint="eastAsia"/>
      </w:rPr>
      <w:t xml:space="preserve"> </w:t>
    </w:r>
    <w:r>
      <w:rPr>
        <w:rFonts w:hint="eastAsia"/>
      </w:rPr>
      <w:t xml:space="preserve">                                                                  </w:t>
    </w:r>
    <w:r>
      <w:rPr>
        <w:rFonts w:hint="eastAsia"/>
      </w:rPr>
      <w:t>第</w:t>
    </w:r>
    <w:r>
      <w:rPr>
        <w:rFonts w:hint="eastAsia"/>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PageNumber"/>
      </w:rPr>
      <w:fldChar w:fldCharType="begin"/>
    </w:r>
    <w:r>
      <w:rPr>
        <w:rStyle w:val="PageNumber"/>
      </w:rPr>
      <w:instrText xml:space="preserve"> NUMPAGES </w:instrText>
    </w:r>
    <w:r>
      <w:rPr>
        <w:rStyle w:val="PageNumber"/>
      </w:rPr>
      <w:fldChar w:fldCharType="separate"/>
    </w:r>
    <w:r>
      <w:rPr>
        <w:rStyle w:val="PageNumber"/>
      </w:rPr>
      <w:t>13</w:t>
    </w:r>
    <w:r>
      <w:rPr>
        <w:rStyle w:val="PageNumber"/>
      </w:rPr>
      <w:fldChar w:fldCharType="end"/>
    </w:r>
    <w:r>
      <w:rPr>
        <w:rFonts w:hint="eastAsia"/>
      </w:rPr>
      <w:t xml:space="preserve">  </w:t>
    </w:r>
    <w:r>
      <w:rPr>
        <w:rFonts w:hint="eastAsia"/>
      </w:rPr>
      <w:t>页</w:t>
    </w:r>
  </w:p>
  <w:p w:rsidR="007111D9" w:rsidP="00C5379E">
    <w:pPr>
      <w:pStyle w:val="Footer"/>
      <w:spacing w:line="320" w:lineRule="atLeast"/>
      <w:rPr>
        <w:rFonts w:hint="eastAsia"/>
      </w:rPr>
    </w:pPr>
    <w:r>
      <w:rPr>
        <w:rFonts w:hint="eastAsia"/>
      </w:rPr>
      <w:t>标准化：</w:t>
    </w:r>
    <w:r>
      <w:rPr>
        <w:rFonts w:hint="eastAsia"/>
      </w:rPr>
      <w:t xml:space="preserve">                                                                 </w:t>
    </w:r>
  </w:p>
  <w:p w:rsidR="007111D9" w:rsidP="00C5379E">
    <w:pPr>
      <w:pStyle w:val="Footer"/>
      <w:spacing w:line="320" w:lineRule="atLeast"/>
      <w:rPr>
        <w:rFonts w:hint="eastAsia"/>
      </w:rPr>
    </w:pPr>
    <w:r>
      <w:rPr>
        <w:rFonts w:hint="eastAsia"/>
      </w:rPr>
      <w:t>批</w:t>
    </w:r>
    <w:r>
      <w:rPr>
        <w:rFonts w:hint="eastAsia"/>
      </w:rPr>
      <w:t xml:space="preserve">  </w:t>
    </w:r>
    <w:r>
      <w:rPr>
        <w:rFonts w:hint="eastAsia"/>
      </w:rPr>
      <w:t>准：</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11D9">
    <w:pPr>
      <w:pStyle w:val="Footer"/>
      <w:ind w:right="36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p>
  <w:p w:rsidR="007111D9" w:rsidP="00C5379E">
    <w:pPr>
      <w:pStyle w:val="Footer"/>
      <w:pBdr>
        <w:top w:val="single" w:sz="4" w:space="1" w:color="auto"/>
      </w:pBdr>
      <w:spacing w:line="320" w:lineRule="atLeast"/>
      <w:ind w:right="360"/>
      <w:rPr>
        <w:rFonts w:hint="eastAsia"/>
      </w:rPr>
    </w:pPr>
    <w:r>
      <w:rPr>
        <w:rFonts w:hint="eastAsia"/>
      </w:rPr>
      <w:t>拟</w:t>
    </w:r>
    <w:r>
      <w:rPr>
        <w:rFonts w:hint="eastAsia"/>
      </w:rPr>
      <w:t xml:space="preserve">  </w:t>
    </w:r>
    <w:r>
      <w:rPr>
        <w:rFonts w:hint="eastAsia"/>
      </w:rPr>
      <w:t>制：</w:t>
    </w:r>
    <w:r w:rsidR="00400693">
      <w:rPr>
        <w:rFonts w:hint="eastAsia"/>
      </w:rPr>
      <w:t>李永兴</w:t>
    </w:r>
    <w:r w:rsidR="00400693">
      <w:t>2014-1-17</w:t>
    </w:r>
    <w:r>
      <w:rPr>
        <w:rFonts w:hint="eastAsia"/>
      </w:rPr>
      <w:t xml:space="preserve">                    </w:t>
    </w:r>
    <w:r w:rsidR="003B6FBB">
      <w:rPr>
        <w:rFonts w:hint="eastAsia"/>
      </w:rPr>
      <w:t xml:space="preserve">                               </w:t>
    </w:r>
    <w:r>
      <w:rPr>
        <w:rFonts w:hint="eastAsia"/>
      </w:rPr>
      <w:t>图</w:t>
    </w:r>
    <w:r>
      <w:rPr>
        <w:rFonts w:hint="eastAsia"/>
      </w:rPr>
      <w:t xml:space="preserve">    </w:t>
    </w:r>
    <w:r>
      <w:rPr>
        <w:rFonts w:hint="eastAsia"/>
      </w:rPr>
      <w:t>号：</w:t>
    </w:r>
    <w:r>
      <w:rPr>
        <w:rFonts w:hint="eastAsia"/>
      </w:rPr>
      <w:t>OKWF</w:t>
    </w:r>
    <w:r w:rsidR="003B6FBB">
      <w:rPr>
        <w:rFonts w:hint="eastAsia"/>
      </w:rPr>
      <w:t>2.</w:t>
    </w:r>
    <w:r w:rsidR="00C2538D">
      <w:rPr>
        <w:rFonts w:hint="eastAsia"/>
      </w:rPr>
      <w:t>135</w:t>
    </w:r>
    <w:r w:rsidR="003B6FBB">
      <w:rPr>
        <w:rFonts w:hint="eastAsia"/>
      </w:rPr>
      <w:t>.</w:t>
    </w:r>
    <w:r w:rsidR="00400693">
      <w:rPr>
        <w:rFonts w:hint="eastAsia"/>
      </w:rPr>
      <w:t>348</w:t>
    </w:r>
    <w:r w:rsidR="00B67AFA">
      <w:rPr>
        <w:rFonts w:hint="eastAsia"/>
      </w:rPr>
      <w:t>S</w:t>
    </w:r>
    <w:r w:rsidR="003B6FBB">
      <w:rPr>
        <w:rFonts w:hint="eastAsia"/>
      </w:rPr>
      <w:t>S</w:t>
    </w:r>
  </w:p>
  <w:p w:rsidR="007111D9" w:rsidP="00C5379E">
    <w:pPr>
      <w:pStyle w:val="Footer"/>
      <w:spacing w:line="320" w:lineRule="atLeast"/>
      <w:rPr>
        <w:rFonts w:hint="eastAsia"/>
      </w:rPr>
    </w:pPr>
    <w:r>
      <w:rPr>
        <w:rFonts w:hint="eastAsia"/>
      </w:rPr>
      <w:t>审</w:t>
    </w:r>
    <w:r>
      <w:rPr>
        <w:rFonts w:hint="eastAsia"/>
      </w:rPr>
      <w:t xml:space="preserve">  </w:t>
    </w:r>
    <w:r>
      <w:rPr>
        <w:rFonts w:hint="eastAsia"/>
      </w:rPr>
      <w:t>核：</w:t>
    </w:r>
  </w:p>
  <w:p w:rsidR="007111D9" w:rsidP="00C5379E">
    <w:pPr>
      <w:pStyle w:val="Footer"/>
      <w:spacing w:line="320" w:lineRule="atLeast"/>
      <w:rPr>
        <w:rFonts w:hint="eastAsia"/>
      </w:rPr>
    </w:pPr>
    <w:r>
      <w:rPr>
        <w:rFonts w:hint="eastAsia"/>
      </w:rPr>
      <w:t>工</w:t>
    </w:r>
    <w:r>
      <w:rPr>
        <w:rFonts w:hint="eastAsia"/>
      </w:rPr>
      <w:t xml:space="preserve">  </w:t>
    </w:r>
    <w:r>
      <w:rPr>
        <w:rFonts w:hint="eastAsia"/>
      </w:rPr>
      <w:t>艺</w:t>
    </w:r>
    <w:r w:rsidR="003B6FBB">
      <w:rPr>
        <w:rFonts w:hint="eastAsia"/>
      </w:rPr>
      <w:t>：</w:t>
    </w:r>
    <w:r w:rsidRPr="00C5379E">
      <w:rPr>
        <w:rFonts w:hint="eastAsia"/>
      </w:rPr>
      <w:t xml:space="preserve"> </w:t>
    </w:r>
    <w:r>
      <w:rPr>
        <w:rFonts w:hint="eastAsia"/>
      </w:rPr>
      <w:t xml:space="preserve">                                                                  </w:t>
    </w:r>
    <w:r>
      <w:rPr>
        <w:rFonts w:hint="eastAsia"/>
      </w:rPr>
      <w:t>第</w:t>
    </w:r>
    <w:r>
      <w:rPr>
        <w:rFonts w:hint="eastAsia"/>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PageNumber"/>
      </w:rPr>
      <w:fldChar w:fldCharType="begin"/>
    </w:r>
    <w:r>
      <w:rPr>
        <w:rStyle w:val="PageNumber"/>
      </w:rPr>
      <w:instrText xml:space="preserve"> NUMPAGES </w:instrText>
    </w:r>
    <w:r>
      <w:rPr>
        <w:rStyle w:val="PageNumber"/>
      </w:rPr>
      <w:fldChar w:fldCharType="separate"/>
    </w:r>
    <w:r>
      <w:rPr>
        <w:rStyle w:val="PageNumber"/>
      </w:rPr>
      <w:t>13</w:t>
    </w:r>
    <w:r>
      <w:rPr>
        <w:rStyle w:val="PageNumber"/>
      </w:rPr>
      <w:fldChar w:fldCharType="end"/>
    </w:r>
    <w:r>
      <w:rPr>
        <w:rFonts w:hint="eastAsia"/>
      </w:rPr>
      <w:t xml:space="preserve">  </w:t>
    </w:r>
    <w:r>
      <w:rPr>
        <w:rFonts w:hint="eastAsia"/>
      </w:rPr>
      <w:t>页</w:t>
    </w:r>
  </w:p>
  <w:p w:rsidR="007111D9" w:rsidP="00C5379E">
    <w:pPr>
      <w:pStyle w:val="Footer"/>
      <w:spacing w:line="320" w:lineRule="atLeast"/>
      <w:rPr>
        <w:rFonts w:hint="eastAsia"/>
      </w:rPr>
    </w:pPr>
    <w:r>
      <w:rPr>
        <w:rFonts w:hint="eastAsia"/>
      </w:rPr>
      <w:t>标准化：</w:t>
    </w:r>
    <w:r>
      <w:rPr>
        <w:rFonts w:hint="eastAsia"/>
      </w:rPr>
      <w:t xml:space="preserve">                                                                 </w:t>
    </w:r>
  </w:p>
  <w:p w:rsidR="007111D9" w:rsidP="00C5379E">
    <w:pPr>
      <w:pStyle w:val="Footer"/>
      <w:spacing w:line="320" w:lineRule="atLeast"/>
      <w:rPr>
        <w:rFonts w:hint="eastAsia"/>
      </w:rPr>
    </w:pPr>
    <w:r>
      <w:rPr>
        <w:rFonts w:hint="eastAsia"/>
      </w:rPr>
      <w:t>批</w:t>
    </w:r>
    <w:r>
      <w:rPr>
        <w:rFonts w:hint="eastAsia"/>
      </w:rPr>
      <w:t xml:space="preserve">  </w:t>
    </w:r>
    <w:r>
      <w:rPr>
        <w:rFonts w:hint="eastAsia"/>
      </w:rPr>
      <w:t>准：</w: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11D9">
    <w:pPr>
      <w:pStyle w:val="Footer"/>
      <w:ind w:right="360"/>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p>
  <w:p w:rsidR="007111D9" w:rsidP="00C5379E">
    <w:pPr>
      <w:pStyle w:val="Footer"/>
      <w:pBdr>
        <w:top w:val="single" w:sz="4" w:space="1" w:color="auto"/>
      </w:pBdr>
      <w:spacing w:line="320" w:lineRule="atLeast"/>
      <w:ind w:right="360"/>
      <w:rPr>
        <w:rFonts w:hint="eastAsia"/>
      </w:rPr>
    </w:pPr>
    <w:r>
      <w:rPr>
        <w:rFonts w:hint="eastAsia"/>
      </w:rPr>
      <w:t>拟</w:t>
    </w:r>
    <w:r>
      <w:rPr>
        <w:rFonts w:hint="eastAsia"/>
      </w:rPr>
      <w:t xml:space="preserve">  </w:t>
    </w:r>
    <w:r>
      <w:rPr>
        <w:rFonts w:hint="eastAsia"/>
      </w:rPr>
      <w:t>制：</w:t>
    </w:r>
    <w:r w:rsidR="00400693">
      <w:rPr>
        <w:rFonts w:hint="eastAsia"/>
      </w:rPr>
      <w:t>李永兴</w:t>
    </w:r>
    <w:r w:rsidR="00400693">
      <w:t>2014-1-17</w:t>
    </w:r>
    <w:r>
      <w:rPr>
        <w:rFonts w:hint="eastAsia"/>
      </w:rPr>
      <w:t xml:space="preserve">                    </w:t>
    </w:r>
    <w:r w:rsidR="003B6FBB">
      <w:rPr>
        <w:rFonts w:hint="eastAsia"/>
      </w:rPr>
      <w:t xml:space="preserve">                               </w:t>
    </w:r>
    <w:r>
      <w:rPr>
        <w:rFonts w:hint="eastAsia"/>
      </w:rPr>
      <w:t>图</w:t>
    </w:r>
    <w:r>
      <w:rPr>
        <w:rFonts w:hint="eastAsia"/>
      </w:rPr>
      <w:t xml:space="preserve">    </w:t>
    </w:r>
    <w:r>
      <w:rPr>
        <w:rFonts w:hint="eastAsia"/>
      </w:rPr>
      <w:t>号：</w:t>
    </w:r>
    <w:r>
      <w:rPr>
        <w:rFonts w:hint="eastAsia"/>
      </w:rPr>
      <w:t>OKWF</w:t>
    </w:r>
    <w:r w:rsidR="003B6FBB">
      <w:rPr>
        <w:rFonts w:hint="eastAsia"/>
      </w:rPr>
      <w:t>2.</w:t>
    </w:r>
    <w:r w:rsidR="00C2538D">
      <w:rPr>
        <w:rFonts w:hint="eastAsia"/>
      </w:rPr>
      <w:t>135</w:t>
    </w:r>
    <w:r w:rsidR="003B6FBB">
      <w:rPr>
        <w:rFonts w:hint="eastAsia"/>
      </w:rPr>
      <w:t>.</w:t>
    </w:r>
    <w:r w:rsidR="00400693">
      <w:rPr>
        <w:rFonts w:hint="eastAsia"/>
      </w:rPr>
      <w:t>348</w:t>
    </w:r>
    <w:r w:rsidR="00B67AFA">
      <w:rPr>
        <w:rFonts w:hint="eastAsia"/>
      </w:rPr>
      <w:t>S</w:t>
    </w:r>
    <w:r w:rsidR="003B6FBB">
      <w:rPr>
        <w:rFonts w:hint="eastAsia"/>
      </w:rPr>
      <w:t>S</w:t>
    </w:r>
  </w:p>
  <w:p w:rsidR="007111D9" w:rsidP="00C5379E">
    <w:pPr>
      <w:pStyle w:val="Footer"/>
      <w:spacing w:line="320" w:lineRule="atLeast"/>
      <w:rPr>
        <w:rFonts w:hint="eastAsia"/>
      </w:rPr>
    </w:pPr>
    <w:r>
      <w:rPr>
        <w:rFonts w:hint="eastAsia"/>
      </w:rPr>
      <w:t>审</w:t>
    </w:r>
    <w:r>
      <w:rPr>
        <w:rFonts w:hint="eastAsia"/>
      </w:rPr>
      <w:t xml:space="preserve">  </w:t>
    </w:r>
    <w:r>
      <w:rPr>
        <w:rFonts w:hint="eastAsia"/>
      </w:rPr>
      <w:t>核：</w:t>
    </w:r>
  </w:p>
  <w:p w:rsidR="007111D9" w:rsidP="00C5379E">
    <w:pPr>
      <w:pStyle w:val="Footer"/>
      <w:spacing w:line="320" w:lineRule="atLeast"/>
      <w:rPr>
        <w:rFonts w:hint="eastAsia"/>
      </w:rPr>
    </w:pPr>
    <w:r>
      <w:rPr>
        <w:rFonts w:hint="eastAsia"/>
      </w:rPr>
      <w:t>工</w:t>
    </w:r>
    <w:r>
      <w:rPr>
        <w:rFonts w:hint="eastAsia"/>
      </w:rPr>
      <w:t xml:space="preserve">  </w:t>
    </w:r>
    <w:r>
      <w:rPr>
        <w:rFonts w:hint="eastAsia"/>
      </w:rPr>
      <w:t>艺</w:t>
    </w:r>
    <w:r w:rsidR="003B6FBB">
      <w:rPr>
        <w:rFonts w:hint="eastAsia"/>
      </w:rPr>
      <w:t>：</w:t>
    </w:r>
    <w:r w:rsidRPr="00C5379E">
      <w:rPr>
        <w:rFonts w:hint="eastAsia"/>
      </w:rPr>
      <w:t xml:space="preserve"> </w:t>
    </w:r>
    <w:r>
      <w:rPr>
        <w:rFonts w:hint="eastAsia"/>
      </w:rPr>
      <w:t xml:space="preserve">                                                                  </w:t>
    </w:r>
    <w:r>
      <w:rPr>
        <w:rFonts w:hint="eastAsia"/>
      </w:rPr>
      <w:t>第</w:t>
    </w:r>
    <w:r>
      <w:rPr>
        <w:rFonts w:hint="eastAsia"/>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PageNumber"/>
      </w:rPr>
      <w:fldChar w:fldCharType="begin"/>
    </w:r>
    <w:r>
      <w:rPr>
        <w:rStyle w:val="PageNumber"/>
      </w:rPr>
      <w:instrText xml:space="preserve"> NUMPAGES </w:instrText>
    </w:r>
    <w:r>
      <w:rPr>
        <w:rStyle w:val="PageNumber"/>
      </w:rPr>
      <w:fldChar w:fldCharType="separate"/>
    </w:r>
    <w:r>
      <w:rPr>
        <w:rStyle w:val="PageNumber"/>
      </w:rPr>
      <w:t>13</w:t>
    </w:r>
    <w:r>
      <w:rPr>
        <w:rStyle w:val="PageNumber"/>
      </w:rPr>
      <w:fldChar w:fldCharType="end"/>
    </w:r>
    <w:r>
      <w:rPr>
        <w:rFonts w:hint="eastAsia"/>
      </w:rPr>
      <w:t xml:space="preserve">  </w:t>
    </w:r>
    <w:r>
      <w:rPr>
        <w:rFonts w:hint="eastAsia"/>
      </w:rPr>
      <w:t>页</w:t>
    </w:r>
  </w:p>
  <w:p w:rsidR="007111D9" w:rsidP="00C5379E">
    <w:pPr>
      <w:pStyle w:val="Footer"/>
      <w:spacing w:line="320" w:lineRule="atLeast"/>
      <w:rPr>
        <w:rFonts w:hint="eastAsia"/>
      </w:rPr>
    </w:pPr>
    <w:r>
      <w:rPr>
        <w:rFonts w:hint="eastAsia"/>
      </w:rPr>
      <w:t>标准化：</w:t>
    </w:r>
    <w:r>
      <w:rPr>
        <w:rFonts w:hint="eastAsia"/>
      </w:rPr>
      <w:t xml:space="preserve">                                                                 </w:t>
    </w:r>
  </w:p>
  <w:p w:rsidR="007111D9" w:rsidP="00C5379E">
    <w:pPr>
      <w:pStyle w:val="Footer"/>
      <w:spacing w:line="320" w:lineRule="atLeast"/>
      <w:rPr>
        <w:rFonts w:hint="eastAsia"/>
      </w:rPr>
    </w:pPr>
    <w:r>
      <w:rPr>
        <w:rFonts w:hint="eastAsia"/>
      </w:rPr>
      <w:t>批</w:t>
    </w:r>
    <w:r>
      <w:rPr>
        <w:rFonts w:hint="eastAsia"/>
      </w:rPr>
      <w:t xml:space="preserve">  </w:t>
    </w:r>
    <w:r>
      <w:rPr>
        <w:rFonts w:hint="eastAsia"/>
      </w:rPr>
      <w:t>准：</w: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11D9">
    <w:pPr>
      <w:pStyle w:val="Footer"/>
      <w:ind w:right="360"/>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p>
  <w:p w:rsidR="007111D9" w:rsidP="00C5379E">
    <w:pPr>
      <w:pStyle w:val="Footer"/>
      <w:pBdr>
        <w:top w:val="single" w:sz="4" w:space="1" w:color="auto"/>
      </w:pBdr>
      <w:spacing w:line="320" w:lineRule="atLeast"/>
      <w:ind w:right="360"/>
      <w:rPr>
        <w:rFonts w:hint="eastAsia"/>
      </w:rPr>
    </w:pPr>
    <w:r>
      <w:rPr>
        <w:rFonts w:hint="eastAsia"/>
      </w:rPr>
      <w:t>拟</w:t>
    </w:r>
    <w:r>
      <w:rPr>
        <w:rFonts w:hint="eastAsia"/>
      </w:rPr>
      <w:t xml:space="preserve">  </w:t>
    </w:r>
    <w:r>
      <w:rPr>
        <w:rFonts w:hint="eastAsia"/>
      </w:rPr>
      <w:t>制：</w:t>
    </w:r>
    <w:r w:rsidR="00400693">
      <w:rPr>
        <w:rFonts w:hint="eastAsia"/>
      </w:rPr>
      <w:t>李永兴</w:t>
    </w:r>
    <w:r w:rsidR="00400693">
      <w:t>2014-1-17</w:t>
    </w:r>
    <w:r>
      <w:rPr>
        <w:rFonts w:hint="eastAsia"/>
      </w:rPr>
      <w:t xml:space="preserve">                    </w:t>
    </w:r>
    <w:r w:rsidR="003B6FBB">
      <w:rPr>
        <w:rFonts w:hint="eastAsia"/>
      </w:rPr>
      <w:t xml:space="preserve">                               </w:t>
    </w:r>
    <w:r>
      <w:rPr>
        <w:rFonts w:hint="eastAsia"/>
      </w:rPr>
      <w:t>图</w:t>
    </w:r>
    <w:r>
      <w:rPr>
        <w:rFonts w:hint="eastAsia"/>
      </w:rPr>
      <w:t xml:space="preserve">    </w:t>
    </w:r>
    <w:r>
      <w:rPr>
        <w:rFonts w:hint="eastAsia"/>
      </w:rPr>
      <w:t>号：</w:t>
    </w:r>
    <w:r>
      <w:rPr>
        <w:rFonts w:hint="eastAsia"/>
      </w:rPr>
      <w:t>OKWF</w:t>
    </w:r>
    <w:r w:rsidR="003B6FBB">
      <w:rPr>
        <w:rFonts w:hint="eastAsia"/>
      </w:rPr>
      <w:t>2.</w:t>
    </w:r>
    <w:r w:rsidR="00C2538D">
      <w:rPr>
        <w:rFonts w:hint="eastAsia"/>
      </w:rPr>
      <w:t>135</w:t>
    </w:r>
    <w:r w:rsidR="003B6FBB">
      <w:rPr>
        <w:rFonts w:hint="eastAsia"/>
      </w:rPr>
      <w:t>.</w:t>
    </w:r>
    <w:r w:rsidR="00400693">
      <w:rPr>
        <w:rFonts w:hint="eastAsia"/>
      </w:rPr>
      <w:t>348</w:t>
    </w:r>
    <w:r w:rsidR="00B67AFA">
      <w:rPr>
        <w:rFonts w:hint="eastAsia"/>
      </w:rPr>
      <w:t>S</w:t>
    </w:r>
    <w:r w:rsidR="003B6FBB">
      <w:rPr>
        <w:rFonts w:hint="eastAsia"/>
      </w:rPr>
      <w:t>S</w:t>
    </w:r>
  </w:p>
  <w:p w:rsidR="007111D9" w:rsidP="00C5379E">
    <w:pPr>
      <w:pStyle w:val="Footer"/>
      <w:spacing w:line="320" w:lineRule="atLeast"/>
      <w:rPr>
        <w:rFonts w:hint="eastAsia"/>
      </w:rPr>
    </w:pPr>
    <w:r>
      <w:rPr>
        <w:rFonts w:hint="eastAsia"/>
      </w:rPr>
      <w:t>审</w:t>
    </w:r>
    <w:r>
      <w:rPr>
        <w:rFonts w:hint="eastAsia"/>
      </w:rPr>
      <w:t xml:space="preserve">  </w:t>
    </w:r>
    <w:r>
      <w:rPr>
        <w:rFonts w:hint="eastAsia"/>
      </w:rPr>
      <w:t>核：</w:t>
    </w:r>
  </w:p>
  <w:p w:rsidR="007111D9" w:rsidP="00C5379E">
    <w:pPr>
      <w:pStyle w:val="Footer"/>
      <w:spacing w:line="320" w:lineRule="atLeast"/>
      <w:rPr>
        <w:rFonts w:hint="eastAsia"/>
      </w:rPr>
    </w:pPr>
    <w:r>
      <w:rPr>
        <w:rFonts w:hint="eastAsia"/>
      </w:rPr>
      <w:t>工</w:t>
    </w:r>
    <w:r>
      <w:rPr>
        <w:rFonts w:hint="eastAsia"/>
      </w:rPr>
      <w:t xml:space="preserve">  </w:t>
    </w:r>
    <w:r>
      <w:rPr>
        <w:rFonts w:hint="eastAsia"/>
      </w:rPr>
      <w:t>艺</w:t>
    </w:r>
    <w:r w:rsidR="003B6FBB">
      <w:rPr>
        <w:rFonts w:hint="eastAsia"/>
      </w:rPr>
      <w:t>：</w:t>
    </w:r>
    <w:r w:rsidRPr="00C5379E">
      <w:rPr>
        <w:rFonts w:hint="eastAsia"/>
      </w:rPr>
      <w:t xml:space="preserve"> </w:t>
    </w:r>
    <w:r>
      <w:rPr>
        <w:rFonts w:hint="eastAsia"/>
      </w:rPr>
      <w:t xml:space="preserve">                                                                  </w:t>
    </w:r>
    <w:r>
      <w:rPr>
        <w:rFonts w:hint="eastAsia"/>
      </w:rPr>
      <w:t>第</w:t>
    </w:r>
    <w:r>
      <w:rPr>
        <w:rFonts w:hint="eastAsia"/>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PageNumber"/>
      </w:rPr>
      <w:fldChar w:fldCharType="begin"/>
    </w:r>
    <w:r>
      <w:rPr>
        <w:rStyle w:val="PageNumber"/>
      </w:rPr>
      <w:instrText xml:space="preserve"> NUMPAGES </w:instrText>
    </w:r>
    <w:r>
      <w:rPr>
        <w:rStyle w:val="PageNumber"/>
      </w:rPr>
      <w:fldChar w:fldCharType="separate"/>
    </w:r>
    <w:r>
      <w:rPr>
        <w:rStyle w:val="PageNumber"/>
      </w:rPr>
      <w:t>13</w:t>
    </w:r>
    <w:r>
      <w:rPr>
        <w:rStyle w:val="PageNumber"/>
      </w:rPr>
      <w:fldChar w:fldCharType="end"/>
    </w:r>
    <w:r>
      <w:rPr>
        <w:rFonts w:hint="eastAsia"/>
      </w:rPr>
      <w:t xml:space="preserve">  </w:t>
    </w:r>
    <w:r>
      <w:rPr>
        <w:rFonts w:hint="eastAsia"/>
      </w:rPr>
      <w:t>页</w:t>
    </w:r>
  </w:p>
  <w:p w:rsidR="007111D9" w:rsidP="00C5379E">
    <w:pPr>
      <w:pStyle w:val="Footer"/>
      <w:spacing w:line="320" w:lineRule="atLeast"/>
      <w:rPr>
        <w:rFonts w:hint="eastAsia"/>
      </w:rPr>
    </w:pPr>
    <w:r>
      <w:rPr>
        <w:rFonts w:hint="eastAsia"/>
      </w:rPr>
      <w:t>标准化：</w:t>
    </w:r>
    <w:r>
      <w:rPr>
        <w:rFonts w:hint="eastAsia"/>
      </w:rPr>
      <w:t xml:space="preserve">                                                                 </w:t>
    </w:r>
  </w:p>
  <w:p w:rsidR="007111D9" w:rsidP="00C5379E">
    <w:pPr>
      <w:pStyle w:val="Footer"/>
      <w:spacing w:line="320" w:lineRule="atLeast"/>
      <w:rPr>
        <w:rFonts w:hint="eastAsia"/>
      </w:rPr>
    </w:pPr>
    <w:r>
      <w:rPr>
        <w:rFonts w:hint="eastAsia"/>
      </w:rPr>
      <w:t>批</w:t>
    </w:r>
    <w:r>
      <w:rPr>
        <w:rFonts w:hint="eastAsia"/>
      </w:rPr>
      <w:t xml:space="preserve">  </w:t>
    </w:r>
    <w:r>
      <w:rPr>
        <w:rFonts w:hint="eastAsia"/>
      </w:rPr>
      <w:t>准：</w: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11D9">
    <w:pPr>
      <w:pStyle w:val="Footer"/>
      <w:ind w:right="360"/>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p>
  <w:p w:rsidR="007111D9" w:rsidP="00C5379E">
    <w:pPr>
      <w:pStyle w:val="Footer"/>
      <w:pBdr>
        <w:top w:val="single" w:sz="4" w:space="1" w:color="auto"/>
      </w:pBdr>
      <w:spacing w:line="320" w:lineRule="atLeast"/>
      <w:ind w:right="360"/>
      <w:rPr>
        <w:rFonts w:hint="eastAsia"/>
      </w:rPr>
    </w:pPr>
    <w:r>
      <w:rPr>
        <w:rFonts w:hint="eastAsia"/>
      </w:rPr>
      <w:t>拟</w:t>
    </w:r>
    <w:r>
      <w:rPr>
        <w:rFonts w:hint="eastAsia"/>
      </w:rPr>
      <w:t xml:space="preserve">  </w:t>
    </w:r>
    <w:r>
      <w:rPr>
        <w:rFonts w:hint="eastAsia"/>
      </w:rPr>
      <w:t>制：</w:t>
    </w:r>
    <w:r w:rsidR="00400693">
      <w:rPr>
        <w:rFonts w:hint="eastAsia"/>
      </w:rPr>
      <w:t>李永兴</w:t>
    </w:r>
    <w:r w:rsidR="00400693">
      <w:t>2014-1-17</w:t>
    </w:r>
    <w:r>
      <w:rPr>
        <w:rFonts w:hint="eastAsia"/>
      </w:rPr>
      <w:t xml:space="preserve">                    </w:t>
    </w:r>
    <w:r w:rsidR="003B6FBB">
      <w:rPr>
        <w:rFonts w:hint="eastAsia"/>
      </w:rPr>
      <w:t xml:space="preserve">                               </w:t>
    </w:r>
    <w:r>
      <w:rPr>
        <w:rFonts w:hint="eastAsia"/>
      </w:rPr>
      <w:t>图</w:t>
    </w:r>
    <w:r>
      <w:rPr>
        <w:rFonts w:hint="eastAsia"/>
      </w:rPr>
      <w:t xml:space="preserve">    </w:t>
    </w:r>
    <w:r>
      <w:rPr>
        <w:rFonts w:hint="eastAsia"/>
      </w:rPr>
      <w:t>号：</w:t>
    </w:r>
    <w:r>
      <w:rPr>
        <w:rFonts w:hint="eastAsia"/>
      </w:rPr>
      <w:t>OKWF</w:t>
    </w:r>
    <w:r w:rsidR="003B6FBB">
      <w:rPr>
        <w:rFonts w:hint="eastAsia"/>
      </w:rPr>
      <w:t>2.</w:t>
    </w:r>
    <w:r w:rsidR="00C2538D">
      <w:rPr>
        <w:rFonts w:hint="eastAsia"/>
      </w:rPr>
      <w:t>135</w:t>
    </w:r>
    <w:r w:rsidR="003B6FBB">
      <w:rPr>
        <w:rFonts w:hint="eastAsia"/>
      </w:rPr>
      <w:t>.</w:t>
    </w:r>
    <w:r w:rsidR="00400693">
      <w:rPr>
        <w:rFonts w:hint="eastAsia"/>
      </w:rPr>
      <w:t>348</w:t>
    </w:r>
    <w:r w:rsidR="00B67AFA">
      <w:rPr>
        <w:rFonts w:hint="eastAsia"/>
      </w:rPr>
      <w:t>S</w:t>
    </w:r>
    <w:r w:rsidR="003B6FBB">
      <w:rPr>
        <w:rFonts w:hint="eastAsia"/>
      </w:rPr>
      <w:t>S</w:t>
    </w:r>
  </w:p>
  <w:p w:rsidR="007111D9" w:rsidP="00C5379E">
    <w:pPr>
      <w:pStyle w:val="Footer"/>
      <w:spacing w:line="320" w:lineRule="atLeast"/>
      <w:rPr>
        <w:rFonts w:hint="eastAsia"/>
      </w:rPr>
    </w:pPr>
    <w:r>
      <w:rPr>
        <w:rFonts w:hint="eastAsia"/>
      </w:rPr>
      <w:t>审</w:t>
    </w:r>
    <w:r>
      <w:rPr>
        <w:rFonts w:hint="eastAsia"/>
      </w:rPr>
      <w:t xml:space="preserve">  </w:t>
    </w:r>
    <w:r>
      <w:rPr>
        <w:rFonts w:hint="eastAsia"/>
      </w:rPr>
      <w:t>核：</w:t>
    </w:r>
  </w:p>
  <w:p w:rsidR="007111D9" w:rsidP="00C5379E">
    <w:pPr>
      <w:pStyle w:val="Footer"/>
      <w:spacing w:line="320" w:lineRule="atLeast"/>
      <w:rPr>
        <w:rFonts w:hint="eastAsia"/>
      </w:rPr>
    </w:pPr>
    <w:r>
      <w:rPr>
        <w:rFonts w:hint="eastAsia"/>
      </w:rPr>
      <w:t>工</w:t>
    </w:r>
    <w:r>
      <w:rPr>
        <w:rFonts w:hint="eastAsia"/>
      </w:rPr>
      <w:t xml:space="preserve">  </w:t>
    </w:r>
    <w:r>
      <w:rPr>
        <w:rFonts w:hint="eastAsia"/>
      </w:rPr>
      <w:t>艺</w:t>
    </w:r>
    <w:r w:rsidR="003B6FBB">
      <w:rPr>
        <w:rFonts w:hint="eastAsia"/>
      </w:rPr>
      <w:t>：</w:t>
    </w:r>
    <w:r w:rsidRPr="00C5379E">
      <w:rPr>
        <w:rFonts w:hint="eastAsia"/>
      </w:rPr>
      <w:t xml:space="preserve"> </w:t>
    </w:r>
    <w:r>
      <w:rPr>
        <w:rFonts w:hint="eastAsia"/>
      </w:rPr>
      <w:t xml:space="preserve">                                                                  </w:t>
    </w:r>
    <w:r>
      <w:rPr>
        <w:rFonts w:hint="eastAsia"/>
      </w:rPr>
      <w:t>第</w:t>
    </w:r>
    <w:r>
      <w:rPr>
        <w:rFonts w:hint="eastAsia"/>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PageNumber"/>
      </w:rPr>
      <w:fldChar w:fldCharType="begin"/>
    </w:r>
    <w:r>
      <w:rPr>
        <w:rStyle w:val="PageNumber"/>
      </w:rPr>
      <w:instrText xml:space="preserve"> NUMPAGES </w:instrText>
    </w:r>
    <w:r>
      <w:rPr>
        <w:rStyle w:val="PageNumber"/>
      </w:rPr>
      <w:fldChar w:fldCharType="separate"/>
    </w:r>
    <w:r>
      <w:rPr>
        <w:rStyle w:val="PageNumber"/>
      </w:rPr>
      <w:t>13</w:t>
    </w:r>
    <w:r>
      <w:rPr>
        <w:rStyle w:val="PageNumber"/>
      </w:rPr>
      <w:fldChar w:fldCharType="end"/>
    </w:r>
    <w:r>
      <w:rPr>
        <w:rFonts w:hint="eastAsia"/>
      </w:rPr>
      <w:t xml:space="preserve">  </w:t>
    </w:r>
    <w:r>
      <w:rPr>
        <w:rFonts w:hint="eastAsia"/>
      </w:rPr>
      <w:t>页</w:t>
    </w:r>
  </w:p>
  <w:p w:rsidR="007111D9" w:rsidP="00C5379E">
    <w:pPr>
      <w:pStyle w:val="Footer"/>
      <w:spacing w:line="320" w:lineRule="atLeast"/>
      <w:rPr>
        <w:rFonts w:hint="eastAsia"/>
      </w:rPr>
    </w:pPr>
    <w:r>
      <w:rPr>
        <w:rFonts w:hint="eastAsia"/>
      </w:rPr>
      <w:t>标准化：</w:t>
    </w:r>
    <w:r>
      <w:rPr>
        <w:rFonts w:hint="eastAsia"/>
      </w:rPr>
      <w:t xml:space="preserve">                                                                 </w:t>
    </w:r>
  </w:p>
  <w:p w:rsidR="007111D9" w:rsidP="00C5379E">
    <w:pPr>
      <w:pStyle w:val="Footer"/>
      <w:spacing w:line="320" w:lineRule="atLeast"/>
      <w:rPr>
        <w:rFonts w:hint="eastAsia"/>
      </w:rPr>
    </w:pPr>
    <w:r>
      <w:rPr>
        <w:rFonts w:hint="eastAsia"/>
      </w:rPr>
      <w:t>批</w:t>
    </w:r>
    <w:r>
      <w:rPr>
        <w:rFonts w:hint="eastAsia"/>
      </w:rPr>
      <w:t xml:space="preserve">  </w:t>
    </w:r>
    <w:r>
      <w:rPr>
        <w:rFonts w:hint="eastAsia"/>
      </w:rPr>
      <w:t>准：</w: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11D9">
    <w:pPr>
      <w:pStyle w:val="Footer"/>
      <w:ind w:right="360"/>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p>
  <w:p w:rsidR="007111D9" w:rsidP="00C5379E">
    <w:pPr>
      <w:pStyle w:val="Footer"/>
      <w:pBdr>
        <w:top w:val="single" w:sz="4" w:space="1" w:color="auto"/>
      </w:pBdr>
      <w:spacing w:line="320" w:lineRule="atLeast"/>
      <w:ind w:right="360"/>
      <w:rPr>
        <w:rFonts w:hint="eastAsia"/>
      </w:rPr>
    </w:pPr>
    <w:r>
      <w:rPr>
        <w:rFonts w:hint="eastAsia"/>
      </w:rPr>
      <w:t>拟</w:t>
    </w:r>
    <w:r>
      <w:rPr>
        <w:rFonts w:hint="eastAsia"/>
      </w:rPr>
      <w:t xml:space="preserve">  </w:t>
    </w:r>
    <w:r>
      <w:rPr>
        <w:rFonts w:hint="eastAsia"/>
      </w:rPr>
      <w:t>制：</w:t>
    </w:r>
    <w:r w:rsidR="00400693">
      <w:rPr>
        <w:rFonts w:hint="eastAsia"/>
      </w:rPr>
      <w:t>李永兴</w:t>
    </w:r>
    <w:r w:rsidR="00400693">
      <w:t>2014-1-17</w:t>
    </w:r>
    <w:r>
      <w:rPr>
        <w:rFonts w:hint="eastAsia"/>
      </w:rPr>
      <w:t xml:space="preserve">                    </w:t>
    </w:r>
    <w:r w:rsidR="003B6FBB">
      <w:rPr>
        <w:rFonts w:hint="eastAsia"/>
      </w:rPr>
      <w:t xml:space="preserve">                               </w:t>
    </w:r>
    <w:r>
      <w:rPr>
        <w:rFonts w:hint="eastAsia"/>
      </w:rPr>
      <w:t>图</w:t>
    </w:r>
    <w:r>
      <w:rPr>
        <w:rFonts w:hint="eastAsia"/>
      </w:rPr>
      <w:t xml:space="preserve">    </w:t>
    </w:r>
    <w:r>
      <w:rPr>
        <w:rFonts w:hint="eastAsia"/>
      </w:rPr>
      <w:t>号：</w:t>
    </w:r>
    <w:r>
      <w:rPr>
        <w:rFonts w:hint="eastAsia"/>
      </w:rPr>
      <w:t>OKWF</w:t>
    </w:r>
    <w:r w:rsidR="003B6FBB">
      <w:rPr>
        <w:rFonts w:hint="eastAsia"/>
      </w:rPr>
      <w:t>2.</w:t>
    </w:r>
    <w:r w:rsidR="00C2538D">
      <w:rPr>
        <w:rFonts w:hint="eastAsia"/>
      </w:rPr>
      <w:t>135</w:t>
    </w:r>
    <w:r w:rsidR="003B6FBB">
      <w:rPr>
        <w:rFonts w:hint="eastAsia"/>
      </w:rPr>
      <w:t>.</w:t>
    </w:r>
    <w:r w:rsidR="00400693">
      <w:rPr>
        <w:rFonts w:hint="eastAsia"/>
      </w:rPr>
      <w:t>348</w:t>
    </w:r>
    <w:r w:rsidR="00B67AFA">
      <w:rPr>
        <w:rFonts w:hint="eastAsia"/>
      </w:rPr>
      <w:t>S</w:t>
    </w:r>
    <w:r w:rsidR="003B6FBB">
      <w:rPr>
        <w:rFonts w:hint="eastAsia"/>
      </w:rPr>
      <w:t>S</w:t>
    </w:r>
  </w:p>
  <w:p w:rsidR="007111D9" w:rsidP="00C5379E">
    <w:pPr>
      <w:pStyle w:val="Footer"/>
      <w:spacing w:line="320" w:lineRule="atLeast"/>
      <w:rPr>
        <w:rFonts w:hint="eastAsia"/>
      </w:rPr>
    </w:pPr>
    <w:r>
      <w:rPr>
        <w:rFonts w:hint="eastAsia"/>
      </w:rPr>
      <w:t>审</w:t>
    </w:r>
    <w:r>
      <w:rPr>
        <w:rFonts w:hint="eastAsia"/>
      </w:rPr>
      <w:t xml:space="preserve">  </w:t>
    </w:r>
    <w:r>
      <w:rPr>
        <w:rFonts w:hint="eastAsia"/>
      </w:rPr>
      <w:t>核：</w:t>
    </w:r>
  </w:p>
  <w:p w:rsidR="007111D9" w:rsidP="00C5379E">
    <w:pPr>
      <w:pStyle w:val="Footer"/>
      <w:spacing w:line="320" w:lineRule="atLeast"/>
      <w:rPr>
        <w:rFonts w:hint="eastAsia"/>
      </w:rPr>
    </w:pPr>
    <w:r>
      <w:rPr>
        <w:rFonts w:hint="eastAsia"/>
      </w:rPr>
      <w:t>工</w:t>
    </w:r>
    <w:r>
      <w:rPr>
        <w:rFonts w:hint="eastAsia"/>
      </w:rPr>
      <w:t xml:space="preserve">  </w:t>
    </w:r>
    <w:r>
      <w:rPr>
        <w:rFonts w:hint="eastAsia"/>
      </w:rPr>
      <w:t>艺</w:t>
    </w:r>
    <w:r w:rsidR="003B6FBB">
      <w:rPr>
        <w:rFonts w:hint="eastAsia"/>
      </w:rPr>
      <w:t>：</w:t>
    </w:r>
    <w:r w:rsidRPr="00C5379E">
      <w:rPr>
        <w:rFonts w:hint="eastAsia"/>
      </w:rPr>
      <w:t xml:space="preserve"> </w:t>
    </w:r>
    <w:r>
      <w:rPr>
        <w:rFonts w:hint="eastAsia"/>
      </w:rPr>
      <w:t xml:space="preserve">                                                                  </w:t>
    </w:r>
    <w:r>
      <w:rPr>
        <w:rFonts w:hint="eastAsia"/>
      </w:rPr>
      <w:t>第</w:t>
    </w:r>
    <w:r>
      <w:rPr>
        <w:rFonts w:hint="eastAsia"/>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PageNumber"/>
      </w:rPr>
      <w:fldChar w:fldCharType="begin"/>
    </w:r>
    <w:r>
      <w:rPr>
        <w:rStyle w:val="PageNumber"/>
      </w:rPr>
      <w:instrText xml:space="preserve"> NUMPAGES </w:instrText>
    </w:r>
    <w:r>
      <w:rPr>
        <w:rStyle w:val="PageNumber"/>
      </w:rPr>
      <w:fldChar w:fldCharType="separate"/>
    </w:r>
    <w:r>
      <w:rPr>
        <w:rStyle w:val="PageNumber"/>
      </w:rPr>
      <w:t>13</w:t>
    </w:r>
    <w:r>
      <w:rPr>
        <w:rStyle w:val="PageNumber"/>
      </w:rPr>
      <w:fldChar w:fldCharType="end"/>
    </w:r>
    <w:r>
      <w:rPr>
        <w:rFonts w:hint="eastAsia"/>
      </w:rPr>
      <w:t xml:space="preserve">  </w:t>
    </w:r>
    <w:r>
      <w:rPr>
        <w:rFonts w:hint="eastAsia"/>
      </w:rPr>
      <w:t>页</w:t>
    </w:r>
  </w:p>
  <w:p w:rsidR="007111D9" w:rsidP="00C5379E">
    <w:pPr>
      <w:pStyle w:val="Footer"/>
      <w:spacing w:line="320" w:lineRule="atLeast"/>
      <w:rPr>
        <w:rFonts w:hint="eastAsia"/>
      </w:rPr>
    </w:pPr>
    <w:r>
      <w:rPr>
        <w:rFonts w:hint="eastAsia"/>
      </w:rPr>
      <w:t>标准化：</w:t>
    </w:r>
    <w:r>
      <w:rPr>
        <w:rFonts w:hint="eastAsia"/>
      </w:rPr>
      <w:t xml:space="preserve">                                                                 </w:t>
    </w:r>
  </w:p>
  <w:p w:rsidR="007111D9" w:rsidP="00C5379E">
    <w:pPr>
      <w:pStyle w:val="Footer"/>
      <w:spacing w:line="320" w:lineRule="atLeast"/>
      <w:rPr>
        <w:rFonts w:hint="eastAsia"/>
      </w:rPr>
    </w:pPr>
    <w:r>
      <w:rPr>
        <w:rFonts w:hint="eastAsia"/>
      </w:rPr>
      <w:t>批</w:t>
    </w:r>
    <w:r>
      <w:rPr>
        <w:rFonts w:hint="eastAsia"/>
      </w:rPr>
      <w:t xml:space="preserve">  </w:t>
    </w:r>
    <w:r>
      <w:rPr>
        <w:rFonts w:hint="eastAsia"/>
      </w:rPr>
      <w:t>准：</w: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11D9">
    <w:pPr>
      <w:pStyle w:val="Footer"/>
      <w:ind w:right="360"/>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Footer"/>
      <w:framePr w:wrap="around" w:vAnchor="text" w:hAnchor="margin" w:xAlign="right" w:y="1"/>
      <w:rPr>
        <w:rStyle w:val="PageNumber"/>
      </w:rPr>
    </w:pPr>
  </w:p>
  <w:p w:rsidR="007111D9" w:rsidP="00C5379E">
    <w:pPr>
      <w:pStyle w:val="Footer"/>
      <w:pBdr>
        <w:top w:val="single" w:sz="4" w:space="1" w:color="auto"/>
      </w:pBdr>
      <w:spacing w:line="320" w:lineRule="atLeast"/>
      <w:ind w:right="360"/>
      <w:rPr>
        <w:rFonts w:hint="eastAsia"/>
      </w:rPr>
    </w:pPr>
    <w:r>
      <w:rPr>
        <w:rFonts w:hint="eastAsia"/>
      </w:rPr>
      <w:t>拟</w:t>
    </w:r>
    <w:r>
      <w:rPr>
        <w:rFonts w:hint="eastAsia"/>
      </w:rPr>
      <w:t xml:space="preserve">  </w:t>
    </w:r>
    <w:r>
      <w:rPr>
        <w:rFonts w:hint="eastAsia"/>
      </w:rPr>
      <w:t>制：</w:t>
    </w:r>
    <w:r w:rsidR="00400693">
      <w:rPr>
        <w:rFonts w:hint="eastAsia"/>
      </w:rPr>
      <w:t>李永兴</w:t>
    </w:r>
    <w:r w:rsidR="00400693">
      <w:t>2014-1-17</w:t>
    </w:r>
    <w:r>
      <w:rPr>
        <w:rFonts w:hint="eastAsia"/>
      </w:rPr>
      <w:t xml:space="preserve">                    </w:t>
    </w:r>
    <w:r w:rsidR="003B6FBB">
      <w:rPr>
        <w:rFonts w:hint="eastAsia"/>
      </w:rPr>
      <w:t xml:space="preserve">                               </w:t>
    </w:r>
    <w:r>
      <w:rPr>
        <w:rFonts w:hint="eastAsia"/>
      </w:rPr>
      <w:t>图</w:t>
    </w:r>
    <w:r>
      <w:rPr>
        <w:rFonts w:hint="eastAsia"/>
      </w:rPr>
      <w:t xml:space="preserve">    </w:t>
    </w:r>
    <w:r>
      <w:rPr>
        <w:rFonts w:hint="eastAsia"/>
      </w:rPr>
      <w:t>号：</w:t>
    </w:r>
    <w:r>
      <w:rPr>
        <w:rFonts w:hint="eastAsia"/>
      </w:rPr>
      <w:t>OKWF</w:t>
    </w:r>
    <w:r w:rsidR="003B6FBB">
      <w:rPr>
        <w:rFonts w:hint="eastAsia"/>
      </w:rPr>
      <w:t>2.</w:t>
    </w:r>
    <w:r w:rsidR="00C2538D">
      <w:rPr>
        <w:rFonts w:hint="eastAsia"/>
      </w:rPr>
      <w:t>135</w:t>
    </w:r>
    <w:r w:rsidR="003B6FBB">
      <w:rPr>
        <w:rFonts w:hint="eastAsia"/>
      </w:rPr>
      <w:t>.</w:t>
    </w:r>
    <w:r w:rsidR="00400693">
      <w:rPr>
        <w:rFonts w:hint="eastAsia"/>
      </w:rPr>
      <w:t>348</w:t>
    </w:r>
    <w:r w:rsidR="00B67AFA">
      <w:rPr>
        <w:rFonts w:hint="eastAsia"/>
      </w:rPr>
      <w:t>S</w:t>
    </w:r>
    <w:r w:rsidR="003B6FBB">
      <w:rPr>
        <w:rFonts w:hint="eastAsia"/>
      </w:rPr>
      <w:t>S</w:t>
    </w:r>
  </w:p>
  <w:p w:rsidR="007111D9" w:rsidP="00C5379E">
    <w:pPr>
      <w:pStyle w:val="Footer"/>
      <w:spacing w:line="320" w:lineRule="atLeast"/>
      <w:rPr>
        <w:rFonts w:hint="eastAsia"/>
      </w:rPr>
    </w:pPr>
    <w:r>
      <w:rPr>
        <w:rFonts w:hint="eastAsia"/>
      </w:rPr>
      <w:t>审</w:t>
    </w:r>
    <w:r>
      <w:rPr>
        <w:rFonts w:hint="eastAsia"/>
      </w:rPr>
      <w:t xml:space="preserve">  </w:t>
    </w:r>
    <w:r>
      <w:rPr>
        <w:rFonts w:hint="eastAsia"/>
      </w:rPr>
      <w:t>核：</w:t>
    </w:r>
  </w:p>
  <w:p w:rsidR="007111D9" w:rsidP="00C5379E">
    <w:pPr>
      <w:pStyle w:val="Footer"/>
      <w:spacing w:line="320" w:lineRule="atLeast"/>
      <w:rPr>
        <w:rFonts w:hint="eastAsia"/>
      </w:rPr>
    </w:pPr>
    <w:r>
      <w:rPr>
        <w:rFonts w:hint="eastAsia"/>
      </w:rPr>
      <w:t>工</w:t>
    </w:r>
    <w:r>
      <w:rPr>
        <w:rFonts w:hint="eastAsia"/>
      </w:rPr>
      <w:t xml:space="preserve">  </w:t>
    </w:r>
    <w:r>
      <w:rPr>
        <w:rFonts w:hint="eastAsia"/>
      </w:rPr>
      <w:t>艺</w:t>
    </w:r>
    <w:r w:rsidR="003B6FBB">
      <w:rPr>
        <w:rFonts w:hint="eastAsia"/>
      </w:rPr>
      <w:t>：</w:t>
    </w:r>
    <w:r w:rsidRPr="00C5379E">
      <w:rPr>
        <w:rFonts w:hint="eastAsia"/>
      </w:rPr>
      <w:t xml:space="preserve"> </w:t>
    </w:r>
    <w:r>
      <w:rPr>
        <w:rFonts w:hint="eastAsia"/>
      </w:rPr>
      <w:t xml:space="preserve">                                                                  </w:t>
    </w:r>
    <w:r>
      <w:rPr>
        <w:rFonts w:hint="eastAsia"/>
      </w:rPr>
      <w:t>第</w:t>
    </w:r>
    <w:r>
      <w:rPr>
        <w:rFonts w:hint="eastAsia"/>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PageNumber"/>
      </w:rPr>
      <w:fldChar w:fldCharType="begin"/>
    </w:r>
    <w:r>
      <w:rPr>
        <w:rStyle w:val="PageNumber"/>
      </w:rPr>
      <w:instrText xml:space="preserve"> NUMPAGES </w:instrText>
    </w:r>
    <w:r>
      <w:rPr>
        <w:rStyle w:val="PageNumber"/>
      </w:rPr>
      <w:fldChar w:fldCharType="separate"/>
    </w:r>
    <w:r>
      <w:rPr>
        <w:rStyle w:val="PageNumber"/>
      </w:rPr>
      <w:t>13</w:t>
    </w:r>
    <w:r>
      <w:rPr>
        <w:rStyle w:val="PageNumber"/>
      </w:rPr>
      <w:fldChar w:fldCharType="end"/>
    </w:r>
    <w:r>
      <w:rPr>
        <w:rFonts w:hint="eastAsia"/>
      </w:rPr>
      <w:t xml:space="preserve">  </w:t>
    </w:r>
    <w:r>
      <w:rPr>
        <w:rFonts w:hint="eastAsia"/>
      </w:rPr>
      <w:t>页</w:t>
    </w:r>
  </w:p>
  <w:p w:rsidR="007111D9" w:rsidP="00C5379E">
    <w:pPr>
      <w:pStyle w:val="Footer"/>
      <w:spacing w:line="320" w:lineRule="atLeast"/>
      <w:rPr>
        <w:rFonts w:hint="eastAsia"/>
      </w:rPr>
    </w:pPr>
    <w:r>
      <w:rPr>
        <w:rFonts w:hint="eastAsia"/>
      </w:rPr>
      <w:t>标准化：</w:t>
    </w:r>
    <w:r>
      <w:rPr>
        <w:rFonts w:hint="eastAsia"/>
      </w:rPr>
      <w:t xml:space="preserve">                                                                 </w:t>
    </w:r>
  </w:p>
  <w:p w:rsidR="007111D9" w:rsidP="00C5379E">
    <w:pPr>
      <w:pStyle w:val="Footer"/>
      <w:spacing w:line="320" w:lineRule="atLeast"/>
      <w:rPr>
        <w:rFonts w:hint="eastAsia"/>
      </w:rPr>
    </w:pPr>
    <w:r>
      <w:rPr>
        <w:rFonts w:hint="eastAsia"/>
      </w:rPr>
      <w:t>批</w:t>
    </w:r>
    <w:r>
      <w:rPr>
        <w:rFonts w:hint="eastAsia"/>
      </w:rPr>
      <w:t xml:space="preserve">  </w:t>
    </w:r>
    <w:r>
      <w:rPr>
        <w:rFonts w:hint="eastAsia"/>
      </w:rPr>
      <w:t>准：</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Header"/>
      <w:jc w:val="both"/>
      <w:rPr>
        <w:rFonts w:hint="eastAsia"/>
      </w:rPr>
    </w:pPr>
    <w:r>
      <w:rPr>
        <w:rFonts w:hint="eastAsia"/>
      </w:rPr>
      <w:t>产品型号：</w:t>
    </w:r>
    <w:r w:rsidR="003B6FBB">
      <w:rPr>
        <w:rFonts w:hint="eastAsia"/>
      </w:rPr>
      <w:t>WFET-3000(V</w:t>
    </w:r>
    <w:r w:rsidR="00400693">
      <w:rPr>
        <w:rFonts w:hint="eastAsia"/>
      </w:rPr>
      <w:t>4</w:t>
    </w:r>
    <w:r w:rsidR="003B6FBB">
      <w:rPr>
        <w:rFonts w:hint="eastAsia"/>
      </w:rPr>
      <w:t>.0)</w:t>
    </w:r>
    <w:r w:rsidR="001259D1">
      <w:rPr>
        <w:rFonts w:hint="eastAsia"/>
      </w:rPr>
      <w:t>电能量数据采集终端</w:t>
    </w:r>
    <w:r>
      <w:rPr>
        <w:rFonts w:hint="eastAsia"/>
      </w:rPr>
      <w:t xml:space="preserve">                                     </w:t>
    </w:r>
    <w:r>
      <w:rPr>
        <w:rFonts w:hint="eastAsia"/>
      </w:rPr>
      <w:t>文件名称：</w:t>
    </w:r>
    <w:r w:rsidR="003B6FBB">
      <w:rPr>
        <w:rFonts w:hint="eastAsia"/>
      </w:rPr>
      <w:t>使用说明书</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Header"/>
      <w:jc w:val="both"/>
      <w:rPr>
        <w:rFonts w:hint="eastAsia"/>
      </w:rPr>
    </w:pPr>
    <w:r>
      <w:rPr>
        <w:rFonts w:hint="eastAsia"/>
      </w:rPr>
      <w:t>产品型号：</w:t>
    </w:r>
    <w:r w:rsidR="003B6FBB">
      <w:rPr>
        <w:rFonts w:hint="eastAsia"/>
      </w:rPr>
      <w:t>WFET-3000(V</w:t>
    </w:r>
    <w:r w:rsidR="00400693">
      <w:rPr>
        <w:rFonts w:hint="eastAsia"/>
      </w:rPr>
      <w:t>4</w:t>
    </w:r>
    <w:r w:rsidR="003B6FBB">
      <w:rPr>
        <w:rFonts w:hint="eastAsia"/>
      </w:rPr>
      <w:t>.0)</w:t>
    </w:r>
    <w:r w:rsidR="001259D1">
      <w:rPr>
        <w:rFonts w:hint="eastAsia"/>
      </w:rPr>
      <w:t>电能量数据采集终端</w:t>
    </w:r>
    <w:r>
      <w:rPr>
        <w:rFonts w:hint="eastAsia"/>
      </w:rPr>
      <w:t xml:space="preserve">                                     </w:t>
    </w:r>
    <w:r>
      <w:rPr>
        <w:rFonts w:hint="eastAsia"/>
      </w:rPr>
      <w:t>文件名称：</w:t>
    </w:r>
    <w:r w:rsidR="003B6FBB">
      <w:rPr>
        <w:rFonts w:hint="eastAsia"/>
      </w:rPr>
      <w:t>使用说明书</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Header"/>
      <w:jc w:val="both"/>
      <w:rPr>
        <w:rFonts w:hint="eastAsia"/>
      </w:rPr>
    </w:pPr>
    <w:r>
      <w:rPr>
        <w:rFonts w:hint="eastAsia"/>
      </w:rPr>
      <w:t>产品型号：</w:t>
    </w:r>
    <w:r w:rsidR="003B6FBB">
      <w:rPr>
        <w:rFonts w:hint="eastAsia"/>
      </w:rPr>
      <w:t>WFET-3000(V</w:t>
    </w:r>
    <w:r w:rsidR="00400693">
      <w:rPr>
        <w:rFonts w:hint="eastAsia"/>
      </w:rPr>
      <w:t>4</w:t>
    </w:r>
    <w:r w:rsidR="003B6FBB">
      <w:rPr>
        <w:rFonts w:hint="eastAsia"/>
      </w:rPr>
      <w:t>.0)</w:t>
    </w:r>
    <w:r w:rsidR="001259D1">
      <w:rPr>
        <w:rFonts w:hint="eastAsia"/>
      </w:rPr>
      <w:t>电能量数据采集终端</w:t>
    </w:r>
    <w:r>
      <w:rPr>
        <w:rFonts w:hint="eastAsia"/>
      </w:rPr>
      <w:t xml:space="preserve">                                     </w:t>
    </w:r>
    <w:r>
      <w:rPr>
        <w:rFonts w:hint="eastAsia"/>
      </w:rPr>
      <w:t>文件名称：</w:t>
    </w:r>
    <w:r w:rsidR="003B6FBB">
      <w:rPr>
        <w:rFonts w:hint="eastAsia"/>
      </w:rPr>
      <w:t>使用说明书</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Header"/>
      <w:jc w:val="both"/>
      <w:rPr>
        <w:rFonts w:hint="eastAsia"/>
      </w:rPr>
    </w:pPr>
    <w:r>
      <w:rPr>
        <w:rFonts w:hint="eastAsia"/>
      </w:rPr>
      <w:t>产品型号：</w:t>
    </w:r>
    <w:r w:rsidR="003B6FBB">
      <w:rPr>
        <w:rFonts w:hint="eastAsia"/>
      </w:rPr>
      <w:t>WFET-3000(V</w:t>
    </w:r>
    <w:r w:rsidR="00400693">
      <w:rPr>
        <w:rFonts w:hint="eastAsia"/>
      </w:rPr>
      <w:t>4</w:t>
    </w:r>
    <w:r w:rsidR="003B6FBB">
      <w:rPr>
        <w:rFonts w:hint="eastAsia"/>
      </w:rPr>
      <w:t>.0)</w:t>
    </w:r>
    <w:r w:rsidR="001259D1">
      <w:rPr>
        <w:rFonts w:hint="eastAsia"/>
      </w:rPr>
      <w:t>电能量数据采集终端</w:t>
    </w:r>
    <w:r>
      <w:rPr>
        <w:rFonts w:hint="eastAsia"/>
      </w:rPr>
      <w:t xml:space="preserve">                                     </w:t>
    </w:r>
    <w:r>
      <w:rPr>
        <w:rFonts w:hint="eastAsia"/>
      </w:rPr>
      <w:t>文件名称：</w:t>
    </w:r>
    <w:r w:rsidR="003B6FBB">
      <w:rPr>
        <w:rFonts w:hint="eastAsia"/>
      </w:rPr>
      <w:t>使用说明书</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Header"/>
      <w:jc w:val="both"/>
      <w:rPr>
        <w:rFonts w:hint="eastAsia"/>
      </w:rPr>
    </w:pPr>
    <w:r>
      <w:rPr>
        <w:rFonts w:hint="eastAsia"/>
      </w:rPr>
      <w:t>产品型号：</w:t>
    </w:r>
    <w:r w:rsidR="003B6FBB">
      <w:rPr>
        <w:rFonts w:hint="eastAsia"/>
      </w:rPr>
      <w:t>WFET-3000(V</w:t>
    </w:r>
    <w:r w:rsidR="00400693">
      <w:rPr>
        <w:rFonts w:hint="eastAsia"/>
      </w:rPr>
      <w:t>4</w:t>
    </w:r>
    <w:r w:rsidR="003B6FBB">
      <w:rPr>
        <w:rFonts w:hint="eastAsia"/>
      </w:rPr>
      <w:t>.0)</w:t>
    </w:r>
    <w:r w:rsidR="001259D1">
      <w:rPr>
        <w:rFonts w:hint="eastAsia"/>
      </w:rPr>
      <w:t>电能量数据采集终端</w:t>
    </w:r>
    <w:r>
      <w:rPr>
        <w:rFonts w:hint="eastAsia"/>
      </w:rPr>
      <w:t xml:space="preserve">                                     </w:t>
    </w:r>
    <w:r>
      <w:rPr>
        <w:rFonts w:hint="eastAsia"/>
      </w:rPr>
      <w:t>文件名称：</w:t>
    </w:r>
    <w:r w:rsidR="003B6FBB">
      <w:rPr>
        <w:rFonts w:hint="eastAsia"/>
      </w:rPr>
      <w:t>使用说明书</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Header"/>
      <w:jc w:val="both"/>
      <w:rPr>
        <w:rFonts w:hint="eastAsia"/>
      </w:rPr>
    </w:pPr>
    <w:r>
      <w:rPr>
        <w:rFonts w:hint="eastAsia"/>
      </w:rPr>
      <w:t>产品型号：</w:t>
    </w:r>
    <w:r w:rsidR="003B6FBB">
      <w:rPr>
        <w:rFonts w:hint="eastAsia"/>
      </w:rPr>
      <w:t>WFET-3000(V</w:t>
    </w:r>
    <w:r w:rsidR="00400693">
      <w:rPr>
        <w:rFonts w:hint="eastAsia"/>
      </w:rPr>
      <w:t>4</w:t>
    </w:r>
    <w:r w:rsidR="003B6FBB">
      <w:rPr>
        <w:rFonts w:hint="eastAsia"/>
      </w:rPr>
      <w:t>.0)</w:t>
    </w:r>
    <w:r w:rsidR="001259D1">
      <w:rPr>
        <w:rFonts w:hint="eastAsia"/>
      </w:rPr>
      <w:t>电能量数据采集终端</w:t>
    </w:r>
    <w:r>
      <w:rPr>
        <w:rFonts w:hint="eastAsia"/>
      </w:rPr>
      <w:t xml:space="preserve">                                     </w:t>
    </w:r>
    <w:r>
      <w:rPr>
        <w:rFonts w:hint="eastAsia"/>
      </w:rPr>
      <w:t>文件名称：</w:t>
    </w:r>
    <w:r w:rsidR="003B6FBB">
      <w:rPr>
        <w:rFonts w:hint="eastAsia"/>
      </w:rPr>
      <w:t>使用说明书</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Header"/>
      <w:jc w:val="both"/>
      <w:rPr>
        <w:rFonts w:hint="eastAsia"/>
      </w:rPr>
    </w:pPr>
    <w:r>
      <w:rPr>
        <w:rFonts w:hint="eastAsia"/>
      </w:rPr>
      <w:t>产品型号：</w:t>
    </w:r>
    <w:r w:rsidR="003B6FBB">
      <w:rPr>
        <w:rFonts w:hint="eastAsia"/>
      </w:rPr>
      <w:t>WFET-3000(V</w:t>
    </w:r>
    <w:r w:rsidR="00400693">
      <w:rPr>
        <w:rFonts w:hint="eastAsia"/>
      </w:rPr>
      <w:t>4</w:t>
    </w:r>
    <w:r w:rsidR="003B6FBB">
      <w:rPr>
        <w:rFonts w:hint="eastAsia"/>
      </w:rPr>
      <w:t>.0)</w:t>
    </w:r>
    <w:r w:rsidR="001259D1">
      <w:rPr>
        <w:rFonts w:hint="eastAsia"/>
      </w:rPr>
      <w:t>电能量数据采集终端</w:t>
    </w:r>
    <w:r>
      <w:rPr>
        <w:rFonts w:hint="eastAsia"/>
      </w:rPr>
      <w:t xml:space="preserve">                                     </w:t>
    </w:r>
    <w:r>
      <w:rPr>
        <w:rFonts w:hint="eastAsia"/>
      </w:rPr>
      <w:t>文件名称：</w:t>
    </w:r>
    <w:r w:rsidR="003B6FBB">
      <w:rPr>
        <w:rFonts w:hint="eastAsia"/>
      </w:rPr>
      <w:t>使用说明书</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Header"/>
      <w:jc w:val="both"/>
      <w:rPr>
        <w:rFonts w:hint="eastAsia"/>
      </w:rPr>
    </w:pPr>
    <w:r>
      <w:rPr>
        <w:rFonts w:hint="eastAsia"/>
      </w:rPr>
      <w:t>产品型号：</w:t>
    </w:r>
    <w:r w:rsidR="003B6FBB">
      <w:rPr>
        <w:rFonts w:hint="eastAsia"/>
      </w:rPr>
      <w:t>WFET-3000(V</w:t>
    </w:r>
    <w:r w:rsidR="00400693">
      <w:rPr>
        <w:rFonts w:hint="eastAsia"/>
      </w:rPr>
      <w:t>4</w:t>
    </w:r>
    <w:r w:rsidR="003B6FBB">
      <w:rPr>
        <w:rFonts w:hint="eastAsia"/>
      </w:rPr>
      <w:t>.0)</w:t>
    </w:r>
    <w:r w:rsidR="001259D1">
      <w:rPr>
        <w:rFonts w:hint="eastAsia"/>
      </w:rPr>
      <w:t>电能量数据采集终端</w:t>
    </w:r>
    <w:r>
      <w:rPr>
        <w:rFonts w:hint="eastAsia"/>
      </w:rPr>
      <w:t xml:space="preserve">                                     </w:t>
    </w:r>
    <w:r>
      <w:rPr>
        <w:rFonts w:hint="eastAsia"/>
      </w:rPr>
      <w:t>文件名称：</w:t>
    </w:r>
    <w:r w:rsidR="003B6FBB">
      <w:rPr>
        <w:rFonts w:hint="eastAsia"/>
      </w:rPr>
      <w:t>使用说明书</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Header"/>
      <w:jc w:val="both"/>
      <w:rPr>
        <w:rFonts w:hint="eastAsia"/>
      </w:rPr>
    </w:pPr>
    <w:r>
      <w:rPr>
        <w:rFonts w:hint="eastAsia"/>
      </w:rPr>
      <w:t>产品型号：</w:t>
    </w:r>
    <w:r w:rsidR="003B6FBB">
      <w:rPr>
        <w:rFonts w:hint="eastAsia"/>
      </w:rPr>
      <w:t>WFET-3000(V</w:t>
    </w:r>
    <w:r w:rsidR="00400693">
      <w:rPr>
        <w:rFonts w:hint="eastAsia"/>
      </w:rPr>
      <w:t>4</w:t>
    </w:r>
    <w:r w:rsidR="003B6FBB">
      <w:rPr>
        <w:rFonts w:hint="eastAsia"/>
      </w:rPr>
      <w:t>.0)</w:t>
    </w:r>
    <w:r w:rsidR="001259D1">
      <w:rPr>
        <w:rFonts w:hint="eastAsia"/>
      </w:rPr>
      <w:t>电能量数据采集终端</w:t>
    </w:r>
    <w:r>
      <w:rPr>
        <w:rFonts w:hint="eastAsia"/>
      </w:rPr>
      <w:t xml:space="preserve">                                     </w:t>
    </w:r>
    <w:r>
      <w:rPr>
        <w:rFonts w:hint="eastAsia"/>
      </w:rPr>
      <w:t>文件名称：</w:t>
    </w:r>
    <w:r w:rsidR="003B6FBB">
      <w:rPr>
        <w:rFonts w:hint="eastAsia"/>
      </w:rPr>
      <w:t>使用说明书</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Header"/>
      <w:jc w:val="both"/>
      <w:rPr>
        <w:rFonts w:hint="eastAsia"/>
      </w:rPr>
    </w:pPr>
    <w:r>
      <w:rPr>
        <w:rFonts w:hint="eastAsia"/>
      </w:rPr>
      <w:t>产品型号：</w:t>
    </w:r>
    <w:r w:rsidR="003B6FBB">
      <w:rPr>
        <w:rFonts w:hint="eastAsia"/>
      </w:rPr>
      <w:t>WFET-3000(V</w:t>
    </w:r>
    <w:r w:rsidR="00400693">
      <w:rPr>
        <w:rFonts w:hint="eastAsia"/>
      </w:rPr>
      <w:t>4</w:t>
    </w:r>
    <w:r w:rsidR="003B6FBB">
      <w:rPr>
        <w:rFonts w:hint="eastAsia"/>
      </w:rPr>
      <w:t>.0)</w:t>
    </w:r>
    <w:r w:rsidR="001259D1">
      <w:rPr>
        <w:rFonts w:hint="eastAsia"/>
      </w:rPr>
      <w:t>电能量数据采集终端</w:t>
    </w:r>
    <w:r>
      <w:rPr>
        <w:rFonts w:hint="eastAsia"/>
      </w:rPr>
      <w:t xml:space="preserve">                                     </w:t>
    </w:r>
    <w:r>
      <w:rPr>
        <w:rFonts w:hint="eastAsia"/>
      </w:rPr>
      <w:t>文件名称：</w:t>
    </w:r>
    <w:r w:rsidR="003B6FBB">
      <w:rPr>
        <w:rFonts w:hint="eastAsia"/>
      </w:rPr>
      <w:t>使用说明书</w: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Header"/>
      <w:jc w:val="both"/>
      <w:rPr>
        <w:rFonts w:hint="eastAsia"/>
      </w:rPr>
    </w:pPr>
    <w:r>
      <w:rPr>
        <w:rFonts w:hint="eastAsia"/>
      </w:rPr>
      <w:t>产品型号：</w:t>
    </w:r>
    <w:r w:rsidR="003B6FBB">
      <w:rPr>
        <w:rFonts w:hint="eastAsia"/>
      </w:rPr>
      <w:t>WFET-3000(V</w:t>
    </w:r>
    <w:r w:rsidR="00400693">
      <w:rPr>
        <w:rFonts w:hint="eastAsia"/>
      </w:rPr>
      <w:t>4</w:t>
    </w:r>
    <w:r w:rsidR="003B6FBB">
      <w:rPr>
        <w:rFonts w:hint="eastAsia"/>
      </w:rPr>
      <w:t>.0)</w:t>
    </w:r>
    <w:r w:rsidR="001259D1">
      <w:rPr>
        <w:rFonts w:hint="eastAsia"/>
      </w:rPr>
      <w:t>电能量数据采集终端</w:t>
    </w:r>
    <w:r>
      <w:rPr>
        <w:rFonts w:hint="eastAsia"/>
      </w:rPr>
      <w:t xml:space="preserve">                                     </w:t>
    </w:r>
    <w:r>
      <w:rPr>
        <w:rFonts w:hint="eastAsia"/>
      </w:rPr>
      <w:t>文件名称：</w:t>
    </w:r>
    <w:r w:rsidR="003B6FBB">
      <w:rPr>
        <w:rFonts w:hint="eastAsia"/>
      </w:rPr>
      <w:t>使用说明书</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Header"/>
      <w:jc w:val="both"/>
      <w:rPr>
        <w:rFonts w:hint="eastAsia"/>
      </w:rPr>
    </w:pPr>
    <w:r>
      <w:rPr>
        <w:rFonts w:hint="eastAsia"/>
      </w:rPr>
      <w:t>产品型号：</w:t>
    </w:r>
    <w:r w:rsidR="003B6FBB">
      <w:rPr>
        <w:rFonts w:hint="eastAsia"/>
      </w:rPr>
      <w:t>WFET-3000(V</w:t>
    </w:r>
    <w:r w:rsidR="00400693">
      <w:rPr>
        <w:rFonts w:hint="eastAsia"/>
      </w:rPr>
      <w:t>4</w:t>
    </w:r>
    <w:r w:rsidR="003B6FBB">
      <w:rPr>
        <w:rFonts w:hint="eastAsia"/>
      </w:rPr>
      <w:t>.0)</w:t>
    </w:r>
    <w:r w:rsidR="001259D1">
      <w:rPr>
        <w:rFonts w:hint="eastAsia"/>
      </w:rPr>
      <w:t>电能量数据采集终端</w:t>
    </w:r>
    <w:r>
      <w:rPr>
        <w:rFonts w:hint="eastAsia"/>
      </w:rPr>
      <w:t xml:space="preserve">                                     </w:t>
    </w:r>
    <w:r>
      <w:rPr>
        <w:rFonts w:hint="eastAsia"/>
      </w:rPr>
      <w:t>文件名称：</w:t>
    </w:r>
    <w:r w:rsidR="003B6FBB">
      <w:rPr>
        <w:rFonts w:hint="eastAsia"/>
      </w:rPr>
      <w:t>使用说明书</w: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1D9">
    <w:pPr>
      <w:pStyle w:val="Header"/>
      <w:jc w:val="both"/>
      <w:rPr>
        <w:rFonts w:hint="eastAsia"/>
      </w:rPr>
    </w:pPr>
    <w:r>
      <w:rPr>
        <w:rFonts w:hint="eastAsia"/>
      </w:rPr>
      <w:t>产品型号：</w:t>
    </w:r>
    <w:r w:rsidR="003B6FBB">
      <w:rPr>
        <w:rFonts w:hint="eastAsia"/>
      </w:rPr>
      <w:t>WFET-3000(V</w:t>
    </w:r>
    <w:r w:rsidR="00400693">
      <w:rPr>
        <w:rFonts w:hint="eastAsia"/>
      </w:rPr>
      <w:t>4</w:t>
    </w:r>
    <w:r w:rsidR="003B6FBB">
      <w:rPr>
        <w:rFonts w:hint="eastAsia"/>
      </w:rPr>
      <w:t>.0)</w:t>
    </w:r>
    <w:r w:rsidR="001259D1">
      <w:rPr>
        <w:rFonts w:hint="eastAsia"/>
      </w:rPr>
      <w:t>电能量数据采集终端</w:t>
    </w:r>
    <w:r>
      <w:rPr>
        <w:rFonts w:hint="eastAsia"/>
      </w:rPr>
      <w:t xml:space="preserve">                                     </w:t>
    </w:r>
    <w:r>
      <w:rPr>
        <w:rFonts w:hint="eastAsia"/>
      </w:rPr>
      <w:t>文件名称：</w:t>
    </w:r>
    <w:r w:rsidR="003B6FBB">
      <w:rPr>
        <w:rFonts w:hint="eastAsia"/>
      </w:rPr>
      <w:t>使用说明书</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C02B8"/>
    <w:multiLevelType w:val="hybridMultilevel"/>
    <w:tmpl w:val="F904C8E2"/>
    <w:lvl w:ilvl="0">
      <w:start w:val="1"/>
      <w:numFmt w:val="decimalFullWidth"/>
      <w:lvlText w:val="%1〉"/>
      <w:lvlJc w:val="left"/>
      <w:pPr>
        <w:tabs>
          <w:tab w:val="num" w:pos="1691"/>
        </w:tabs>
        <w:ind w:left="1691" w:hanging="840"/>
      </w:pPr>
      <w:rPr>
        <w:rFonts w:ascii="Times New Roman" w:eastAsia="宋体" w:hAnsi="Times New Roman" w:cs="Times New Roman"/>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
    <w:nsid w:val="0CC500EF"/>
    <w:multiLevelType w:val="hybridMultilevel"/>
    <w:tmpl w:val="7B46CCA4"/>
    <w:lvl w:ilvl="0">
      <w:start w:val="1"/>
      <w:numFmt w:val="decimal"/>
      <w:lvlText w:val="%1〉"/>
      <w:lvlJc w:val="left"/>
      <w:pPr>
        <w:tabs>
          <w:tab w:val="num" w:pos="780"/>
        </w:tabs>
        <w:ind w:left="780" w:hanging="360"/>
      </w:pPr>
      <w:rPr>
        <w:rFonts w:ascii="Times New Roman" w:eastAsia="宋体" w:hAnsi="Times New Roman" w:cs="Times New Roman"/>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2">
    <w:nsid w:val="0E260BF0"/>
    <w:multiLevelType w:val="hybridMultilevel"/>
    <w:tmpl w:val="60E8FD4E"/>
    <w:lvl w:ilvl="0">
      <w:start w:val="1"/>
      <w:numFmt w:val="decimal"/>
      <w:lvlText w:val="%1〉"/>
      <w:lvlJc w:val="left"/>
      <w:pPr>
        <w:tabs>
          <w:tab w:val="num" w:pos="780"/>
        </w:tabs>
        <w:ind w:left="780" w:hanging="360"/>
      </w:pPr>
      <w:rPr>
        <w:rFonts w:ascii="Times New Roman" w:eastAsia="宋体" w:hAnsi="Times New Roman" w:cs="Times New Roman"/>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3">
    <w:nsid w:val="17901C1A"/>
    <w:multiLevelType w:val="hybridMultilevel"/>
    <w:tmpl w:val="026A1D06"/>
    <w:lvl w:ilvl="0">
      <w:start w:val="0"/>
      <w:numFmt w:val="bullet"/>
      <w:lvlText w:val="◆"/>
      <w:lvlJc w:val="left"/>
      <w:pPr>
        <w:tabs>
          <w:tab w:val="num" w:pos="420"/>
        </w:tabs>
        <w:ind w:left="420" w:hanging="420"/>
      </w:pPr>
      <w:rPr>
        <w:rFonts w:ascii="黑体" w:eastAsia="黑体" w:hAnsi="Times New Roman" w:cs="Times New Roman" w:hint="eastAsia"/>
        <w:lang w:val="en-US"/>
      </w:rPr>
    </w:lvl>
    <w:lvl w:ilvl="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4">
    <w:nsid w:val="19341EC1"/>
    <w:multiLevelType w:val="hybridMultilevel"/>
    <w:tmpl w:val="0A72F59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
    <w:nsid w:val="1B750B2E"/>
    <w:multiLevelType w:val="hybridMultilevel"/>
    <w:tmpl w:val="92B83254"/>
    <w:lvl w:ilvl="0">
      <w:start w:val="1"/>
      <w:numFmt w:val="decimal"/>
      <w:lvlText w:val="%1〉"/>
      <w:lvlJc w:val="left"/>
      <w:pPr>
        <w:tabs>
          <w:tab w:val="num" w:pos="780"/>
        </w:tabs>
        <w:ind w:left="780" w:hanging="360"/>
      </w:pPr>
      <w:rPr>
        <w:rFonts w:hint="default"/>
      </w:rPr>
    </w:lvl>
    <w:lvl w:ilvl="1">
      <w:start w:val="1"/>
      <w:numFmt w:val="decimalFullWidth"/>
      <w:lvlText w:val="%2〉"/>
      <w:lvlJc w:val="left"/>
      <w:pPr>
        <w:tabs>
          <w:tab w:val="num" w:pos="1260"/>
        </w:tabs>
        <w:ind w:left="1260" w:hanging="420"/>
      </w:pPr>
      <w:rPr>
        <w:rFonts w:hint="default"/>
        <w:b w:val="0"/>
      </w:rPr>
    </w:lvl>
    <w:lvl w:ilvl="2">
      <w:start w:val="1"/>
      <w:numFmt w:val="decimal"/>
      <w:lvlText w:val="%3&gt;"/>
      <w:lvlJc w:val="left"/>
      <w:pPr>
        <w:tabs>
          <w:tab w:val="num" w:pos="1620"/>
        </w:tabs>
        <w:ind w:left="1620" w:hanging="360"/>
      </w:pPr>
      <w:rPr>
        <w:rFonts w:hint="default"/>
      </w:r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6">
    <w:nsid w:val="1E8914F6"/>
    <w:multiLevelType w:val="hybridMultilevel"/>
    <w:tmpl w:val="CDA4A74C"/>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7">
    <w:nsid w:val="20CB55C3"/>
    <w:multiLevelType w:val="hybridMultilevel"/>
    <w:tmpl w:val="D98EB992"/>
    <w:lvl w:ilvl="0">
      <w:start w:val="1"/>
      <w:numFmt w:val="decimal"/>
      <w:lvlText w:val="%1〉"/>
      <w:lvlJc w:val="left"/>
      <w:pPr>
        <w:tabs>
          <w:tab w:val="num" w:pos="780"/>
        </w:tabs>
        <w:ind w:left="780" w:hanging="360"/>
      </w:pPr>
      <w:rPr>
        <w:rFonts w:hint="default"/>
      </w:rPr>
    </w:lvl>
    <w:lvl w:ilvl="1">
      <w:start w:val="1"/>
      <w:numFmt w:val="bullet"/>
      <w:lvlText w:val=""/>
      <w:lvlJc w:val="left"/>
      <w:pPr>
        <w:tabs>
          <w:tab w:val="num" w:pos="840"/>
        </w:tabs>
        <w:ind w:left="840" w:hanging="420"/>
      </w:pPr>
      <w:rPr>
        <w:rFonts w:ascii="Wingdings" w:hAnsi="Wingdings" w:hint="default"/>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
    <w:nsid w:val="2221753E"/>
    <w:multiLevelType w:val="hybridMultilevel"/>
    <w:tmpl w:val="19FC54DE"/>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9">
    <w:nsid w:val="26000E53"/>
    <w:multiLevelType w:val="hybridMultilevel"/>
    <w:tmpl w:val="7D6CFB6E"/>
    <w:lvl w:ilvl="0">
      <w:start w:val="1"/>
      <w:numFmt w:val="bullet"/>
      <w:lvlText w:val=""/>
      <w:lvlJc w:val="left"/>
      <w:pPr>
        <w:tabs>
          <w:tab w:val="num" w:pos="1260"/>
        </w:tabs>
        <w:ind w:left="1260" w:hanging="420"/>
      </w:pPr>
      <w:rPr>
        <w:rFonts w:ascii="Wingdings" w:hAnsi="Wingdings" w:hint="default"/>
      </w:rPr>
    </w:lvl>
    <w:lvl w:ilvl="1" w:tentative="1">
      <w:start w:val="1"/>
      <w:numFmt w:val="bullet"/>
      <w:lvlText w:val=""/>
      <w:lvlJc w:val="left"/>
      <w:pPr>
        <w:tabs>
          <w:tab w:val="num" w:pos="1680"/>
        </w:tabs>
        <w:ind w:left="1680" w:hanging="420"/>
      </w:pPr>
      <w:rPr>
        <w:rFonts w:ascii="Wingdings" w:hAnsi="Wingdings" w:hint="default"/>
      </w:rPr>
    </w:lvl>
    <w:lvl w:ilvl="2" w:tentative="1">
      <w:start w:val="1"/>
      <w:numFmt w:val="bullet"/>
      <w:lvlText w:val=""/>
      <w:lvlJc w:val="left"/>
      <w:pPr>
        <w:tabs>
          <w:tab w:val="num" w:pos="2100"/>
        </w:tabs>
        <w:ind w:left="2100" w:hanging="420"/>
      </w:pPr>
      <w:rPr>
        <w:rFonts w:ascii="Wingdings" w:hAnsi="Wingdings" w:hint="default"/>
      </w:rPr>
    </w:lvl>
    <w:lvl w:ilvl="3" w:tentative="1">
      <w:start w:val="1"/>
      <w:numFmt w:val="bullet"/>
      <w:lvlText w:val=""/>
      <w:lvlJc w:val="left"/>
      <w:pPr>
        <w:tabs>
          <w:tab w:val="num" w:pos="2520"/>
        </w:tabs>
        <w:ind w:left="2520" w:hanging="420"/>
      </w:pPr>
      <w:rPr>
        <w:rFonts w:ascii="Wingdings" w:hAnsi="Wingdings" w:hint="default"/>
      </w:rPr>
    </w:lvl>
    <w:lvl w:ilvl="4" w:tentative="1">
      <w:start w:val="1"/>
      <w:numFmt w:val="bullet"/>
      <w:lvlText w:val=""/>
      <w:lvlJc w:val="left"/>
      <w:pPr>
        <w:tabs>
          <w:tab w:val="num" w:pos="2940"/>
        </w:tabs>
        <w:ind w:left="2940" w:hanging="420"/>
      </w:pPr>
      <w:rPr>
        <w:rFonts w:ascii="Wingdings" w:hAnsi="Wingdings" w:hint="default"/>
      </w:rPr>
    </w:lvl>
    <w:lvl w:ilvl="5" w:tentative="1">
      <w:start w:val="1"/>
      <w:numFmt w:val="bullet"/>
      <w:lvlText w:val=""/>
      <w:lvlJc w:val="left"/>
      <w:pPr>
        <w:tabs>
          <w:tab w:val="num" w:pos="3360"/>
        </w:tabs>
        <w:ind w:left="3360" w:hanging="420"/>
      </w:pPr>
      <w:rPr>
        <w:rFonts w:ascii="Wingdings" w:hAnsi="Wingdings" w:hint="default"/>
      </w:rPr>
    </w:lvl>
    <w:lvl w:ilvl="6" w:tentative="1">
      <w:start w:val="1"/>
      <w:numFmt w:val="bullet"/>
      <w:lvlText w:val=""/>
      <w:lvlJc w:val="left"/>
      <w:pPr>
        <w:tabs>
          <w:tab w:val="num" w:pos="3780"/>
        </w:tabs>
        <w:ind w:left="3780" w:hanging="420"/>
      </w:pPr>
      <w:rPr>
        <w:rFonts w:ascii="Wingdings" w:hAnsi="Wingdings" w:hint="default"/>
      </w:rPr>
    </w:lvl>
    <w:lvl w:ilvl="7" w:tentative="1">
      <w:start w:val="1"/>
      <w:numFmt w:val="bullet"/>
      <w:lvlText w:val=""/>
      <w:lvlJc w:val="left"/>
      <w:pPr>
        <w:tabs>
          <w:tab w:val="num" w:pos="4200"/>
        </w:tabs>
        <w:ind w:left="4200" w:hanging="420"/>
      </w:pPr>
      <w:rPr>
        <w:rFonts w:ascii="Wingdings" w:hAnsi="Wingdings" w:hint="default"/>
      </w:rPr>
    </w:lvl>
    <w:lvl w:ilvl="8" w:tentative="1">
      <w:start w:val="1"/>
      <w:numFmt w:val="bullet"/>
      <w:lvlText w:val=""/>
      <w:lvlJc w:val="left"/>
      <w:pPr>
        <w:tabs>
          <w:tab w:val="num" w:pos="4620"/>
        </w:tabs>
        <w:ind w:left="4620" w:hanging="420"/>
      </w:pPr>
      <w:rPr>
        <w:rFonts w:ascii="Wingdings" w:hAnsi="Wingdings" w:hint="default"/>
      </w:rPr>
    </w:lvl>
  </w:abstractNum>
  <w:abstractNum w:abstractNumId="10">
    <w:nsid w:val="2A6B0A8D"/>
    <w:multiLevelType w:val="hybridMultilevel"/>
    <w:tmpl w:val="7E46A9BA"/>
    <w:lvl w:ilvl="0">
      <w:start w:val="1"/>
      <w:numFmt w:val="decimal"/>
      <w:lvlText w:val="%1〉"/>
      <w:lvlJc w:val="left"/>
      <w:pPr>
        <w:tabs>
          <w:tab w:val="num" w:pos="780"/>
        </w:tabs>
        <w:ind w:left="780" w:hanging="360"/>
      </w:pPr>
      <w:rPr>
        <w:rFonts w:ascii="Times New Roman" w:eastAsia="宋体" w:hAnsi="Times New Roman" w:cs="Times New Roman"/>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11">
    <w:nsid w:val="3134659E"/>
    <w:multiLevelType w:val="hybridMultilevel"/>
    <w:tmpl w:val="6374DB76"/>
    <w:lvl w:ilvl="0">
      <w:start w:val="1"/>
      <w:numFmt w:val="decimal"/>
      <w:lvlText w:val="%1〉"/>
      <w:lvlJc w:val="left"/>
      <w:pPr>
        <w:tabs>
          <w:tab w:val="num" w:pos="780"/>
        </w:tabs>
        <w:ind w:left="78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2">
    <w:nsid w:val="334F1F97"/>
    <w:multiLevelType w:val="hybridMultilevel"/>
    <w:tmpl w:val="44CCA528"/>
    <w:lvl w:ilvl="0">
      <w:start w:val="1"/>
      <w:numFmt w:val="decimal"/>
      <w:lvlText w:val="%1）"/>
      <w:lvlJc w:val="left"/>
      <w:pPr>
        <w:tabs>
          <w:tab w:val="num" w:pos="720"/>
        </w:tabs>
        <w:ind w:left="720" w:hanging="360"/>
      </w:pPr>
      <w:rPr>
        <w:rFonts w:hint="eastAsia"/>
      </w:rPr>
    </w:lvl>
    <w:lvl w:ilvl="1" w:tentative="1">
      <w:start w:val="1"/>
      <w:numFmt w:val="lowerLetter"/>
      <w:lvlText w:val="%2)"/>
      <w:lvlJc w:val="left"/>
      <w:pPr>
        <w:tabs>
          <w:tab w:val="num" w:pos="1200"/>
        </w:tabs>
        <w:ind w:left="1200" w:hanging="420"/>
      </w:pPr>
    </w:lvl>
    <w:lvl w:ilvl="2" w:tentative="1">
      <w:start w:val="1"/>
      <w:numFmt w:val="lowerRoman"/>
      <w:lvlText w:val="%3."/>
      <w:lvlJc w:val="right"/>
      <w:pPr>
        <w:tabs>
          <w:tab w:val="num" w:pos="1620"/>
        </w:tabs>
        <w:ind w:left="1620" w:hanging="420"/>
      </w:pPr>
    </w:lvl>
    <w:lvl w:ilvl="3" w:tentative="1">
      <w:start w:val="1"/>
      <w:numFmt w:val="decimal"/>
      <w:lvlText w:val="%4."/>
      <w:lvlJc w:val="left"/>
      <w:pPr>
        <w:tabs>
          <w:tab w:val="num" w:pos="2040"/>
        </w:tabs>
        <w:ind w:left="2040" w:hanging="420"/>
      </w:pPr>
    </w:lvl>
    <w:lvl w:ilvl="4" w:tentative="1">
      <w:start w:val="1"/>
      <w:numFmt w:val="lowerLetter"/>
      <w:lvlText w:val="%5)"/>
      <w:lvlJc w:val="left"/>
      <w:pPr>
        <w:tabs>
          <w:tab w:val="num" w:pos="2460"/>
        </w:tabs>
        <w:ind w:left="2460" w:hanging="420"/>
      </w:pPr>
    </w:lvl>
    <w:lvl w:ilvl="5" w:tentative="1">
      <w:start w:val="1"/>
      <w:numFmt w:val="lowerRoman"/>
      <w:lvlText w:val="%6."/>
      <w:lvlJc w:val="right"/>
      <w:pPr>
        <w:tabs>
          <w:tab w:val="num" w:pos="2880"/>
        </w:tabs>
        <w:ind w:left="2880" w:hanging="420"/>
      </w:pPr>
    </w:lvl>
    <w:lvl w:ilvl="6" w:tentative="1">
      <w:start w:val="1"/>
      <w:numFmt w:val="decimal"/>
      <w:lvlText w:val="%7."/>
      <w:lvlJc w:val="left"/>
      <w:pPr>
        <w:tabs>
          <w:tab w:val="num" w:pos="3300"/>
        </w:tabs>
        <w:ind w:left="3300" w:hanging="420"/>
      </w:pPr>
    </w:lvl>
    <w:lvl w:ilvl="7" w:tentative="1">
      <w:start w:val="1"/>
      <w:numFmt w:val="lowerLetter"/>
      <w:lvlText w:val="%8)"/>
      <w:lvlJc w:val="left"/>
      <w:pPr>
        <w:tabs>
          <w:tab w:val="num" w:pos="3720"/>
        </w:tabs>
        <w:ind w:left="3720" w:hanging="420"/>
      </w:pPr>
    </w:lvl>
    <w:lvl w:ilvl="8" w:tentative="1">
      <w:start w:val="1"/>
      <w:numFmt w:val="lowerRoman"/>
      <w:lvlText w:val="%9."/>
      <w:lvlJc w:val="right"/>
      <w:pPr>
        <w:tabs>
          <w:tab w:val="num" w:pos="4140"/>
        </w:tabs>
        <w:ind w:left="4140" w:hanging="420"/>
      </w:pPr>
    </w:lvl>
  </w:abstractNum>
  <w:abstractNum w:abstractNumId="13">
    <w:nsid w:val="35C203C0"/>
    <w:multiLevelType w:val="hybridMultilevel"/>
    <w:tmpl w:val="24E27B2E"/>
    <w:lvl w:ilvl="0">
      <w:start w:val="1"/>
      <w:numFmt w:val="bullet"/>
      <w:lvlText w:val=""/>
      <w:lvlJc w:val="left"/>
      <w:pPr>
        <w:tabs>
          <w:tab w:val="num" w:pos="1260"/>
        </w:tabs>
        <w:ind w:left="1260" w:hanging="420"/>
      </w:pPr>
      <w:rPr>
        <w:rFonts w:ascii="Wingdings" w:hAnsi="Wingdings" w:hint="default"/>
      </w:rPr>
    </w:lvl>
    <w:lvl w:ilvl="1" w:tentative="1">
      <w:start w:val="1"/>
      <w:numFmt w:val="bullet"/>
      <w:lvlText w:val=""/>
      <w:lvlJc w:val="left"/>
      <w:pPr>
        <w:tabs>
          <w:tab w:val="num" w:pos="1680"/>
        </w:tabs>
        <w:ind w:left="1680" w:hanging="420"/>
      </w:pPr>
      <w:rPr>
        <w:rFonts w:ascii="Wingdings" w:hAnsi="Wingdings" w:hint="default"/>
      </w:rPr>
    </w:lvl>
    <w:lvl w:ilvl="2" w:tentative="1">
      <w:start w:val="1"/>
      <w:numFmt w:val="bullet"/>
      <w:lvlText w:val=""/>
      <w:lvlJc w:val="left"/>
      <w:pPr>
        <w:tabs>
          <w:tab w:val="num" w:pos="2100"/>
        </w:tabs>
        <w:ind w:left="2100" w:hanging="420"/>
      </w:pPr>
      <w:rPr>
        <w:rFonts w:ascii="Wingdings" w:hAnsi="Wingdings" w:hint="default"/>
      </w:rPr>
    </w:lvl>
    <w:lvl w:ilvl="3" w:tentative="1">
      <w:start w:val="1"/>
      <w:numFmt w:val="bullet"/>
      <w:lvlText w:val=""/>
      <w:lvlJc w:val="left"/>
      <w:pPr>
        <w:tabs>
          <w:tab w:val="num" w:pos="2520"/>
        </w:tabs>
        <w:ind w:left="2520" w:hanging="420"/>
      </w:pPr>
      <w:rPr>
        <w:rFonts w:ascii="Wingdings" w:hAnsi="Wingdings" w:hint="default"/>
      </w:rPr>
    </w:lvl>
    <w:lvl w:ilvl="4" w:tentative="1">
      <w:start w:val="1"/>
      <w:numFmt w:val="bullet"/>
      <w:lvlText w:val=""/>
      <w:lvlJc w:val="left"/>
      <w:pPr>
        <w:tabs>
          <w:tab w:val="num" w:pos="2940"/>
        </w:tabs>
        <w:ind w:left="2940" w:hanging="420"/>
      </w:pPr>
      <w:rPr>
        <w:rFonts w:ascii="Wingdings" w:hAnsi="Wingdings" w:hint="default"/>
      </w:rPr>
    </w:lvl>
    <w:lvl w:ilvl="5" w:tentative="1">
      <w:start w:val="1"/>
      <w:numFmt w:val="bullet"/>
      <w:lvlText w:val=""/>
      <w:lvlJc w:val="left"/>
      <w:pPr>
        <w:tabs>
          <w:tab w:val="num" w:pos="3360"/>
        </w:tabs>
        <w:ind w:left="3360" w:hanging="420"/>
      </w:pPr>
      <w:rPr>
        <w:rFonts w:ascii="Wingdings" w:hAnsi="Wingdings" w:hint="default"/>
      </w:rPr>
    </w:lvl>
    <w:lvl w:ilvl="6" w:tentative="1">
      <w:start w:val="1"/>
      <w:numFmt w:val="bullet"/>
      <w:lvlText w:val=""/>
      <w:lvlJc w:val="left"/>
      <w:pPr>
        <w:tabs>
          <w:tab w:val="num" w:pos="3780"/>
        </w:tabs>
        <w:ind w:left="3780" w:hanging="420"/>
      </w:pPr>
      <w:rPr>
        <w:rFonts w:ascii="Wingdings" w:hAnsi="Wingdings" w:hint="default"/>
      </w:rPr>
    </w:lvl>
    <w:lvl w:ilvl="7" w:tentative="1">
      <w:start w:val="1"/>
      <w:numFmt w:val="bullet"/>
      <w:lvlText w:val=""/>
      <w:lvlJc w:val="left"/>
      <w:pPr>
        <w:tabs>
          <w:tab w:val="num" w:pos="4200"/>
        </w:tabs>
        <w:ind w:left="4200" w:hanging="420"/>
      </w:pPr>
      <w:rPr>
        <w:rFonts w:ascii="Wingdings" w:hAnsi="Wingdings" w:hint="default"/>
      </w:rPr>
    </w:lvl>
    <w:lvl w:ilvl="8" w:tentative="1">
      <w:start w:val="1"/>
      <w:numFmt w:val="bullet"/>
      <w:lvlText w:val=""/>
      <w:lvlJc w:val="left"/>
      <w:pPr>
        <w:tabs>
          <w:tab w:val="num" w:pos="4620"/>
        </w:tabs>
        <w:ind w:left="4620" w:hanging="420"/>
      </w:pPr>
      <w:rPr>
        <w:rFonts w:ascii="Wingdings" w:hAnsi="Wingdings" w:hint="default"/>
      </w:rPr>
    </w:lvl>
  </w:abstractNum>
  <w:abstractNum w:abstractNumId="14">
    <w:nsid w:val="387F0E80"/>
    <w:multiLevelType w:val="hybridMultilevel"/>
    <w:tmpl w:val="007E550A"/>
    <w:lvl w:ilvl="0">
      <w:start w:val="1"/>
      <w:numFmt w:val="decimal"/>
      <w:lvlText w:val="%1〉"/>
      <w:lvlJc w:val="left"/>
      <w:pPr>
        <w:tabs>
          <w:tab w:val="num" w:pos="780"/>
        </w:tabs>
        <w:ind w:left="780" w:hanging="360"/>
      </w:pPr>
      <w:rPr>
        <w:rFonts w:ascii="Times New Roman" w:eastAsia="宋体" w:hAnsi="Times New Roman" w:cs="Times New Roman"/>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15">
    <w:nsid w:val="3AEE7024"/>
    <w:multiLevelType w:val="hybridMultilevel"/>
    <w:tmpl w:val="A68615F4"/>
    <w:lvl w:ilvl="0">
      <w:start w:val="1"/>
      <w:numFmt w:val="decimal"/>
      <w:lvlText w:val="%1〉"/>
      <w:lvlJc w:val="left"/>
      <w:pPr>
        <w:tabs>
          <w:tab w:val="num" w:pos="780"/>
        </w:tabs>
        <w:ind w:left="78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6">
    <w:nsid w:val="3D842FB9"/>
    <w:multiLevelType w:val="hybridMultilevel"/>
    <w:tmpl w:val="15802D18"/>
    <w:lvl w:ilvl="0">
      <w:start w:val="1"/>
      <w:numFmt w:val="decimal"/>
      <w:lvlText w:val="%1&gt;"/>
      <w:lvlJc w:val="left"/>
      <w:pPr>
        <w:tabs>
          <w:tab w:val="num" w:pos="780"/>
        </w:tabs>
        <w:ind w:left="78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7">
    <w:nsid w:val="4DEA42F2"/>
    <w:multiLevelType w:val="hybridMultilevel"/>
    <w:tmpl w:val="2C38EE5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140"/>
        </w:tabs>
        <w:ind w:left="1140" w:hanging="360"/>
      </w:pPr>
      <w:rPr>
        <w:rFonts w:hint="eastAsia"/>
      </w:rPr>
    </w:lvl>
    <w:lvl w:ilvl="2" w:tentative="1">
      <w:start w:val="1"/>
      <w:numFmt w:val="lowerRoman"/>
      <w:lvlText w:val="%3."/>
      <w:lvlJc w:val="right"/>
      <w:pPr>
        <w:tabs>
          <w:tab w:val="num" w:pos="1620"/>
        </w:tabs>
        <w:ind w:left="1620" w:hanging="420"/>
      </w:pPr>
    </w:lvl>
    <w:lvl w:ilvl="3" w:tentative="1">
      <w:start w:val="1"/>
      <w:numFmt w:val="decimal"/>
      <w:lvlText w:val="%4."/>
      <w:lvlJc w:val="left"/>
      <w:pPr>
        <w:tabs>
          <w:tab w:val="num" w:pos="2040"/>
        </w:tabs>
        <w:ind w:left="2040" w:hanging="420"/>
      </w:pPr>
    </w:lvl>
    <w:lvl w:ilvl="4" w:tentative="1">
      <w:start w:val="1"/>
      <w:numFmt w:val="lowerLetter"/>
      <w:lvlText w:val="%5)"/>
      <w:lvlJc w:val="left"/>
      <w:pPr>
        <w:tabs>
          <w:tab w:val="num" w:pos="2460"/>
        </w:tabs>
        <w:ind w:left="2460" w:hanging="420"/>
      </w:pPr>
    </w:lvl>
    <w:lvl w:ilvl="5" w:tentative="1">
      <w:start w:val="1"/>
      <w:numFmt w:val="lowerRoman"/>
      <w:lvlText w:val="%6."/>
      <w:lvlJc w:val="right"/>
      <w:pPr>
        <w:tabs>
          <w:tab w:val="num" w:pos="2880"/>
        </w:tabs>
        <w:ind w:left="2880" w:hanging="420"/>
      </w:pPr>
    </w:lvl>
    <w:lvl w:ilvl="6" w:tentative="1">
      <w:start w:val="1"/>
      <w:numFmt w:val="decimal"/>
      <w:lvlText w:val="%7."/>
      <w:lvlJc w:val="left"/>
      <w:pPr>
        <w:tabs>
          <w:tab w:val="num" w:pos="3300"/>
        </w:tabs>
        <w:ind w:left="3300" w:hanging="420"/>
      </w:pPr>
    </w:lvl>
    <w:lvl w:ilvl="7" w:tentative="1">
      <w:start w:val="1"/>
      <w:numFmt w:val="lowerLetter"/>
      <w:lvlText w:val="%8)"/>
      <w:lvlJc w:val="left"/>
      <w:pPr>
        <w:tabs>
          <w:tab w:val="num" w:pos="3720"/>
        </w:tabs>
        <w:ind w:left="3720" w:hanging="420"/>
      </w:pPr>
    </w:lvl>
    <w:lvl w:ilvl="8" w:tentative="1">
      <w:start w:val="1"/>
      <w:numFmt w:val="lowerRoman"/>
      <w:lvlText w:val="%9."/>
      <w:lvlJc w:val="right"/>
      <w:pPr>
        <w:tabs>
          <w:tab w:val="num" w:pos="4140"/>
        </w:tabs>
        <w:ind w:left="4140" w:hanging="420"/>
      </w:pPr>
    </w:lvl>
  </w:abstractNum>
  <w:abstractNum w:abstractNumId="18">
    <w:nsid w:val="50B27599"/>
    <w:multiLevelType w:val="hybridMultilevel"/>
    <w:tmpl w:val="4D60B83C"/>
    <w:lvl w:ilvl="0">
      <w:start w:val="1"/>
      <w:numFmt w:val="decimal"/>
      <w:lvlText w:val="%1〉"/>
      <w:lvlJc w:val="left"/>
      <w:pPr>
        <w:tabs>
          <w:tab w:val="num" w:pos="780"/>
        </w:tabs>
        <w:ind w:left="780" w:hanging="360"/>
      </w:pPr>
      <w:rPr>
        <w:rFonts w:hint="default"/>
      </w:rPr>
    </w:lvl>
    <w:lvl w:ilvl="1">
      <w:start w:val="1"/>
      <w:numFmt w:val="bullet"/>
      <w:lvlText w:val=""/>
      <w:lvlJc w:val="left"/>
      <w:pPr>
        <w:tabs>
          <w:tab w:val="num" w:pos="840"/>
        </w:tabs>
        <w:ind w:left="840" w:hanging="420"/>
      </w:pPr>
      <w:rPr>
        <w:rFonts w:ascii="Wingdings" w:hAnsi="Wingdings" w:hint="default"/>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9">
    <w:nsid w:val="5BC134FA"/>
    <w:multiLevelType w:val="multilevel"/>
    <w:tmpl w:val="04090025"/>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0">
    <w:nsid w:val="649E4C99"/>
    <w:multiLevelType w:val="hybridMultilevel"/>
    <w:tmpl w:val="761C8CE0"/>
    <w:lvl w:ilvl="0">
      <w:start w:val="1"/>
      <w:numFmt w:val="decimal"/>
      <w:lvlText w:val="%1)"/>
      <w:lvlJc w:val="left"/>
      <w:pPr>
        <w:tabs>
          <w:tab w:val="num" w:pos="851"/>
        </w:tabs>
        <w:ind w:left="851" w:hanging="420"/>
      </w:pPr>
    </w:lvl>
    <w:lvl w:ilvl="1">
      <w:start w:val="1"/>
      <w:numFmt w:val="decimalFullWidth"/>
      <w:lvlText w:val="%2〉"/>
      <w:lvlJc w:val="left"/>
      <w:pPr>
        <w:tabs>
          <w:tab w:val="num" w:pos="1691"/>
        </w:tabs>
        <w:ind w:left="1691" w:hanging="840"/>
      </w:pPr>
      <w:rPr>
        <w:rFonts w:ascii="Times New Roman" w:eastAsia="宋体" w:hAnsi="Times New Roman" w:cs="Times New Roman"/>
      </w:rPr>
    </w:lvl>
    <w:lvl w:ilvl="2" w:tentative="1">
      <w:start w:val="1"/>
      <w:numFmt w:val="lowerRoman"/>
      <w:lvlText w:val="%3."/>
      <w:lvlJc w:val="right"/>
      <w:pPr>
        <w:tabs>
          <w:tab w:val="num" w:pos="1691"/>
        </w:tabs>
        <w:ind w:left="1691" w:hanging="420"/>
      </w:pPr>
    </w:lvl>
    <w:lvl w:ilvl="3" w:tentative="1">
      <w:start w:val="1"/>
      <w:numFmt w:val="decimal"/>
      <w:lvlText w:val="%4."/>
      <w:lvlJc w:val="left"/>
      <w:pPr>
        <w:tabs>
          <w:tab w:val="num" w:pos="2111"/>
        </w:tabs>
        <w:ind w:left="2111" w:hanging="420"/>
      </w:pPr>
    </w:lvl>
    <w:lvl w:ilvl="4" w:tentative="1">
      <w:start w:val="1"/>
      <w:numFmt w:val="lowerLetter"/>
      <w:lvlText w:val="%5)"/>
      <w:lvlJc w:val="left"/>
      <w:pPr>
        <w:tabs>
          <w:tab w:val="num" w:pos="2531"/>
        </w:tabs>
        <w:ind w:left="2531" w:hanging="420"/>
      </w:pPr>
    </w:lvl>
    <w:lvl w:ilvl="5" w:tentative="1">
      <w:start w:val="1"/>
      <w:numFmt w:val="lowerRoman"/>
      <w:lvlText w:val="%6."/>
      <w:lvlJc w:val="right"/>
      <w:pPr>
        <w:tabs>
          <w:tab w:val="num" w:pos="2951"/>
        </w:tabs>
        <w:ind w:left="2951" w:hanging="420"/>
      </w:pPr>
    </w:lvl>
    <w:lvl w:ilvl="6" w:tentative="1">
      <w:start w:val="1"/>
      <w:numFmt w:val="decimal"/>
      <w:lvlText w:val="%7."/>
      <w:lvlJc w:val="left"/>
      <w:pPr>
        <w:tabs>
          <w:tab w:val="num" w:pos="3371"/>
        </w:tabs>
        <w:ind w:left="3371" w:hanging="420"/>
      </w:pPr>
    </w:lvl>
    <w:lvl w:ilvl="7" w:tentative="1">
      <w:start w:val="1"/>
      <w:numFmt w:val="lowerLetter"/>
      <w:lvlText w:val="%8)"/>
      <w:lvlJc w:val="left"/>
      <w:pPr>
        <w:tabs>
          <w:tab w:val="num" w:pos="3791"/>
        </w:tabs>
        <w:ind w:left="3791" w:hanging="420"/>
      </w:pPr>
    </w:lvl>
    <w:lvl w:ilvl="8" w:tentative="1">
      <w:start w:val="1"/>
      <w:numFmt w:val="lowerRoman"/>
      <w:lvlText w:val="%9."/>
      <w:lvlJc w:val="right"/>
      <w:pPr>
        <w:tabs>
          <w:tab w:val="num" w:pos="4211"/>
        </w:tabs>
        <w:ind w:left="4211" w:hanging="420"/>
      </w:pPr>
    </w:lvl>
  </w:abstractNum>
  <w:num w:numId="1">
    <w:abstractNumId w:val="19"/>
  </w:num>
  <w:num w:numId="2">
    <w:abstractNumId w:val="17"/>
  </w:num>
  <w:num w:numId="3">
    <w:abstractNumId w:val="12"/>
  </w:num>
  <w:num w:numId="4">
    <w:abstractNumId w:val="20"/>
  </w:num>
  <w:num w:numId="5">
    <w:abstractNumId w:val="3"/>
  </w:num>
  <w:num w:numId="6">
    <w:abstractNumId w:val="10"/>
  </w:num>
  <w:num w:numId="7">
    <w:abstractNumId w:val="2"/>
  </w:num>
  <w:num w:numId="8">
    <w:abstractNumId w:val="14"/>
  </w:num>
  <w:num w:numId="9">
    <w:abstractNumId w:val="1"/>
  </w:num>
  <w:num w:numId="10">
    <w:abstractNumId w:val="5"/>
  </w:num>
  <w:num w:numId="11">
    <w:abstractNumId w:val="15"/>
  </w:num>
  <w:num w:numId="12">
    <w:abstractNumId w:val="11"/>
  </w:num>
  <w:num w:numId="13">
    <w:abstractNumId w:val="18"/>
  </w:num>
  <w:num w:numId="14">
    <w:abstractNumId w:val="6"/>
  </w:num>
  <w:num w:numId="15">
    <w:abstractNumId w:val="4"/>
  </w:num>
  <w:num w:numId="16">
    <w:abstractNumId w:val="8"/>
  </w:num>
  <w:num w:numId="17">
    <w:abstractNumId w:val="0"/>
  </w:num>
  <w:num w:numId="18">
    <w:abstractNumId w:val="7"/>
  </w:num>
  <w:num w:numId="19">
    <w:abstractNumId w:val="16"/>
  </w:num>
  <w:num w:numId="20">
    <w:abstractNumId w:val="9"/>
  </w:num>
  <w:num w:numId="21">
    <w:abstractNumId w:val="13"/>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5379E"/>
    <w:rsid w:val="0000431D"/>
    <w:rsid w:val="00011D2D"/>
    <w:rsid w:val="00015BBD"/>
    <w:rsid w:val="000253BB"/>
    <w:rsid w:val="000430B4"/>
    <w:rsid w:val="00064046"/>
    <w:rsid w:val="00091059"/>
    <w:rsid w:val="000C1F21"/>
    <w:rsid w:val="000E0968"/>
    <w:rsid w:val="00123406"/>
    <w:rsid w:val="001259D1"/>
    <w:rsid w:val="00154480"/>
    <w:rsid w:val="00161409"/>
    <w:rsid w:val="00171418"/>
    <w:rsid w:val="00187FB8"/>
    <w:rsid w:val="00190A63"/>
    <w:rsid w:val="001B5F33"/>
    <w:rsid w:val="001C43DF"/>
    <w:rsid w:val="001C5F7A"/>
    <w:rsid w:val="001E6791"/>
    <w:rsid w:val="001E759A"/>
    <w:rsid w:val="001F064A"/>
    <w:rsid w:val="00211170"/>
    <w:rsid w:val="002153F9"/>
    <w:rsid w:val="00223696"/>
    <w:rsid w:val="00236C8A"/>
    <w:rsid w:val="002557DD"/>
    <w:rsid w:val="00256101"/>
    <w:rsid w:val="00284BA8"/>
    <w:rsid w:val="002A2A30"/>
    <w:rsid w:val="002B38A3"/>
    <w:rsid w:val="002D3907"/>
    <w:rsid w:val="002E03B4"/>
    <w:rsid w:val="002E41F3"/>
    <w:rsid w:val="002F1FDE"/>
    <w:rsid w:val="002F755E"/>
    <w:rsid w:val="00332673"/>
    <w:rsid w:val="00340A27"/>
    <w:rsid w:val="003463B9"/>
    <w:rsid w:val="00355AF9"/>
    <w:rsid w:val="003A11D2"/>
    <w:rsid w:val="003A15EB"/>
    <w:rsid w:val="003B4799"/>
    <w:rsid w:val="003B6FBB"/>
    <w:rsid w:val="003C43AA"/>
    <w:rsid w:val="00400693"/>
    <w:rsid w:val="00422ABC"/>
    <w:rsid w:val="004300D4"/>
    <w:rsid w:val="0045623F"/>
    <w:rsid w:val="00470F9E"/>
    <w:rsid w:val="00487C6A"/>
    <w:rsid w:val="004A2601"/>
    <w:rsid w:val="004B1A78"/>
    <w:rsid w:val="004E0BC1"/>
    <w:rsid w:val="004F21C2"/>
    <w:rsid w:val="005062D4"/>
    <w:rsid w:val="00507CB1"/>
    <w:rsid w:val="00521A9B"/>
    <w:rsid w:val="005267F9"/>
    <w:rsid w:val="005550F7"/>
    <w:rsid w:val="00565E8B"/>
    <w:rsid w:val="0057483A"/>
    <w:rsid w:val="005802F2"/>
    <w:rsid w:val="00587BAF"/>
    <w:rsid w:val="005A1B23"/>
    <w:rsid w:val="005A5E0B"/>
    <w:rsid w:val="005B4AF4"/>
    <w:rsid w:val="005D23CE"/>
    <w:rsid w:val="005E799A"/>
    <w:rsid w:val="005F79B9"/>
    <w:rsid w:val="00631137"/>
    <w:rsid w:val="00634F1B"/>
    <w:rsid w:val="006431CD"/>
    <w:rsid w:val="00643BD7"/>
    <w:rsid w:val="006612C0"/>
    <w:rsid w:val="00666785"/>
    <w:rsid w:val="006B4A82"/>
    <w:rsid w:val="006F18C3"/>
    <w:rsid w:val="007103C0"/>
    <w:rsid w:val="007111D9"/>
    <w:rsid w:val="0075417E"/>
    <w:rsid w:val="00754FF9"/>
    <w:rsid w:val="00787D40"/>
    <w:rsid w:val="007F251D"/>
    <w:rsid w:val="00806355"/>
    <w:rsid w:val="008073A5"/>
    <w:rsid w:val="008167FC"/>
    <w:rsid w:val="00835733"/>
    <w:rsid w:val="00835F08"/>
    <w:rsid w:val="00857F26"/>
    <w:rsid w:val="00864432"/>
    <w:rsid w:val="008B4443"/>
    <w:rsid w:val="008C259D"/>
    <w:rsid w:val="00930A71"/>
    <w:rsid w:val="00941445"/>
    <w:rsid w:val="00957DB2"/>
    <w:rsid w:val="00984351"/>
    <w:rsid w:val="009B6492"/>
    <w:rsid w:val="009E05E1"/>
    <w:rsid w:val="009F40CC"/>
    <w:rsid w:val="00A029E4"/>
    <w:rsid w:val="00A067B7"/>
    <w:rsid w:val="00A118DC"/>
    <w:rsid w:val="00A12D3A"/>
    <w:rsid w:val="00A416BA"/>
    <w:rsid w:val="00A81473"/>
    <w:rsid w:val="00AC52C6"/>
    <w:rsid w:val="00B05E4E"/>
    <w:rsid w:val="00B27240"/>
    <w:rsid w:val="00B34D68"/>
    <w:rsid w:val="00B51ED6"/>
    <w:rsid w:val="00B53B17"/>
    <w:rsid w:val="00B55B9D"/>
    <w:rsid w:val="00B56FE7"/>
    <w:rsid w:val="00B6770A"/>
    <w:rsid w:val="00B67AFA"/>
    <w:rsid w:val="00B8791D"/>
    <w:rsid w:val="00BA7094"/>
    <w:rsid w:val="00C2538D"/>
    <w:rsid w:val="00C30C7B"/>
    <w:rsid w:val="00C45193"/>
    <w:rsid w:val="00C5379E"/>
    <w:rsid w:val="00C6375D"/>
    <w:rsid w:val="00C80542"/>
    <w:rsid w:val="00D243EB"/>
    <w:rsid w:val="00D36273"/>
    <w:rsid w:val="00D600D3"/>
    <w:rsid w:val="00D623AC"/>
    <w:rsid w:val="00D8439C"/>
    <w:rsid w:val="00DA6AF7"/>
    <w:rsid w:val="00DB1C63"/>
    <w:rsid w:val="00DB61C5"/>
    <w:rsid w:val="00DD3977"/>
    <w:rsid w:val="00DE118D"/>
    <w:rsid w:val="00E22DCD"/>
    <w:rsid w:val="00E30A4E"/>
    <w:rsid w:val="00E869E1"/>
    <w:rsid w:val="00E9182C"/>
    <w:rsid w:val="00E939A9"/>
    <w:rsid w:val="00EB1511"/>
    <w:rsid w:val="00EC6275"/>
    <w:rsid w:val="00EE399C"/>
    <w:rsid w:val="00EE4AD4"/>
    <w:rsid w:val="00F27FAC"/>
    <w:rsid w:val="00F30199"/>
    <w:rsid w:val="00F34B41"/>
    <w:rsid w:val="00F643EF"/>
    <w:rsid w:val="00F76332"/>
    <w:rsid w:val="00F80699"/>
    <w:rsid w:val="00F85AF3"/>
    <w:rsid w:val="00F87F64"/>
    <w:rsid w:val="00F90D43"/>
    <w:rsid w:val="00F9697B"/>
    <w:rsid w:val="00FB629A"/>
    <w:rsid w:val="00FC25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9182C"/>
    <w:rPr>
      <w:sz w:val="21"/>
    </w:rPr>
  </w:style>
  <w:style w:type="paragraph" w:styleId="Heading1">
    <w:name w:val="heading 1"/>
    <w:aliases w:val=" Char Char"/>
    <w:basedOn w:val="Normal"/>
    <w:next w:val="Normal"/>
    <w:qFormat/>
    <w:rsid w:val="00EC6275"/>
    <w:pPr>
      <w:keepNext/>
      <w:keepLines/>
      <w:numPr>
        <w:numId w:val="1"/>
      </w:numPr>
      <w:spacing w:before="340" w:after="330" w:line="578" w:lineRule="auto"/>
      <w:outlineLvl w:val="0"/>
    </w:pPr>
    <w:rPr>
      <w:b/>
      <w:bCs/>
      <w:kern w:val="44"/>
      <w:sz w:val="44"/>
      <w:szCs w:val="44"/>
    </w:rPr>
  </w:style>
  <w:style w:type="paragraph" w:styleId="Heading2">
    <w:name w:val="heading 2"/>
    <w:basedOn w:val="Normal"/>
    <w:next w:val="Normal"/>
    <w:qFormat/>
    <w:rsid w:val="00E9182C"/>
    <w:pPr>
      <w:keepNext/>
      <w:numPr>
        <w:ilvl w:val="1"/>
        <w:numId w:val="1"/>
      </w:numPr>
      <w:autoSpaceDE w:val="0"/>
      <w:autoSpaceDN w:val="0"/>
      <w:jc w:val="center"/>
      <w:textAlignment w:val="bottom"/>
      <w:outlineLvl w:val="1"/>
    </w:pPr>
    <w:rPr>
      <w:rFonts w:ascii="黑体"/>
      <w:b/>
      <w:sz w:val="28"/>
    </w:rPr>
  </w:style>
  <w:style w:type="paragraph" w:styleId="Heading3">
    <w:name w:val="heading 3"/>
    <w:basedOn w:val="Normal"/>
    <w:next w:val="Normal"/>
    <w:qFormat/>
    <w:rsid w:val="00E9182C"/>
    <w:pPr>
      <w:keepNext/>
      <w:keepLines/>
      <w:numPr>
        <w:ilvl w:val="2"/>
        <w:numId w:val="1"/>
      </w:numPr>
      <w:spacing w:before="260" w:after="260" w:line="416" w:lineRule="auto"/>
      <w:outlineLvl w:val="2"/>
    </w:pPr>
    <w:rPr>
      <w:b/>
      <w:bCs/>
      <w:sz w:val="32"/>
      <w:szCs w:val="32"/>
    </w:rPr>
  </w:style>
  <w:style w:type="paragraph" w:styleId="Heading4">
    <w:name w:val="heading 4"/>
    <w:basedOn w:val="Normal"/>
    <w:next w:val="Normal"/>
    <w:qFormat/>
    <w:rsid w:val="00EC6275"/>
    <w:pPr>
      <w:keepNext/>
      <w:keepLines/>
      <w:numPr>
        <w:ilvl w:val="3"/>
        <w:numId w:val="1"/>
      </w:numPr>
      <w:spacing w:before="280" w:after="290" w:line="376" w:lineRule="auto"/>
      <w:outlineLvl w:val="3"/>
    </w:pPr>
    <w:rPr>
      <w:rFonts w:ascii="Arial" w:eastAsia="黑体" w:hAnsi="Arial"/>
      <w:b/>
      <w:bCs/>
      <w:sz w:val="28"/>
      <w:szCs w:val="28"/>
    </w:rPr>
  </w:style>
  <w:style w:type="paragraph" w:styleId="Heading5">
    <w:name w:val="heading 5"/>
    <w:basedOn w:val="Normal"/>
    <w:next w:val="Normal"/>
    <w:qFormat/>
    <w:rsid w:val="00EC6275"/>
    <w:pPr>
      <w:keepNext/>
      <w:keepLines/>
      <w:numPr>
        <w:ilvl w:val="4"/>
        <w:numId w:val="1"/>
      </w:numPr>
      <w:spacing w:before="280" w:after="290" w:line="376" w:lineRule="auto"/>
      <w:outlineLvl w:val="4"/>
    </w:pPr>
    <w:rPr>
      <w:b/>
      <w:bCs/>
      <w:sz w:val="28"/>
      <w:szCs w:val="28"/>
    </w:rPr>
  </w:style>
  <w:style w:type="paragraph" w:styleId="Heading6">
    <w:name w:val="heading 6"/>
    <w:basedOn w:val="Normal"/>
    <w:next w:val="Normal"/>
    <w:qFormat/>
    <w:rsid w:val="00EC6275"/>
    <w:pPr>
      <w:keepNext/>
      <w:keepLines/>
      <w:numPr>
        <w:ilvl w:val="5"/>
        <w:numId w:val="1"/>
      </w:numPr>
      <w:spacing w:before="240" w:after="64" w:line="320" w:lineRule="auto"/>
      <w:outlineLvl w:val="5"/>
    </w:pPr>
    <w:rPr>
      <w:rFonts w:ascii="Arial" w:eastAsia="黑体" w:hAnsi="Arial"/>
      <w:b/>
      <w:bCs/>
      <w:sz w:val="24"/>
      <w:szCs w:val="24"/>
    </w:rPr>
  </w:style>
  <w:style w:type="paragraph" w:styleId="Heading7">
    <w:name w:val="heading 7"/>
    <w:basedOn w:val="Normal"/>
    <w:next w:val="Normal"/>
    <w:qFormat/>
    <w:rsid w:val="00EC6275"/>
    <w:pPr>
      <w:keepNext/>
      <w:keepLines/>
      <w:numPr>
        <w:ilvl w:val="6"/>
        <w:numId w:val="1"/>
      </w:numPr>
      <w:spacing w:before="240" w:after="64" w:line="320" w:lineRule="auto"/>
      <w:outlineLvl w:val="6"/>
    </w:pPr>
    <w:rPr>
      <w:b/>
      <w:bCs/>
      <w:sz w:val="24"/>
      <w:szCs w:val="24"/>
    </w:rPr>
  </w:style>
  <w:style w:type="paragraph" w:styleId="Heading8">
    <w:name w:val="heading 8"/>
    <w:basedOn w:val="Normal"/>
    <w:next w:val="Normal"/>
    <w:qFormat/>
    <w:rsid w:val="00EC6275"/>
    <w:pPr>
      <w:keepNext/>
      <w:keepLines/>
      <w:numPr>
        <w:ilvl w:val="7"/>
        <w:numId w:val="1"/>
      </w:numPr>
      <w:spacing w:before="240" w:after="64" w:line="320" w:lineRule="auto"/>
      <w:outlineLvl w:val="7"/>
    </w:pPr>
    <w:rPr>
      <w:rFonts w:ascii="Arial" w:eastAsia="黑体" w:hAnsi="Arial"/>
      <w:sz w:val="24"/>
      <w:szCs w:val="24"/>
    </w:rPr>
  </w:style>
  <w:style w:type="paragraph" w:styleId="Heading9">
    <w:name w:val="heading 9"/>
    <w:basedOn w:val="Normal"/>
    <w:next w:val="Normal"/>
    <w:qFormat/>
    <w:rsid w:val="00EC6275"/>
    <w:pPr>
      <w:keepNext/>
      <w:keepLines/>
      <w:numPr>
        <w:ilvl w:val="8"/>
        <w:numId w:val="1"/>
      </w:numPr>
      <w:spacing w:before="240" w:after="64" w:line="320" w:lineRule="auto"/>
      <w:outlineLvl w:val="8"/>
    </w:pPr>
    <w:rPr>
      <w:rFonts w:ascii="Arial" w:eastAsia="黑体" w:hAnsi="Arial"/>
      <w:szCs w:val="21"/>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Footer">
    <w:name w:val="footer"/>
    <w:basedOn w:val="Normal"/>
    <w:pPr>
      <w:tabs>
        <w:tab w:val="center" w:pos="4153"/>
        <w:tab w:val="right" w:pos="8306"/>
      </w:tabs>
      <w:snapToGrid w:val="0"/>
    </w:pPr>
    <w:rPr>
      <w:sz w:val="18"/>
      <w:szCs w:val="18"/>
    </w:rPr>
  </w:style>
  <w:style w:type="character" w:styleId="PageNumber">
    <w:name w:val="page number"/>
    <w:basedOn w:val="DefaultParagraphFont"/>
  </w:style>
  <w:style w:type="paragraph" w:styleId="NormalIndent">
    <w:name w:val="Normal Indent"/>
    <w:basedOn w:val="Normal"/>
    <w:rsid w:val="00E9182C"/>
    <w:pPr>
      <w:widowControl w:val="0"/>
      <w:spacing w:line="300" w:lineRule="auto"/>
      <w:ind w:firstLine="200" w:firstLineChars="200"/>
      <w:jc w:val="both"/>
    </w:pPr>
    <w:rPr>
      <w:kern w:val="2"/>
    </w:rPr>
  </w:style>
  <w:style w:type="paragraph" w:customStyle="1" w:styleId="CharCharChar">
    <w:name w:val=" Char Char Char"/>
    <w:basedOn w:val="Normal"/>
    <w:rsid w:val="00E9182C"/>
    <w:pPr>
      <w:widowControl w:val="0"/>
      <w:jc w:val="both"/>
    </w:pPr>
    <w:rPr>
      <w:kern w:val="2"/>
      <w:szCs w:val="24"/>
    </w:rPr>
  </w:style>
  <w:style w:type="paragraph" w:styleId="Title">
    <w:name w:val="Title"/>
    <w:basedOn w:val="Normal"/>
    <w:link w:val="Char"/>
    <w:qFormat/>
    <w:rsid w:val="008073A5"/>
    <w:pPr>
      <w:widowControl w:val="0"/>
      <w:spacing w:before="240" w:after="60" w:line="300" w:lineRule="auto"/>
      <w:jc w:val="center"/>
      <w:outlineLvl w:val="0"/>
    </w:pPr>
    <w:rPr>
      <w:rFonts w:ascii="Arial" w:eastAsia="黑体" w:hAnsi="Arial" w:cs="Arial"/>
      <w:b/>
      <w:bCs/>
      <w:kern w:val="2"/>
      <w:sz w:val="44"/>
      <w:szCs w:val="32"/>
    </w:rPr>
  </w:style>
  <w:style w:type="character" w:customStyle="1" w:styleId="Char">
    <w:name w:val="标题 Char"/>
    <w:basedOn w:val="DefaultParagraphFont"/>
    <w:link w:val="Title"/>
    <w:rsid w:val="008073A5"/>
    <w:rPr>
      <w:rFonts w:ascii="Arial" w:eastAsia="黑体" w:hAnsi="Arial" w:cs="Arial"/>
      <w:b/>
      <w:bCs/>
      <w:kern w:val="2"/>
      <w:sz w:val="44"/>
      <w:szCs w:val="32"/>
    </w:rPr>
  </w:style>
  <w:style w:type="paragraph" w:customStyle="1" w:styleId="a">
    <w:name w:val="小标题"/>
    <w:basedOn w:val="Title"/>
    <w:rsid w:val="008073A5"/>
    <w:rPr>
      <w:sz w:val="32"/>
    </w:rPr>
  </w:style>
  <w:style w:type="paragraph" w:customStyle="1" w:styleId="2">
    <w:name w:val="正文2"/>
    <w:basedOn w:val="Normal"/>
    <w:link w:val="2Char1"/>
    <w:rsid w:val="008073A5"/>
    <w:pPr>
      <w:widowControl w:val="0"/>
      <w:spacing w:line="300" w:lineRule="auto"/>
      <w:jc w:val="both"/>
    </w:pPr>
    <w:rPr>
      <w:kern w:val="2"/>
      <w:sz w:val="24"/>
      <w:szCs w:val="24"/>
    </w:rPr>
  </w:style>
  <w:style w:type="paragraph" w:customStyle="1" w:styleId="20">
    <w:name w:val="正文2缩进"/>
    <w:basedOn w:val="NormalIndent"/>
    <w:rsid w:val="008073A5"/>
    <w:rPr>
      <w:sz w:val="24"/>
      <w:szCs w:val="24"/>
    </w:rPr>
  </w:style>
  <w:style w:type="paragraph" w:styleId="NoteHeading">
    <w:name w:val="Note Heading"/>
    <w:basedOn w:val="Normal"/>
    <w:next w:val="Normal"/>
    <w:link w:val="Char0"/>
    <w:rsid w:val="008073A5"/>
    <w:pPr>
      <w:widowControl w:val="0"/>
      <w:spacing w:line="300" w:lineRule="auto"/>
      <w:jc w:val="center"/>
    </w:pPr>
    <w:rPr>
      <w:rFonts w:eastAsia="楷体_GB2312"/>
      <w:b/>
      <w:i/>
      <w:kern w:val="2"/>
      <w:szCs w:val="24"/>
    </w:rPr>
  </w:style>
  <w:style w:type="character" w:customStyle="1" w:styleId="Char0">
    <w:name w:val="注释标题 Char"/>
    <w:basedOn w:val="DefaultParagraphFont"/>
    <w:link w:val="NoteHeading"/>
    <w:rsid w:val="008073A5"/>
    <w:rPr>
      <w:rFonts w:eastAsia="楷体_GB2312"/>
      <w:b/>
      <w:i/>
      <w:kern w:val="2"/>
      <w:sz w:val="21"/>
      <w:szCs w:val="24"/>
    </w:rPr>
  </w:style>
  <w:style w:type="paragraph" w:customStyle="1" w:styleId="1">
    <w:name w:val="我的样式1"/>
    <w:basedOn w:val="Title"/>
    <w:rsid w:val="008073A5"/>
    <w:pPr>
      <w:spacing w:line="240" w:lineRule="auto"/>
    </w:pPr>
    <w:rPr>
      <w:rFonts w:eastAsia="宋体"/>
      <w:sz w:val="32"/>
    </w:rPr>
  </w:style>
  <w:style w:type="character" w:styleId="Hyperlink">
    <w:name w:val="Hyperlink"/>
    <w:basedOn w:val="DefaultParagraphFont"/>
    <w:uiPriority w:val="99"/>
    <w:rsid w:val="008073A5"/>
    <w:rPr>
      <w:color w:val="0000FF"/>
      <w:u w:val="single"/>
    </w:rPr>
  </w:style>
  <w:style w:type="paragraph" w:styleId="BodyTextIndent">
    <w:name w:val="Body Text Indent"/>
    <w:basedOn w:val="Normal"/>
    <w:link w:val="Char1"/>
    <w:rsid w:val="008073A5"/>
    <w:pPr>
      <w:widowControl w:val="0"/>
      <w:ind w:firstLine="420" w:firstLineChars="200"/>
      <w:jc w:val="both"/>
    </w:pPr>
    <w:rPr>
      <w:color w:val="000000"/>
      <w:kern w:val="2"/>
      <w:szCs w:val="24"/>
    </w:rPr>
  </w:style>
  <w:style w:type="character" w:customStyle="1" w:styleId="Char1">
    <w:name w:val="正文文本缩进 Char"/>
    <w:basedOn w:val="DefaultParagraphFont"/>
    <w:link w:val="BodyTextIndent"/>
    <w:rsid w:val="008073A5"/>
    <w:rPr>
      <w:color w:val="000000"/>
      <w:kern w:val="2"/>
      <w:sz w:val="21"/>
      <w:szCs w:val="24"/>
    </w:rPr>
  </w:style>
  <w:style w:type="paragraph" w:styleId="TOC1">
    <w:name w:val="toc 1"/>
    <w:basedOn w:val="Normal"/>
    <w:next w:val="Normal"/>
    <w:autoRedefine/>
    <w:uiPriority w:val="39"/>
    <w:rsid w:val="008073A5"/>
    <w:pPr>
      <w:widowControl w:val="0"/>
      <w:spacing w:before="120" w:after="120" w:line="300" w:lineRule="auto"/>
    </w:pPr>
    <w:rPr>
      <w:b/>
      <w:bCs/>
      <w:caps/>
      <w:kern w:val="2"/>
      <w:sz w:val="20"/>
    </w:rPr>
  </w:style>
  <w:style w:type="paragraph" w:styleId="TOC2">
    <w:name w:val="toc 2"/>
    <w:basedOn w:val="Normal"/>
    <w:next w:val="Normal"/>
    <w:autoRedefine/>
    <w:uiPriority w:val="39"/>
    <w:rsid w:val="008073A5"/>
    <w:pPr>
      <w:widowControl w:val="0"/>
      <w:spacing w:line="300" w:lineRule="auto"/>
      <w:ind w:left="210"/>
    </w:pPr>
    <w:rPr>
      <w:smallCaps/>
      <w:kern w:val="2"/>
      <w:sz w:val="20"/>
    </w:rPr>
  </w:style>
  <w:style w:type="paragraph" w:styleId="TOC3">
    <w:name w:val="toc 3"/>
    <w:basedOn w:val="Normal"/>
    <w:next w:val="Normal"/>
    <w:autoRedefine/>
    <w:uiPriority w:val="39"/>
    <w:rsid w:val="008073A5"/>
    <w:pPr>
      <w:widowControl w:val="0"/>
      <w:spacing w:line="300" w:lineRule="auto"/>
      <w:ind w:left="420"/>
    </w:pPr>
    <w:rPr>
      <w:i/>
      <w:iCs/>
      <w:kern w:val="2"/>
      <w:sz w:val="20"/>
    </w:rPr>
  </w:style>
  <w:style w:type="paragraph" w:styleId="TOC4">
    <w:name w:val="toc 4"/>
    <w:basedOn w:val="Normal"/>
    <w:next w:val="Normal"/>
    <w:autoRedefine/>
    <w:rsid w:val="008073A5"/>
    <w:pPr>
      <w:widowControl w:val="0"/>
      <w:spacing w:line="300" w:lineRule="auto"/>
      <w:ind w:left="630"/>
    </w:pPr>
    <w:rPr>
      <w:kern w:val="2"/>
      <w:sz w:val="18"/>
      <w:szCs w:val="18"/>
    </w:rPr>
  </w:style>
  <w:style w:type="paragraph" w:styleId="TOC5">
    <w:name w:val="toc 5"/>
    <w:basedOn w:val="Normal"/>
    <w:next w:val="Normal"/>
    <w:autoRedefine/>
    <w:rsid w:val="008073A5"/>
    <w:pPr>
      <w:widowControl w:val="0"/>
      <w:spacing w:line="300" w:lineRule="auto"/>
      <w:ind w:left="840"/>
    </w:pPr>
    <w:rPr>
      <w:kern w:val="2"/>
      <w:sz w:val="18"/>
      <w:szCs w:val="18"/>
    </w:rPr>
  </w:style>
  <w:style w:type="paragraph" w:styleId="TOC6">
    <w:name w:val="toc 6"/>
    <w:basedOn w:val="Normal"/>
    <w:next w:val="Normal"/>
    <w:autoRedefine/>
    <w:rsid w:val="008073A5"/>
    <w:pPr>
      <w:widowControl w:val="0"/>
      <w:spacing w:line="300" w:lineRule="auto"/>
      <w:ind w:left="1050"/>
    </w:pPr>
    <w:rPr>
      <w:kern w:val="2"/>
      <w:sz w:val="18"/>
      <w:szCs w:val="18"/>
    </w:rPr>
  </w:style>
  <w:style w:type="paragraph" w:styleId="TOC7">
    <w:name w:val="toc 7"/>
    <w:basedOn w:val="Normal"/>
    <w:next w:val="Normal"/>
    <w:autoRedefine/>
    <w:rsid w:val="008073A5"/>
    <w:pPr>
      <w:widowControl w:val="0"/>
      <w:spacing w:line="300" w:lineRule="auto"/>
      <w:ind w:left="1260"/>
    </w:pPr>
    <w:rPr>
      <w:kern w:val="2"/>
      <w:sz w:val="18"/>
      <w:szCs w:val="18"/>
    </w:rPr>
  </w:style>
  <w:style w:type="paragraph" w:styleId="TOC8">
    <w:name w:val="toc 8"/>
    <w:basedOn w:val="Normal"/>
    <w:next w:val="Normal"/>
    <w:autoRedefine/>
    <w:rsid w:val="008073A5"/>
    <w:pPr>
      <w:widowControl w:val="0"/>
      <w:spacing w:line="300" w:lineRule="auto"/>
      <w:ind w:left="1470"/>
    </w:pPr>
    <w:rPr>
      <w:kern w:val="2"/>
      <w:sz w:val="18"/>
      <w:szCs w:val="18"/>
    </w:rPr>
  </w:style>
  <w:style w:type="paragraph" w:styleId="TOC9">
    <w:name w:val="toc 9"/>
    <w:basedOn w:val="Normal"/>
    <w:next w:val="Normal"/>
    <w:autoRedefine/>
    <w:rsid w:val="008073A5"/>
    <w:pPr>
      <w:widowControl w:val="0"/>
      <w:spacing w:line="300" w:lineRule="auto"/>
      <w:ind w:left="1680"/>
    </w:pPr>
    <w:rPr>
      <w:kern w:val="2"/>
      <w:sz w:val="18"/>
      <w:szCs w:val="18"/>
    </w:rPr>
  </w:style>
  <w:style w:type="character" w:styleId="CommentReference">
    <w:name w:val="annotation reference"/>
    <w:basedOn w:val="DefaultParagraphFont"/>
    <w:rsid w:val="008073A5"/>
    <w:rPr>
      <w:rFonts w:ascii="Arial Unicode MS" w:eastAsia="黑体" w:hAnsi="Arial Unicode MS"/>
      <w:color w:val="FF0000"/>
      <w:sz w:val="21"/>
      <w:szCs w:val="21"/>
      <w:u w:val="single"/>
    </w:rPr>
  </w:style>
  <w:style w:type="paragraph" w:styleId="BodyTextIndent3">
    <w:name w:val="Body Text Indent 3"/>
    <w:basedOn w:val="Normal"/>
    <w:link w:val="3Char"/>
    <w:rsid w:val="008073A5"/>
    <w:pPr>
      <w:widowControl w:val="0"/>
      <w:spacing w:line="360" w:lineRule="auto"/>
      <w:ind w:firstLine="482" w:firstLineChars="200"/>
      <w:jc w:val="both"/>
    </w:pPr>
    <w:rPr>
      <w:b/>
      <w:bCs/>
      <w:kern w:val="2"/>
      <w:sz w:val="24"/>
      <w:szCs w:val="24"/>
      <w:u w:val="single"/>
    </w:rPr>
  </w:style>
  <w:style w:type="character" w:customStyle="1" w:styleId="3Char">
    <w:name w:val="正文文本缩进 3 Char"/>
    <w:basedOn w:val="DefaultParagraphFont"/>
    <w:link w:val="BodyTextIndent3"/>
    <w:rsid w:val="008073A5"/>
    <w:rPr>
      <w:b/>
      <w:bCs/>
      <w:kern w:val="2"/>
      <w:sz w:val="24"/>
      <w:szCs w:val="24"/>
      <w:u w:val="single"/>
    </w:rPr>
  </w:style>
  <w:style w:type="paragraph" w:styleId="Index1">
    <w:name w:val="index 1"/>
    <w:basedOn w:val="Normal"/>
    <w:next w:val="Normal"/>
    <w:autoRedefine/>
    <w:rsid w:val="008073A5"/>
    <w:pPr>
      <w:widowControl w:val="0"/>
      <w:spacing w:line="300" w:lineRule="auto"/>
    </w:pPr>
    <w:rPr>
      <w:color w:val="333399"/>
      <w:kern w:val="2"/>
      <w:szCs w:val="24"/>
    </w:rPr>
  </w:style>
  <w:style w:type="paragraph" w:styleId="BodyTextIndent2">
    <w:name w:val="Body Text Indent 2"/>
    <w:basedOn w:val="Normal"/>
    <w:link w:val="2Char"/>
    <w:rsid w:val="008073A5"/>
    <w:pPr>
      <w:widowControl w:val="0"/>
      <w:ind w:left="360"/>
      <w:jc w:val="both"/>
    </w:pPr>
    <w:rPr>
      <w:kern w:val="2"/>
      <w:szCs w:val="24"/>
    </w:rPr>
  </w:style>
  <w:style w:type="character" w:customStyle="1" w:styleId="2Char">
    <w:name w:val="正文文本缩进 2 Char"/>
    <w:basedOn w:val="DefaultParagraphFont"/>
    <w:link w:val="BodyTextIndent2"/>
    <w:rsid w:val="008073A5"/>
    <w:rPr>
      <w:kern w:val="2"/>
      <w:sz w:val="21"/>
      <w:szCs w:val="24"/>
    </w:rPr>
  </w:style>
  <w:style w:type="character" w:styleId="FollowedHyperlink">
    <w:name w:val="FollowedHyperlink"/>
    <w:basedOn w:val="DefaultParagraphFont"/>
    <w:rsid w:val="008073A5"/>
    <w:rPr>
      <w:color w:val="800080"/>
      <w:u w:val="single"/>
    </w:rPr>
  </w:style>
  <w:style w:type="paragraph" w:styleId="BodyText">
    <w:name w:val="Body Text"/>
    <w:basedOn w:val="Normal"/>
    <w:link w:val="Char2"/>
    <w:rsid w:val="008073A5"/>
    <w:pPr>
      <w:widowControl w:val="0"/>
      <w:spacing w:line="360" w:lineRule="auto"/>
      <w:jc w:val="both"/>
    </w:pPr>
    <w:rPr>
      <w:color w:val="FF0000"/>
      <w:kern w:val="2"/>
      <w:szCs w:val="24"/>
    </w:rPr>
  </w:style>
  <w:style w:type="character" w:customStyle="1" w:styleId="Char2">
    <w:name w:val="正文文本 Char"/>
    <w:basedOn w:val="DefaultParagraphFont"/>
    <w:link w:val="BodyText"/>
    <w:rsid w:val="008073A5"/>
    <w:rPr>
      <w:color w:val="FF0000"/>
      <w:kern w:val="2"/>
      <w:sz w:val="21"/>
      <w:szCs w:val="24"/>
    </w:rPr>
  </w:style>
  <w:style w:type="paragraph" w:styleId="BodyText2">
    <w:name w:val="Body Text 2"/>
    <w:basedOn w:val="Normal"/>
    <w:link w:val="2Char0"/>
    <w:rsid w:val="008073A5"/>
    <w:pPr>
      <w:widowControl w:val="0"/>
      <w:spacing w:line="300" w:lineRule="auto"/>
      <w:jc w:val="both"/>
    </w:pPr>
    <w:rPr>
      <w:rFonts w:eastAsia="黑体"/>
      <w:b/>
      <w:bCs/>
      <w:kern w:val="2"/>
      <w:sz w:val="18"/>
      <w:szCs w:val="24"/>
    </w:rPr>
  </w:style>
  <w:style w:type="character" w:customStyle="1" w:styleId="2Char0">
    <w:name w:val="正文文本 2 Char"/>
    <w:basedOn w:val="DefaultParagraphFont"/>
    <w:link w:val="BodyText2"/>
    <w:rsid w:val="008073A5"/>
    <w:rPr>
      <w:rFonts w:eastAsia="黑体"/>
      <w:b/>
      <w:bCs/>
      <w:kern w:val="2"/>
      <w:sz w:val="18"/>
      <w:szCs w:val="24"/>
    </w:rPr>
  </w:style>
  <w:style w:type="paragraph" w:styleId="BodyText3">
    <w:name w:val="Body Text 3"/>
    <w:basedOn w:val="Normal"/>
    <w:link w:val="3Char0"/>
    <w:rsid w:val="008073A5"/>
    <w:pPr>
      <w:widowControl w:val="0"/>
      <w:spacing w:line="360" w:lineRule="auto"/>
      <w:jc w:val="center"/>
    </w:pPr>
    <w:rPr>
      <w:rFonts w:ascii="宋体" w:hAnsi="宋体"/>
      <w:kern w:val="2"/>
      <w:szCs w:val="18"/>
    </w:rPr>
  </w:style>
  <w:style w:type="character" w:customStyle="1" w:styleId="3Char0">
    <w:name w:val="正文文本 3 Char"/>
    <w:basedOn w:val="DefaultParagraphFont"/>
    <w:link w:val="BodyText3"/>
    <w:rsid w:val="008073A5"/>
    <w:rPr>
      <w:rFonts w:ascii="宋体" w:hAnsi="宋体"/>
      <w:kern w:val="2"/>
      <w:sz w:val="21"/>
      <w:szCs w:val="18"/>
    </w:rPr>
  </w:style>
  <w:style w:type="paragraph" w:styleId="DocumentMap">
    <w:name w:val="Document Map"/>
    <w:basedOn w:val="Normal"/>
    <w:link w:val="Char3"/>
    <w:rsid w:val="008073A5"/>
    <w:pPr>
      <w:widowControl w:val="0"/>
      <w:shd w:val="clear" w:color="auto" w:fill="000080"/>
      <w:spacing w:line="300" w:lineRule="auto"/>
      <w:jc w:val="both"/>
    </w:pPr>
    <w:rPr>
      <w:kern w:val="2"/>
      <w:szCs w:val="24"/>
    </w:rPr>
  </w:style>
  <w:style w:type="character" w:customStyle="1" w:styleId="Char3">
    <w:name w:val="文档结构图 Char"/>
    <w:basedOn w:val="DefaultParagraphFont"/>
    <w:link w:val="DocumentMap"/>
    <w:rsid w:val="008073A5"/>
    <w:rPr>
      <w:kern w:val="2"/>
      <w:sz w:val="21"/>
      <w:szCs w:val="24"/>
      <w:shd w:val="clear" w:color="auto" w:fill="000080"/>
    </w:rPr>
  </w:style>
  <w:style w:type="table" w:styleId="TableGrid">
    <w:name w:val="Table Grid"/>
    <w:basedOn w:val="TableNormal"/>
    <w:uiPriority w:val="59"/>
    <w:rsid w:val="008073A5"/>
    <w:pPr>
      <w:widowControl w:val="0"/>
      <w:spacing w:line="36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link w:val="Char4"/>
    <w:rsid w:val="008073A5"/>
    <w:pPr>
      <w:widowControl w:val="0"/>
      <w:spacing w:line="300" w:lineRule="auto"/>
    </w:pPr>
    <w:rPr>
      <w:kern w:val="2"/>
      <w:szCs w:val="24"/>
    </w:rPr>
  </w:style>
  <w:style w:type="character" w:customStyle="1" w:styleId="Char4">
    <w:name w:val="批注文字 Char"/>
    <w:basedOn w:val="DefaultParagraphFont"/>
    <w:link w:val="CommentText"/>
    <w:rsid w:val="008073A5"/>
    <w:rPr>
      <w:kern w:val="2"/>
      <w:sz w:val="21"/>
      <w:szCs w:val="24"/>
    </w:rPr>
  </w:style>
  <w:style w:type="paragraph" w:styleId="CommentSubject">
    <w:name w:val="annotation subject"/>
    <w:basedOn w:val="CommentText"/>
    <w:next w:val="CommentText"/>
    <w:link w:val="Char5"/>
    <w:rsid w:val="008073A5"/>
    <w:rPr>
      <w:b/>
      <w:bCs/>
    </w:rPr>
  </w:style>
  <w:style w:type="character" w:customStyle="1" w:styleId="Char5">
    <w:name w:val="批注主题 Char"/>
    <w:basedOn w:val="Char4"/>
    <w:link w:val="CommentSubject"/>
    <w:rsid w:val="008073A5"/>
    <w:rPr>
      <w:b/>
      <w:bCs/>
    </w:rPr>
  </w:style>
  <w:style w:type="paragraph" w:styleId="BalloonText">
    <w:name w:val="Balloon Text"/>
    <w:basedOn w:val="Normal"/>
    <w:link w:val="Char6"/>
    <w:rsid w:val="008073A5"/>
    <w:pPr>
      <w:widowControl w:val="0"/>
      <w:spacing w:line="300" w:lineRule="auto"/>
      <w:jc w:val="both"/>
    </w:pPr>
    <w:rPr>
      <w:kern w:val="2"/>
      <w:sz w:val="18"/>
      <w:szCs w:val="18"/>
    </w:rPr>
  </w:style>
  <w:style w:type="character" w:customStyle="1" w:styleId="Char6">
    <w:name w:val="批注框文本 Char"/>
    <w:basedOn w:val="DefaultParagraphFont"/>
    <w:link w:val="BalloonText"/>
    <w:rsid w:val="008073A5"/>
    <w:rPr>
      <w:kern w:val="2"/>
      <w:sz w:val="18"/>
      <w:szCs w:val="18"/>
    </w:rPr>
  </w:style>
  <w:style w:type="character" w:customStyle="1" w:styleId="2Char1">
    <w:name w:val="正文2 Char"/>
    <w:basedOn w:val="DefaultParagraphFont"/>
    <w:link w:val="2"/>
    <w:rsid w:val="008073A5"/>
    <w:rPr>
      <w:kern w:val="2"/>
      <w:sz w:val="24"/>
      <w:szCs w:val="24"/>
    </w:rPr>
  </w:style>
  <w:style w:type="paragraph" w:customStyle="1" w:styleId="CharCharCharCharCharCharCharCharCharCharCharCharCharCharCharCharCharCharCharCharCharCharCharCharCharCharCharCharCharCharCharCharCharCharCharCharCharCharCharChar">
    <w:name w:val=" Char Char Char Char Char Char Char Char Char Char Char Char Char Char Char Char Char Char Char Char Char Char Char Char Char Char Char Char Char Char Char Char Char Char Char Char Char Char Char Char"/>
    <w:basedOn w:val="Normal"/>
    <w:rsid w:val="008073A5"/>
    <w:pPr>
      <w:widowControl w:val="0"/>
      <w:spacing w:line="360" w:lineRule="auto"/>
      <w:jc w:val="both"/>
    </w:pPr>
    <w:rPr>
      <w:rFonts w:ascii="Tahoma" w:hAnsi="Tahoma"/>
      <w:kern w:val="2"/>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image" Target="media/image2.png" /><Relationship Id="rId13" Type="http://schemas.openxmlformats.org/officeDocument/2006/relationships/image" Target="media/image3.jpeg" /><Relationship Id="rId14" Type="http://schemas.openxmlformats.org/officeDocument/2006/relationships/header" Target="header2.xml" /><Relationship Id="rId15" Type="http://schemas.openxmlformats.org/officeDocument/2006/relationships/footer" Target="footer3.xml" /><Relationship Id="rId16" Type="http://schemas.openxmlformats.org/officeDocument/2006/relationships/footer" Target="footer4.xml" /><Relationship Id="rId17" Type="http://schemas.openxmlformats.org/officeDocument/2006/relationships/image" Target="media/image4.emf" /><Relationship Id="rId18" Type="http://schemas.openxmlformats.org/officeDocument/2006/relationships/oleObject" Target="embeddings/oleObject1.vsd" /><Relationship Id="rId19" Type="http://schemas.openxmlformats.org/officeDocument/2006/relationships/header" Target="header3.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footer" Target="footer6.xml" /><Relationship Id="rId22" Type="http://schemas.openxmlformats.org/officeDocument/2006/relationships/header" Target="header4.xml"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header" Target="header5.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image" Target="media/image5.jpeg" /><Relationship Id="rId29" Type="http://schemas.openxmlformats.org/officeDocument/2006/relationships/header" Target="header6.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footer" Target="footer12.xml" /><Relationship Id="rId32" Type="http://schemas.openxmlformats.org/officeDocument/2006/relationships/image" Target="media/image6.png" /><Relationship Id="rId33" Type="http://schemas.openxmlformats.org/officeDocument/2006/relationships/image" Target="media/image7.png" /><Relationship Id="rId34" Type="http://schemas.openxmlformats.org/officeDocument/2006/relationships/header" Target="header7.xml" /><Relationship Id="rId35" Type="http://schemas.openxmlformats.org/officeDocument/2006/relationships/footer" Target="footer13.xml" /><Relationship Id="rId36" Type="http://schemas.openxmlformats.org/officeDocument/2006/relationships/footer" Target="footer14.xml" /><Relationship Id="rId37" Type="http://schemas.openxmlformats.org/officeDocument/2006/relationships/header" Target="header8.xml" /><Relationship Id="rId38" Type="http://schemas.openxmlformats.org/officeDocument/2006/relationships/footer" Target="footer15.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image" Target="media/image8.png" /><Relationship Id="rId41" Type="http://schemas.openxmlformats.org/officeDocument/2006/relationships/image" Target="media/image9.png" /><Relationship Id="rId42" Type="http://schemas.openxmlformats.org/officeDocument/2006/relationships/header" Target="header9.xml" /><Relationship Id="rId43" Type="http://schemas.openxmlformats.org/officeDocument/2006/relationships/footer" Target="footer17.xml" /><Relationship Id="rId44" Type="http://schemas.openxmlformats.org/officeDocument/2006/relationships/footer" Target="footer18.xml" /><Relationship Id="rId45" Type="http://schemas.openxmlformats.org/officeDocument/2006/relationships/image" Target="media/image10.emf" /><Relationship Id="rId46" Type="http://schemas.openxmlformats.org/officeDocument/2006/relationships/oleObject" Target="embeddings/oleObject2.vsd" /><Relationship Id="rId47" Type="http://schemas.openxmlformats.org/officeDocument/2006/relationships/image" Target="media/image11.emf" /><Relationship Id="rId48" Type="http://schemas.openxmlformats.org/officeDocument/2006/relationships/oleObject" Target="embeddings/oleObject3.vsd" /><Relationship Id="rId49" Type="http://schemas.openxmlformats.org/officeDocument/2006/relationships/image" Target="media/image12.png" /><Relationship Id="rId5" Type="http://schemas.openxmlformats.org/officeDocument/2006/relationships/customXml" Target="../customXml/item2.xml" /><Relationship Id="rId50" Type="http://schemas.openxmlformats.org/officeDocument/2006/relationships/header" Target="header10.xml" /><Relationship Id="rId51" Type="http://schemas.openxmlformats.org/officeDocument/2006/relationships/footer" Target="footer19.xml" /><Relationship Id="rId52" Type="http://schemas.openxmlformats.org/officeDocument/2006/relationships/footer" Target="footer20.xml" /><Relationship Id="rId53" Type="http://schemas.openxmlformats.org/officeDocument/2006/relationships/image" Target="media/image13.wmf" /><Relationship Id="rId54" Type="http://schemas.openxmlformats.org/officeDocument/2006/relationships/oleObject" Target="embeddings/oleObject4.bin" /><Relationship Id="rId55" Type="http://schemas.openxmlformats.org/officeDocument/2006/relationships/image" Target="media/image14.png" /><Relationship Id="rId56" Type="http://schemas.openxmlformats.org/officeDocument/2006/relationships/header" Target="header11.xml" /><Relationship Id="rId57" Type="http://schemas.openxmlformats.org/officeDocument/2006/relationships/footer" Target="footer21.xml" /><Relationship Id="rId58" Type="http://schemas.openxmlformats.org/officeDocument/2006/relationships/footer" Target="footer22.xml" /><Relationship Id="rId59" Type="http://schemas.openxmlformats.org/officeDocument/2006/relationships/image" Target="media/image15.png" /><Relationship Id="rId6" Type="http://schemas.openxmlformats.org/officeDocument/2006/relationships/customXml" Target="../customXml/item3.xml" /><Relationship Id="rId60" Type="http://schemas.openxmlformats.org/officeDocument/2006/relationships/image" Target="media/image16.emf" /><Relationship Id="rId61" Type="http://schemas.openxmlformats.org/officeDocument/2006/relationships/oleObject" Target="embeddings/oleObject5.vsd" /><Relationship Id="rId62" Type="http://schemas.openxmlformats.org/officeDocument/2006/relationships/header" Target="header12.xml" /><Relationship Id="rId63" Type="http://schemas.openxmlformats.org/officeDocument/2006/relationships/footer" Target="footer23.xml" /><Relationship Id="rId64" Type="http://schemas.openxmlformats.org/officeDocument/2006/relationships/footer" Target="footer24.xml" /><Relationship Id="rId65" Type="http://schemas.openxmlformats.org/officeDocument/2006/relationships/image" Target="media/image17.emf" /><Relationship Id="rId66" Type="http://schemas.openxmlformats.org/officeDocument/2006/relationships/oleObject" Target="embeddings/oleObject6.vsd" /><Relationship Id="rId67" Type="http://schemas.openxmlformats.org/officeDocument/2006/relationships/hyperlink" Target="https://d.book118.com/727006033115006051" TargetMode="External" /><Relationship Id="rId68" Type="http://schemas.openxmlformats.org/officeDocument/2006/relationships/header" Target="header13.xml" /><Relationship Id="rId69" Type="http://schemas.openxmlformats.org/officeDocument/2006/relationships/footer" Target="footer25.xml" /><Relationship Id="rId7" Type="http://schemas.openxmlformats.org/officeDocument/2006/relationships/customXml" Target="../customXml/item4.xml" /><Relationship Id="rId70" Type="http://schemas.openxmlformats.org/officeDocument/2006/relationships/footer" Target="footer26.xml" /><Relationship Id="rId71" Type="http://schemas.openxmlformats.org/officeDocument/2006/relationships/theme" Target="theme/theme1.xml" /><Relationship Id="rId72" Type="http://schemas.openxmlformats.org/officeDocument/2006/relationships/numbering" Target="numbering.xml" /><Relationship Id="rId73" Type="http://schemas.openxmlformats.org/officeDocument/2006/relationships/styles" Target="styles.xml" /><Relationship Id="rId8" Type="http://schemas.openxmlformats.org/officeDocument/2006/relationships/image" Target="media/image1.jpe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_x56fd__x7f51__x5355__x3001__x4e09__x76f8__x8868__x62a5__x544a__x53ca_CMC xmlns="cea95222-c5c9-49e6-9205-650d4f5a8ead">2009-11-6历史文件</_x56fd__x7f51__x5355__x3001__x4e09__x76f8__x8868__x62a5__x544a__x53ca_CMC>
    <_x6587__x6863__x63cf__x8ff0_ xmlns="cea95222-c5c9-49e6-9205-650d4f5a8ead" xsi:nil="true"/>
    <_x6587__x4ef6__x5206__x7c7b_4 xmlns="cea95222-c5c9-49e6-9205-650d4f5a8ead" xsi:nil="true"/>
    <_x6587__x4ef6__x5206__x7c7b_5 xmlns="cea95222-c5c9-49e6-9205-650d4f5a8ead">输入选项 #1</_x6587__x4ef6__x5206__x7c7b_5>
    <_x6587__x4ef6__x5206__x7c7b_2 xmlns="cea95222-c5c9-49e6-9205-650d4f5a8ead" xsi:nil="true"/>
    <_x6587__x4ef6__x5206__x7c7b_3 xmlns="cea95222-c5c9-49e6-9205-650d4f5a8ead" xsi:nil="true"/>
    <_x6c5f__x82cf_ xmlns="cea95222-c5c9-49e6-9205-650d4f5a8ea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文档" ma:contentTypeID="0x0101002745A7CAA22E2B41A10BBB6A7C3BDA0A" ma:contentTypeVersion="8" ma:contentTypeDescription="新建文档。" ma:contentTypeScope="" ma:versionID="8ee762b4f508da9ce290e217ea72e57b">
  <xsd:schema xmlns:xsd="http://www.w3.org/2001/XMLSchema" xmlns:p="http://schemas.microsoft.com/office/2006/metadata/properties" xmlns:ns2="cea95222-c5c9-49e6-9205-650d4f5a8ead" targetNamespace="http://schemas.microsoft.com/office/2006/metadata/properties" ma:root="true" ma:fieldsID="4b57222f49be33855aff8c0f5ed8f577" ns2:_="">
    <xsd:import namespace="cea95222-c5c9-49e6-9205-650d4f5a8ead"/>
    <xsd:element name="properties">
      <xsd:complexType>
        <xsd:sequence>
          <xsd:element name="documentManagement">
            <xsd:complexType>
              <xsd:all>
                <xsd:element ref="ns2:_x6587__x6863__x63cf__x8ff0_" minOccurs="0"/>
                <xsd:element ref="ns2:_x56fd__x7f51__x5355__x3001__x4e09__x76f8__x8868__x62a5__x544a__x53ca_CMC" minOccurs="0"/>
                <xsd:element ref="ns2:_x6587__x4ef6__x5206__x7c7b_2" minOccurs="0"/>
                <xsd:element ref="ns2:_x6587__x4ef6__x5206__x7c7b_3" minOccurs="0"/>
                <xsd:element ref="ns2:_x6587__x4ef6__x5206__x7c7b_4" minOccurs="0"/>
                <xsd:element ref="ns2:_x6587__x4ef6__x5206__x7c7b_5" minOccurs="0"/>
                <xsd:element ref="ns2:_x6c5f__x82cf_" minOccurs="0"/>
              </xsd:all>
            </xsd:complexType>
          </xsd:element>
        </xsd:sequence>
      </xsd:complexType>
    </xsd:element>
  </xsd:schema>
  <xsd:schema xmlns:xsd="http://www.w3.org/2001/XMLSchema" xmlns:dms="http://schemas.microsoft.com/office/2006/documentManagement/types" targetNamespace="cea95222-c5c9-49e6-9205-650d4f5a8ead" elementFormDefault="qualified">
    <xsd:import namespace="http://schemas.microsoft.com/office/2006/documentManagement/types"/>
    <xsd:element name="_x6587__x6863__x63cf__x8ff0_" ma:index="2" nillable="true" ma:displayName="文档描述" ma:internalName="_x6587__x6863__x63cf__x8ff0_">
      <xsd:simpleType>
        <xsd:restriction base="dms:Text">
          <xsd:maxLength value="255"/>
        </xsd:restriction>
      </xsd:simpleType>
    </xsd:element>
    <xsd:element name="_x56fd__x7f51__x5355__x3001__x4e09__x76f8__x8868__x62a5__x544a__x53ca_CMC" ma:index="3" nillable="true" ma:displayName="资料分类" ma:default="2009-11-6历史文件" ma:description="仅用于本次国网合同" ma:format="Dropdown" ma:internalName="_x56fd__x7f51__x5355__x3001__x4e09__x76f8__x8868__x62a5__x544a__x53ca_CMC">
      <xsd:simpleType>
        <xsd:union memberTypes="dms:Text">
          <xsd:simpleType>
            <xsd:restriction base="dms:Choice">
              <xsd:enumeration value="2009-11-6历史文件"/>
              <xsd:enumeration value="2009-12-25历史文件"/>
              <xsd:enumeration value="2010-2-26 11:22"/>
              <xsd:enumeration value="2010-4-15 10:57"/>
              <xsd:enumeration value="国网"/>
              <xsd:enumeration value="先注意后面备注部分，谢谢！"/>
            </xsd:restriction>
          </xsd:simpleType>
        </xsd:union>
      </xsd:simpleType>
    </xsd:element>
    <xsd:element name="_x6587__x4ef6__x5206__x7c7b_2" ma:index="4" nillable="true" ma:displayName="文件分类2" ma:internalName="_x6587__x4ef6__x5206__x7c7b_2">
      <xsd:simpleType>
        <xsd:restriction base="dms:Text">
          <xsd:maxLength value="20"/>
        </xsd:restriction>
      </xsd:simpleType>
    </xsd:element>
    <xsd:element name="_x6587__x4ef6__x5206__x7c7b_3" ma:index="5" nillable="true" ma:displayName="文件分类3" ma:internalName="_x6587__x4ef6__x5206__x7c7b_3">
      <xsd:simpleType>
        <xsd:restriction base="dms:Text">
          <xsd:maxLength value="20"/>
        </xsd:restriction>
      </xsd:simpleType>
    </xsd:element>
    <xsd:element name="_x6587__x4ef6__x5206__x7c7b_4" ma:index="12" nillable="true" ma:displayName="文件分类4" ma:internalName="_x6587__x4ef6__x5206__x7c7b_4">
      <xsd:simpleType>
        <xsd:restriction base="dms:Text">
          <xsd:maxLength value="30"/>
        </xsd:restriction>
      </xsd:simpleType>
    </xsd:element>
    <xsd:element name="_x6587__x4ef6__x5206__x7c7b_5" ma:index="13" nillable="true" ma:displayName="文件分类5" ma:default="输入选项 #1" ma:format="Dropdown" ma:internalName="_x6587__x4ef6__x5206__x7c7b_5">
      <xsd:simpleType>
        <xsd:union memberTypes="dms:Text">
          <xsd:simpleType>
            <xsd:restriction base="dms:Choice">
              <xsd:enumeration value="输入选项 #1"/>
              <xsd:enumeration value="输入选项 #2"/>
              <xsd:enumeration value="输入选项 #3"/>
            </xsd:restriction>
          </xsd:simpleType>
        </xsd:union>
      </xsd:simpleType>
    </xsd:element>
    <xsd:element name="_x6c5f__x82cf_" ma:index="14" nillable="true" ma:displayName="江苏" ma:internalName="_x6c5f__x82cf_">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内容类型" ma:readOnly="true"/>
        <xsd:element ref="dc:title" minOccurs="0" maxOccurs="1" ma:index="1"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56E98B6A-5B53-475F-98C6-1BA27E7B65B8}">
  <ds:schemaRefs/>
</ds:datastoreItem>
</file>

<file path=customXml/itemProps2.xml><?xml version="1.0" encoding="utf-8"?>
<ds:datastoreItem xmlns:ds="http://schemas.openxmlformats.org/officeDocument/2006/customXml" ds:itemID="{CBAD579E-98F4-4A93-812F-C792E1EDBB44}">
  <ds:schemaRefs/>
</ds:datastoreItem>
</file>

<file path=customXml/itemProps3.xml><?xml version="1.0" encoding="utf-8"?>
<ds:datastoreItem xmlns:ds="http://schemas.openxmlformats.org/officeDocument/2006/customXml" ds:itemID="{E489F519-3766-4AB0-9D69-4590A395D77F}">
  <ds:schemaRefs/>
</ds:datastoreItem>
</file>

<file path=customXml/itemProps4.xml><?xml version="1.0" encoding="utf-8"?>
<ds:datastoreItem xmlns:ds="http://schemas.openxmlformats.org/officeDocument/2006/customXml" ds:itemID="{3D634827-A634-44BC-8D88-21E58FF227B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2022</Words>
  <Characters>11531</Characters>
  <Application>Microsoft Office Word</Application>
  <DocSecurity>0</DocSecurity>
  <Lines>96</Lines>
  <Paragraphs>27</Paragraphs>
  <ScaleCrop>false</ScaleCrop>
  <Company>ws</Company>
  <LinksUpToDate>false</LinksUpToDate>
  <CharactersWithSpaces>13526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（文字内容设计文件格式模板）</dc:title>
  <dc:creator>xly</dc:creator>
  <cp:lastModifiedBy>微软用户</cp:lastModifiedBy>
  <cp:revision>2</cp:revision>
  <dcterms:created xsi:type="dcterms:W3CDTF">2014-08-20T02:42:00Z</dcterms:created>
  <dcterms:modified xsi:type="dcterms:W3CDTF">2014-08-20T02:42:00Z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0x0101002745A7CAA22E2B41A10BBB6A7C3BDA0A</vt:lpwstr>
  </property>
</Properties>
</file>