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电光源项目招商引资报告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76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_Toc27761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4" w:history="1">
        <w:r>
          <w:rPr>
            <w:rFonts w:ascii="仿宋" w:eastAsia="仿宋" w:hAnsi="仿宋" w:cs="仿宋" w:hint="eastAsia"/>
            <w:lang w:val="en-US"/>
          </w:rPr>
          <w:t>一、背景及必要性</w:t>
        </w:r>
        <w:r>
          <w:tab/>
        </w:r>
        <w:r>
          <w:fldChar w:fldCharType="begin"/>
        </w:r>
        <w:r>
          <w:instrText xml:space="preserve"> PAGEREF _Toc18064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8" w:history="1">
        <w:r>
          <w:rPr>
            <w:rFonts w:ascii="仿宋" w:eastAsia="仿宋" w:hAnsi="仿宋" w:cs="仿宋" w:hint="eastAsia"/>
            <w:lang w:val="en-US"/>
          </w:rPr>
          <w:t>(一)、电光源项目背景分析</w:t>
        </w:r>
        <w:r>
          <w:tab/>
        </w:r>
        <w:r>
          <w:fldChar w:fldCharType="begin"/>
        </w:r>
        <w:r>
          <w:instrText xml:space="preserve"> PAGEREF _Toc10798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" w:history="1">
        <w:r>
          <w:rPr>
            <w:rFonts w:ascii="仿宋" w:eastAsia="仿宋" w:hAnsi="仿宋" w:cs="仿宋" w:hint="eastAsia"/>
            <w:lang w:val="en-US"/>
          </w:rPr>
          <w:t>(二)、实施电光源项目的必要性</w:t>
        </w:r>
        <w:r>
          <w:tab/>
        </w:r>
        <w:r>
          <w:fldChar w:fldCharType="begin"/>
        </w:r>
        <w:r>
          <w:instrText xml:space="preserve"> PAGEREF _Toc2453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60" w:history="1">
        <w:r>
          <w:rPr>
            <w:rFonts w:ascii="仿宋" w:eastAsia="仿宋" w:hAnsi="仿宋" w:cs="仿宋" w:hint="eastAsia"/>
            <w:lang w:val="en-US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_Toc27660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6" w:history="1">
        <w:r>
          <w:rPr>
            <w:rFonts w:ascii="仿宋" w:eastAsia="仿宋" w:hAnsi="仿宋" w:cs="仿宋" w:hint="eastAsia"/>
            <w:lang w:val="en-US"/>
          </w:rPr>
          <w:t>(一)、电光源行业分析</w:t>
        </w:r>
        <w:r>
          <w:tab/>
        </w:r>
        <w:r>
          <w:fldChar w:fldCharType="begin"/>
        </w:r>
        <w:r>
          <w:instrText xml:space="preserve"> PAGEREF _Toc9296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4" w:history="1">
        <w:r>
          <w:rPr>
            <w:rFonts w:ascii="仿宋" w:eastAsia="仿宋" w:hAnsi="仿宋" w:cs="仿宋" w:hint="eastAsia"/>
            <w:lang w:val="en-US"/>
          </w:rPr>
          <w:t>(二)、电光源市场分析预测</w:t>
        </w:r>
        <w:r>
          <w:tab/>
        </w:r>
        <w:r>
          <w:fldChar w:fldCharType="begin"/>
        </w:r>
        <w:r>
          <w:instrText xml:space="preserve"> PAGEREF _Toc30584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6" w:history="1">
        <w:r>
          <w:rPr>
            <w:rFonts w:ascii="仿宋" w:eastAsia="仿宋" w:hAnsi="仿宋" w:cs="仿宋" w:hint="eastAsia"/>
            <w:lang w:val="en-US"/>
          </w:rPr>
          <w:t>三、薪酬制度管理</w:t>
        </w:r>
        <w:r>
          <w:tab/>
        </w:r>
        <w:r>
          <w:fldChar w:fldCharType="begin"/>
        </w:r>
        <w:r>
          <w:instrText xml:space="preserve"> PAGEREF _Toc31066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8" w:history="1">
        <w:r>
          <w:rPr>
            <w:rFonts w:ascii="仿宋" w:eastAsia="仿宋" w:hAnsi="仿宋" w:cs="仿宋" w:hint="eastAsia"/>
            <w:lang w:val="en-US"/>
          </w:rPr>
          <w:t>(一)、薪酬管理制度</w:t>
        </w:r>
        <w:r>
          <w:tab/>
        </w:r>
        <w:r>
          <w:fldChar w:fldCharType="begin"/>
        </w:r>
        <w:r>
          <w:instrText xml:space="preserve"> PAGEREF _Toc29718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8" w:history="1">
        <w:r>
          <w:rPr>
            <w:rFonts w:ascii="仿宋" w:eastAsia="仿宋" w:hAnsi="仿宋" w:cs="仿宋" w:hint="eastAsia"/>
            <w:lang w:val="en-US"/>
          </w:rPr>
          <w:t>(二)、奖金制度的制定</w:t>
        </w:r>
        <w:r>
          <w:tab/>
        </w:r>
        <w:r>
          <w:fldChar w:fldCharType="begin"/>
        </w:r>
        <w:r>
          <w:instrText xml:space="preserve"> PAGEREF _Toc27498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1" w:history="1">
        <w:r>
          <w:rPr>
            <w:rFonts w:ascii="仿宋" w:eastAsia="仿宋" w:hAnsi="仿宋" w:cs="仿宋" w:hint="eastAsia"/>
            <w:lang w:val="en-US"/>
          </w:rPr>
          <w:t>(三)、岗位薪酬体系设计</w:t>
        </w:r>
        <w:r>
          <w:tab/>
        </w:r>
        <w:r>
          <w:fldChar w:fldCharType="begin"/>
        </w:r>
        <w:r>
          <w:instrText xml:space="preserve"> PAGEREF _Toc21701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3" w:history="1">
        <w:r>
          <w:rPr>
            <w:rFonts w:ascii="仿宋" w:eastAsia="仿宋" w:hAnsi="仿宋" w:cs="仿宋" w:hint="eastAsia"/>
            <w:lang w:val="en-US"/>
          </w:rPr>
          <w:t>(四)、绩效薪酬体系设计</w:t>
        </w:r>
        <w:r>
          <w:tab/>
        </w:r>
        <w:r>
          <w:fldChar w:fldCharType="begin"/>
        </w:r>
        <w:r>
          <w:instrText xml:space="preserve"> PAGEREF _Toc22753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54" w:history="1">
        <w:r>
          <w:rPr>
            <w:rFonts w:ascii="仿宋" w:eastAsia="仿宋" w:hAnsi="仿宋" w:cs="仿宋" w:hint="eastAsia"/>
            <w:lang w:val="en-US"/>
          </w:rPr>
          <w:t>四、电光源项目基本情况</w:t>
        </w:r>
        <w:r>
          <w:tab/>
        </w:r>
        <w:r>
          <w:fldChar w:fldCharType="begin"/>
        </w:r>
        <w:r>
          <w:instrText xml:space="preserve"> PAGEREF _Toc16754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6" w:history="1">
        <w:r>
          <w:rPr>
            <w:rFonts w:ascii="仿宋" w:eastAsia="仿宋" w:hAnsi="仿宋" w:cs="仿宋" w:hint="eastAsia"/>
            <w:lang w:val="en-US"/>
          </w:rPr>
          <w:t>(一)、电光源项目名称及建设性质</w:t>
        </w:r>
        <w:r>
          <w:tab/>
        </w:r>
        <w:r>
          <w:fldChar w:fldCharType="begin"/>
        </w:r>
        <w:r>
          <w:instrText xml:space="preserve"> PAGEREF _Toc18626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3" w:history="1">
        <w:r>
          <w:rPr>
            <w:rFonts w:ascii="仿宋" w:eastAsia="仿宋" w:hAnsi="仿宋" w:cs="仿宋" w:hint="eastAsia"/>
            <w:lang w:val="en-US"/>
          </w:rPr>
          <w:t>(二)、电光源项目承办单位</w:t>
        </w:r>
        <w:r>
          <w:tab/>
        </w:r>
        <w:r>
          <w:fldChar w:fldCharType="begin"/>
        </w:r>
        <w:r>
          <w:instrText xml:space="preserve"> PAGEREF _Toc20663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2" w:history="1">
        <w:r>
          <w:rPr>
            <w:rFonts w:ascii="仿宋" w:eastAsia="仿宋" w:hAnsi="仿宋" w:cs="仿宋" w:hint="eastAsia"/>
            <w:lang w:val="en-US"/>
          </w:rPr>
          <w:t>(三)、战略合作单位</w:t>
        </w:r>
        <w:r>
          <w:tab/>
        </w:r>
        <w:r>
          <w:fldChar w:fldCharType="begin"/>
        </w:r>
        <w:r>
          <w:instrText xml:space="preserve"> PAGEREF _Toc31832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1" w:history="1">
        <w:r>
          <w:rPr>
            <w:rFonts w:ascii="仿宋" w:eastAsia="仿宋" w:hAnsi="仿宋" w:cs="仿宋" w:hint="eastAsia"/>
            <w:lang w:val="en-US"/>
          </w:rPr>
          <w:t>(四)、电光源项目提出的理由</w:t>
        </w:r>
        <w:r>
          <w:tab/>
        </w:r>
        <w:r>
          <w:fldChar w:fldCharType="begin"/>
        </w:r>
        <w:r>
          <w:instrText xml:space="preserve"> PAGEREF _Toc5991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1" w:history="1">
        <w:r>
          <w:rPr>
            <w:rFonts w:ascii="仿宋" w:eastAsia="仿宋" w:hAnsi="仿宋" w:cs="仿宋" w:hint="eastAsia"/>
            <w:lang w:val="en-US"/>
          </w:rPr>
          <w:t>(五)、原材料供应</w:t>
        </w:r>
        <w:r>
          <w:tab/>
        </w:r>
        <w:r>
          <w:fldChar w:fldCharType="begin"/>
        </w:r>
        <w:r>
          <w:instrText xml:space="preserve"> PAGEREF _Toc29461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" w:history="1">
        <w:r>
          <w:rPr>
            <w:rFonts w:ascii="仿宋" w:eastAsia="仿宋" w:hAnsi="仿宋" w:cs="仿宋" w:hint="eastAsia"/>
            <w:lang w:val="en-US"/>
          </w:rPr>
          <w:t>(六)、电光源项目能耗分析</w:t>
        </w:r>
        <w:r>
          <w:tab/>
        </w:r>
        <w:r>
          <w:fldChar w:fldCharType="begin"/>
        </w:r>
        <w:r>
          <w:instrText xml:space="preserve"> PAGEREF _Toc1387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3" w:history="1">
        <w:r>
          <w:rPr>
            <w:rFonts w:ascii="仿宋" w:eastAsia="仿宋" w:hAnsi="仿宋" w:cs="仿宋" w:hint="eastAsia"/>
            <w:lang w:val="en-US"/>
          </w:rPr>
          <w:t>(七)、环境保护</w:t>
        </w:r>
        <w:r>
          <w:tab/>
        </w:r>
        <w:r>
          <w:fldChar w:fldCharType="begin"/>
        </w:r>
        <w:r>
          <w:instrText xml:space="preserve"> PAGEREF _Toc6773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" w:history="1">
        <w:r>
          <w:rPr>
            <w:rFonts w:ascii="仿宋" w:eastAsia="仿宋" w:hAnsi="仿宋" w:cs="仿宋" w:hint="eastAsia"/>
            <w:lang w:val="en-US"/>
          </w:rPr>
          <w:t>(八)、电光源项目建设符合性</w:t>
        </w:r>
        <w:r>
          <w:tab/>
        </w:r>
        <w:r>
          <w:fldChar w:fldCharType="begin"/>
        </w:r>
        <w:r>
          <w:instrText xml:space="preserve"> PAGEREF _Toc675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0" w:history="1">
        <w:r>
          <w:rPr>
            <w:rFonts w:ascii="仿宋" w:eastAsia="仿宋" w:hAnsi="仿宋" w:cs="仿宋" w:hint="eastAsia"/>
            <w:lang w:val="en-US"/>
          </w:rPr>
          <w:t>(九)、电光源项目进度规划</w:t>
        </w:r>
        <w:r>
          <w:tab/>
        </w:r>
        <w:r>
          <w:fldChar w:fldCharType="begin"/>
        </w:r>
        <w:r>
          <w:instrText xml:space="preserve"> PAGEREF _Toc29160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5" w:history="1">
        <w:r>
          <w:rPr>
            <w:rFonts w:ascii="仿宋" w:eastAsia="仿宋" w:hAnsi="仿宋" w:cs="仿宋" w:hint="eastAsia"/>
            <w:lang w:val="en-US"/>
          </w:rPr>
          <w:t>(十)、投资估算及经济效益分析</w:t>
        </w:r>
        <w:r>
          <w:tab/>
        </w:r>
        <w:r>
          <w:fldChar w:fldCharType="begin"/>
        </w:r>
        <w:r>
          <w:instrText xml:space="preserve"> PAGEREF _Toc5025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3" w:history="1">
        <w:r>
          <w:rPr>
            <w:rFonts w:ascii="仿宋" w:eastAsia="仿宋" w:hAnsi="仿宋" w:cs="仿宋" w:hint="eastAsia"/>
            <w:lang w:val="en-US"/>
          </w:rPr>
          <w:t>(十一)、报告说明</w:t>
        </w:r>
        <w:r>
          <w:tab/>
        </w:r>
        <w:r>
          <w:fldChar w:fldCharType="begin"/>
        </w:r>
        <w:r>
          <w:instrText xml:space="preserve"> PAGEREF _Toc27403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9" w:history="1">
        <w:r>
          <w:rPr>
            <w:rFonts w:ascii="仿宋" w:eastAsia="仿宋" w:hAnsi="仿宋" w:cs="仿宋" w:hint="eastAsia"/>
            <w:lang w:val="en-US"/>
          </w:rPr>
          <w:t>(十二)、电光源项目评价</w:t>
        </w:r>
        <w:r>
          <w:tab/>
        </w:r>
        <w:r>
          <w:fldChar w:fldCharType="begin"/>
        </w:r>
        <w:r>
          <w:instrText xml:space="preserve"> PAGEREF _Toc19839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670" w:history="1">
        <w:r>
          <w:rPr>
            <w:rFonts w:ascii="仿宋" w:eastAsia="仿宋" w:hAnsi="仿宋" w:cs="仿宋" w:hint="eastAsia"/>
            <w:lang w:val="en-US"/>
          </w:rPr>
          <w:t>五、运营管理</w:t>
        </w:r>
        <w:r>
          <w:tab/>
        </w:r>
        <w:r>
          <w:fldChar w:fldCharType="begin"/>
        </w:r>
        <w:r>
          <w:instrText xml:space="preserve"> PAGEREF _Toc20670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3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_Toc22813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3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_Toc5083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_Toc2436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0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_Toc4750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89" w:history="1">
        <w:r>
          <w:rPr>
            <w:rFonts w:ascii="仿宋" w:eastAsia="仿宋" w:hAnsi="仿宋" w:cs="仿宋" w:hint="eastAsia"/>
            <w:lang w:val="en-US"/>
          </w:rPr>
          <w:t>六、电光源项目进度计划</w:t>
        </w:r>
        <w:r>
          <w:tab/>
        </w:r>
        <w:r>
          <w:fldChar w:fldCharType="begin"/>
        </w:r>
        <w:r>
          <w:instrText xml:space="preserve"> PAGEREF _Toc26189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_Toc22444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8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_Toc21038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2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_Toc31092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7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_Toc30507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_Toc15262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5" w:history="1">
        <w:r>
          <w:rPr>
            <w:rFonts w:ascii="仿宋" w:eastAsia="仿宋" w:hAnsi="仿宋" w:cs="仿宋" w:hint="eastAsia"/>
            <w:lang w:val="en-US"/>
          </w:rPr>
          <w:t>(六)、电光源项目实施保障</w:t>
        </w:r>
        <w:r>
          <w:tab/>
        </w:r>
        <w:r>
          <w:fldChar w:fldCharType="begin"/>
        </w:r>
        <w:r>
          <w:instrText xml:space="preserve"> PAGEREF _Toc11505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75" w:history="1">
        <w:r>
          <w:rPr>
            <w:rFonts w:ascii="仿宋" w:eastAsia="仿宋" w:hAnsi="仿宋" w:cs="仿宋" w:hint="eastAsia"/>
            <w:lang w:val="en-US"/>
          </w:rPr>
          <w:t>七、工程设计说明</w:t>
        </w:r>
        <w:r>
          <w:tab/>
        </w:r>
        <w:r>
          <w:fldChar w:fldCharType="begin"/>
        </w:r>
        <w:r>
          <w:instrText xml:space="preserve"> PAGEREF _Toc30375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1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_Toc29541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9" w:history="1">
        <w:r>
          <w:rPr>
            <w:rFonts w:ascii="仿宋" w:eastAsia="仿宋" w:hAnsi="仿宋" w:cs="仿宋" w:hint="eastAsia"/>
            <w:lang w:val="en-US"/>
          </w:rPr>
          <w:t>(二)、电光源项目工程建设标准规范</w:t>
        </w:r>
        <w:r>
          <w:tab/>
        </w:r>
        <w:r>
          <w:fldChar w:fldCharType="begin"/>
        </w:r>
        <w:r>
          <w:instrText xml:space="preserve"> PAGEREF _Toc5819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4" w:history="1">
        <w:r>
          <w:rPr>
            <w:rFonts w:ascii="仿宋" w:eastAsia="仿宋" w:hAnsi="仿宋" w:cs="仿宋" w:hint="eastAsia"/>
            <w:lang w:val="en-US"/>
          </w:rPr>
          <w:t>(三)、电光源项目总平面设计要求</w:t>
        </w:r>
        <w:r>
          <w:tab/>
        </w:r>
        <w:r>
          <w:fldChar w:fldCharType="begin"/>
        </w:r>
        <w:r>
          <w:instrText xml:space="preserve"> PAGEREF _Toc10874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7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_Toc22187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9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_Toc14779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5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_Toc16335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5" w:history="1">
        <w:r>
          <w:rPr>
            <w:rFonts w:ascii="仿宋" w:eastAsia="仿宋" w:hAnsi="仿宋" w:cs="仿宋" w:hint="eastAsia"/>
            <w:lang w:val="en-US"/>
          </w:rPr>
          <w:t>八、投资方案分析</w:t>
        </w:r>
        <w:r>
          <w:tab/>
        </w:r>
        <w:r>
          <w:fldChar w:fldCharType="begin"/>
        </w:r>
        <w:r>
          <w:instrText xml:space="preserve"> PAGEREF _Toc11575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0" w:history="1">
        <w:r>
          <w:rPr>
            <w:rFonts w:ascii="仿宋" w:eastAsia="仿宋" w:hAnsi="仿宋" w:cs="仿宋" w:hint="eastAsia"/>
            <w:lang w:val="en-US"/>
          </w:rPr>
          <w:t>(一)、编制说明</w:t>
        </w:r>
        <w:r>
          <w:tab/>
        </w:r>
        <w:r>
          <w:fldChar w:fldCharType="begin"/>
        </w:r>
        <w:r>
          <w:instrText xml:space="preserve"> PAGEREF _Toc32200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7" w:history="1">
        <w:r>
          <w:rPr>
            <w:rFonts w:ascii="仿宋" w:eastAsia="仿宋" w:hAnsi="仿宋" w:cs="仿宋" w:hint="eastAsia"/>
            <w:lang w:val="en-US"/>
          </w:rPr>
          <w:t>(二)、建设投资</w:t>
        </w:r>
        <w:r>
          <w:tab/>
        </w:r>
        <w:r>
          <w:fldChar w:fldCharType="begin"/>
        </w:r>
        <w:r>
          <w:instrText xml:space="preserve"> PAGEREF _Toc15017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3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_Toc19833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1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_Toc31001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8" w:history="1">
        <w:r>
          <w:rPr>
            <w:rFonts w:ascii="仿宋" w:eastAsia="仿宋" w:hAnsi="仿宋" w:cs="仿宋" w:hint="eastAsia"/>
            <w:lang w:val="en-US"/>
          </w:rPr>
          <w:t>(五)、电光源项目总投资</w:t>
        </w:r>
        <w:r>
          <w:tab/>
        </w:r>
        <w:r>
          <w:fldChar w:fldCharType="begin"/>
        </w:r>
        <w:r>
          <w:instrText xml:space="preserve"> PAGEREF _Toc18618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9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_Toc9799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9" w:history="1">
        <w:r>
          <w:rPr>
            <w:rFonts w:ascii="仿宋" w:eastAsia="仿宋" w:hAnsi="仿宋" w:cs="仿宋" w:hint="eastAsia"/>
            <w:lang w:val="en-US"/>
          </w:rPr>
          <w:t>九、建筑工程可行性分析</w:t>
        </w:r>
        <w:r>
          <w:tab/>
        </w:r>
        <w:r>
          <w:fldChar w:fldCharType="begin"/>
        </w:r>
        <w:r>
          <w:instrText xml:space="preserve"> PAGEREF _Toc7299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5" w:history="1">
        <w:r>
          <w:rPr>
            <w:rFonts w:ascii="仿宋" w:eastAsia="仿宋" w:hAnsi="仿宋" w:cs="仿宋" w:hint="eastAsia"/>
            <w:lang w:val="en-US"/>
          </w:rPr>
          <w:t>(一)、电光源项目工程设计总体要求</w:t>
        </w:r>
        <w:r>
          <w:tab/>
        </w:r>
        <w:r>
          <w:fldChar w:fldCharType="begin"/>
        </w:r>
        <w:r>
          <w:instrText xml:space="preserve"> PAGEREF _Toc28825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026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_Toc26026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3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_Toc12653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7" w:history="1">
        <w:r>
          <w:rPr>
            <w:rFonts w:ascii="仿宋" w:eastAsia="仿宋" w:hAnsi="仿宋" w:cs="仿宋" w:hint="eastAsia"/>
            <w:lang w:val="en-US"/>
          </w:rPr>
          <w:t>(四)、电光源项目选址原则</w:t>
        </w:r>
        <w:r>
          <w:tab/>
        </w:r>
        <w:r>
          <w:fldChar w:fldCharType="begin"/>
        </w:r>
        <w:r>
          <w:instrText xml:space="preserve"> PAGEREF _Toc4207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3" w:history="1">
        <w:r>
          <w:rPr>
            <w:rFonts w:ascii="仿宋" w:eastAsia="仿宋" w:hAnsi="仿宋" w:cs="仿宋" w:hint="eastAsia"/>
            <w:lang w:val="en-US"/>
          </w:rPr>
          <w:t>(五)、电光源项目选址综合评价</w:t>
        </w:r>
        <w:r>
          <w:tab/>
        </w:r>
        <w:r>
          <w:fldChar w:fldCharType="begin"/>
        </w:r>
        <w:r>
          <w:instrText xml:space="preserve"> PAGEREF _Toc8953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85" w:history="1">
        <w:r>
          <w:rPr>
            <w:rFonts w:ascii="仿宋" w:eastAsia="仿宋" w:hAnsi="仿宋" w:cs="仿宋" w:hint="eastAsia"/>
            <w:lang w:val="en-US"/>
          </w:rPr>
          <w:t>十、市场与供应链管理</w:t>
        </w:r>
        <w:r>
          <w:tab/>
        </w:r>
        <w:r>
          <w:fldChar w:fldCharType="begin"/>
        </w:r>
        <w:r>
          <w:instrText xml:space="preserve"> PAGEREF _Toc14685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0" w:history="1">
        <w:r>
          <w:rPr>
            <w:rFonts w:ascii="仿宋" w:eastAsia="仿宋" w:hAnsi="仿宋" w:cs="仿宋" w:hint="eastAsia"/>
            <w:lang w:val="en-US"/>
          </w:rPr>
          <w:t>(一)、供应链策略</w:t>
        </w:r>
        <w:r>
          <w:tab/>
        </w:r>
        <w:r>
          <w:fldChar w:fldCharType="begin"/>
        </w:r>
        <w:r>
          <w:instrText xml:space="preserve"> PAGEREF _Toc13850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8" w:history="1">
        <w:r>
          <w:rPr>
            <w:rFonts w:ascii="仿宋" w:eastAsia="仿宋" w:hAnsi="仿宋" w:cs="仿宋" w:hint="eastAsia"/>
            <w:lang w:val="en-US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_Toc16978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4" w:history="1">
        <w:r>
          <w:rPr>
            <w:rFonts w:ascii="仿宋" w:eastAsia="仿宋" w:hAnsi="仿宋" w:cs="仿宋" w:hint="eastAsia"/>
            <w:lang w:val="en-US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_Toc4044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8" w:history="1">
        <w:r>
          <w:rPr>
            <w:rFonts w:ascii="仿宋" w:eastAsia="仿宋" w:hAnsi="仿宋" w:cs="仿宋" w:hint="eastAsia"/>
            <w:lang w:val="en-US"/>
          </w:rPr>
          <w:t>(四)、客户关系管理</w:t>
        </w:r>
        <w:r>
          <w:tab/>
        </w:r>
        <w:r>
          <w:fldChar w:fldCharType="begin"/>
        </w:r>
        <w:r>
          <w:instrText xml:space="preserve"> PAGEREF _Toc9388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val="en-US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_Toc13079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82" w:history="1">
        <w:r>
          <w:rPr>
            <w:rFonts w:ascii="仿宋" w:eastAsia="仿宋" w:hAnsi="仿宋" w:cs="仿宋" w:hint="eastAsia"/>
            <w:lang w:val="en-US"/>
          </w:rPr>
          <w:t>十一、风险及退出方式</w:t>
        </w:r>
        <w:r>
          <w:tab/>
        </w:r>
        <w:r>
          <w:fldChar w:fldCharType="begin"/>
        </w:r>
        <w:r>
          <w:instrText xml:space="preserve"> PAGEREF _Toc4582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6" w:history="1">
        <w:r>
          <w:rPr>
            <w:rFonts w:ascii="仿宋" w:eastAsia="仿宋" w:hAnsi="仿宋" w:cs="仿宋" w:hint="eastAsia"/>
            <w:lang w:val="en-US"/>
          </w:rPr>
          <w:t>(一)、风险分析</w:t>
        </w:r>
        <w:r>
          <w:tab/>
        </w:r>
        <w:r>
          <w:fldChar w:fldCharType="begin"/>
        </w:r>
        <w:r>
          <w:instrText xml:space="preserve"> PAGEREF _Toc17336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4" w:history="1">
        <w:r>
          <w:rPr>
            <w:rFonts w:ascii="仿宋" w:eastAsia="仿宋" w:hAnsi="仿宋" w:cs="仿宋" w:hint="eastAsia"/>
            <w:lang w:val="en-US"/>
          </w:rPr>
          <w:t>(二)、退出方式</w:t>
        </w:r>
        <w:r>
          <w:tab/>
        </w:r>
        <w:r>
          <w:fldChar w:fldCharType="begin"/>
        </w:r>
        <w:r>
          <w:instrText xml:space="preserve"> PAGEREF _Toc15924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val="en-US"/>
          </w:rPr>
          <w:t>十二、电光源项目风险对策</w:t>
        </w:r>
        <w:r>
          <w:tab/>
        </w:r>
        <w:r>
          <w:fldChar w:fldCharType="begin"/>
        </w:r>
        <w:r>
          <w:instrText xml:space="preserve"> PAGEREF _Toc28375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4" w:history="1">
        <w:r>
          <w:rPr>
            <w:rFonts w:ascii="仿宋" w:eastAsia="仿宋" w:hAnsi="仿宋" w:cs="仿宋" w:hint="eastAsia"/>
            <w:lang w:val="en-US"/>
          </w:rPr>
          <w:t>(一)、政策风险对策</w:t>
        </w:r>
        <w:r>
          <w:tab/>
        </w:r>
        <w:r>
          <w:fldChar w:fldCharType="begin"/>
        </w:r>
        <w:r>
          <w:instrText xml:space="preserve"> PAGEREF _Toc19674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3" w:history="1">
        <w:r>
          <w:rPr>
            <w:rFonts w:ascii="仿宋" w:eastAsia="仿宋" w:hAnsi="仿宋" w:cs="仿宋" w:hint="eastAsia"/>
            <w:lang w:val="en-US"/>
          </w:rPr>
          <w:t>(二)、经济风险对策</w:t>
        </w:r>
        <w:r>
          <w:tab/>
        </w:r>
        <w:r>
          <w:fldChar w:fldCharType="begin"/>
        </w:r>
        <w:r>
          <w:instrText xml:space="preserve"> PAGEREF _Toc12923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2" w:history="1">
        <w:r>
          <w:rPr>
            <w:rFonts w:ascii="仿宋" w:eastAsia="仿宋" w:hAnsi="仿宋" w:cs="仿宋" w:hint="eastAsia"/>
            <w:lang w:val="en-US"/>
          </w:rPr>
          <w:t>(三)、环境风险对策</w:t>
        </w:r>
        <w:r>
          <w:tab/>
        </w:r>
        <w:r>
          <w:fldChar w:fldCharType="begin"/>
        </w:r>
        <w:r>
          <w:instrText xml:space="preserve"> PAGEREF _Toc21582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2" w:history="1">
        <w:r>
          <w:rPr>
            <w:rFonts w:ascii="仿宋" w:eastAsia="仿宋" w:hAnsi="仿宋" w:cs="仿宋" w:hint="eastAsia"/>
            <w:lang w:val="en-US"/>
          </w:rPr>
          <w:t>(四)、人才风险对策</w:t>
        </w:r>
        <w:r>
          <w:tab/>
        </w:r>
        <w:r>
          <w:fldChar w:fldCharType="begin"/>
        </w:r>
        <w:r>
          <w:instrText xml:space="preserve"> PAGEREF _Toc16802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4" w:history="1">
        <w:r>
          <w:rPr>
            <w:rFonts w:ascii="仿宋" w:eastAsia="仿宋" w:hAnsi="仿宋" w:cs="仿宋" w:hint="eastAsia"/>
            <w:lang w:val="en-US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_Toc24684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8" w:history="1">
        <w:r>
          <w:rPr>
            <w:rFonts w:ascii="仿宋" w:eastAsia="仿宋" w:hAnsi="仿宋" w:cs="仿宋" w:hint="eastAsia"/>
            <w:lang w:val="en-US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_Toc29228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6" w:history="1">
        <w:r>
          <w:rPr>
            <w:rFonts w:ascii="仿宋" w:eastAsia="仿宋" w:hAnsi="仿宋" w:cs="仿宋" w:hint="eastAsia"/>
            <w:lang w:val="en-US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_Toc19266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7" w:history="1">
        <w:r>
          <w:rPr>
            <w:rFonts w:ascii="仿宋" w:eastAsia="仿宋" w:hAnsi="仿宋" w:cs="仿宋" w:hint="eastAsia"/>
            <w:lang w:val="en-US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_Toc19187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46" w:history="1">
        <w:r>
          <w:rPr>
            <w:rFonts w:ascii="仿宋" w:eastAsia="仿宋" w:hAnsi="仿宋" w:cs="仿宋" w:hint="eastAsia"/>
            <w:lang w:val="en-US"/>
          </w:rPr>
          <w:t>十三、电光源行业竞争对选址的影响</w:t>
        </w:r>
        <w:r>
          <w:tab/>
        </w:r>
        <w:r>
          <w:fldChar w:fldCharType="begin"/>
        </w:r>
        <w:r>
          <w:instrText xml:space="preserve"> PAGEREF _Toc18746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9" w:history="1">
        <w:r>
          <w:rPr>
            <w:rFonts w:ascii="仿宋" w:eastAsia="仿宋" w:hAnsi="仿宋" w:cs="仿宋" w:hint="eastAsia"/>
            <w:lang w:val="en-US"/>
          </w:rPr>
          <w:t>(一)、地理位置分析</w:t>
        </w:r>
        <w:r>
          <w:tab/>
        </w:r>
        <w:r>
          <w:fldChar w:fldCharType="begin"/>
        </w:r>
        <w:r>
          <w:instrText xml:space="preserve"> PAGEREF _Toc15299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1" w:history="1">
        <w:r>
          <w:rPr>
            <w:rFonts w:ascii="仿宋" w:eastAsia="仿宋" w:hAnsi="仿宋" w:cs="仿宋" w:hint="eastAsia"/>
            <w:lang w:val="en-US"/>
          </w:rPr>
          <w:t>(二)、供应链优势</w:t>
        </w:r>
        <w:r>
          <w:tab/>
        </w:r>
        <w:r>
          <w:fldChar w:fldCharType="begin"/>
        </w:r>
        <w:r>
          <w:instrText xml:space="preserve"> PAGEREF _Toc11191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2" w:history="1">
        <w:r>
          <w:rPr>
            <w:rFonts w:ascii="仿宋" w:eastAsia="仿宋" w:hAnsi="仿宋" w:cs="仿宋" w:hint="eastAsia"/>
            <w:lang w:val="en-US"/>
          </w:rPr>
          <w:t>(三)、人才资源</w:t>
        </w:r>
        <w:r>
          <w:tab/>
        </w:r>
        <w:r>
          <w:fldChar w:fldCharType="begin"/>
        </w:r>
        <w:r>
          <w:instrText xml:space="preserve"> PAGEREF _Toc5662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3" w:history="1">
        <w:r>
          <w:rPr>
            <w:rFonts w:ascii="仿宋" w:eastAsia="仿宋" w:hAnsi="仿宋" w:cs="仿宋" w:hint="eastAsia"/>
            <w:lang w:val="en-US"/>
          </w:rPr>
          <w:t>(四)、政策支持</w:t>
        </w:r>
        <w:r>
          <w:tab/>
        </w:r>
        <w:r>
          <w:fldChar w:fldCharType="begin"/>
        </w:r>
        <w:r>
          <w:instrText xml:space="preserve"> PAGEREF _Toc13653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4" w:history="1">
        <w:r>
          <w:rPr>
            <w:rFonts w:ascii="仿宋" w:eastAsia="仿宋" w:hAnsi="仿宋" w:cs="仿宋" w:hint="eastAsia"/>
            <w:lang w:val="en-US"/>
          </w:rPr>
          <w:t>十四、安全管理与风险预防</w:t>
        </w:r>
        <w:r>
          <w:tab/>
        </w:r>
        <w:r>
          <w:fldChar w:fldCharType="begin"/>
        </w:r>
        <w:r>
          <w:instrText xml:space="preserve"> PAGEREF _Toc21724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062" w:history="1">
        <w:r>
          <w:rPr>
            <w:rFonts w:ascii="仿宋" w:eastAsia="仿宋" w:hAnsi="仿宋" w:cs="仿宋" w:hint="eastAsia"/>
            <w:lang w:val="en-US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_Toc30062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7" w:history="1">
        <w:r>
          <w:rPr>
            <w:rFonts w:ascii="仿宋" w:eastAsia="仿宋" w:hAnsi="仿宋" w:cs="仿宋" w:hint="eastAsia"/>
            <w:lang w:val="en-US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_Toc29237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val="en-US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_Toc3224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4" w:history="1">
        <w:r>
          <w:rPr>
            <w:rFonts w:ascii="仿宋" w:eastAsia="仿宋" w:hAnsi="仿宋" w:cs="仿宋" w:hint="eastAsia"/>
            <w:lang w:val="en-US"/>
          </w:rPr>
          <w:t>十五、战略的定量评价决策方法</w:t>
        </w:r>
        <w:r>
          <w:tab/>
        </w:r>
        <w:r>
          <w:fldChar w:fldCharType="begin"/>
        </w:r>
        <w:r>
          <w:instrText xml:space="preserve"> PAGEREF _Toc18104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_Toc2608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val="en-US"/>
          </w:rPr>
          <w:t>十六、国际化战略</w:t>
        </w:r>
        <w:r>
          <w:tab/>
        </w:r>
        <w:r>
          <w:fldChar w:fldCharType="begin"/>
        </w:r>
        <w:r>
          <w:instrText xml:space="preserve"> PAGEREF _Toc301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4" w:history="1">
        <w:r>
          <w:rPr>
            <w:rFonts w:ascii="仿宋" w:eastAsia="仿宋" w:hAnsi="仿宋" w:cs="仿宋" w:hint="eastAsia"/>
            <w:lang w:val="en-US"/>
          </w:rPr>
          <w:t>(一)、国际市场分析</w:t>
        </w:r>
        <w:r>
          <w:tab/>
        </w:r>
        <w:r>
          <w:fldChar w:fldCharType="begin"/>
        </w:r>
        <w:r>
          <w:instrText xml:space="preserve"> PAGEREF _Toc21304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" w:history="1">
        <w:r>
          <w:rPr>
            <w:rFonts w:ascii="仿宋" w:eastAsia="仿宋" w:hAnsi="仿宋" w:cs="仿宋" w:hint="eastAsia"/>
            <w:lang w:val="en-US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_Toc1669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9" w:history="1">
        <w:r>
          <w:rPr>
            <w:rFonts w:ascii="仿宋" w:eastAsia="仿宋" w:hAnsi="仿宋" w:cs="仿宋" w:hint="eastAsia"/>
            <w:lang w:val="en-US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_Toc17669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57" w:history="1">
        <w:r>
          <w:rPr>
            <w:rFonts w:ascii="仿宋" w:eastAsia="仿宋" w:hAnsi="仿宋" w:cs="仿宋" w:hint="eastAsia"/>
            <w:lang w:val="en-US"/>
          </w:rPr>
          <w:t>十七、分销渠道运行绩效评估</w:t>
        </w:r>
        <w:r>
          <w:tab/>
        </w:r>
        <w:r>
          <w:fldChar w:fldCharType="begin"/>
        </w:r>
        <w:r>
          <w:instrText xml:space="preserve"> PAGEREF _Toc16957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1" w:history="1">
        <w:r>
          <w:rPr>
            <w:rFonts w:ascii="仿宋" w:eastAsia="仿宋" w:hAnsi="仿宋" w:cs="仿宋" w:hint="eastAsia"/>
            <w:lang w:val="en-US"/>
          </w:rPr>
          <w:t>(一)、渠道畅通性评估</w:t>
        </w:r>
        <w:r>
          <w:tab/>
        </w:r>
        <w:r>
          <w:fldChar w:fldCharType="begin"/>
        </w:r>
        <w:r>
          <w:instrText xml:space="preserve"> PAGEREF _Toc6811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7" w:history="1">
        <w:r>
          <w:rPr>
            <w:rFonts w:ascii="仿宋" w:eastAsia="仿宋" w:hAnsi="仿宋" w:cs="仿宋" w:hint="eastAsia"/>
            <w:lang w:val="en-US"/>
          </w:rPr>
          <w:t>(二)、渠道覆盖率评估</w:t>
        </w:r>
        <w:r>
          <w:tab/>
        </w:r>
        <w:r>
          <w:fldChar w:fldCharType="begin"/>
        </w:r>
        <w:r>
          <w:instrText xml:space="preserve"> PAGEREF _Toc29407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9" w:history="1">
        <w:r>
          <w:rPr>
            <w:rFonts w:ascii="仿宋" w:eastAsia="仿宋" w:hAnsi="仿宋" w:cs="仿宋" w:hint="eastAsia"/>
            <w:lang w:val="en-US"/>
          </w:rPr>
          <w:t>(三)、渠道财务绩效评估</w:t>
        </w:r>
        <w:r>
          <w:tab/>
        </w:r>
        <w:r>
          <w:fldChar w:fldCharType="begin"/>
        </w:r>
        <w:r>
          <w:instrText xml:space="preserve"> PAGEREF _Toc4519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47" w:history="1">
        <w:r>
          <w:rPr>
            <w:rFonts w:ascii="仿宋" w:eastAsia="仿宋" w:hAnsi="仿宋" w:cs="仿宋" w:hint="eastAsia"/>
            <w:lang w:val="en-US"/>
          </w:rPr>
          <w:t>十八、环境保护措施</w:t>
        </w:r>
        <w:r>
          <w:tab/>
        </w:r>
        <w:r>
          <w:fldChar w:fldCharType="begin"/>
        </w:r>
        <w:r>
          <w:instrText xml:space="preserve"> PAGEREF _Toc7047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6" w:history="1">
        <w:r>
          <w:rPr>
            <w:rFonts w:ascii="仿宋" w:eastAsia="仿宋" w:hAnsi="仿宋" w:cs="仿宋" w:hint="eastAsia"/>
            <w:lang w:val="en-US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_Toc29806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4" w:history="1">
        <w:r>
          <w:rPr>
            <w:rFonts w:ascii="仿宋" w:eastAsia="仿宋" w:hAnsi="仿宋" w:cs="仿宋" w:hint="eastAsia"/>
            <w:lang w:val="en-US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_Toc19094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8" w:history="1">
        <w:r>
          <w:rPr>
            <w:rFonts w:ascii="仿宋" w:eastAsia="仿宋" w:hAnsi="仿宋" w:cs="仿宋" w:hint="eastAsia"/>
            <w:lang w:val="en-US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_Toc6198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8" w:history="1">
        <w:r>
          <w:rPr>
            <w:rFonts w:ascii="仿宋" w:eastAsia="仿宋" w:hAnsi="仿宋" w:cs="仿宋" w:hint="eastAsia"/>
            <w:lang w:val="en-US"/>
          </w:rPr>
          <w:t>十九、投资规划</w:t>
        </w:r>
        <w:r>
          <w:tab/>
        </w:r>
        <w:r>
          <w:fldChar w:fldCharType="begin"/>
        </w:r>
        <w:r>
          <w:instrText xml:space="preserve"> PAGEREF _Toc9978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4" w:history="1">
        <w:r>
          <w:rPr>
            <w:rFonts w:ascii="仿宋" w:eastAsia="仿宋" w:hAnsi="仿宋" w:cs="仿宋" w:hint="eastAsia"/>
            <w:lang w:val="en-US"/>
          </w:rPr>
          <w:t>(一)、电光源项目估算说明</w:t>
        </w:r>
        <w:r>
          <w:tab/>
        </w:r>
        <w:r>
          <w:fldChar w:fldCharType="begin"/>
        </w:r>
        <w:r>
          <w:instrText xml:space="preserve"> PAGEREF _Toc7154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" w:history="1">
        <w:r>
          <w:rPr>
            <w:rFonts w:ascii="仿宋" w:eastAsia="仿宋" w:hAnsi="仿宋" w:cs="仿宋" w:hint="eastAsia"/>
            <w:lang w:val="en-US"/>
          </w:rPr>
          <w:t>(二)、电光源项目总投资估算</w:t>
        </w:r>
        <w:r>
          <w:tab/>
        </w:r>
        <w:r>
          <w:fldChar w:fldCharType="begin"/>
        </w:r>
        <w:r>
          <w:instrText xml:space="preserve"> PAGEREF _Toc178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1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_Toc20781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9" w:history="1">
        <w:r>
          <w:rPr>
            <w:rFonts w:ascii="仿宋" w:eastAsia="仿宋" w:hAnsi="仿宋" w:cs="仿宋" w:hint="eastAsia"/>
            <w:lang w:val="en-US"/>
          </w:rPr>
          <w:t>二十、战略钟</w:t>
        </w:r>
        <w:r>
          <w:tab/>
        </w:r>
        <w:r>
          <w:fldChar w:fldCharType="begin"/>
        </w:r>
        <w:r>
          <w:instrText xml:space="preserve"> PAGEREF _Toc18039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8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_Toc18838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val="en-US"/>
          </w:rPr>
          <w:t>二十一、电光源行业高质量发展</w:t>
        </w:r>
        <w:r>
          <w:tab/>
        </w:r>
        <w:r>
          <w:fldChar w:fldCharType="begin"/>
        </w:r>
        <w:r>
          <w:instrText xml:space="preserve"> PAGEREF _Toc4532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5" w:history="1">
        <w:r>
          <w:rPr>
            <w:rFonts w:ascii="仿宋" w:eastAsia="仿宋" w:hAnsi="仿宋" w:cs="仿宋" w:hint="eastAsia"/>
            <w:lang w:val="en-US"/>
          </w:rPr>
          <w:t>(一)、质量管理体系</w:t>
        </w:r>
        <w:r>
          <w:tab/>
        </w:r>
        <w:r>
          <w:fldChar w:fldCharType="begin"/>
        </w:r>
        <w:r>
          <w:instrText xml:space="preserve"> PAGEREF _Toc5525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2" w:history="1">
        <w:r>
          <w:rPr>
            <w:rFonts w:ascii="仿宋" w:eastAsia="仿宋" w:hAnsi="仿宋" w:cs="仿宋" w:hint="eastAsia"/>
            <w:lang w:val="en-US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_Toc17202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3" w:history="1">
        <w:r>
          <w:rPr>
            <w:rFonts w:ascii="仿宋" w:eastAsia="仿宋" w:hAnsi="仿宋" w:cs="仿宋" w:hint="eastAsia"/>
            <w:lang w:val="en-US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_Toc25803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3" w:history="1">
        <w:r>
          <w:rPr>
            <w:rFonts w:ascii="仿宋" w:eastAsia="仿宋" w:hAnsi="仿宋" w:cs="仿宋" w:hint="eastAsia"/>
            <w:lang w:val="en-US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_Toc15903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https://d.book118.com/727010011026006046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电光源项目招商引资报告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电光源项目招商引资报告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电光源项目招商引资报告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电光源项目招商引资报告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电光源项目招商引资报告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FE19CF"/>
    <w:rsid w:val="20FE19C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27010011026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2024-02-29T13:46:00Z</dcterms:created>
  <dcterms:modified xsi:type="dcterms:W3CDTF">2024-02-29T13:46:48Z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