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杂质泵相关行业公司成立报告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60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_Toc28606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80" w:history="1">
        <w:r>
          <w:rPr>
            <w:rFonts w:ascii="仿宋" w:eastAsia="仿宋" w:hAnsi="仿宋" w:cs="仿宋" w:hint="eastAsia"/>
            <w:lang w:eastAsia="zh-CN"/>
          </w:rPr>
          <w:t>一、选址分析</w:t>
        </w:r>
        <w:r>
          <w:tab/>
        </w:r>
        <w:r>
          <w:fldChar w:fldCharType="begin"/>
        </w:r>
        <w:r>
          <w:instrText xml:space="preserve"> PAGEREF _Toc9680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15" w:history="1">
        <w:r>
          <w:rPr>
            <w:rFonts w:ascii="仿宋" w:eastAsia="仿宋" w:hAnsi="仿宋" w:cs="仿宋" w:hint="eastAsia"/>
            <w:lang w:eastAsia="zh-CN"/>
          </w:rPr>
          <w:t>(一)、杂质泵项目选址原则</w:t>
        </w:r>
        <w:r>
          <w:tab/>
        </w:r>
        <w:r>
          <w:fldChar w:fldCharType="begin"/>
        </w:r>
        <w:r>
          <w:instrText xml:space="preserve"> PAGEREF _Toc20215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4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_Toc22941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79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_Toc11979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_Toc31124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4" w:history="1">
        <w:r>
          <w:rPr>
            <w:rFonts w:ascii="仿宋" w:eastAsia="仿宋" w:hAnsi="仿宋" w:cs="仿宋" w:hint="eastAsia"/>
            <w:lang w:eastAsia="zh-CN"/>
          </w:rPr>
          <w:t>(五)、杂质泵项目选址综合评价</w:t>
        </w:r>
        <w:r>
          <w:tab/>
        </w:r>
        <w:r>
          <w:fldChar w:fldCharType="begin"/>
        </w:r>
        <w:r>
          <w:instrText xml:space="preserve"> PAGEREF _Toc32044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01" w:history="1">
        <w:r>
          <w:rPr>
            <w:rFonts w:ascii="仿宋" w:eastAsia="仿宋" w:hAnsi="仿宋" w:cs="仿宋" w:hint="eastAsia"/>
            <w:lang w:eastAsia="zh-CN"/>
          </w:rPr>
          <w:t>二、杂质泵筹建公司基本信息</w:t>
        </w:r>
        <w:r>
          <w:tab/>
        </w:r>
        <w:r>
          <w:fldChar w:fldCharType="begin"/>
        </w:r>
        <w:r>
          <w:instrText xml:space="preserve"> PAGEREF _Toc15801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3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_Toc29831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_Toc6000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_Toc1708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_Toc26432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5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_Toc22555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8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_Toc13686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75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_Toc5775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1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_Toc11517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8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_Toc3318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75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_Toc20975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11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_Toc10311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_Toc31141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0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_Toc31690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0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_Toc30800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_Toc2251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1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_Toc22631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4" w:history="1">
        <w:r>
          <w:rPr>
            <w:rFonts w:ascii="仿宋" w:eastAsia="仿宋" w:hAnsi="仿宋" w:cs="仿宋" w:hint="eastAsia"/>
            <w:lang w:eastAsia="zh-CN"/>
          </w:rPr>
          <w:t>(七)、杂质泵项目建设必要性分析</w:t>
        </w:r>
        <w:r>
          <w:tab/>
        </w:r>
        <w:r>
          <w:fldChar w:fldCharType="begin"/>
        </w:r>
        <w:r>
          <w:instrText xml:space="preserve"> PAGEREF _Toc27864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97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_Toc21097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3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_Toc29430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8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_Toc12228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4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_Toc10094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08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_Toc23008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4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_Toc19241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4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_Toc7841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26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_Toc10926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3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_Toc15838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28" w:history="1">
        <w:r>
          <w:rPr>
            <w:rFonts w:ascii="仿宋" w:eastAsia="仿宋" w:hAnsi="仿宋" w:cs="仿宋" w:hint="eastAsia"/>
            <w:lang w:eastAsia="zh-CN"/>
          </w:rPr>
          <w:t>七、杂质泵项目经济效益</w:t>
        </w:r>
        <w:r>
          <w:tab/>
        </w:r>
        <w:r>
          <w:fldChar w:fldCharType="begin"/>
        </w:r>
        <w:r>
          <w:instrText xml:space="preserve"> PAGEREF _Toc15928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8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_Toc12186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_Toc25488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44" w:history="1">
        <w:r>
          <w:rPr>
            <w:rFonts w:ascii="仿宋" w:eastAsia="仿宋" w:hAnsi="仿宋" w:cs="仿宋" w:hint="eastAsia"/>
            <w:lang w:eastAsia="zh-CN"/>
          </w:rPr>
          <w:t>(三)、杂质泵项目盈利能力分析</w:t>
        </w:r>
        <w:r>
          <w:tab/>
        </w:r>
        <w:r>
          <w:fldChar w:fldCharType="begin"/>
        </w:r>
        <w:r>
          <w:instrText xml:space="preserve"> PAGEREF _Toc20744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_Toc18308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_Toc22170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_Toc1067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041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_Toc5041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88" w:history="1">
        <w:r>
          <w:rPr>
            <w:rFonts w:ascii="仿宋" w:eastAsia="仿宋" w:hAnsi="仿宋" w:cs="仿宋" w:hint="eastAsia"/>
            <w:lang w:eastAsia="zh-CN"/>
          </w:rPr>
          <w:t>(一)、杂质泵项目背景分析</w:t>
        </w:r>
        <w:r>
          <w:tab/>
        </w:r>
        <w:r>
          <w:fldChar w:fldCharType="begin"/>
        </w:r>
        <w:r>
          <w:instrText xml:space="preserve"> PAGEREF _Toc25188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6" w:history="1">
        <w:r>
          <w:rPr>
            <w:rFonts w:ascii="仿宋" w:eastAsia="仿宋" w:hAnsi="仿宋" w:cs="仿宋" w:hint="eastAsia"/>
            <w:lang w:eastAsia="zh-CN"/>
          </w:rPr>
          <w:t>(二)、杂质泵项目建设必要性分析</w:t>
        </w:r>
        <w:r>
          <w:tab/>
        </w:r>
        <w:r>
          <w:fldChar w:fldCharType="begin"/>
        </w:r>
        <w:r>
          <w:instrText xml:space="preserve"> PAGEREF _Toc27816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2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_Toc24624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_Toc11853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38" w:history="1">
        <w:r>
          <w:rPr>
            <w:rFonts w:ascii="仿宋" w:eastAsia="仿宋" w:hAnsi="仿宋" w:cs="仿宋" w:hint="eastAsia"/>
            <w:lang w:eastAsia="zh-CN"/>
          </w:rPr>
          <w:t>九、杂质泵项目风险分析</w:t>
        </w:r>
        <w:r>
          <w:tab/>
        </w:r>
        <w:r>
          <w:fldChar w:fldCharType="begin"/>
        </w:r>
        <w:r>
          <w:instrText xml:space="preserve"> PAGEREF _Toc27338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84" w:history="1">
        <w:r>
          <w:rPr>
            <w:rFonts w:ascii="仿宋" w:eastAsia="仿宋" w:hAnsi="仿宋" w:cs="仿宋" w:hint="eastAsia"/>
            <w:lang w:eastAsia="zh-CN"/>
          </w:rPr>
          <w:t>(一)、杂质泵项目风险分析</w:t>
        </w:r>
        <w:r>
          <w:tab/>
        </w:r>
        <w:r>
          <w:fldChar w:fldCharType="begin"/>
        </w:r>
        <w:r>
          <w:instrText xml:space="preserve"> PAGEREF _Toc7684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67" w:history="1">
        <w:r>
          <w:rPr>
            <w:rFonts w:ascii="仿宋" w:eastAsia="仿宋" w:hAnsi="仿宋" w:cs="仿宋" w:hint="eastAsia"/>
            <w:lang w:eastAsia="zh-CN"/>
          </w:rPr>
          <w:t>(二)、杂质泵项目风险对策</w:t>
        </w:r>
        <w:r>
          <w:tab/>
        </w:r>
        <w:r>
          <w:fldChar w:fldCharType="begin"/>
        </w:r>
        <w:r>
          <w:instrText xml:space="preserve"> PAGEREF _Toc29367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13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_Toc28713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6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_Toc28963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71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_Toc32371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_Toc28990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1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_Toc9818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_Toc1406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9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_Toc14295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_Toc4078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0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_Toc24308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5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_Toc15857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_Toc1794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_Toc23329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_Toc27772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0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_Toc31800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36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_Toc31436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8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_Toc18978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75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_Toc15775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4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_Toc13984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95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_Toc10595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67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_Toc28467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3" w:history="1">
        <w:r>
          <w:rPr>
            <w:rFonts w:ascii="仿宋" w:eastAsia="仿宋" w:hAnsi="仿宋" w:cs="仿宋" w:hint="eastAsia"/>
            <w:lang w:eastAsia="zh-CN"/>
          </w:rPr>
          <w:t>(一)、社会责任杂质泵项目</w:t>
        </w:r>
        <w:r>
          <w:tab/>
        </w:r>
        <w:r>
          <w:fldChar w:fldCharType="begin"/>
        </w:r>
        <w:r>
          <w:instrText xml:space="preserve"> PAGEREF _Toc23843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68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_Toc18468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51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_Toc20451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37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_Toc26837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7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_Toc11807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9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_Toc3029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5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_Toc4135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7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_Toc30787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39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_Toc14439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3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_Toc18303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06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_Toc16606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60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680"/>
      <w:r>
        <w:rPr>
          <w:rFonts w:ascii="仿宋" w:eastAsia="仿宋" w:hAnsi="仿宋" w:cs="仿宋" w:hint="eastAsia"/>
          <w:sz w:val="28"/>
          <w:lang w:eastAsia="zh-CN"/>
        </w:rPr>
        <w:t>一、选址分析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215"/>
      <w:r>
        <w:rPr>
          <w:rFonts w:ascii="仿宋" w:eastAsia="仿宋" w:hAnsi="仿宋" w:cs="仿宋" w:hint="eastAsia"/>
          <w:lang w:eastAsia="zh-CN"/>
        </w:rPr>
        <w:t>(一)、杂质泵项目选址原则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杂质泵项目选址是决定工业杂质泵项目成败的关键因素之一。根据现行政策，杂质泵项目选址必须符合一系列要求，以确保城乡建设、环境保护和资源利用的协调。以下是一些关于杂质泵项目选址的原则和要求，以满足政策的要求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符合总体规划： 杂质泵项目选址必须与当地城乡建设总体规划相一致。它应该符合工业杂质泵项目占地使用规划的要求，并与大气污染防治、水资源和自然生态保护政策相协调。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避开特殊区域： 杂质泵项目选址应避开自然保护区、风景名胜区、生活饮用水源地和其他特别需要保护的敏感性目标。这有助于维护自然环境的完整性和生态系统的稳定。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节约土地资源： 杂质泵项目选址应充分考虑土地资源的节约。最好选择空闲地、非耕地或荒地，以减少对良田或耕地的占用。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满足建设需求： 杂质泵项目选址应提供足够的场地，以满足工艺和辅助生产设施的建设需要。这有助于确保生产流程的高效运行。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具备基础设施： 杂质泵项目选址应具备良好的生产基础条件，包括充足的水源、电力、运输和可靠的能源供应。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交通便捷： 最好选址靠近交通主干道，以确保便捷的交通条件，有利于原材料和产成品的运输。此外，通讯也应便捷，以确保及时的市场信息反馈。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排水条件： 杂质泵项目选址应地势平缓，便于排除雨水和处理生产、生活废水。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安全距离： 杂质泵项目选址应与居民区及环境污染敏感点保持足够的防护距离，以确保生产活动不会对人民健康和环境造成危害。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杂质泵项目选址是杂质泵项目成功的第一步，符合政策要求的选址将有助于确保杂质泵项目的可持续发展，并避免对环境和社会造成不利影响。因此，在杂质泵项目规划和选址阶段，应认真考虑这些原则和要求。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2941"/>
      <w:r>
        <w:rPr>
          <w:rFonts w:ascii="仿宋" w:eastAsia="仿宋" w:hAnsi="仿宋" w:cs="仿宋" w:hint="eastAsia"/>
          <w:sz w:val="28"/>
          <w:lang w:eastAsia="zh-CN"/>
        </w:rPr>
        <w:t>(二)、建设区基本情况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https://d.book118.com/727034143056006043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杂质泵相关行业公司成立报告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杂质泵相关行业公司成立报告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杂质泵相关行业公司成立报告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杂质泵相关行业公司成立报告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杂质泵相关行业公司成立报告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27034143056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2024-01-26T23:27:00Z</dcterms:created>
  <dcterms:modified xsi:type="dcterms:W3CDTF">2024-01-26T23:27:53Z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33801272AAE3433C9E2B8F703901175B_11</vt:lpwstr>
  </property>
  <property fmtid="{D5CDD505-2E9C-101B-9397-08002B2CF9AE}" pid="3" name="KSOProductBuildVer">
    <vt:lpwstr>2052-12.1.0.16120</vt:lpwstr>
  </property>
</Properties>
</file>