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藤制品项目规划设计蓝图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11" w:history="1">
        <w:r>
          <w:rPr>
            <w:rFonts w:ascii="仿宋" w:eastAsia="仿宋" w:hAnsi="仿宋" w:cs="仿宋" w:hint="eastAsia"/>
            <w:lang w:eastAsia="zh-CN"/>
          </w:rPr>
          <w:t>序言</w:t>
        </w:r>
        <w:r>
          <w:tab/>
        </w:r>
        <w:r>
          <w:fldChar w:fldCharType="begin"/>
        </w:r>
        <w:r>
          <w:instrText xml:space="preserve"> PAGEREF _Toc22011 \h </w:instrText>
        </w:r>
        <w:r>
          <w:fldChar w:fldCharType="separate"/>
        </w:r>
        <w:r>
          <w:t>3</w:t>
        </w:r>
        <w:r>
          <w:fldChar w:fldCharType="end"/>
        </w:r>
      </w:hyperlink>
    </w:p>
    <w:p>
      <w:pPr>
        <w:pStyle w:val="TOC1"/>
        <w:tabs>
          <w:tab w:val="right" w:leader="dot" w:pos="8306"/>
        </w:tabs>
      </w:pPr>
      <w:hyperlink w:anchor="_Toc25917" w:history="1">
        <w:r>
          <w:rPr>
            <w:rFonts w:ascii="仿宋" w:eastAsia="仿宋" w:hAnsi="仿宋" w:cs="仿宋" w:hint="eastAsia"/>
            <w:lang w:eastAsia="zh-CN"/>
          </w:rPr>
          <w:t>一、市场分析、调研</w:t>
        </w:r>
        <w:r>
          <w:tab/>
        </w:r>
        <w:r>
          <w:fldChar w:fldCharType="begin"/>
        </w:r>
        <w:r>
          <w:instrText xml:space="preserve"> PAGEREF _Toc25917 \h </w:instrText>
        </w:r>
        <w:r>
          <w:fldChar w:fldCharType="separate"/>
        </w:r>
        <w:r>
          <w:t>3</w:t>
        </w:r>
        <w:r>
          <w:fldChar w:fldCharType="end"/>
        </w:r>
      </w:hyperlink>
    </w:p>
    <w:p>
      <w:pPr>
        <w:pStyle w:val="TOC2"/>
        <w:tabs>
          <w:tab w:val="right" w:leader="dot" w:pos="8306"/>
        </w:tabs>
      </w:pPr>
      <w:hyperlink w:anchor="_Toc18985" w:history="1">
        <w:r>
          <w:rPr>
            <w:rFonts w:ascii="仿宋" w:eastAsia="仿宋" w:hAnsi="仿宋" w:cs="仿宋" w:hint="eastAsia"/>
            <w:lang w:eastAsia="zh-CN"/>
          </w:rPr>
          <w:t>(一)、藤制品行业分析</w:t>
        </w:r>
        <w:r>
          <w:tab/>
        </w:r>
        <w:r>
          <w:fldChar w:fldCharType="begin"/>
        </w:r>
        <w:r>
          <w:instrText xml:space="preserve"> PAGEREF _Toc18985 \h </w:instrText>
        </w:r>
        <w:r>
          <w:fldChar w:fldCharType="separate"/>
        </w:r>
        <w:r>
          <w:t>3</w:t>
        </w:r>
        <w:r>
          <w:fldChar w:fldCharType="end"/>
        </w:r>
      </w:hyperlink>
    </w:p>
    <w:p>
      <w:pPr>
        <w:pStyle w:val="TOC2"/>
        <w:tabs>
          <w:tab w:val="right" w:leader="dot" w:pos="8306"/>
        </w:tabs>
      </w:pPr>
      <w:hyperlink w:anchor="_Toc3071" w:history="1">
        <w:r>
          <w:rPr>
            <w:rFonts w:ascii="仿宋" w:eastAsia="仿宋" w:hAnsi="仿宋" w:cs="仿宋" w:hint="eastAsia"/>
            <w:lang w:eastAsia="zh-CN"/>
          </w:rPr>
          <w:t>(二)、藤制品市场分析预测</w:t>
        </w:r>
        <w:r>
          <w:tab/>
        </w:r>
        <w:r>
          <w:fldChar w:fldCharType="begin"/>
        </w:r>
        <w:r>
          <w:instrText xml:space="preserve"> PAGEREF _Toc3071 \h </w:instrText>
        </w:r>
        <w:r>
          <w:fldChar w:fldCharType="separate"/>
        </w:r>
        <w:r>
          <w:t>4</w:t>
        </w:r>
        <w:r>
          <w:fldChar w:fldCharType="end"/>
        </w:r>
      </w:hyperlink>
    </w:p>
    <w:p>
      <w:pPr>
        <w:pStyle w:val="TOC1"/>
        <w:tabs>
          <w:tab w:val="right" w:leader="dot" w:pos="8306"/>
        </w:tabs>
      </w:pPr>
      <w:hyperlink w:anchor="_Toc15010" w:history="1">
        <w:r>
          <w:rPr>
            <w:rFonts w:ascii="仿宋" w:eastAsia="仿宋" w:hAnsi="仿宋" w:cs="仿宋" w:hint="eastAsia"/>
            <w:lang w:eastAsia="zh-CN"/>
          </w:rPr>
          <w:t>二、藤制品项目可持续发展</w:t>
        </w:r>
        <w:r>
          <w:tab/>
        </w:r>
        <w:r>
          <w:fldChar w:fldCharType="begin"/>
        </w:r>
        <w:r>
          <w:instrText xml:space="preserve"> PAGEREF _Toc15010 \h </w:instrText>
        </w:r>
        <w:r>
          <w:fldChar w:fldCharType="separate"/>
        </w:r>
        <w:r>
          <w:t>4</w:t>
        </w:r>
        <w:r>
          <w:fldChar w:fldCharType="end"/>
        </w:r>
      </w:hyperlink>
    </w:p>
    <w:p>
      <w:pPr>
        <w:pStyle w:val="TOC2"/>
        <w:tabs>
          <w:tab w:val="right" w:leader="dot" w:pos="8306"/>
        </w:tabs>
      </w:pPr>
      <w:hyperlink w:anchor="_Toc16504" w:history="1">
        <w:r>
          <w:rPr>
            <w:rFonts w:ascii="仿宋" w:eastAsia="仿宋" w:hAnsi="仿宋" w:cs="仿宋" w:hint="eastAsia"/>
            <w:lang w:eastAsia="zh-CN"/>
          </w:rPr>
          <w:t>(一)、可持续战略与实践</w:t>
        </w:r>
        <w:r>
          <w:tab/>
        </w:r>
        <w:r>
          <w:fldChar w:fldCharType="begin"/>
        </w:r>
        <w:r>
          <w:instrText xml:space="preserve"> PAGEREF _Toc16504 \h </w:instrText>
        </w:r>
        <w:r>
          <w:fldChar w:fldCharType="separate"/>
        </w:r>
        <w:r>
          <w:t>4</w:t>
        </w:r>
        <w:r>
          <w:fldChar w:fldCharType="end"/>
        </w:r>
      </w:hyperlink>
    </w:p>
    <w:p>
      <w:pPr>
        <w:pStyle w:val="TOC2"/>
        <w:tabs>
          <w:tab w:val="right" w:leader="dot" w:pos="8306"/>
        </w:tabs>
      </w:pPr>
      <w:hyperlink w:anchor="_Toc28457" w:history="1">
        <w:r>
          <w:rPr>
            <w:rFonts w:ascii="仿宋" w:eastAsia="仿宋" w:hAnsi="仿宋" w:cs="仿宋" w:hint="eastAsia"/>
            <w:lang w:eastAsia="zh-CN"/>
          </w:rPr>
          <w:t>(二)、环保与社会责任</w:t>
        </w:r>
        <w:r>
          <w:tab/>
        </w:r>
        <w:r>
          <w:fldChar w:fldCharType="begin"/>
        </w:r>
        <w:r>
          <w:instrText xml:space="preserve"> PAGEREF _Toc28457 \h </w:instrText>
        </w:r>
        <w:r>
          <w:fldChar w:fldCharType="separate"/>
        </w:r>
        <w:r>
          <w:t>5</w:t>
        </w:r>
        <w:r>
          <w:fldChar w:fldCharType="end"/>
        </w:r>
      </w:hyperlink>
    </w:p>
    <w:p>
      <w:pPr>
        <w:pStyle w:val="TOC1"/>
        <w:tabs>
          <w:tab w:val="right" w:leader="dot" w:pos="8306"/>
        </w:tabs>
      </w:pPr>
      <w:hyperlink w:anchor="_Toc553" w:history="1">
        <w:r>
          <w:rPr>
            <w:rFonts w:ascii="仿宋" w:eastAsia="仿宋" w:hAnsi="仿宋" w:cs="仿宋" w:hint="eastAsia"/>
            <w:lang w:eastAsia="zh-CN"/>
          </w:rPr>
          <w:t>三、藤制品项目概论</w:t>
        </w:r>
        <w:r>
          <w:tab/>
        </w:r>
        <w:r>
          <w:fldChar w:fldCharType="begin"/>
        </w:r>
        <w:r>
          <w:instrText xml:space="preserve"> PAGEREF _Toc553 \h </w:instrText>
        </w:r>
        <w:r>
          <w:fldChar w:fldCharType="separate"/>
        </w:r>
        <w:r>
          <w:t>6</w:t>
        </w:r>
        <w:r>
          <w:fldChar w:fldCharType="end"/>
        </w:r>
      </w:hyperlink>
    </w:p>
    <w:p>
      <w:pPr>
        <w:pStyle w:val="TOC2"/>
        <w:tabs>
          <w:tab w:val="right" w:leader="dot" w:pos="8306"/>
        </w:tabs>
      </w:pPr>
      <w:hyperlink w:anchor="_Toc3296" w:history="1">
        <w:r>
          <w:rPr>
            <w:rFonts w:ascii="仿宋" w:eastAsia="仿宋" w:hAnsi="仿宋" w:cs="仿宋" w:hint="eastAsia"/>
            <w:lang w:eastAsia="zh-CN"/>
          </w:rPr>
          <w:t>(一)、藤制品项目概况</w:t>
        </w:r>
        <w:r>
          <w:tab/>
        </w:r>
        <w:r>
          <w:fldChar w:fldCharType="begin"/>
        </w:r>
        <w:r>
          <w:instrText xml:space="preserve"> PAGEREF _Toc3296 \h </w:instrText>
        </w:r>
        <w:r>
          <w:fldChar w:fldCharType="separate"/>
        </w:r>
        <w:r>
          <w:t>6</w:t>
        </w:r>
        <w:r>
          <w:fldChar w:fldCharType="end"/>
        </w:r>
      </w:hyperlink>
    </w:p>
    <w:p>
      <w:pPr>
        <w:pStyle w:val="TOC2"/>
        <w:tabs>
          <w:tab w:val="right" w:leader="dot" w:pos="8306"/>
        </w:tabs>
      </w:pPr>
      <w:hyperlink w:anchor="_Toc32458" w:history="1">
        <w:r>
          <w:rPr>
            <w:rFonts w:ascii="仿宋" w:eastAsia="仿宋" w:hAnsi="仿宋" w:cs="仿宋" w:hint="eastAsia"/>
            <w:lang w:eastAsia="zh-CN"/>
          </w:rPr>
          <w:t>(二)、藤制品项目目标</w:t>
        </w:r>
        <w:r>
          <w:tab/>
        </w:r>
        <w:r>
          <w:fldChar w:fldCharType="begin"/>
        </w:r>
        <w:r>
          <w:instrText xml:space="preserve"> PAGEREF _Toc32458 \h </w:instrText>
        </w:r>
        <w:r>
          <w:fldChar w:fldCharType="separate"/>
        </w:r>
        <w:r>
          <w:t>8</w:t>
        </w:r>
        <w:r>
          <w:fldChar w:fldCharType="end"/>
        </w:r>
      </w:hyperlink>
    </w:p>
    <w:p>
      <w:pPr>
        <w:pStyle w:val="TOC2"/>
        <w:tabs>
          <w:tab w:val="right" w:leader="dot" w:pos="8306"/>
        </w:tabs>
      </w:pPr>
      <w:hyperlink w:anchor="_Toc6990" w:history="1">
        <w:r>
          <w:rPr>
            <w:rFonts w:ascii="仿宋" w:eastAsia="仿宋" w:hAnsi="仿宋" w:cs="仿宋" w:hint="eastAsia"/>
            <w:lang w:eastAsia="zh-CN"/>
          </w:rPr>
          <w:t>(三)、藤制品项目提出的理由</w:t>
        </w:r>
        <w:r>
          <w:tab/>
        </w:r>
        <w:r>
          <w:fldChar w:fldCharType="begin"/>
        </w:r>
        <w:r>
          <w:instrText xml:space="preserve"> PAGEREF _Toc6990 \h </w:instrText>
        </w:r>
        <w:r>
          <w:fldChar w:fldCharType="separate"/>
        </w:r>
        <w:r>
          <w:t>9</w:t>
        </w:r>
        <w:r>
          <w:fldChar w:fldCharType="end"/>
        </w:r>
      </w:hyperlink>
    </w:p>
    <w:p>
      <w:pPr>
        <w:pStyle w:val="TOC2"/>
        <w:tabs>
          <w:tab w:val="right" w:leader="dot" w:pos="8306"/>
        </w:tabs>
      </w:pPr>
      <w:hyperlink w:anchor="_Toc13740" w:history="1">
        <w:r>
          <w:rPr>
            <w:rFonts w:ascii="仿宋" w:eastAsia="仿宋" w:hAnsi="仿宋" w:cs="仿宋" w:hint="eastAsia"/>
            <w:lang w:eastAsia="zh-CN"/>
          </w:rPr>
          <w:t>(四)、藤制品项目意义</w:t>
        </w:r>
        <w:r>
          <w:tab/>
        </w:r>
        <w:r>
          <w:fldChar w:fldCharType="begin"/>
        </w:r>
        <w:r>
          <w:instrText xml:space="preserve"> PAGEREF _Toc13740 \h </w:instrText>
        </w:r>
        <w:r>
          <w:fldChar w:fldCharType="separate"/>
        </w:r>
        <w:r>
          <w:t>11</w:t>
        </w:r>
        <w:r>
          <w:fldChar w:fldCharType="end"/>
        </w:r>
      </w:hyperlink>
    </w:p>
    <w:p>
      <w:pPr>
        <w:pStyle w:val="TOC2"/>
        <w:tabs>
          <w:tab w:val="right" w:leader="dot" w:pos="8306"/>
        </w:tabs>
      </w:pPr>
      <w:hyperlink w:anchor="_Toc707" w:history="1">
        <w:r>
          <w:rPr>
            <w:rFonts w:ascii="仿宋" w:eastAsia="仿宋" w:hAnsi="仿宋" w:cs="仿宋" w:hint="eastAsia"/>
            <w:lang w:eastAsia="zh-CN"/>
          </w:rPr>
          <w:t>(五)、藤制品项目背景</w:t>
        </w:r>
        <w:r>
          <w:tab/>
        </w:r>
        <w:r>
          <w:fldChar w:fldCharType="begin"/>
        </w:r>
        <w:r>
          <w:instrText xml:space="preserve"> PAGEREF _Toc707 \h </w:instrText>
        </w:r>
        <w:r>
          <w:fldChar w:fldCharType="separate"/>
        </w:r>
        <w:r>
          <w:t>12</w:t>
        </w:r>
        <w:r>
          <w:fldChar w:fldCharType="end"/>
        </w:r>
      </w:hyperlink>
    </w:p>
    <w:p>
      <w:pPr>
        <w:pStyle w:val="TOC1"/>
        <w:tabs>
          <w:tab w:val="right" w:leader="dot" w:pos="8306"/>
        </w:tabs>
      </w:pPr>
      <w:hyperlink w:anchor="_Toc17177" w:history="1">
        <w:r>
          <w:rPr>
            <w:rFonts w:ascii="仿宋" w:eastAsia="仿宋" w:hAnsi="仿宋" w:cs="仿宋" w:hint="eastAsia"/>
            <w:lang w:eastAsia="zh-CN"/>
          </w:rPr>
          <w:t>四、藤制品项目危机管理</w:t>
        </w:r>
        <w:r>
          <w:tab/>
        </w:r>
        <w:r>
          <w:fldChar w:fldCharType="begin"/>
        </w:r>
        <w:r>
          <w:instrText xml:space="preserve"> PAGEREF _Toc17177 \h </w:instrText>
        </w:r>
        <w:r>
          <w:fldChar w:fldCharType="separate"/>
        </w:r>
        <w:r>
          <w:t>12</w:t>
        </w:r>
        <w:r>
          <w:fldChar w:fldCharType="end"/>
        </w:r>
      </w:hyperlink>
    </w:p>
    <w:p>
      <w:pPr>
        <w:pStyle w:val="TOC2"/>
        <w:tabs>
          <w:tab w:val="right" w:leader="dot" w:pos="8306"/>
        </w:tabs>
      </w:pPr>
      <w:hyperlink w:anchor="_Toc22197" w:history="1">
        <w:r>
          <w:rPr>
            <w:rFonts w:ascii="仿宋" w:eastAsia="仿宋" w:hAnsi="仿宋" w:cs="仿宋" w:hint="eastAsia"/>
            <w:lang w:eastAsia="zh-CN"/>
          </w:rPr>
          <w:t>(一)、危机预警与识别</w:t>
        </w:r>
        <w:r>
          <w:tab/>
        </w:r>
        <w:r>
          <w:fldChar w:fldCharType="begin"/>
        </w:r>
        <w:r>
          <w:instrText xml:space="preserve"> PAGEREF _Toc22197 \h </w:instrText>
        </w:r>
        <w:r>
          <w:fldChar w:fldCharType="separate"/>
        </w:r>
        <w:r>
          <w:t>12</w:t>
        </w:r>
        <w:r>
          <w:fldChar w:fldCharType="end"/>
        </w:r>
      </w:hyperlink>
    </w:p>
    <w:p>
      <w:pPr>
        <w:pStyle w:val="TOC2"/>
        <w:tabs>
          <w:tab w:val="right" w:leader="dot" w:pos="8306"/>
        </w:tabs>
      </w:pPr>
      <w:hyperlink w:anchor="_Toc31678" w:history="1">
        <w:r>
          <w:rPr>
            <w:rFonts w:ascii="仿宋" w:eastAsia="仿宋" w:hAnsi="仿宋" w:cs="仿宋" w:hint="eastAsia"/>
            <w:lang w:eastAsia="zh-CN"/>
          </w:rPr>
          <w:t>(二)、危机应对与恢复</w:t>
        </w:r>
        <w:r>
          <w:tab/>
        </w:r>
        <w:r>
          <w:fldChar w:fldCharType="begin"/>
        </w:r>
        <w:r>
          <w:instrText xml:space="preserve"> PAGEREF _Toc31678 \h </w:instrText>
        </w:r>
        <w:r>
          <w:fldChar w:fldCharType="separate"/>
        </w:r>
        <w:r>
          <w:t>13</w:t>
        </w:r>
        <w:r>
          <w:fldChar w:fldCharType="end"/>
        </w:r>
      </w:hyperlink>
    </w:p>
    <w:p>
      <w:pPr>
        <w:pStyle w:val="TOC1"/>
        <w:tabs>
          <w:tab w:val="right" w:leader="dot" w:pos="8306"/>
        </w:tabs>
      </w:pPr>
      <w:hyperlink w:anchor="_Toc5116" w:history="1">
        <w:r>
          <w:rPr>
            <w:rFonts w:ascii="仿宋" w:eastAsia="仿宋" w:hAnsi="仿宋" w:cs="仿宋" w:hint="eastAsia"/>
            <w:lang w:eastAsia="zh-CN"/>
          </w:rPr>
          <w:t>五、工艺说明</w:t>
        </w:r>
        <w:r>
          <w:tab/>
        </w:r>
        <w:r>
          <w:fldChar w:fldCharType="begin"/>
        </w:r>
        <w:r>
          <w:instrText xml:space="preserve"> PAGEREF _Toc5116 \h </w:instrText>
        </w:r>
        <w:r>
          <w:fldChar w:fldCharType="separate"/>
        </w:r>
        <w:r>
          <w:t>15</w:t>
        </w:r>
        <w:r>
          <w:fldChar w:fldCharType="end"/>
        </w:r>
      </w:hyperlink>
    </w:p>
    <w:p>
      <w:pPr>
        <w:pStyle w:val="TOC2"/>
        <w:tabs>
          <w:tab w:val="right" w:leader="dot" w:pos="8306"/>
        </w:tabs>
      </w:pPr>
      <w:hyperlink w:anchor="_Toc103" w:history="1">
        <w:r>
          <w:rPr>
            <w:rFonts w:ascii="仿宋" w:eastAsia="仿宋" w:hAnsi="仿宋" w:cs="仿宋" w:hint="eastAsia"/>
            <w:lang w:eastAsia="zh-CN"/>
          </w:rPr>
          <w:t>(一)、技术管理特点</w:t>
        </w:r>
        <w:r>
          <w:tab/>
        </w:r>
        <w:r>
          <w:fldChar w:fldCharType="begin"/>
        </w:r>
        <w:r>
          <w:instrText xml:space="preserve"> PAGEREF _Toc103 \h </w:instrText>
        </w:r>
        <w:r>
          <w:fldChar w:fldCharType="separate"/>
        </w:r>
        <w:r>
          <w:t>15</w:t>
        </w:r>
        <w:r>
          <w:fldChar w:fldCharType="end"/>
        </w:r>
      </w:hyperlink>
    </w:p>
    <w:p>
      <w:pPr>
        <w:pStyle w:val="TOC2"/>
        <w:tabs>
          <w:tab w:val="right" w:leader="dot" w:pos="8306"/>
        </w:tabs>
      </w:pPr>
      <w:hyperlink w:anchor="_Toc31271" w:history="1">
        <w:r>
          <w:rPr>
            <w:rFonts w:ascii="仿宋" w:eastAsia="仿宋" w:hAnsi="仿宋" w:cs="仿宋" w:hint="eastAsia"/>
            <w:lang w:eastAsia="zh-CN"/>
          </w:rPr>
          <w:t>(二)、藤制品项目工艺技术设计方案</w:t>
        </w:r>
        <w:r>
          <w:tab/>
        </w:r>
        <w:r>
          <w:fldChar w:fldCharType="begin"/>
        </w:r>
        <w:r>
          <w:instrText xml:space="preserve"> PAGEREF _Toc31271 \h </w:instrText>
        </w:r>
        <w:r>
          <w:fldChar w:fldCharType="separate"/>
        </w:r>
        <w:r>
          <w:t>16</w:t>
        </w:r>
        <w:r>
          <w:fldChar w:fldCharType="end"/>
        </w:r>
      </w:hyperlink>
    </w:p>
    <w:p>
      <w:pPr>
        <w:pStyle w:val="TOC2"/>
        <w:tabs>
          <w:tab w:val="right" w:leader="dot" w:pos="8306"/>
        </w:tabs>
      </w:pPr>
      <w:hyperlink w:anchor="_Toc29842" w:history="1">
        <w:r>
          <w:rPr>
            <w:rFonts w:ascii="仿宋" w:eastAsia="仿宋" w:hAnsi="仿宋" w:cs="仿宋" w:hint="eastAsia"/>
            <w:lang w:eastAsia="zh-CN"/>
          </w:rPr>
          <w:t>(三)、设备选型方案</w:t>
        </w:r>
        <w:r>
          <w:tab/>
        </w:r>
        <w:r>
          <w:fldChar w:fldCharType="begin"/>
        </w:r>
        <w:r>
          <w:instrText xml:space="preserve"> PAGEREF _Toc29842 \h </w:instrText>
        </w:r>
        <w:r>
          <w:fldChar w:fldCharType="separate"/>
        </w:r>
        <w:r>
          <w:t>17</w:t>
        </w:r>
        <w:r>
          <w:fldChar w:fldCharType="end"/>
        </w:r>
      </w:hyperlink>
    </w:p>
    <w:p>
      <w:pPr>
        <w:pStyle w:val="TOC1"/>
        <w:tabs>
          <w:tab w:val="right" w:leader="dot" w:pos="8306"/>
        </w:tabs>
      </w:pPr>
      <w:hyperlink w:anchor="_Toc8253" w:history="1">
        <w:r>
          <w:rPr>
            <w:rFonts w:ascii="仿宋" w:eastAsia="仿宋" w:hAnsi="仿宋" w:cs="仿宋" w:hint="eastAsia"/>
            <w:lang w:eastAsia="zh-CN"/>
          </w:rPr>
          <w:t>六、藤制品项目选址可行性分析</w:t>
        </w:r>
        <w:r>
          <w:tab/>
        </w:r>
        <w:r>
          <w:fldChar w:fldCharType="begin"/>
        </w:r>
        <w:r>
          <w:instrText xml:space="preserve"> PAGEREF _Toc8253 \h </w:instrText>
        </w:r>
        <w:r>
          <w:fldChar w:fldCharType="separate"/>
        </w:r>
        <w:r>
          <w:t>18</w:t>
        </w:r>
        <w:r>
          <w:fldChar w:fldCharType="end"/>
        </w:r>
      </w:hyperlink>
    </w:p>
    <w:p>
      <w:pPr>
        <w:pStyle w:val="TOC2"/>
        <w:tabs>
          <w:tab w:val="right" w:leader="dot" w:pos="8306"/>
        </w:tabs>
      </w:pPr>
      <w:hyperlink w:anchor="_Toc5798" w:history="1">
        <w:r>
          <w:rPr>
            <w:rFonts w:ascii="仿宋" w:eastAsia="仿宋" w:hAnsi="仿宋" w:cs="仿宋" w:hint="eastAsia"/>
            <w:lang w:eastAsia="zh-CN"/>
          </w:rPr>
          <w:t>(一)、藤制品项目选址</w:t>
        </w:r>
        <w:r>
          <w:tab/>
        </w:r>
        <w:r>
          <w:fldChar w:fldCharType="begin"/>
        </w:r>
        <w:r>
          <w:instrText xml:space="preserve"> PAGEREF _Toc5798 \h </w:instrText>
        </w:r>
        <w:r>
          <w:fldChar w:fldCharType="separate"/>
        </w:r>
        <w:r>
          <w:t>18</w:t>
        </w:r>
        <w:r>
          <w:fldChar w:fldCharType="end"/>
        </w:r>
      </w:hyperlink>
    </w:p>
    <w:p>
      <w:pPr>
        <w:pStyle w:val="TOC2"/>
        <w:tabs>
          <w:tab w:val="right" w:leader="dot" w:pos="8306"/>
        </w:tabs>
      </w:pPr>
      <w:hyperlink w:anchor="_Toc10397" w:history="1">
        <w:r>
          <w:rPr>
            <w:rFonts w:ascii="仿宋" w:eastAsia="仿宋" w:hAnsi="仿宋" w:cs="仿宋" w:hint="eastAsia"/>
            <w:lang w:eastAsia="zh-CN"/>
          </w:rPr>
          <w:t>(二)、用地控制指标</w:t>
        </w:r>
        <w:r>
          <w:tab/>
        </w:r>
        <w:r>
          <w:fldChar w:fldCharType="begin"/>
        </w:r>
        <w:r>
          <w:instrText xml:space="preserve"> PAGEREF _Toc10397 \h </w:instrText>
        </w:r>
        <w:r>
          <w:fldChar w:fldCharType="separate"/>
        </w:r>
        <w:r>
          <w:t>19</w:t>
        </w:r>
        <w:r>
          <w:fldChar w:fldCharType="end"/>
        </w:r>
      </w:hyperlink>
    </w:p>
    <w:p>
      <w:pPr>
        <w:pStyle w:val="TOC2"/>
        <w:tabs>
          <w:tab w:val="right" w:leader="dot" w:pos="8306"/>
        </w:tabs>
      </w:pPr>
      <w:hyperlink w:anchor="_Toc11983" w:history="1">
        <w:r>
          <w:rPr>
            <w:rFonts w:ascii="仿宋" w:eastAsia="仿宋" w:hAnsi="仿宋" w:cs="仿宋" w:hint="eastAsia"/>
            <w:lang w:eastAsia="zh-CN"/>
          </w:rPr>
          <w:t>(三)、节约用地措施</w:t>
        </w:r>
        <w:r>
          <w:tab/>
        </w:r>
        <w:r>
          <w:fldChar w:fldCharType="begin"/>
        </w:r>
        <w:r>
          <w:instrText xml:space="preserve"> PAGEREF _Toc11983 \h </w:instrText>
        </w:r>
        <w:r>
          <w:fldChar w:fldCharType="separate"/>
        </w:r>
        <w:r>
          <w:t>20</w:t>
        </w:r>
        <w:r>
          <w:fldChar w:fldCharType="end"/>
        </w:r>
      </w:hyperlink>
    </w:p>
    <w:p>
      <w:pPr>
        <w:pStyle w:val="TOC2"/>
        <w:tabs>
          <w:tab w:val="right" w:leader="dot" w:pos="8306"/>
        </w:tabs>
      </w:pPr>
      <w:hyperlink w:anchor="_Toc21733" w:history="1">
        <w:r>
          <w:rPr>
            <w:rFonts w:ascii="仿宋" w:eastAsia="仿宋" w:hAnsi="仿宋" w:cs="仿宋" w:hint="eastAsia"/>
            <w:lang w:eastAsia="zh-CN"/>
          </w:rPr>
          <w:t>(四)、总图布置方案</w:t>
        </w:r>
        <w:r>
          <w:tab/>
        </w:r>
        <w:r>
          <w:fldChar w:fldCharType="begin"/>
        </w:r>
        <w:r>
          <w:instrText xml:space="preserve"> PAGEREF _Toc21733 \h </w:instrText>
        </w:r>
        <w:r>
          <w:fldChar w:fldCharType="separate"/>
        </w:r>
        <w:r>
          <w:t>21</w:t>
        </w:r>
        <w:r>
          <w:fldChar w:fldCharType="end"/>
        </w:r>
      </w:hyperlink>
    </w:p>
    <w:p>
      <w:pPr>
        <w:pStyle w:val="TOC2"/>
        <w:tabs>
          <w:tab w:val="right" w:leader="dot" w:pos="8306"/>
        </w:tabs>
      </w:pPr>
      <w:hyperlink w:anchor="_Toc12750" w:history="1">
        <w:r>
          <w:rPr>
            <w:rFonts w:ascii="仿宋" w:eastAsia="仿宋" w:hAnsi="仿宋" w:cs="仿宋" w:hint="eastAsia"/>
            <w:lang w:eastAsia="zh-CN"/>
          </w:rPr>
          <w:t>(五)、选址综合评价</w:t>
        </w:r>
        <w:r>
          <w:tab/>
        </w:r>
        <w:r>
          <w:fldChar w:fldCharType="begin"/>
        </w:r>
        <w:r>
          <w:instrText xml:space="preserve"> PAGEREF _Toc12750 \h </w:instrText>
        </w:r>
        <w:r>
          <w:fldChar w:fldCharType="separate"/>
        </w:r>
        <w:r>
          <w:t>23</w:t>
        </w:r>
        <w:r>
          <w:fldChar w:fldCharType="end"/>
        </w:r>
      </w:hyperlink>
    </w:p>
    <w:p>
      <w:pPr>
        <w:pStyle w:val="TOC1"/>
        <w:tabs>
          <w:tab w:val="right" w:leader="dot" w:pos="8306"/>
        </w:tabs>
      </w:pPr>
      <w:hyperlink w:anchor="_Toc515" w:history="1">
        <w:r>
          <w:rPr>
            <w:rFonts w:ascii="仿宋" w:eastAsia="仿宋" w:hAnsi="仿宋" w:cs="仿宋" w:hint="eastAsia"/>
            <w:lang w:eastAsia="zh-CN"/>
          </w:rPr>
          <w:t>七、生产安全保护</w:t>
        </w:r>
        <w:r>
          <w:tab/>
        </w:r>
        <w:r>
          <w:fldChar w:fldCharType="begin"/>
        </w:r>
        <w:r>
          <w:instrText xml:space="preserve"> PAGEREF _Toc515 \h </w:instrText>
        </w:r>
        <w:r>
          <w:fldChar w:fldCharType="separate"/>
        </w:r>
        <w:r>
          <w:t>24</w:t>
        </w:r>
        <w:r>
          <w:fldChar w:fldCharType="end"/>
        </w:r>
      </w:hyperlink>
    </w:p>
    <w:p>
      <w:pPr>
        <w:pStyle w:val="TOC2"/>
        <w:tabs>
          <w:tab w:val="right" w:leader="dot" w:pos="8306"/>
        </w:tabs>
      </w:pPr>
      <w:hyperlink w:anchor="_Toc8002" w:history="1">
        <w:r>
          <w:rPr>
            <w:rFonts w:ascii="仿宋" w:eastAsia="仿宋" w:hAnsi="仿宋" w:cs="仿宋" w:hint="eastAsia"/>
            <w:lang w:eastAsia="zh-CN"/>
          </w:rPr>
          <w:t>(一)、消防安全</w:t>
        </w:r>
        <w:r>
          <w:tab/>
        </w:r>
        <w:r>
          <w:fldChar w:fldCharType="begin"/>
        </w:r>
        <w:r>
          <w:instrText xml:space="preserve"> PAGEREF _Toc8002 \h </w:instrText>
        </w:r>
        <w:r>
          <w:fldChar w:fldCharType="separate"/>
        </w:r>
        <w:r>
          <w:t>24</w:t>
        </w:r>
        <w:r>
          <w:fldChar w:fldCharType="end"/>
        </w:r>
      </w:hyperlink>
    </w:p>
    <w:p>
      <w:pPr>
        <w:pStyle w:val="TOC2"/>
        <w:tabs>
          <w:tab w:val="right" w:leader="dot" w:pos="8306"/>
        </w:tabs>
      </w:pPr>
      <w:hyperlink w:anchor="_Toc5599" w:history="1">
        <w:r>
          <w:rPr>
            <w:rFonts w:ascii="仿宋" w:eastAsia="仿宋" w:hAnsi="仿宋" w:cs="仿宋" w:hint="eastAsia"/>
            <w:lang w:eastAsia="zh-CN"/>
          </w:rPr>
          <w:t>(二)、防火防爆总图布置措施</w:t>
        </w:r>
        <w:r>
          <w:tab/>
        </w:r>
        <w:r>
          <w:fldChar w:fldCharType="begin"/>
        </w:r>
        <w:r>
          <w:instrText xml:space="preserve"> PAGEREF _Toc5599 \h </w:instrText>
        </w:r>
        <w:r>
          <w:fldChar w:fldCharType="separate"/>
        </w:r>
        <w:r>
          <w:t>25</w:t>
        </w:r>
        <w:r>
          <w:fldChar w:fldCharType="end"/>
        </w:r>
      </w:hyperlink>
    </w:p>
    <w:p>
      <w:pPr>
        <w:pStyle w:val="TOC2"/>
        <w:tabs>
          <w:tab w:val="right" w:leader="dot" w:pos="8306"/>
        </w:tabs>
      </w:pPr>
      <w:hyperlink w:anchor="_Toc7982" w:history="1">
        <w:r>
          <w:rPr>
            <w:rFonts w:ascii="仿宋" w:eastAsia="仿宋" w:hAnsi="仿宋" w:cs="仿宋" w:hint="eastAsia"/>
            <w:lang w:eastAsia="zh-CN"/>
          </w:rPr>
          <w:t>(三)、自然灾害防范措施</w:t>
        </w:r>
        <w:r>
          <w:tab/>
        </w:r>
        <w:r>
          <w:fldChar w:fldCharType="begin"/>
        </w:r>
        <w:r>
          <w:instrText xml:space="preserve"> PAGEREF _Toc7982 \h </w:instrText>
        </w:r>
        <w:r>
          <w:fldChar w:fldCharType="separate"/>
        </w:r>
        <w:r>
          <w:t>26</w:t>
        </w:r>
        <w:r>
          <w:fldChar w:fldCharType="end"/>
        </w:r>
      </w:hyperlink>
    </w:p>
    <w:p>
      <w:pPr>
        <w:pStyle w:val="TOC2"/>
        <w:tabs>
          <w:tab w:val="right" w:leader="dot" w:pos="8306"/>
        </w:tabs>
      </w:pPr>
      <w:hyperlink w:anchor="_Toc29501" w:history="1">
        <w:r>
          <w:rPr>
            <w:rFonts w:ascii="仿宋" w:eastAsia="仿宋" w:hAnsi="仿宋" w:cs="仿宋" w:hint="eastAsia"/>
            <w:lang w:eastAsia="zh-CN"/>
          </w:rPr>
          <w:t>(四)、安全色及安全标志使用要求</w:t>
        </w:r>
        <w:r>
          <w:tab/>
        </w:r>
        <w:r>
          <w:fldChar w:fldCharType="begin"/>
        </w:r>
        <w:r>
          <w:instrText xml:space="preserve"> PAGEREF _Toc29501 \h </w:instrText>
        </w:r>
        <w:r>
          <w:fldChar w:fldCharType="separate"/>
        </w:r>
        <w:r>
          <w:t>27</w:t>
        </w:r>
        <w:r>
          <w:fldChar w:fldCharType="end"/>
        </w:r>
      </w:hyperlink>
    </w:p>
    <w:p>
      <w:pPr>
        <w:pStyle w:val="TOC2"/>
        <w:tabs>
          <w:tab w:val="right" w:leader="dot" w:pos="8306"/>
        </w:tabs>
      </w:pPr>
      <w:hyperlink w:anchor="_Toc16591" w:history="1">
        <w:r>
          <w:rPr>
            <w:rFonts w:ascii="仿宋" w:eastAsia="仿宋" w:hAnsi="仿宋" w:cs="仿宋" w:hint="eastAsia"/>
            <w:lang w:eastAsia="zh-CN"/>
          </w:rPr>
          <w:t>(五)、防尘防毒措施</w:t>
        </w:r>
        <w:r>
          <w:tab/>
        </w:r>
        <w:r>
          <w:fldChar w:fldCharType="begin"/>
        </w:r>
        <w:r>
          <w:instrText xml:space="preserve"> PAGEREF _Toc16591 \h </w:instrText>
        </w:r>
        <w:r>
          <w:fldChar w:fldCharType="separate"/>
        </w:r>
        <w:r>
          <w:t>28</w:t>
        </w:r>
        <w:r>
          <w:fldChar w:fldCharType="end"/>
        </w:r>
      </w:hyperlink>
    </w:p>
    <w:p>
      <w:pPr>
        <w:pStyle w:val="TOC2"/>
        <w:tabs>
          <w:tab w:val="right" w:leader="dot" w:pos="8306"/>
        </w:tabs>
      </w:pPr>
      <w:hyperlink w:anchor="_Toc28103" w:history="1">
        <w:r>
          <w:rPr>
            <w:rFonts w:ascii="仿宋" w:eastAsia="仿宋" w:hAnsi="仿宋" w:cs="仿宋" w:hint="eastAsia"/>
            <w:lang w:eastAsia="zh-CN"/>
          </w:rPr>
          <w:t>(六)、防静电、触电防护及防雷措施</w:t>
        </w:r>
        <w:r>
          <w:tab/>
        </w:r>
        <w:r>
          <w:fldChar w:fldCharType="begin"/>
        </w:r>
        <w:r>
          <w:instrText xml:space="preserve"> PAGEREF _Toc28103 \h </w:instrText>
        </w:r>
        <w:r>
          <w:fldChar w:fldCharType="separate"/>
        </w:r>
        <w:r>
          <w:t>29</w:t>
        </w:r>
        <w:r>
          <w:fldChar w:fldCharType="end"/>
        </w:r>
      </w:hyperlink>
    </w:p>
    <w:p>
      <w:pPr>
        <w:pStyle w:val="TOC2"/>
        <w:tabs>
          <w:tab w:val="right" w:leader="dot" w:pos="8306"/>
        </w:tabs>
      </w:pPr>
      <w:hyperlink w:anchor="_Toc3327" w:history="1">
        <w:r>
          <w:rPr>
            <w:rFonts w:ascii="仿宋" w:eastAsia="仿宋" w:hAnsi="仿宋" w:cs="仿宋" w:hint="eastAsia"/>
            <w:lang w:eastAsia="zh-CN"/>
          </w:rPr>
          <w:t>(七)、机械设备安全保障措施</w:t>
        </w:r>
        <w:r>
          <w:tab/>
        </w:r>
        <w:r>
          <w:fldChar w:fldCharType="begin"/>
        </w:r>
        <w:r>
          <w:instrText xml:space="preserve"> PAGEREF _Toc3327 \h </w:instrText>
        </w:r>
        <w:r>
          <w:fldChar w:fldCharType="separate"/>
        </w:r>
        <w:r>
          <w:t>30</w:t>
        </w:r>
        <w:r>
          <w:fldChar w:fldCharType="end"/>
        </w:r>
      </w:hyperlink>
    </w:p>
    <w:p>
      <w:pPr>
        <w:pStyle w:val="TOC1"/>
        <w:tabs>
          <w:tab w:val="right" w:leader="dot" w:pos="8306"/>
        </w:tabs>
      </w:pPr>
      <w:hyperlink w:anchor="_Toc18280" w:history="1">
        <w:r>
          <w:rPr>
            <w:rFonts w:ascii="仿宋" w:eastAsia="仿宋" w:hAnsi="仿宋" w:cs="仿宋" w:hint="eastAsia"/>
            <w:lang w:eastAsia="zh-CN"/>
          </w:rPr>
          <w:t>八、藤制品项目社会影响</w:t>
        </w:r>
        <w:r>
          <w:tab/>
        </w:r>
        <w:r>
          <w:fldChar w:fldCharType="begin"/>
        </w:r>
        <w:r>
          <w:instrText xml:space="preserve"> PAGEREF _Toc18280 \h </w:instrText>
        </w:r>
        <w:r>
          <w:fldChar w:fldCharType="separate"/>
        </w:r>
        <w:r>
          <w:t>31</w:t>
        </w:r>
        <w:r>
          <w:fldChar w:fldCharType="end"/>
        </w:r>
      </w:hyperlink>
    </w:p>
    <w:p>
      <w:pPr>
        <w:pStyle w:val="TOC2"/>
        <w:tabs>
          <w:tab w:val="right" w:leader="dot" w:pos="8306"/>
        </w:tabs>
      </w:pPr>
      <w:hyperlink w:anchor="_Toc28846" w:history="1">
        <w:r>
          <w:rPr>
            <w:rFonts w:ascii="仿宋" w:eastAsia="仿宋" w:hAnsi="仿宋" w:cs="仿宋" w:hint="eastAsia"/>
            <w:lang w:eastAsia="zh-CN"/>
          </w:rPr>
          <w:t>(一)、社会责任与义务</w:t>
        </w:r>
        <w:r>
          <w:tab/>
        </w:r>
        <w:r>
          <w:fldChar w:fldCharType="begin"/>
        </w:r>
        <w:r>
          <w:instrText xml:space="preserve"> PAGEREF _Toc28846 \h </w:instrText>
        </w:r>
        <w:r>
          <w:fldChar w:fldCharType="separate"/>
        </w:r>
        <w:r>
          <w:t>31</w:t>
        </w:r>
        <w:r>
          <w:fldChar w:fldCharType="end"/>
        </w:r>
      </w:hyperlink>
    </w:p>
    <w:p>
      <w:pPr>
        <w:pStyle w:val="TOC2"/>
        <w:tabs>
          <w:tab w:val="right" w:leader="dot" w:pos="8306"/>
        </w:tabs>
      </w:pPr>
      <w:hyperlink w:anchor="_Toc18767" w:history="1">
        <w:r>
          <w:rPr>
            <w:rFonts w:ascii="仿宋" w:eastAsia="仿宋" w:hAnsi="仿宋" w:cs="仿宋" w:hint="eastAsia"/>
            <w:lang w:eastAsia="zh-CN"/>
          </w:rPr>
          <w:t>(二)、社会参与与沟通</w:t>
        </w:r>
        <w:r>
          <w:tab/>
        </w:r>
        <w:r>
          <w:fldChar w:fldCharType="begin"/>
        </w:r>
        <w:r>
          <w:instrText xml:space="preserve"> PAGEREF _Toc18767 \h </w:instrText>
        </w:r>
        <w:r>
          <w:fldChar w:fldCharType="separate"/>
        </w:r>
        <w:r>
          <w:t>32</w:t>
        </w:r>
        <w:r>
          <w:fldChar w:fldCharType="end"/>
        </w:r>
      </w:hyperlink>
    </w:p>
    <w:p>
      <w:pPr>
        <w:pStyle w:val="TOC1"/>
        <w:tabs>
          <w:tab w:val="right" w:leader="dot" w:pos="8306"/>
        </w:tabs>
      </w:pPr>
      <w:hyperlink w:anchor="_Toc26687" w:history="1">
        <w:r>
          <w:rPr>
            <w:rFonts w:ascii="仿宋" w:eastAsia="仿宋" w:hAnsi="仿宋" w:cs="仿宋" w:hint="eastAsia"/>
            <w:lang w:eastAsia="zh-CN"/>
          </w:rPr>
          <w:t>九、藤制品项目计划安排</w:t>
        </w:r>
        <w:r>
          <w:tab/>
        </w:r>
        <w:r>
          <w:fldChar w:fldCharType="begin"/>
        </w:r>
        <w:r>
          <w:instrText xml:space="preserve"> PAGEREF _Toc26687 \h </w:instrText>
        </w:r>
        <w:r>
          <w:fldChar w:fldCharType="separate"/>
        </w:r>
        <w:r>
          <w:t>33</w:t>
        </w:r>
        <w:r>
          <w:fldChar w:fldCharType="end"/>
        </w:r>
      </w:hyperlink>
    </w:p>
    <w:p>
      <w:pPr>
        <w:pStyle w:val="TOC2"/>
        <w:tabs>
          <w:tab w:val="right" w:leader="dot" w:pos="8306"/>
        </w:tabs>
      </w:pPr>
      <w:hyperlink w:anchor="_Toc24162" w:history="1">
        <w:r>
          <w:rPr>
            <w:rFonts w:ascii="仿宋" w:eastAsia="仿宋" w:hAnsi="仿宋" w:cs="仿宋" w:hint="eastAsia"/>
            <w:lang w:eastAsia="zh-CN"/>
          </w:rPr>
          <w:t>(一)、建设周期</w:t>
        </w:r>
        <w:r>
          <w:tab/>
        </w:r>
        <w:r>
          <w:fldChar w:fldCharType="begin"/>
        </w:r>
        <w:r>
          <w:instrText xml:space="preserve"> PAGEREF _Toc24162 \h </w:instrText>
        </w:r>
        <w:r>
          <w:fldChar w:fldCharType="separate"/>
        </w:r>
        <w:r>
          <w:t>33</w:t>
        </w:r>
        <w:r>
          <w:fldChar w:fldCharType="end"/>
        </w:r>
      </w:hyperlink>
    </w:p>
    <w:p>
      <w:pPr>
        <w:pStyle w:val="TOC2"/>
        <w:tabs>
          <w:tab w:val="right" w:leader="dot" w:pos="8306"/>
        </w:tabs>
      </w:pPr>
      <w:hyperlink w:anchor="_Toc23252" w:history="1">
        <w:r>
          <w:rPr>
            <w:rFonts w:ascii="仿宋" w:eastAsia="仿宋" w:hAnsi="仿宋" w:cs="仿宋" w:hint="eastAsia"/>
            <w:lang w:eastAsia="zh-CN"/>
          </w:rPr>
          <w:t>(二)、建设进度</w:t>
        </w:r>
        <w:r>
          <w:tab/>
        </w:r>
        <w:r>
          <w:fldChar w:fldCharType="begin"/>
        </w:r>
        <w:r>
          <w:instrText xml:space="preserve"> PAGEREF _Toc23252 \h </w:instrText>
        </w:r>
        <w:r>
          <w:fldChar w:fldCharType="separate"/>
        </w:r>
        <w:r>
          <w:t>34</w:t>
        </w:r>
        <w:r>
          <w:fldChar w:fldCharType="end"/>
        </w:r>
      </w:hyperlink>
    </w:p>
    <w:p>
      <w:pPr>
        <w:pStyle w:val="TOC2"/>
        <w:tabs>
          <w:tab w:val="right" w:leader="dot" w:pos="8306"/>
        </w:tabs>
      </w:pPr>
      <w:hyperlink w:anchor="_Toc482" w:history="1">
        <w:r>
          <w:rPr>
            <w:rFonts w:ascii="仿宋" w:eastAsia="仿宋" w:hAnsi="仿宋" w:cs="仿宋" w:hint="eastAsia"/>
            <w:lang w:eastAsia="zh-CN"/>
          </w:rPr>
          <w:t>(三)、进度安排注意事项</w:t>
        </w:r>
        <w:r>
          <w:tab/>
        </w:r>
        <w:r>
          <w:fldChar w:fldCharType="begin"/>
        </w:r>
        <w:r>
          <w:instrText xml:space="preserve"> PAGEREF _Toc482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45" w:history="1">
        <w:r>
          <w:rPr>
            <w:rFonts w:ascii="仿宋" w:eastAsia="仿宋" w:hAnsi="仿宋" w:cs="仿宋" w:hint="eastAsia"/>
            <w:lang w:eastAsia="zh-CN"/>
          </w:rPr>
          <w:t>(四)、人力资源配置</w:t>
        </w:r>
        <w:r>
          <w:tab/>
        </w:r>
        <w:r>
          <w:fldChar w:fldCharType="begin"/>
        </w:r>
        <w:r>
          <w:instrText xml:space="preserve"> PAGEREF _Toc19645 \h </w:instrText>
        </w:r>
        <w:r>
          <w:fldChar w:fldCharType="separate"/>
        </w:r>
        <w:r>
          <w:t>36</w:t>
        </w:r>
        <w:r>
          <w:fldChar w:fldCharType="end"/>
        </w:r>
      </w:hyperlink>
    </w:p>
    <w:p>
      <w:pPr>
        <w:pStyle w:val="TOC1"/>
        <w:tabs>
          <w:tab w:val="right" w:leader="dot" w:pos="8306"/>
        </w:tabs>
      </w:pPr>
      <w:hyperlink w:anchor="_Toc11404" w:history="1">
        <w:r>
          <w:rPr>
            <w:rFonts w:ascii="仿宋" w:eastAsia="仿宋" w:hAnsi="仿宋" w:cs="仿宋" w:hint="eastAsia"/>
            <w:lang w:eastAsia="zh-CN"/>
          </w:rPr>
          <w:t>十、藤制品项目财务管理</w:t>
        </w:r>
        <w:r>
          <w:tab/>
        </w:r>
        <w:r>
          <w:fldChar w:fldCharType="begin"/>
        </w:r>
        <w:r>
          <w:instrText xml:space="preserve"> PAGEREF _Toc11404 \h </w:instrText>
        </w:r>
        <w:r>
          <w:fldChar w:fldCharType="separate"/>
        </w:r>
        <w:r>
          <w:t>37</w:t>
        </w:r>
        <w:r>
          <w:fldChar w:fldCharType="end"/>
        </w:r>
      </w:hyperlink>
    </w:p>
    <w:p>
      <w:pPr>
        <w:pStyle w:val="TOC2"/>
        <w:tabs>
          <w:tab w:val="right" w:leader="dot" w:pos="8306"/>
        </w:tabs>
      </w:pPr>
      <w:hyperlink w:anchor="_Toc2734" w:history="1">
        <w:r>
          <w:rPr>
            <w:rFonts w:ascii="仿宋" w:eastAsia="仿宋" w:hAnsi="仿宋" w:cs="仿宋" w:hint="eastAsia"/>
            <w:lang w:eastAsia="zh-CN"/>
          </w:rPr>
          <w:t>(一)、资金需求大</w:t>
        </w:r>
        <w:r>
          <w:tab/>
        </w:r>
        <w:r>
          <w:fldChar w:fldCharType="begin"/>
        </w:r>
        <w:r>
          <w:instrText xml:space="preserve"> PAGEREF _Toc2734 \h </w:instrText>
        </w:r>
        <w:r>
          <w:fldChar w:fldCharType="separate"/>
        </w:r>
        <w:r>
          <w:t>37</w:t>
        </w:r>
        <w:r>
          <w:fldChar w:fldCharType="end"/>
        </w:r>
      </w:hyperlink>
    </w:p>
    <w:p>
      <w:pPr>
        <w:pStyle w:val="TOC2"/>
        <w:tabs>
          <w:tab w:val="right" w:leader="dot" w:pos="8306"/>
        </w:tabs>
      </w:pPr>
      <w:hyperlink w:anchor="_Toc31623" w:history="1">
        <w:r>
          <w:rPr>
            <w:rFonts w:ascii="仿宋" w:eastAsia="仿宋" w:hAnsi="仿宋" w:cs="仿宋" w:hint="eastAsia"/>
            <w:lang w:eastAsia="zh-CN"/>
          </w:rPr>
          <w:t>(二)、研发周期长</w:t>
        </w:r>
        <w:r>
          <w:tab/>
        </w:r>
        <w:r>
          <w:fldChar w:fldCharType="begin"/>
        </w:r>
        <w:r>
          <w:instrText xml:space="preserve"> PAGEREF _Toc31623 \h </w:instrText>
        </w:r>
        <w:r>
          <w:fldChar w:fldCharType="separate"/>
        </w:r>
        <w:r>
          <w:t>38</w:t>
        </w:r>
        <w:r>
          <w:fldChar w:fldCharType="end"/>
        </w:r>
      </w:hyperlink>
    </w:p>
    <w:p>
      <w:pPr>
        <w:pStyle w:val="TOC2"/>
        <w:tabs>
          <w:tab w:val="right" w:leader="dot" w:pos="8306"/>
        </w:tabs>
      </w:pPr>
      <w:hyperlink w:anchor="_Toc15216" w:history="1">
        <w:r>
          <w:rPr>
            <w:rFonts w:ascii="仿宋" w:eastAsia="仿宋" w:hAnsi="仿宋" w:cs="仿宋" w:hint="eastAsia"/>
            <w:lang w:eastAsia="zh-CN"/>
          </w:rPr>
          <w:t>(三)、市场风险大</w:t>
        </w:r>
        <w:r>
          <w:tab/>
        </w:r>
        <w:r>
          <w:fldChar w:fldCharType="begin"/>
        </w:r>
        <w:r>
          <w:instrText xml:space="preserve"> PAGEREF _Toc15216 \h </w:instrText>
        </w:r>
        <w:r>
          <w:fldChar w:fldCharType="separate"/>
        </w:r>
        <w:r>
          <w:t>40</w:t>
        </w:r>
        <w:r>
          <w:fldChar w:fldCharType="end"/>
        </w:r>
      </w:hyperlink>
    </w:p>
    <w:p>
      <w:pPr>
        <w:pStyle w:val="TOC2"/>
        <w:tabs>
          <w:tab w:val="right" w:leader="dot" w:pos="8306"/>
        </w:tabs>
      </w:pPr>
      <w:hyperlink w:anchor="_Toc26574" w:history="1">
        <w:r>
          <w:rPr>
            <w:rFonts w:ascii="仿宋" w:eastAsia="仿宋" w:hAnsi="仿宋" w:cs="仿宋" w:hint="eastAsia"/>
            <w:lang w:eastAsia="zh-CN"/>
          </w:rPr>
          <w:t>(四)、利润率高</w:t>
        </w:r>
        <w:r>
          <w:tab/>
        </w:r>
        <w:r>
          <w:fldChar w:fldCharType="begin"/>
        </w:r>
        <w:r>
          <w:instrText xml:space="preserve"> PAGEREF _Toc26574 \h </w:instrText>
        </w:r>
        <w:r>
          <w:fldChar w:fldCharType="separate"/>
        </w:r>
        <w:r>
          <w:t>42</w:t>
        </w:r>
        <w:r>
          <w:fldChar w:fldCharType="end"/>
        </w:r>
      </w:hyperlink>
    </w:p>
    <w:p>
      <w:pPr>
        <w:pStyle w:val="TOC1"/>
        <w:tabs>
          <w:tab w:val="right" w:leader="dot" w:pos="8306"/>
        </w:tabs>
      </w:pPr>
      <w:hyperlink w:anchor="_Toc29717" w:history="1">
        <w:r>
          <w:rPr>
            <w:rFonts w:ascii="仿宋" w:eastAsia="仿宋" w:hAnsi="仿宋" w:cs="仿宋" w:hint="eastAsia"/>
            <w:lang w:eastAsia="zh-CN"/>
          </w:rPr>
          <w:t>十一、藤制品项目人力资源培养与发展</w:t>
        </w:r>
        <w:r>
          <w:tab/>
        </w:r>
        <w:r>
          <w:fldChar w:fldCharType="begin"/>
        </w:r>
        <w:r>
          <w:instrText xml:space="preserve"> PAGEREF _Toc29717 \h </w:instrText>
        </w:r>
        <w:r>
          <w:fldChar w:fldCharType="separate"/>
        </w:r>
        <w:r>
          <w:t>44</w:t>
        </w:r>
        <w:r>
          <w:fldChar w:fldCharType="end"/>
        </w:r>
      </w:hyperlink>
    </w:p>
    <w:p>
      <w:pPr>
        <w:pStyle w:val="TOC2"/>
        <w:tabs>
          <w:tab w:val="right" w:leader="dot" w:pos="8306"/>
        </w:tabs>
      </w:pPr>
      <w:hyperlink w:anchor="_Toc23047" w:history="1">
        <w:r>
          <w:rPr>
            <w:rFonts w:ascii="仿宋" w:eastAsia="仿宋" w:hAnsi="仿宋" w:cs="仿宋" w:hint="eastAsia"/>
            <w:lang w:eastAsia="zh-CN"/>
          </w:rPr>
          <w:t>(一)、人才需求与规划</w:t>
        </w:r>
        <w:r>
          <w:tab/>
        </w:r>
        <w:r>
          <w:fldChar w:fldCharType="begin"/>
        </w:r>
        <w:r>
          <w:instrText xml:space="preserve"> PAGEREF _Toc23047 \h </w:instrText>
        </w:r>
        <w:r>
          <w:fldChar w:fldCharType="separate"/>
        </w:r>
        <w:r>
          <w:t>44</w:t>
        </w:r>
        <w:r>
          <w:fldChar w:fldCharType="end"/>
        </w:r>
      </w:hyperlink>
    </w:p>
    <w:p>
      <w:pPr>
        <w:pStyle w:val="TOC2"/>
        <w:tabs>
          <w:tab w:val="right" w:leader="dot" w:pos="8306"/>
        </w:tabs>
      </w:pPr>
      <w:hyperlink w:anchor="_Toc2828" w:history="1">
        <w:r>
          <w:rPr>
            <w:rFonts w:ascii="仿宋" w:eastAsia="仿宋" w:hAnsi="仿宋" w:cs="仿宋" w:hint="eastAsia"/>
            <w:lang w:eastAsia="zh-CN"/>
          </w:rPr>
          <w:t>(二)、培训与发展计划</w:t>
        </w:r>
        <w:r>
          <w:tab/>
        </w:r>
        <w:r>
          <w:fldChar w:fldCharType="begin"/>
        </w:r>
        <w:r>
          <w:instrText xml:space="preserve"> PAGEREF _Toc2828 \h </w:instrText>
        </w:r>
        <w:r>
          <w:fldChar w:fldCharType="separate"/>
        </w:r>
        <w:r>
          <w:t>45</w:t>
        </w:r>
        <w:r>
          <w:fldChar w:fldCharType="end"/>
        </w:r>
      </w:hyperlink>
    </w:p>
    <w:p>
      <w:pPr>
        <w:pStyle w:val="TOC1"/>
        <w:tabs>
          <w:tab w:val="right" w:leader="dot" w:pos="8306"/>
        </w:tabs>
      </w:pPr>
      <w:hyperlink w:anchor="_Toc1500" w:history="1">
        <w:r>
          <w:rPr>
            <w:rFonts w:ascii="仿宋" w:eastAsia="仿宋" w:hAnsi="仿宋" w:cs="仿宋" w:hint="eastAsia"/>
            <w:lang w:eastAsia="zh-CN"/>
          </w:rPr>
          <w:t>十二、藤制品项目人力资源管理</w:t>
        </w:r>
        <w:r>
          <w:tab/>
        </w:r>
        <w:r>
          <w:fldChar w:fldCharType="begin"/>
        </w:r>
        <w:r>
          <w:instrText xml:space="preserve"> PAGEREF _Toc1500 \h </w:instrText>
        </w:r>
        <w:r>
          <w:fldChar w:fldCharType="separate"/>
        </w:r>
        <w:r>
          <w:t>45</w:t>
        </w:r>
        <w:r>
          <w:fldChar w:fldCharType="end"/>
        </w:r>
      </w:hyperlink>
    </w:p>
    <w:p>
      <w:pPr>
        <w:pStyle w:val="TOC2"/>
        <w:tabs>
          <w:tab w:val="right" w:leader="dot" w:pos="8306"/>
        </w:tabs>
      </w:pPr>
      <w:hyperlink w:anchor="_Toc2175" w:history="1">
        <w:r>
          <w:rPr>
            <w:rFonts w:ascii="仿宋" w:eastAsia="仿宋" w:hAnsi="仿宋" w:cs="仿宋" w:hint="eastAsia"/>
            <w:lang w:eastAsia="zh-CN"/>
          </w:rPr>
          <w:t>(一)、建立健全的预算管理制度</w:t>
        </w:r>
        <w:r>
          <w:tab/>
        </w:r>
        <w:r>
          <w:fldChar w:fldCharType="begin"/>
        </w:r>
        <w:r>
          <w:instrText xml:space="preserve"> PAGEREF _Toc2175 \h </w:instrText>
        </w:r>
        <w:r>
          <w:fldChar w:fldCharType="separate"/>
        </w:r>
        <w:r>
          <w:t>45</w:t>
        </w:r>
        <w:r>
          <w:fldChar w:fldCharType="end"/>
        </w:r>
      </w:hyperlink>
    </w:p>
    <w:p>
      <w:pPr>
        <w:pStyle w:val="TOC2"/>
        <w:tabs>
          <w:tab w:val="right" w:leader="dot" w:pos="8306"/>
        </w:tabs>
      </w:pPr>
      <w:hyperlink w:anchor="_Toc4434" w:history="1">
        <w:r>
          <w:rPr>
            <w:rFonts w:ascii="仿宋" w:eastAsia="仿宋" w:hAnsi="仿宋" w:cs="仿宋" w:hint="eastAsia"/>
            <w:lang w:eastAsia="zh-CN"/>
          </w:rPr>
          <w:t>(二)、加强资金流动监控</w:t>
        </w:r>
        <w:r>
          <w:tab/>
        </w:r>
        <w:r>
          <w:fldChar w:fldCharType="begin"/>
        </w:r>
        <w:r>
          <w:instrText xml:space="preserve"> PAGEREF _Toc4434 \h </w:instrText>
        </w:r>
        <w:r>
          <w:fldChar w:fldCharType="separate"/>
        </w:r>
        <w:r>
          <w:t>47</w:t>
        </w:r>
        <w:r>
          <w:fldChar w:fldCharType="end"/>
        </w:r>
      </w:hyperlink>
    </w:p>
    <w:p>
      <w:pPr>
        <w:pStyle w:val="TOC2"/>
        <w:tabs>
          <w:tab w:val="right" w:leader="dot" w:pos="8306"/>
        </w:tabs>
      </w:pPr>
      <w:hyperlink w:anchor="_Toc18135" w:history="1">
        <w:r>
          <w:rPr>
            <w:rFonts w:ascii="仿宋" w:eastAsia="仿宋" w:hAnsi="仿宋" w:cs="仿宋" w:hint="eastAsia"/>
            <w:lang w:eastAsia="zh-CN"/>
          </w:rPr>
          <w:t>(三)、制定完善的风险控制机制</w:t>
        </w:r>
        <w:r>
          <w:tab/>
        </w:r>
        <w:r>
          <w:fldChar w:fldCharType="begin"/>
        </w:r>
        <w:r>
          <w:instrText xml:space="preserve"> PAGEREF _Toc18135 \h </w:instrText>
        </w:r>
        <w:r>
          <w:fldChar w:fldCharType="separate"/>
        </w:r>
        <w:r>
          <w:t>48</w:t>
        </w:r>
        <w:r>
          <w:fldChar w:fldCharType="end"/>
        </w:r>
      </w:hyperlink>
    </w:p>
    <w:p>
      <w:pPr>
        <w:pStyle w:val="TOC2"/>
        <w:tabs>
          <w:tab w:val="right" w:leader="dot" w:pos="8306"/>
        </w:tabs>
      </w:pPr>
      <w:hyperlink w:anchor="_Toc28600" w:history="1">
        <w:r>
          <w:rPr>
            <w:rFonts w:ascii="仿宋" w:eastAsia="仿宋" w:hAnsi="仿宋" w:cs="仿宋" w:hint="eastAsia"/>
            <w:lang w:eastAsia="zh-CN"/>
          </w:rPr>
          <w:t>(四)、优化成本管理</w:t>
        </w:r>
        <w:r>
          <w:tab/>
        </w:r>
        <w:r>
          <w:fldChar w:fldCharType="begin"/>
        </w:r>
        <w:r>
          <w:instrText xml:space="preserve"> PAGEREF _Toc28600 \h </w:instrText>
        </w:r>
        <w:r>
          <w:fldChar w:fldCharType="separate"/>
        </w:r>
        <w:r>
          <w:t>49</w:t>
        </w:r>
        <w:r>
          <w:fldChar w:fldCharType="end"/>
        </w:r>
      </w:hyperlink>
    </w:p>
    <w:p>
      <w:pPr>
        <w:pStyle w:val="TOC1"/>
        <w:tabs>
          <w:tab w:val="right" w:leader="dot" w:pos="8306"/>
        </w:tabs>
      </w:pPr>
      <w:hyperlink w:anchor="_Toc11378" w:history="1">
        <w:r>
          <w:rPr>
            <w:rFonts w:ascii="仿宋" w:eastAsia="仿宋" w:hAnsi="仿宋" w:cs="仿宋" w:hint="eastAsia"/>
            <w:lang w:eastAsia="zh-CN"/>
          </w:rPr>
          <w:t>十三、利益相关者分析与沟通计划</w:t>
        </w:r>
        <w:r>
          <w:tab/>
        </w:r>
        <w:r>
          <w:fldChar w:fldCharType="begin"/>
        </w:r>
        <w:r>
          <w:instrText xml:space="preserve"> PAGEREF _Toc11378 \h </w:instrText>
        </w:r>
        <w:r>
          <w:fldChar w:fldCharType="separate"/>
        </w:r>
        <w:r>
          <w:t>51</w:t>
        </w:r>
        <w:r>
          <w:fldChar w:fldCharType="end"/>
        </w:r>
      </w:hyperlink>
    </w:p>
    <w:p>
      <w:pPr>
        <w:pStyle w:val="TOC2"/>
        <w:tabs>
          <w:tab w:val="right" w:leader="dot" w:pos="8306"/>
        </w:tabs>
      </w:pPr>
      <w:hyperlink w:anchor="_Toc21791" w:history="1">
        <w:r>
          <w:rPr>
            <w:rFonts w:ascii="仿宋" w:eastAsia="仿宋" w:hAnsi="仿宋" w:cs="仿宋" w:hint="eastAsia"/>
            <w:lang w:eastAsia="zh-CN"/>
          </w:rPr>
          <w:t>(一)、利益相关者分析</w:t>
        </w:r>
        <w:r>
          <w:tab/>
        </w:r>
        <w:r>
          <w:fldChar w:fldCharType="begin"/>
        </w:r>
        <w:r>
          <w:instrText xml:space="preserve"> PAGEREF _Toc21791 \h </w:instrText>
        </w:r>
        <w:r>
          <w:fldChar w:fldCharType="separate"/>
        </w:r>
        <w:r>
          <w:t>51</w:t>
        </w:r>
        <w:r>
          <w:fldChar w:fldCharType="end"/>
        </w:r>
      </w:hyperlink>
    </w:p>
    <w:p>
      <w:pPr>
        <w:pStyle w:val="TOC2"/>
        <w:tabs>
          <w:tab w:val="right" w:leader="dot" w:pos="8306"/>
        </w:tabs>
      </w:pPr>
      <w:hyperlink w:anchor="_Toc28601" w:history="1">
        <w:r>
          <w:rPr>
            <w:rFonts w:ascii="仿宋" w:eastAsia="仿宋" w:hAnsi="仿宋" w:cs="仿宋" w:hint="eastAsia"/>
            <w:lang w:eastAsia="zh-CN"/>
          </w:rPr>
          <w:t>(二)、沟通计划</w:t>
        </w:r>
        <w:r>
          <w:tab/>
        </w:r>
        <w:r>
          <w:fldChar w:fldCharType="begin"/>
        </w:r>
        <w:r>
          <w:instrText xml:space="preserve"> PAGEREF _Toc28601 \h </w:instrText>
        </w:r>
        <w:r>
          <w:fldChar w:fldCharType="separate"/>
        </w:r>
        <w:r>
          <w:t>52</w:t>
        </w:r>
        <w:r>
          <w:fldChar w:fldCharType="end"/>
        </w:r>
      </w:hyperlink>
    </w:p>
    <w:p>
      <w:pPr>
        <w:pStyle w:val="TOC1"/>
        <w:tabs>
          <w:tab w:val="right" w:leader="dot" w:pos="8306"/>
        </w:tabs>
      </w:pPr>
      <w:hyperlink w:anchor="_Toc3705" w:history="1">
        <w:r>
          <w:rPr>
            <w:rFonts w:ascii="仿宋" w:eastAsia="仿宋" w:hAnsi="仿宋" w:cs="仿宋" w:hint="eastAsia"/>
            <w:lang w:eastAsia="zh-CN"/>
          </w:rPr>
          <w:t>十四、营销与推广策略</w:t>
        </w:r>
        <w:r>
          <w:tab/>
        </w:r>
        <w:r>
          <w:fldChar w:fldCharType="begin"/>
        </w:r>
        <w:r>
          <w:instrText xml:space="preserve"> PAGEREF _Toc3705 \h </w:instrText>
        </w:r>
        <w:r>
          <w:fldChar w:fldCharType="separate"/>
        </w:r>
        <w:r>
          <w:t>53</w:t>
        </w:r>
        <w:r>
          <w:fldChar w:fldCharType="end"/>
        </w:r>
      </w:hyperlink>
    </w:p>
    <w:p>
      <w:pPr>
        <w:pStyle w:val="TOC2"/>
        <w:tabs>
          <w:tab w:val="right" w:leader="dot" w:pos="8306"/>
        </w:tabs>
      </w:pPr>
      <w:hyperlink w:anchor="_Toc8511" w:history="1">
        <w:r>
          <w:rPr>
            <w:rFonts w:ascii="仿宋" w:eastAsia="仿宋" w:hAnsi="仿宋" w:cs="仿宋" w:hint="eastAsia"/>
            <w:lang w:eastAsia="zh-CN"/>
          </w:rPr>
          <w:t>(一)、产品/服务定位与特点</w:t>
        </w:r>
        <w:r>
          <w:tab/>
        </w:r>
        <w:r>
          <w:fldChar w:fldCharType="begin"/>
        </w:r>
        <w:r>
          <w:instrText xml:space="preserve"> PAGEREF _Toc8511 \h </w:instrText>
        </w:r>
        <w:r>
          <w:fldChar w:fldCharType="separate"/>
        </w:r>
        <w:r>
          <w:t>53</w:t>
        </w:r>
        <w:r>
          <w:fldChar w:fldCharType="end"/>
        </w:r>
      </w:hyperlink>
    </w:p>
    <w:p>
      <w:pPr>
        <w:pStyle w:val="TOC2"/>
        <w:tabs>
          <w:tab w:val="right" w:leader="dot" w:pos="8306"/>
        </w:tabs>
      </w:pPr>
      <w:hyperlink w:anchor="_Toc11219" w:history="1">
        <w:r>
          <w:rPr>
            <w:rFonts w:ascii="仿宋" w:eastAsia="仿宋" w:hAnsi="仿宋" w:cs="仿宋" w:hint="eastAsia"/>
            <w:lang w:eastAsia="zh-CN"/>
          </w:rPr>
          <w:t>(二)、市场定位与竞争分析</w:t>
        </w:r>
        <w:r>
          <w:tab/>
        </w:r>
        <w:r>
          <w:fldChar w:fldCharType="begin"/>
        </w:r>
        <w:r>
          <w:instrText xml:space="preserve"> PAGEREF _Toc11219 \h </w:instrText>
        </w:r>
        <w:r>
          <w:fldChar w:fldCharType="separate"/>
        </w:r>
        <w:r>
          <w:t>54</w:t>
        </w:r>
        <w:r>
          <w:fldChar w:fldCharType="end"/>
        </w:r>
      </w:hyperlink>
    </w:p>
    <w:p>
      <w:pPr>
        <w:pStyle w:val="TOC2"/>
        <w:tabs>
          <w:tab w:val="right" w:leader="dot" w:pos="8306"/>
        </w:tabs>
      </w:pPr>
      <w:hyperlink w:anchor="_Toc21395" w:history="1">
        <w:r>
          <w:rPr>
            <w:rFonts w:ascii="仿宋" w:eastAsia="仿宋" w:hAnsi="仿宋" w:cs="仿宋" w:hint="eastAsia"/>
            <w:lang w:eastAsia="zh-CN"/>
          </w:rPr>
          <w:t>(三)、营销渠道与策略</w:t>
        </w:r>
        <w:r>
          <w:tab/>
        </w:r>
        <w:r>
          <w:fldChar w:fldCharType="begin"/>
        </w:r>
        <w:r>
          <w:instrText xml:space="preserve"> PAGEREF _Toc21395 \h </w:instrText>
        </w:r>
        <w:r>
          <w:fldChar w:fldCharType="separate"/>
        </w:r>
        <w:r>
          <w:t>56</w:t>
        </w:r>
        <w:r>
          <w:fldChar w:fldCharType="end"/>
        </w:r>
      </w:hyperlink>
    </w:p>
    <w:p>
      <w:pPr>
        <w:pStyle w:val="TOC2"/>
        <w:tabs>
          <w:tab w:val="right" w:leader="dot" w:pos="8306"/>
        </w:tabs>
      </w:pPr>
      <w:hyperlink w:anchor="_Toc5450" w:history="1">
        <w:r>
          <w:rPr>
            <w:rFonts w:ascii="仿宋" w:eastAsia="仿宋" w:hAnsi="仿宋" w:cs="仿宋" w:hint="eastAsia"/>
            <w:lang w:eastAsia="zh-CN"/>
          </w:rPr>
          <w:t>(四)、推广与宣传活动</w:t>
        </w:r>
        <w:r>
          <w:tab/>
        </w:r>
        <w:r>
          <w:fldChar w:fldCharType="begin"/>
        </w:r>
        <w:r>
          <w:instrText xml:space="preserve"> PAGEREF _Toc5450 \h </w:instrText>
        </w:r>
        <w:r>
          <w:fldChar w:fldCharType="separate"/>
        </w:r>
        <w:r>
          <w:t>57</w:t>
        </w:r>
        <w:r>
          <w:fldChar w:fldCharType="end"/>
        </w:r>
      </w:hyperlink>
    </w:p>
    <w:p>
      <w:pPr>
        <w:pStyle w:val="TOC1"/>
        <w:tabs>
          <w:tab w:val="right" w:leader="dot" w:pos="8306"/>
        </w:tabs>
      </w:pPr>
      <w:hyperlink w:anchor="_Toc14060" w:history="1">
        <w:r>
          <w:rPr>
            <w:rFonts w:ascii="仿宋" w:eastAsia="仿宋" w:hAnsi="仿宋" w:cs="仿宋" w:hint="eastAsia"/>
            <w:lang w:eastAsia="zh-CN"/>
          </w:rPr>
          <w:t>十五、藤制品项目实施时间节点</w:t>
        </w:r>
        <w:r>
          <w:tab/>
        </w:r>
        <w:r>
          <w:fldChar w:fldCharType="begin"/>
        </w:r>
        <w:r>
          <w:instrText xml:space="preserve"> PAGEREF _Toc14060 \h </w:instrText>
        </w:r>
        <w:r>
          <w:fldChar w:fldCharType="separate"/>
        </w:r>
        <w:r>
          <w:t>62</w:t>
        </w:r>
        <w:r>
          <w:fldChar w:fldCharType="end"/>
        </w:r>
      </w:hyperlink>
    </w:p>
    <w:p>
      <w:pPr>
        <w:pStyle w:val="TOC2"/>
        <w:tabs>
          <w:tab w:val="right" w:leader="dot" w:pos="8306"/>
        </w:tabs>
      </w:pPr>
      <w:hyperlink w:anchor="_Toc10404" w:history="1">
        <w:r>
          <w:rPr>
            <w:rFonts w:ascii="仿宋" w:eastAsia="仿宋" w:hAnsi="仿宋" w:cs="仿宋" w:hint="eastAsia"/>
            <w:lang w:eastAsia="zh-CN"/>
          </w:rPr>
          <w:t>(一)、藤制品项目启动阶段时间节点</w:t>
        </w:r>
        <w:r>
          <w:tab/>
        </w:r>
        <w:r>
          <w:fldChar w:fldCharType="begin"/>
        </w:r>
        <w:r>
          <w:instrText xml:space="preserve"> PAGEREF _Toc10404 \h </w:instrText>
        </w:r>
        <w:r>
          <w:fldChar w:fldCharType="separate"/>
        </w:r>
        <w:r>
          <w:t>62</w:t>
        </w:r>
        <w:r>
          <w:fldChar w:fldCharType="end"/>
        </w:r>
      </w:hyperlink>
    </w:p>
    <w:p>
      <w:pPr>
        <w:pStyle w:val="TOC2"/>
        <w:tabs>
          <w:tab w:val="right" w:leader="dot" w:pos="8306"/>
        </w:tabs>
      </w:pPr>
      <w:hyperlink w:anchor="_Toc28370" w:history="1">
        <w:r>
          <w:rPr>
            <w:rFonts w:ascii="仿宋" w:eastAsia="仿宋" w:hAnsi="仿宋" w:cs="仿宋" w:hint="eastAsia"/>
            <w:lang w:eastAsia="zh-CN"/>
          </w:rPr>
          <w:t>(二)、藤制品项目执行阶段时间节点</w:t>
        </w:r>
        <w:r>
          <w:tab/>
        </w:r>
        <w:r>
          <w:fldChar w:fldCharType="begin"/>
        </w:r>
        <w:r>
          <w:instrText xml:space="preserve"> PAGEREF _Toc28370 \h </w:instrText>
        </w:r>
        <w:r>
          <w:fldChar w:fldCharType="separate"/>
        </w:r>
        <w:r>
          <w:t>63</w:t>
        </w:r>
        <w:r>
          <w:fldChar w:fldCharType="end"/>
        </w:r>
      </w:hyperlink>
    </w:p>
    <w:p>
      <w:pPr>
        <w:pStyle w:val="TOC2"/>
        <w:tabs>
          <w:tab w:val="right" w:leader="dot" w:pos="8306"/>
        </w:tabs>
      </w:pPr>
      <w:hyperlink w:anchor="_Toc11445" w:history="1">
        <w:r>
          <w:rPr>
            <w:rFonts w:ascii="仿宋" w:eastAsia="仿宋" w:hAnsi="仿宋" w:cs="仿宋" w:hint="eastAsia"/>
            <w:lang w:eastAsia="zh-CN"/>
          </w:rPr>
          <w:t>(三)、藤制品项目完成阶段时间节点</w:t>
        </w:r>
        <w:r>
          <w:tab/>
        </w:r>
        <w:r>
          <w:fldChar w:fldCharType="begin"/>
        </w:r>
        <w:r>
          <w:instrText xml:space="preserve"> PAGEREF _Toc11445 \h </w:instrText>
        </w:r>
        <w:r>
          <w:fldChar w:fldCharType="separate"/>
        </w:r>
        <w:r>
          <w:t>64</w:t>
        </w:r>
        <w:r>
          <w:fldChar w:fldCharType="end"/>
        </w:r>
      </w:hyperlink>
    </w:p>
    <w:p>
      <w:pPr>
        <w:pStyle w:val="TOC1"/>
        <w:tabs>
          <w:tab w:val="right" w:leader="dot" w:pos="8306"/>
        </w:tabs>
      </w:pPr>
      <w:hyperlink w:anchor="_Toc23154" w:history="1">
        <w:r>
          <w:rPr>
            <w:rFonts w:ascii="仿宋" w:eastAsia="仿宋" w:hAnsi="仿宋" w:cs="仿宋" w:hint="eastAsia"/>
            <w:lang w:eastAsia="zh-CN"/>
          </w:rPr>
          <w:t>十六、供应链管理</w:t>
        </w:r>
        <w:r>
          <w:tab/>
        </w:r>
        <w:r>
          <w:fldChar w:fldCharType="begin"/>
        </w:r>
        <w:r>
          <w:instrText xml:space="preserve"> PAGEREF _Toc23154 \h </w:instrText>
        </w:r>
        <w:r>
          <w:fldChar w:fldCharType="separate"/>
        </w:r>
        <w:r>
          <w:t>65</w:t>
        </w:r>
        <w:r>
          <w:fldChar w:fldCharType="end"/>
        </w:r>
      </w:hyperlink>
    </w:p>
    <w:p>
      <w:pPr>
        <w:pStyle w:val="TOC2"/>
        <w:tabs>
          <w:tab w:val="right" w:leader="dot" w:pos="8306"/>
        </w:tabs>
      </w:pPr>
      <w:hyperlink w:anchor="_Toc4350" w:history="1">
        <w:r>
          <w:rPr>
            <w:rFonts w:ascii="仿宋" w:eastAsia="仿宋" w:hAnsi="仿宋" w:cs="仿宋" w:hint="eastAsia"/>
            <w:lang w:eastAsia="zh-CN"/>
          </w:rPr>
          <w:t>(一)、供应链战略规划</w:t>
        </w:r>
        <w:r>
          <w:tab/>
        </w:r>
        <w:r>
          <w:fldChar w:fldCharType="begin"/>
        </w:r>
        <w:r>
          <w:instrText xml:space="preserve"> PAGEREF _Toc4350 \h </w:instrText>
        </w:r>
        <w:r>
          <w:fldChar w:fldCharType="separate"/>
        </w:r>
        <w:r>
          <w:t>65</w:t>
        </w:r>
        <w:r>
          <w:fldChar w:fldCharType="end"/>
        </w:r>
      </w:hyperlink>
    </w:p>
    <w:p>
      <w:pPr>
        <w:pStyle w:val="TOC2"/>
        <w:tabs>
          <w:tab w:val="right" w:leader="dot" w:pos="8306"/>
        </w:tabs>
      </w:pPr>
      <w:hyperlink w:anchor="_Toc3140" w:history="1">
        <w:r>
          <w:rPr>
            <w:rFonts w:ascii="仿宋" w:eastAsia="仿宋" w:hAnsi="仿宋" w:cs="仿宋" w:hint="eastAsia"/>
            <w:lang w:eastAsia="zh-CN"/>
          </w:rPr>
          <w:t>(二)、供应商选择与合作</w:t>
        </w:r>
        <w:r>
          <w:tab/>
        </w:r>
        <w:r>
          <w:fldChar w:fldCharType="begin"/>
        </w:r>
        <w:r>
          <w:instrText xml:space="preserve"> PAGEREF _Toc3140 \h </w:instrText>
        </w:r>
        <w:r>
          <w:fldChar w:fldCharType="separate"/>
        </w:r>
        <w:r>
          <w:t>67</w:t>
        </w:r>
        <w:r>
          <w:fldChar w:fldCharType="end"/>
        </w:r>
      </w:hyperlink>
    </w:p>
    <w:p>
      <w:pPr>
        <w:pStyle w:val="TOC2"/>
        <w:tabs>
          <w:tab w:val="right" w:leader="dot" w:pos="8306"/>
        </w:tabs>
      </w:pPr>
      <w:hyperlink w:anchor="_Toc25378" w:history="1">
        <w:r>
          <w:rPr>
            <w:rFonts w:ascii="仿宋" w:eastAsia="仿宋" w:hAnsi="仿宋" w:cs="仿宋" w:hint="eastAsia"/>
            <w:lang w:eastAsia="zh-CN"/>
          </w:rPr>
          <w:t>(三)、物流与库存管理</w:t>
        </w:r>
        <w:r>
          <w:tab/>
        </w:r>
        <w:r>
          <w:fldChar w:fldCharType="begin"/>
        </w:r>
        <w:r>
          <w:instrText xml:space="preserve"> PAGEREF _Toc25378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91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985"/>
      <w:r>
        <w:rPr>
          <w:rFonts w:ascii="仿宋" w:eastAsia="仿宋" w:hAnsi="仿宋" w:cs="仿宋" w:hint="eastAsia"/>
          <w:lang w:eastAsia="zh-CN"/>
        </w:rPr>
        <w:t>(一)、藤制品行业分析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藤制品行业一直以来都是市场的关注焦点。行业内的发展趋势、竞争态势以及潜在机会都对藤制品项目的推进产生深远的影响。通过深入研究行业的整体概貌，我们将更好地理解行业的核心特征，为藤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藤制品行业，技术一直是推动创新和发展的关键因素。我们将对当前技术趋势进行详尽分析，包括但不限于人工智能、大数据应用、先进制造技术等。这有助于藤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藤制品项目成功的基础。我们将对主要竞争对手进行深入研究，包括其市场份额、产品特点、市场定位等。通过全面了解竞争对手的优势和劣势，藤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71"/>
      <w:r>
        <w:rPr>
          <w:rFonts w:ascii="仿宋" w:eastAsia="仿宋" w:hAnsi="仿宋" w:cs="仿宋" w:hint="eastAsia"/>
          <w:sz w:val="28"/>
          <w:lang w:eastAsia="zh-CN"/>
        </w:rPr>
        <w:t>(二)、藤制品市场分析预测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通过对市场规模的深入调研，我们将预测藤制品市场未来的增长趋势。这包括市场的整体规模、各细分领域的发展趋势等。藤制品项目可以根据市场的扩张速度和潜在机会，制定更符合市场需求的发展策略。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了解消费者的需求是市场分析的核心。我们将通过调查研究，深入挖掘目标消费者的需求特点、购买习惯以及对产品和服务的期望。这有助于藤制品项目更好地定位目标市场，提供更符合消费者期待的解决方案。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藤制品项目实施过程中需要充分考虑的因素。我们将对市场风险进行全面评估，包括但不限于政策法规风险、市场竞争风险、技术变革风险等。通过对潜在风险的深入分析，藤制品项目可以制定相应的风险缓解策略，降低不确定性对藤制品项目的影响。</w:t>
      </w:r>
    </w:p>
    <w:p>
      <w:pPr>
        <w:pStyle w:val="Heading1"/>
        <w:ind w:firstLine="560" w:firstLineChars="200"/>
        <w:rPr>
          <w:rFonts w:ascii="仿宋" w:eastAsia="仿宋" w:hAnsi="仿宋" w:cs="仿宋" w:hint="eastAsia"/>
          <w:sz w:val="28"/>
          <w:lang w:eastAsia="zh-CN"/>
        </w:rPr>
      </w:pPr>
      <w:bookmarkStart w:id="5" w:name="_Toc15010"/>
      <w:r>
        <w:rPr>
          <w:rFonts w:ascii="仿宋" w:eastAsia="仿宋" w:hAnsi="仿宋" w:cs="仿宋" w:hint="eastAsia"/>
          <w:sz w:val="28"/>
          <w:lang w:eastAsia="zh-CN"/>
        </w:rPr>
        <w:t>二、藤制品项目可持续发展</w:t>
      </w:r>
      <w:bookmarkEnd w:id="5"/>
    </w:p>
    <w:p>
      <w:pPr>
        <w:pStyle w:val="Heading2"/>
        <w:rPr>
          <w:rFonts w:ascii="仿宋" w:eastAsia="仿宋" w:hAnsi="仿宋" w:cs="仿宋" w:hint="eastAsia"/>
          <w:lang w:eastAsia="zh-CN"/>
        </w:rPr>
      </w:pPr>
      <w:bookmarkStart w:id="6" w:name="_Toc1650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藤制品项目中，藤制品项目团队着眼于未来，明确了可持续发展的战略方向。制定的具体可持续发展目标包括降低资源使用、采用环保技术、最大化社会效益等。这一步骤不仅有助于藤制品项目在环保和社会责任方面达到最高标准，也为未来提供了明确的指引，确保藤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可持续实践的融入藤制品项目管理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藤制品项目管理周期。从藤制品项目规划开始，藤制品项目团队就考虑了环境和社会的因素。在执行阶段，藤制品项目团队积极推动绿色技术的应用，优化资源利用。此外，关注员工的社会责任，通过培训和沟通活动提高员工对可持续发展的认知，使他们能够在日常工作中践行可持续实践。这些举措不仅为藤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45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扎根于藤制品项目的可持续发展理念，我们深信环保与社会责任是藤制品项目成功的关键支柱。在藤制品项目的每一步，我们都致力于通过创新和实践，履行对环境和社会的坚定责任。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藤制品项目团队通过引入先进的环保技术、建立高效的废物处理系统以及推动能源节约措施，积极履行环保责任。定期的环保监测和评估确保藤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不仅致力于自身可持续发展，还注重对社会的回馈。通过支持社区藤制品项目、参与慈善事业、提供培训机会等方式，藤制品项目积极履行社会责任。与当地社区建立积极互动，关注员工的工作与生活平衡，以及员工的身心健康，是藤制品项目在社会责任层面的关键举措。这样的实践不仅增强了藤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53"/>
      <w:r>
        <w:rPr>
          <w:rFonts w:ascii="仿宋" w:eastAsia="仿宋" w:hAnsi="仿宋" w:cs="仿宋" w:hint="eastAsia"/>
          <w:sz w:val="28"/>
          <w:lang w:eastAsia="zh-CN"/>
        </w:rPr>
        <w:t>三、藤制品项目概论</w:t>
      </w:r>
      <w:bookmarkEnd w:id="8"/>
    </w:p>
    <w:p>
      <w:pPr>
        <w:pStyle w:val="Heading2"/>
        <w:rPr>
          <w:rFonts w:ascii="仿宋" w:eastAsia="仿宋" w:hAnsi="仿宋" w:cs="仿宋" w:hint="eastAsia"/>
          <w:lang w:eastAsia="zh-CN"/>
        </w:rPr>
      </w:pPr>
      <w:bookmarkStart w:id="9" w:name="_Toc3296"/>
      <w:r>
        <w:rPr>
          <w:rFonts w:ascii="仿宋" w:eastAsia="仿宋" w:hAnsi="仿宋" w:cs="仿宋" w:hint="eastAsia"/>
          <w:lang w:eastAsia="zh-CN"/>
        </w:rPr>
        <w:t>(一)、藤制品项目概况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的起源追溯至对市场的深入洞察。市场的不断演变与变革为藤制品项目提供了难得的机遇。当前市场存在的需求缺口和变革的大环境共同构成了藤制品项目的背景。这个藤制品项目旨在充分利用市场机遇，填补行业中尚未满足的需求，为客户提供全新的解决方案。市场的变革和需求的增长使得这个藤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藤制品项目名称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正式命名为藤制品。这个名称不仅仅是一个标识，更代表了藤制品项目的核心理念和愿景。它蕴含着藤制品项目所要解决问题的关键字，具有强烈的表达和辨识度，为藤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藤制品项目目标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的核心目标是提供一种全新、高效的解决方案，满足客户日益增长的需求。藤制品项目追求的不仅仅是满足市场需求，更是在市场中获得卓越的竞争优势。通过不断提升产品或服务的质量和创新水平，藤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藤制品项目范围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全面涵盖了产品研发、制造、市场推广和售后服务，确保从产品设计到最终用户体验的全方位关注。这一全面的藤制品项目范围是为了确保藤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藤制品项目时间表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藤制品项目计划在未来18个月内完成，包括研发、测试、市场试点和正式推出等不同阶段。这个时间表的合理设计是为了确保藤制品项目各个阶段的顺利推进，以便按时交付高质量的成果。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藤制品项目预算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藤制品项目总预算估算为XX百万美元，主要分配在研发、市场推广、人员培训和运营等方面。这一充足的预算为藤制品项目提供了充足的资源，确保藤制品项目在各个方面都能取得优异的表现。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藤制品项目风险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藤制品项目可能面临的风险包括市场接受度低、技术难题、竞争激烈等。藤制品项目团队已经制定了相应的风险应对计划，通过前瞻性的风险管理，确保藤制品项目在面对不确定性时能够迅速做出应对。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藤制品项目团队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藤制品项目汇聚了一支经验丰富、多领域专业素养的核心团队，确保藤制品项目在各个方面都能拥有高水平的执行力。团队的协同作战是藤制品项目成功的关键因素之一。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藤制品项目背景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藤制品项目的背景根植于市场对更高效、创新产品的渴望，同时也受到科技发展对行业格局的深刻改变的影响。这为藤制品项目提供了广阔的发展空间和市场需求。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藤制品项目现状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截至目前，藤制品项目已完成市场调研和技术验证，取得了初步的成功。这为藤制品项目在未来的发展奠定了坚实的基础，为更远大的目标打下了坚实的基石。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2458"/>
      <w:r>
        <w:rPr>
          <w:rFonts w:ascii="仿宋" w:eastAsia="仿宋" w:hAnsi="仿宋" w:cs="仿宋" w:hint="eastAsia"/>
          <w:sz w:val="28"/>
          <w:lang w:eastAsia="zh-CN"/>
        </w:rPr>
        <w:t>(二)、藤制品项目目标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keyword》藤制品项目首要业务目标是在市场中占据有利地位，实现产品/服务的成功推广和销售。通过不断提升产品质量、创新性，藤制品项目追求成为行业中的领导者，赢得更多客户的青睐。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在科技迅速发展的时代，藤制品项目着眼于技术创新。通过持续的研发和技术升级，藤制品项目旨在推出更具创新性的产品或服务，以满足市场对新鲜、先进解决方案的需求。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为了建立可持续的客户关系，藤制品项目设定了客户满意度目标。通过提供卓越的产品质量和优质的客户服务，藤制品项目追求赢得客户的信任和忠诚度，确保他们的满意度达到行业领先水平。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藤制品项目注重社会责任和可持续发展。通过实施环保、社会责任藤制品项目，藤制品项目致力于在经济发展的同时保护环境，促进社会公平，实现可持续经营。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藤制品项目的团队是实现目标的核心驱动力。因此，藤制品项目设定了团队发展目标，包括提升团队成员的专业技能、培养领导力，以及搭建协同高效的团队工作氛围。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6990"/>
      <w:r>
        <w:rPr>
          <w:rFonts w:ascii="仿宋" w:eastAsia="仿宋" w:hAnsi="仿宋" w:cs="仿宋" w:hint="eastAsia"/>
          <w:sz w:val="28"/>
          <w:lang w:eastAsia="zh-CN"/>
        </w:rPr>
        <w:t>(三)、藤制品项目提出的理由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藤制品项目提出的理由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的提出源于对市场机遇的深刻洞察。当前市场中存在的需求缺口和行业发展趋势表明，有巨大的商业机会等待被开发。通过准确捕捉市场机遇，藤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藤制品项目的理念基于对技术创新的信仰。通过持续的研发和技术投入，藤制品项目有望推出更具创新性的产品或服务。在科技飞速发展的当下，藤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的提出是为了增强企业的行业竞争力。通过提升产品或服务的质量和独特性，藤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响应了消费者需求的变化。随着社会和科技的不断发展，消费者对产品和服务的需求也在发生变化。通过深入了解并及时回应消费者的新需求，藤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藤制品项目的提出是企业战略发展规划的一部分。在面对日益激烈的市场竞争和不断变化的商业环境中，藤制品项目作为企业战略的一环，旨在为企业开辟新的增长领域，巩固企业在行业中的地位。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藤制品项目的提出不仅仅是基于商业考量，还注重社会责任。通过推出环保、社会责任等方面的藤制品项目，藤制品企业可以在社会中树立积极形象，为社会做出积极贡献，实现经济效益和社会效益的双赢。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藤制品项目的提出反映了对利益相关者期望的关注。包括客户、员工、投资者等利益相关者在企业发展中都有着各自的期望，藤制品项目力求在满足这些期望的同时，取得更大的共赢。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3740"/>
      <w:r>
        <w:rPr>
          <w:rFonts w:ascii="仿宋" w:eastAsia="仿宋" w:hAnsi="仿宋" w:cs="仿宋" w:hint="eastAsia"/>
          <w:sz w:val="28"/>
          <w:lang w:eastAsia="zh-CN"/>
        </w:rPr>
        <w:t>(四)、藤制品项目意义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在实施藤制品项目的过程中，我们不仅仅是在追逐商业成功，更是为企业和社会的多个层面创造了深远的意义。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的首要意义在于提升企业的市场竞争力。通过持续的创新和对产品质量的高标准要求，藤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藤制品项目的推进将促使行业技术水平的提升。通过引入先进技术和创新性解决方案，藤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在社会层面，藤制品项目不仅创造了大量就业机会，提高了就业水平，还注重社会责任和环保。通过参与社会公益事业和推动环保藤制品项目，藤制品项目为社会贡献了一份力量，体现了企业对社会的积极回馈。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综合而言，藤制品项目意义重大，不仅推动了企业的发展，也为行业和社会的进步贡献了积极力量。这是一个全面而深刻的影响，将在未来产生可持续的正面效应。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07"/>
      <w:r>
        <w:rPr>
          <w:rFonts w:ascii="仿宋" w:eastAsia="仿宋" w:hAnsi="仿宋" w:cs="仿宋" w:hint="eastAsia"/>
          <w:sz w:val="28"/>
          <w:lang w:eastAsia="zh-CN"/>
        </w:rPr>
        <w:t>(五)、藤制品项目背景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在当今迅猛发展的商业环境中，藤制品项目的动因根植于对多方面因素的审慎考量。这个藤制品项目的提出并非孤立的决策，而是对企业所处背景深入思考的产物。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市场的不断演变是藤制品项目背后的首要原因。科技的迅速发展和全球市场的快速变化使得企业必须灵活应对。藤制品项目应运而生，旨在通过创新性的解决方案迎合市场的多变需求，赢得竞争中的先机。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竞争的激烈程度也是藤制品项目背景中不可忽视的一环。企业需要在激烈竞争中脱颖而出，为此，藤制品项目致力于打破常规，提供独特的价值主张，以吸引客户并确保市场份额的增长。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技术的迅速发展为企业带来了机遇与挑战。作为藤制品项目启动的背景之一，对新兴技术的应用将有助于提升企业的技术水平，使其在不断演进的商业环境中保持竞争优势。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此外，社会对企业责任的期望也在逐渐升高。藤制品项目充分融入了社会责任的理念，通过可持续经营和社会公益藤制品项目，企图为社会贡献一份力量，在商业成功的同时关注社会价值。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7177"/>
      <w:r>
        <w:rPr>
          <w:rFonts w:ascii="仿宋" w:eastAsia="仿宋" w:hAnsi="仿宋" w:cs="仿宋" w:hint="eastAsia"/>
          <w:sz w:val="28"/>
          <w:lang w:eastAsia="zh-CN"/>
        </w:rPr>
        <w:t>四、藤制品项目危机管理</w:t>
      </w:r>
      <w:bookmarkEnd w:id="14"/>
    </w:p>
    <w:p>
      <w:pPr>
        <w:pStyle w:val="Heading2"/>
        <w:rPr>
          <w:rFonts w:ascii="仿宋" w:eastAsia="仿宋" w:hAnsi="仿宋" w:cs="仿宋" w:hint="eastAsia"/>
          <w:lang w:eastAsia="zh-CN"/>
        </w:rPr>
      </w:pPr>
      <w:bookmarkStart w:id="15" w:name="_Toc2219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藤制品项目危机管理中，危机预警与识别是确保藤制品项目稳健运行的核心步骤。通过建立全面的监测机制，藤制品项目团队旨在及时发现和理解潜在的风险和危机因素，以便采取及时的预防和应对措施，确保藤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首先，通过深入的风险评估，藤制品项目团队全面分析了整个藤制品项目和各个阶段可能存在的威胁。这包括准确评估每个潜在风险的发生概率和可能影响的程度，为后续危机预警提供了有力支持。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藤制品项目团队着重于明确定义藤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藤制品项目进展的持续监控，团队能够及时发现潜在问题并作出迅速反应。藤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在这一阶段，团队的专业素养和反应速度将发挥至关重要的作用，以确保潜在危机能够在初期得到有效的处理，最大程度地减轻负面影响。通过危机预警与识别，藤制品项目得以更有序、可控地推进。</w:t>
      </w:r>
    </w:p>
    <w:p>
      <w:pPr>
        <w:pStyle w:val="Heading2"/>
        <w:ind w:firstLine="560" w:firstLineChars="200"/>
        <w:rPr>
          <w:rFonts w:ascii="仿宋" w:eastAsia="仿宋" w:hAnsi="仿宋" w:cs="仿宋" w:hint="eastAsia"/>
          <w:sz w:val="28"/>
          <w:lang w:eastAsia="zh-CN"/>
        </w:rPr>
      </w:pPr>
      <w:bookmarkStart w:id="16" w:name="_Toc3167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在危机发生时，藤制品项目团队立即行动，成立了应急小组。该小组的任务是迅速制定并实施紧急应对措施，以最小化潜在损失。以下是采取的主要措施：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暂停藤制品项目进度：为遏制危机蔓延，藤制品项目暂时停止进行，以便全面评估当前状况。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资源重新分配：重新评估藤制品项目资源的分配，确保最大限度地减小损失。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实时沟通：与关键利益相关者建立实时沟通机制，向他们传递藤制品项目危机的实际状况，保障藤制品项目核心利益。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在紧急应对的同时，藤制品项目团队强调了团队协作和有效沟通的重要性。以下是团队协作的关键举措：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信息共享机制：建立了信息共享平台，确保团队成员能够及时获取藤制品项目危机的实时信息。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领导者沟通：藤制品项目领导者通过定期会议和即时沟通工具，指导团队应对危机，保持团队稳定运行。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随着危机得到初步控制，藤制品项目团队转向制定恢复计划，以确保藤制品项目能够从中迅速恢复。主要恢复计划包括：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修复受损的进度计划：重新评估藤制品项目进度，制定修复计划，确保藤制品项目尽快回归正常进程。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重新调整资源分配：优化资源分配，确保藤制品项目在有限资源下高效运转。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风险管理机制加强：对藤制品项目风险进行全面评估，制定更强化的风险管理策略，以预防未来可能的危机。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5116"/>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03"/>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藤制品项目的技术管理特点体现在其创新导向。通过引入最先进的技术趋势和解决方案，藤制品项目致力于提升科技含量、提高质量和效率水平。这意味着我们将采用最新的工具和方法，确保藤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藤制品项目技术管理的显著特征。通过整合不同领域的技术资源，我们实现了跨学科的协同工作。这有助于优化技术架构，提高整体效能。此外，整合性策略还促进了不同技术团队之间的紧密沟通和高效合作，确保藤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藤制品项目所采用的技术。通过不断优化技术方案，藤制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藤制品项目团队将在藤制品项目初期识别可能的技术风险，并采取相应的预防和应对措施。通过建立健全的风险评估机制，藤制品项目能够在实施过程中及时发现并解决潜在的技术问题，保障藤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通过这些独特的技术管理特点，我们确信在藤制品项目中，技术将成为藤制品项目成功的有力支持。这一深度剖析揭示了技术管理在藤制品项目实施中的关键作用，为藤制品项目的技术基础奠定了坚实的基础。</w:t>
      </w:r>
    </w:p>
    <w:p>
      <w:pPr>
        <w:pStyle w:val="Heading2"/>
        <w:ind w:firstLine="560" w:firstLineChars="200"/>
        <w:rPr>
          <w:rFonts w:ascii="仿宋" w:eastAsia="仿宋" w:hAnsi="仿宋" w:cs="仿宋" w:hint="eastAsia"/>
          <w:sz w:val="28"/>
          <w:lang w:eastAsia="zh-CN"/>
        </w:rPr>
      </w:pPr>
      <w:bookmarkStart w:id="19" w:name="_Toc31271"/>
      <w:r>
        <w:rPr>
          <w:rFonts w:ascii="仿宋" w:eastAsia="仿宋" w:hAnsi="仿宋" w:cs="仿宋" w:hint="eastAsia"/>
          <w:sz w:val="28"/>
          <w:lang w:eastAsia="zh-CN"/>
        </w:rPr>
        <w:t>(二)、藤制品项目工艺技术设计方案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藤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藤制品项目将严格按照相关行业规范要求进行组织。通过有效控制产品质量，藤制品项目将致力于为顾客提供优质的藤制品项目产品和良好的服务。这体现了藤制品项目对于生产活动合规性和质量标准的高度重视，为藤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https://d.book118.com/727036021162006040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藤制品项目规划设计蓝图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16AF0"/>
    <w:rsid w:val="52416A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03602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2024-02-07T10:50:00Z</dcterms:created>
  <dcterms:modified xsi:type="dcterms:W3CDTF">2024-02-07T10:50:53Z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01121613AD774C3BB6E388686FD3E839_11</vt:lpwstr>
  </property>
  <property fmtid="{D5CDD505-2E9C-101B-9397-08002B2CF9AE}" pid="3" name="KSOProductBuildVer">
    <vt:lpwstr>2052-12.1.0.16250</vt:lpwstr>
  </property>
</Properties>
</file>