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煤焦油项目规划设计蓝图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67" w:history="1">
        <w:r>
          <w:rPr>
            <w:rFonts w:ascii="仿宋" w:eastAsia="仿宋" w:hAnsi="仿宋" w:cs="仿宋" w:hint="eastAsia"/>
            <w:lang w:eastAsia="zh-CN"/>
          </w:rPr>
          <w:t>前言</w:t>
        </w:r>
        <w:r>
          <w:tab/>
        </w:r>
        <w:r>
          <w:fldChar w:fldCharType="begin"/>
        </w:r>
        <w:r>
          <w:instrText xml:space="preserve"> PAGEREF _Toc8367 \h </w:instrText>
        </w:r>
        <w:r>
          <w:fldChar w:fldCharType="separate"/>
        </w:r>
        <w:r>
          <w:t>3</w:t>
        </w:r>
        <w:r>
          <w:fldChar w:fldCharType="end"/>
        </w:r>
      </w:hyperlink>
    </w:p>
    <w:p>
      <w:pPr>
        <w:pStyle w:val="TOC1"/>
        <w:tabs>
          <w:tab w:val="right" w:leader="dot" w:pos="8306"/>
        </w:tabs>
      </w:pPr>
      <w:hyperlink w:anchor="_Toc8716" w:history="1">
        <w:r>
          <w:rPr>
            <w:rFonts w:ascii="仿宋" w:eastAsia="仿宋" w:hAnsi="仿宋" w:cs="仿宋" w:hint="eastAsia"/>
            <w:lang w:eastAsia="zh-CN"/>
          </w:rPr>
          <w:t>一、煤焦油项目建设单位说明</w:t>
        </w:r>
        <w:r>
          <w:tab/>
        </w:r>
        <w:r>
          <w:fldChar w:fldCharType="begin"/>
        </w:r>
        <w:r>
          <w:instrText xml:space="preserve"> PAGEREF _Toc8716 \h </w:instrText>
        </w:r>
        <w:r>
          <w:fldChar w:fldCharType="separate"/>
        </w:r>
        <w:r>
          <w:t>3</w:t>
        </w:r>
        <w:r>
          <w:fldChar w:fldCharType="end"/>
        </w:r>
      </w:hyperlink>
    </w:p>
    <w:p>
      <w:pPr>
        <w:pStyle w:val="TOC2"/>
        <w:tabs>
          <w:tab w:val="right" w:leader="dot" w:pos="8306"/>
        </w:tabs>
      </w:pPr>
      <w:hyperlink w:anchor="_Toc2447" w:history="1">
        <w:r>
          <w:rPr>
            <w:rFonts w:ascii="仿宋" w:eastAsia="仿宋" w:hAnsi="仿宋" w:cs="仿宋" w:hint="eastAsia"/>
            <w:lang w:eastAsia="zh-CN"/>
          </w:rPr>
          <w:t>(一)、煤焦油项目承办单位基本情况</w:t>
        </w:r>
        <w:r>
          <w:tab/>
        </w:r>
        <w:r>
          <w:fldChar w:fldCharType="begin"/>
        </w:r>
        <w:r>
          <w:instrText xml:space="preserve"> PAGEREF _Toc2447 \h </w:instrText>
        </w:r>
        <w:r>
          <w:fldChar w:fldCharType="separate"/>
        </w:r>
        <w:r>
          <w:t>3</w:t>
        </w:r>
        <w:r>
          <w:fldChar w:fldCharType="end"/>
        </w:r>
      </w:hyperlink>
    </w:p>
    <w:p>
      <w:pPr>
        <w:pStyle w:val="TOC2"/>
        <w:tabs>
          <w:tab w:val="right" w:leader="dot" w:pos="8306"/>
        </w:tabs>
      </w:pPr>
      <w:hyperlink w:anchor="_Toc18084" w:history="1">
        <w:r>
          <w:rPr>
            <w:rFonts w:ascii="仿宋" w:eastAsia="仿宋" w:hAnsi="仿宋" w:cs="仿宋" w:hint="eastAsia"/>
            <w:lang w:eastAsia="zh-CN"/>
          </w:rPr>
          <w:t>(二)、公司经济效益分析</w:t>
        </w:r>
        <w:r>
          <w:tab/>
        </w:r>
        <w:r>
          <w:fldChar w:fldCharType="begin"/>
        </w:r>
        <w:r>
          <w:instrText xml:space="preserve"> PAGEREF _Toc18084 \h </w:instrText>
        </w:r>
        <w:r>
          <w:fldChar w:fldCharType="separate"/>
        </w:r>
        <w:r>
          <w:t>4</w:t>
        </w:r>
        <w:r>
          <w:fldChar w:fldCharType="end"/>
        </w:r>
      </w:hyperlink>
    </w:p>
    <w:p>
      <w:pPr>
        <w:pStyle w:val="TOC1"/>
        <w:tabs>
          <w:tab w:val="right" w:leader="dot" w:pos="8306"/>
        </w:tabs>
      </w:pPr>
      <w:hyperlink w:anchor="_Toc20792" w:history="1">
        <w:r>
          <w:rPr>
            <w:rFonts w:ascii="仿宋" w:eastAsia="仿宋" w:hAnsi="仿宋" w:cs="仿宋" w:hint="eastAsia"/>
            <w:lang w:eastAsia="zh-CN"/>
          </w:rPr>
          <w:t>二、煤焦油项目概论</w:t>
        </w:r>
        <w:r>
          <w:tab/>
        </w:r>
        <w:r>
          <w:fldChar w:fldCharType="begin"/>
        </w:r>
        <w:r>
          <w:instrText xml:space="preserve"> PAGEREF _Toc20792 \h </w:instrText>
        </w:r>
        <w:r>
          <w:fldChar w:fldCharType="separate"/>
        </w:r>
        <w:r>
          <w:t>5</w:t>
        </w:r>
        <w:r>
          <w:fldChar w:fldCharType="end"/>
        </w:r>
      </w:hyperlink>
    </w:p>
    <w:p>
      <w:pPr>
        <w:pStyle w:val="TOC2"/>
        <w:tabs>
          <w:tab w:val="right" w:leader="dot" w:pos="8306"/>
        </w:tabs>
      </w:pPr>
      <w:hyperlink w:anchor="_Toc22006" w:history="1">
        <w:r>
          <w:rPr>
            <w:rFonts w:ascii="仿宋" w:eastAsia="仿宋" w:hAnsi="仿宋" w:cs="仿宋" w:hint="eastAsia"/>
            <w:lang w:eastAsia="zh-CN"/>
          </w:rPr>
          <w:t>(一)、煤焦油项目概况</w:t>
        </w:r>
        <w:r>
          <w:tab/>
        </w:r>
        <w:r>
          <w:fldChar w:fldCharType="begin"/>
        </w:r>
        <w:r>
          <w:instrText xml:space="preserve"> PAGEREF _Toc22006 \h </w:instrText>
        </w:r>
        <w:r>
          <w:fldChar w:fldCharType="separate"/>
        </w:r>
        <w:r>
          <w:t>5</w:t>
        </w:r>
        <w:r>
          <w:fldChar w:fldCharType="end"/>
        </w:r>
      </w:hyperlink>
    </w:p>
    <w:p>
      <w:pPr>
        <w:pStyle w:val="TOC2"/>
        <w:tabs>
          <w:tab w:val="right" w:leader="dot" w:pos="8306"/>
        </w:tabs>
      </w:pPr>
      <w:hyperlink w:anchor="_Toc23677" w:history="1">
        <w:r>
          <w:rPr>
            <w:rFonts w:ascii="仿宋" w:eastAsia="仿宋" w:hAnsi="仿宋" w:cs="仿宋" w:hint="eastAsia"/>
            <w:lang w:eastAsia="zh-CN"/>
          </w:rPr>
          <w:t>(二)、煤焦油项目目标</w:t>
        </w:r>
        <w:r>
          <w:tab/>
        </w:r>
        <w:r>
          <w:fldChar w:fldCharType="begin"/>
        </w:r>
        <w:r>
          <w:instrText xml:space="preserve"> PAGEREF _Toc23677 \h </w:instrText>
        </w:r>
        <w:r>
          <w:fldChar w:fldCharType="separate"/>
        </w:r>
        <w:r>
          <w:t>7</w:t>
        </w:r>
        <w:r>
          <w:fldChar w:fldCharType="end"/>
        </w:r>
      </w:hyperlink>
    </w:p>
    <w:p>
      <w:pPr>
        <w:pStyle w:val="TOC2"/>
        <w:tabs>
          <w:tab w:val="right" w:leader="dot" w:pos="8306"/>
        </w:tabs>
      </w:pPr>
      <w:hyperlink w:anchor="_Toc17433" w:history="1">
        <w:r>
          <w:rPr>
            <w:rFonts w:ascii="仿宋" w:eastAsia="仿宋" w:hAnsi="仿宋" w:cs="仿宋" w:hint="eastAsia"/>
            <w:lang w:eastAsia="zh-CN"/>
          </w:rPr>
          <w:t>(三)、煤焦油项目提出的理由</w:t>
        </w:r>
        <w:r>
          <w:tab/>
        </w:r>
        <w:r>
          <w:fldChar w:fldCharType="begin"/>
        </w:r>
        <w:r>
          <w:instrText xml:space="preserve"> PAGEREF _Toc17433 \h </w:instrText>
        </w:r>
        <w:r>
          <w:fldChar w:fldCharType="separate"/>
        </w:r>
        <w:r>
          <w:t>8</w:t>
        </w:r>
        <w:r>
          <w:fldChar w:fldCharType="end"/>
        </w:r>
      </w:hyperlink>
    </w:p>
    <w:p>
      <w:pPr>
        <w:pStyle w:val="TOC2"/>
        <w:tabs>
          <w:tab w:val="right" w:leader="dot" w:pos="8306"/>
        </w:tabs>
      </w:pPr>
      <w:hyperlink w:anchor="_Toc12128" w:history="1">
        <w:r>
          <w:rPr>
            <w:rFonts w:ascii="仿宋" w:eastAsia="仿宋" w:hAnsi="仿宋" w:cs="仿宋" w:hint="eastAsia"/>
            <w:lang w:eastAsia="zh-CN"/>
          </w:rPr>
          <w:t>(四)、煤焦油项目意义</w:t>
        </w:r>
        <w:r>
          <w:tab/>
        </w:r>
        <w:r>
          <w:fldChar w:fldCharType="begin"/>
        </w:r>
        <w:r>
          <w:instrText xml:space="preserve"> PAGEREF _Toc12128 \h </w:instrText>
        </w:r>
        <w:r>
          <w:fldChar w:fldCharType="separate"/>
        </w:r>
        <w:r>
          <w:t>9</w:t>
        </w:r>
        <w:r>
          <w:fldChar w:fldCharType="end"/>
        </w:r>
      </w:hyperlink>
    </w:p>
    <w:p>
      <w:pPr>
        <w:pStyle w:val="TOC2"/>
        <w:tabs>
          <w:tab w:val="right" w:leader="dot" w:pos="8306"/>
        </w:tabs>
      </w:pPr>
      <w:hyperlink w:anchor="_Toc3110" w:history="1">
        <w:r>
          <w:rPr>
            <w:rFonts w:ascii="仿宋" w:eastAsia="仿宋" w:hAnsi="仿宋" w:cs="仿宋" w:hint="eastAsia"/>
            <w:lang w:eastAsia="zh-CN"/>
          </w:rPr>
          <w:t>(五)、煤焦油项目背景</w:t>
        </w:r>
        <w:r>
          <w:tab/>
        </w:r>
        <w:r>
          <w:fldChar w:fldCharType="begin"/>
        </w:r>
        <w:r>
          <w:instrText xml:space="preserve"> PAGEREF _Toc3110 \h </w:instrText>
        </w:r>
        <w:r>
          <w:fldChar w:fldCharType="separate"/>
        </w:r>
        <w:r>
          <w:t>10</w:t>
        </w:r>
        <w:r>
          <w:fldChar w:fldCharType="end"/>
        </w:r>
      </w:hyperlink>
    </w:p>
    <w:p>
      <w:pPr>
        <w:pStyle w:val="TOC1"/>
        <w:tabs>
          <w:tab w:val="right" w:leader="dot" w:pos="8306"/>
        </w:tabs>
      </w:pPr>
      <w:hyperlink w:anchor="_Toc19253" w:history="1">
        <w:r>
          <w:rPr>
            <w:rFonts w:ascii="仿宋" w:eastAsia="仿宋" w:hAnsi="仿宋" w:cs="仿宋" w:hint="eastAsia"/>
            <w:lang w:eastAsia="zh-CN"/>
          </w:rPr>
          <w:t>三、市场分析、调研</w:t>
        </w:r>
        <w:r>
          <w:tab/>
        </w:r>
        <w:r>
          <w:fldChar w:fldCharType="begin"/>
        </w:r>
        <w:r>
          <w:instrText xml:space="preserve"> PAGEREF _Toc19253 \h </w:instrText>
        </w:r>
        <w:r>
          <w:fldChar w:fldCharType="separate"/>
        </w:r>
        <w:r>
          <w:t>11</w:t>
        </w:r>
        <w:r>
          <w:fldChar w:fldCharType="end"/>
        </w:r>
      </w:hyperlink>
    </w:p>
    <w:p>
      <w:pPr>
        <w:pStyle w:val="TOC2"/>
        <w:tabs>
          <w:tab w:val="right" w:leader="dot" w:pos="8306"/>
        </w:tabs>
      </w:pPr>
      <w:hyperlink w:anchor="_Toc14935" w:history="1">
        <w:r>
          <w:rPr>
            <w:rFonts w:ascii="仿宋" w:eastAsia="仿宋" w:hAnsi="仿宋" w:cs="仿宋" w:hint="eastAsia"/>
            <w:lang w:eastAsia="zh-CN"/>
          </w:rPr>
          <w:t>(一)、煤焦油行业分析</w:t>
        </w:r>
        <w:r>
          <w:tab/>
        </w:r>
        <w:r>
          <w:fldChar w:fldCharType="begin"/>
        </w:r>
        <w:r>
          <w:instrText xml:space="preserve"> PAGEREF _Toc14935 \h </w:instrText>
        </w:r>
        <w:r>
          <w:fldChar w:fldCharType="separate"/>
        </w:r>
        <w:r>
          <w:t>11</w:t>
        </w:r>
        <w:r>
          <w:fldChar w:fldCharType="end"/>
        </w:r>
      </w:hyperlink>
    </w:p>
    <w:p>
      <w:pPr>
        <w:pStyle w:val="TOC2"/>
        <w:tabs>
          <w:tab w:val="right" w:leader="dot" w:pos="8306"/>
        </w:tabs>
      </w:pPr>
      <w:hyperlink w:anchor="_Toc8885" w:history="1">
        <w:r>
          <w:rPr>
            <w:rFonts w:ascii="仿宋" w:eastAsia="仿宋" w:hAnsi="仿宋" w:cs="仿宋" w:hint="eastAsia"/>
            <w:lang w:eastAsia="zh-CN"/>
          </w:rPr>
          <w:t>(二)、煤焦油市场分析预测</w:t>
        </w:r>
        <w:r>
          <w:tab/>
        </w:r>
        <w:r>
          <w:fldChar w:fldCharType="begin"/>
        </w:r>
        <w:r>
          <w:instrText xml:space="preserve"> PAGEREF _Toc8885 \h </w:instrText>
        </w:r>
        <w:r>
          <w:fldChar w:fldCharType="separate"/>
        </w:r>
        <w:r>
          <w:t>12</w:t>
        </w:r>
        <w:r>
          <w:fldChar w:fldCharType="end"/>
        </w:r>
      </w:hyperlink>
    </w:p>
    <w:p>
      <w:pPr>
        <w:pStyle w:val="TOC1"/>
        <w:tabs>
          <w:tab w:val="right" w:leader="dot" w:pos="8306"/>
        </w:tabs>
      </w:pPr>
      <w:hyperlink w:anchor="_Toc22593" w:history="1">
        <w:r>
          <w:rPr>
            <w:rFonts w:ascii="仿宋" w:eastAsia="仿宋" w:hAnsi="仿宋" w:cs="仿宋" w:hint="eastAsia"/>
            <w:lang w:eastAsia="zh-CN"/>
          </w:rPr>
          <w:t>四、工艺说明</w:t>
        </w:r>
        <w:r>
          <w:tab/>
        </w:r>
        <w:r>
          <w:fldChar w:fldCharType="begin"/>
        </w:r>
        <w:r>
          <w:instrText xml:space="preserve"> PAGEREF _Toc22593 \h </w:instrText>
        </w:r>
        <w:r>
          <w:fldChar w:fldCharType="separate"/>
        </w:r>
        <w:r>
          <w:t>13</w:t>
        </w:r>
        <w:r>
          <w:fldChar w:fldCharType="end"/>
        </w:r>
      </w:hyperlink>
    </w:p>
    <w:p>
      <w:pPr>
        <w:pStyle w:val="TOC2"/>
        <w:tabs>
          <w:tab w:val="right" w:leader="dot" w:pos="8306"/>
        </w:tabs>
      </w:pPr>
      <w:hyperlink w:anchor="_Toc31705" w:history="1">
        <w:r>
          <w:rPr>
            <w:rFonts w:ascii="仿宋" w:eastAsia="仿宋" w:hAnsi="仿宋" w:cs="仿宋" w:hint="eastAsia"/>
            <w:lang w:eastAsia="zh-CN"/>
          </w:rPr>
          <w:t>(一)、技术管理特点</w:t>
        </w:r>
        <w:r>
          <w:tab/>
        </w:r>
        <w:r>
          <w:fldChar w:fldCharType="begin"/>
        </w:r>
        <w:r>
          <w:instrText xml:space="preserve"> PAGEREF _Toc31705 \h </w:instrText>
        </w:r>
        <w:r>
          <w:fldChar w:fldCharType="separate"/>
        </w:r>
        <w:r>
          <w:t>13</w:t>
        </w:r>
        <w:r>
          <w:fldChar w:fldCharType="end"/>
        </w:r>
      </w:hyperlink>
    </w:p>
    <w:p>
      <w:pPr>
        <w:pStyle w:val="TOC2"/>
        <w:tabs>
          <w:tab w:val="right" w:leader="dot" w:pos="8306"/>
        </w:tabs>
      </w:pPr>
      <w:hyperlink w:anchor="_Toc21449" w:history="1">
        <w:r>
          <w:rPr>
            <w:rFonts w:ascii="仿宋" w:eastAsia="仿宋" w:hAnsi="仿宋" w:cs="仿宋" w:hint="eastAsia"/>
            <w:lang w:eastAsia="zh-CN"/>
          </w:rPr>
          <w:t>(二)、煤焦油项目工艺技术设计方案</w:t>
        </w:r>
        <w:r>
          <w:tab/>
        </w:r>
        <w:r>
          <w:fldChar w:fldCharType="begin"/>
        </w:r>
        <w:r>
          <w:instrText xml:space="preserve"> PAGEREF _Toc21449 \h </w:instrText>
        </w:r>
        <w:r>
          <w:fldChar w:fldCharType="separate"/>
        </w:r>
        <w:r>
          <w:t>14</w:t>
        </w:r>
        <w:r>
          <w:fldChar w:fldCharType="end"/>
        </w:r>
      </w:hyperlink>
    </w:p>
    <w:p>
      <w:pPr>
        <w:pStyle w:val="TOC2"/>
        <w:tabs>
          <w:tab w:val="right" w:leader="dot" w:pos="8306"/>
        </w:tabs>
      </w:pPr>
      <w:hyperlink w:anchor="_Toc5502" w:history="1">
        <w:r>
          <w:rPr>
            <w:rFonts w:ascii="仿宋" w:eastAsia="仿宋" w:hAnsi="仿宋" w:cs="仿宋" w:hint="eastAsia"/>
            <w:lang w:eastAsia="zh-CN"/>
          </w:rPr>
          <w:t>(三)、设备选型方案</w:t>
        </w:r>
        <w:r>
          <w:tab/>
        </w:r>
        <w:r>
          <w:fldChar w:fldCharType="begin"/>
        </w:r>
        <w:r>
          <w:instrText xml:space="preserve"> PAGEREF _Toc5502 \h </w:instrText>
        </w:r>
        <w:r>
          <w:fldChar w:fldCharType="separate"/>
        </w:r>
        <w:r>
          <w:t>15</w:t>
        </w:r>
        <w:r>
          <w:fldChar w:fldCharType="end"/>
        </w:r>
      </w:hyperlink>
    </w:p>
    <w:p>
      <w:pPr>
        <w:pStyle w:val="TOC1"/>
        <w:tabs>
          <w:tab w:val="right" w:leader="dot" w:pos="8306"/>
        </w:tabs>
      </w:pPr>
      <w:hyperlink w:anchor="_Toc32445" w:history="1">
        <w:r>
          <w:rPr>
            <w:rFonts w:ascii="仿宋" w:eastAsia="仿宋" w:hAnsi="仿宋" w:cs="仿宋" w:hint="eastAsia"/>
            <w:lang w:eastAsia="zh-CN"/>
          </w:rPr>
          <w:t>五、煤焦油项目土建工程</w:t>
        </w:r>
        <w:r>
          <w:tab/>
        </w:r>
        <w:r>
          <w:fldChar w:fldCharType="begin"/>
        </w:r>
        <w:r>
          <w:instrText xml:space="preserve"> PAGEREF _Toc32445 \h </w:instrText>
        </w:r>
        <w:r>
          <w:fldChar w:fldCharType="separate"/>
        </w:r>
        <w:r>
          <w:t>16</w:t>
        </w:r>
        <w:r>
          <w:fldChar w:fldCharType="end"/>
        </w:r>
      </w:hyperlink>
    </w:p>
    <w:p>
      <w:pPr>
        <w:pStyle w:val="TOC2"/>
        <w:tabs>
          <w:tab w:val="right" w:leader="dot" w:pos="8306"/>
        </w:tabs>
      </w:pPr>
      <w:hyperlink w:anchor="_Toc22294" w:history="1">
        <w:r>
          <w:rPr>
            <w:rFonts w:ascii="仿宋" w:eastAsia="仿宋" w:hAnsi="仿宋" w:cs="仿宋" w:hint="eastAsia"/>
            <w:lang w:eastAsia="zh-CN"/>
          </w:rPr>
          <w:t>(一)、建筑工程设计原则</w:t>
        </w:r>
        <w:r>
          <w:tab/>
        </w:r>
        <w:r>
          <w:fldChar w:fldCharType="begin"/>
        </w:r>
        <w:r>
          <w:instrText xml:space="preserve"> PAGEREF _Toc22294 \h </w:instrText>
        </w:r>
        <w:r>
          <w:fldChar w:fldCharType="separate"/>
        </w:r>
        <w:r>
          <w:t>16</w:t>
        </w:r>
        <w:r>
          <w:fldChar w:fldCharType="end"/>
        </w:r>
      </w:hyperlink>
    </w:p>
    <w:p>
      <w:pPr>
        <w:pStyle w:val="TOC2"/>
        <w:tabs>
          <w:tab w:val="right" w:leader="dot" w:pos="8306"/>
        </w:tabs>
      </w:pPr>
      <w:hyperlink w:anchor="_Toc29754" w:history="1">
        <w:r>
          <w:rPr>
            <w:rFonts w:ascii="仿宋" w:eastAsia="仿宋" w:hAnsi="仿宋" w:cs="仿宋" w:hint="eastAsia"/>
            <w:lang w:eastAsia="zh-CN"/>
          </w:rPr>
          <w:t>(二)、土建工程设计年限及安全等级</w:t>
        </w:r>
        <w:r>
          <w:tab/>
        </w:r>
        <w:r>
          <w:fldChar w:fldCharType="begin"/>
        </w:r>
        <w:r>
          <w:instrText xml:space="preserve"> PAGEREF _Toc29754 \h </w:instrText>
        </w:r>
        <w:r>
          <w:fldChar w:fldCharType="separate"/>
        </w:r>
        <w:r>
          <w:t>17</w:t>
        </w:r>
        <w:r>
          <w:fldChar w:fldCharType="end"/>
        </w:r>
      </w:hyperlink>
    </w:p>
    <w:p>
      <w:pPr>
        <w:pStyle w:val="TOC2"/>
        <w:tabs>
          <w:tab w:val="right" w:leader="dot" w:pos="8306"/>
        </w:tabs>
      </w:pPr>
      <w:hyperlink w:anchor="_Toc17140" w:history="1">
        <w:r>
          <w:rPr>
            <w:rFonts w:ascii="仿宋" w:eastAsia="仿宋" w:hAnsi="仿宋" w:cs="仿宋" w:hint="eastAsia"/>
            <w:lang w:eastAsia="zh-CN"/>
          </w:rPr>
          <w:t>(三)、建筑工程设计总体要求</w:t>
        </w:r>
        <w:r>
          <w:tab/>
        </w:r>
        <w:r>
          <w:fldChar w:fldCharType="begin"/>
        </w:r>
        <w:r>
          <w:instrText xml:space="preserve"> PAGEREF _Toc17140 \h </w:instrText>
        </w:r>
        <w:r>
          <w:fldChar w:fldCharType="separate"/>
        </w:r>
        <w:r>
          <w:t>19</w:t>
        </w:r>
        <w:r>
          <w:fldChar w:fldCharType="end"/>
        </w:r>
      </w:hyperlink>
    </w:p>
    <w:p>
      <w:pPr>
        <w:pStyle w:val="TOC2"/>
        <w:tabs>
          <w:tab w:val="right" w:leader="dot" w:pos="8306"/>
        </w:tabs>
      </w:pPr>
      <w:hyperlink w:anchor="_Toc23111" w:history="1">
        <w:r>
          <w:rPr>
            <w:rFonts w:ascii="仿宋" w:eastAsia="仿宋" w:hAnsi="仿宋" w:cs="仿宋" w:hint="eastAsia"/>
            <w:lang w:eastAsia="zh-CN"/>
          </w:rPr>
          <w:t>(四)、土建工程建设指标</w:t>
        </w:r>
        <w:r>
          <w:tab/>
        </w:r>
        <w:r>
          <w:fldChar w:fldCharType="begin"/>
        </w:r>
        <w:r>
          <w:instrText xml:space="preserve"> PAGEREF _Toc23111 \h </w:instrText>
        </w:r>
        <w:r>
          <w:fldChar w:fldCharType="separate"/>
        </w:r>
        <w:r>
          <w:t>19</w:t>
        </w:r>
        <w:r>
          <w:fldChar w:fldCharType="end"/>
        </w:r>
      </w:hyperlink>
    </w:p>
    <w:p>
      <w:pPr>
        <w:pStyle w:val="TOC1"/>
        <w:tabs>
          <w:tab w:val="right" w:leader="dot" w:pos="8306"/>
        </w:tabs>
      </w:pPr>
      <w:hyperlink w:anchor="_Toc26618" w:history="1">
        <w:r>
          <w:rPr>
            <w:rFonts w:ascii="仿宋" w:eastAsia="仿宋" w:hAnsi="仿宋" w:cs="仿宋" w:hint="eastAsia"/>
            <w:lang w:eastAsia="zh-CN"/>
          </w:rPr>
          <w:t>六、煤焦油项目绩效评估</w:t>
        </w:r>
        <w:r>
          <w:tab/>
        </w:r>
        <w:r>
          <w:fldChar w:fldCharType="begin"/>
        </w:r>
        <w:r>
          <w:instrText xml:space="preserve"> PAGEREF _Toc26618 \h </w:instrText>
        </w:r>
        <w:r>
          <w:fldChar w:fldCharType="separate"/>
        </w:r>
        <w:r>
          <w:t>20</w:t>
        </w:r>
        <w:r>
          <w:fldChar w:fldCharType="end"/>
        </w:r>
      </w:hyperlink>
    </w:p>
    <w:p>
      <w:pPr>
        <w:pStyle w:val="TOC2"/>
        <w:tabs>
          <w:tab w:val="right" w:leader="dot" w:pos="8306"/>
        </w:tabs>
      </w:pPr>
      <w:hyperlink w:anchor="_Toc26959" w:history="1">
        <w:r>
          <w:rPr>
            <w:rFonts w:ascii="仿宋" w:eastAsia="仿宋" w:hAnsi="仿宋" w:cs="仿宋" w:hint="eastAsia"/>
            <w:lang w:eastAsia="zh-CN"/>
          </w:rPr>
          <w:t>(一)、绩效评估指标</w:t>
        </w:r>
        <w:r>
          <w:tab/>
        </w:r>
        <w:r>
          <w:fldChar w:fldCharType="begin"/>
        </w:r>
        <w:r>
          <w:instrText xml:space="preserve"> PAGEREF _Toc26959 \h </w:instrText>
        </w:r>
        <w:r>
          <w:fldChar w:fldCharType="separate"/>
        </w:r>
        <w:r>
          <w:t>20</w:t>
        </w:r>
        <w:r>
          <w:fldChar w:fldCharType="end"/>
        </w:r>
      </w:hyperlink>
    </w:p>
    <w:p>
      <w:pPr>
        <w:pStyle w:val="TOC2"/>
        <w:tabs>
          <w:tab w:val="right" w:leader="dot" w:pos="8306"/>
        </w:tabs>
      </w:pPr>
      <w:hyperlink w:anchor="_Toc13743" w:history="1">
        <w:r>
          <w:rPr>
            <w:rFonts w:ascii="仿宋" w:eastAsia="仿宋" w:hAnsi="仿宋" w:cs="仿宋" w:hint="eastAsia"/>
            <w:lang w:eastAsia="zh-CN"/>
          </w:rPr>
          <w:t>(二)、绩效评估方法</w:t>
        </w:r>
        <w:r>
          <w:tab/>
        </w:r>
        <w:r>
          <w:fldChar w:fldCharType="begin"/>
        </w:r>
        <w:r>
          <w:instrText xml:space="preserve"> PAGEREF _Toc13743 \h </w:instrText>
        </w:r>
        <w:r>
          <w:fldChar w:fldCharType="separate"/>
        </w:r>
        <w:r>
          <w:t>21</w:t>
        </w:r>
        <w:r>
          <w:fldChar w:fldCharType="end"/>
        </w:r>
      </w:hyperlink>
    </w:p>
    <w:p>
      <w:pPr>
        <w:pStyle w:val="TOC2"/>
        <w:tabs>
          <w:tab w:val="right" w:leader="dot" w:pos="8306"/>
        </w:tabs>
      </w:pPr>
      <w:hyperlink w:anchor="_Toc12385" w:history="1">
        <w:r>
          <w:rPr>
            <w:rFonts w:ascii="仿宋" w:eastAsia="仿宋" w:hAnsi="仿宋" w:cs="仿宋" w:hint="eastAsia"/>
            <w:lang w:eastAsia="zh-CN"/>
          </w:rPr>
          <w:t>(三)、绩效评估周期</w:t>
        </w:r>
        <w:r>
          <w:tab/>
        </w:r>
        <w:r>
          <w:fldChar w:fldCharType="begin"/>
        </w:r>
        <w:r>
          <w:instrText xml:space="preserve"> PAGEREF _Toc12385 \h </w:instrText>
        </w:r>
        <w:r>
          <w:fldChar w:fldCharType="separate"/>
        </w:r>
        <w:r>
          <w:t>22</w:t>
        </w:r>
        <w:r>
          <w:fldChar w:fldCharType="end"/>
        </w:r>
      </w:hyperlink>
    </w:p>
    <w:p>
      <w:pPr>
        <w:pStyle w:val="TOC1"/>
        <w:tabs>
          <w:tab w:val="right" w:leader="dot" w:pos="8306"/>
        </w:tabs>
      </w:pPr>
      <w:hyperlink w:anchor="_Toc28166" w:history="1">
        <w:r>
          <w:rPr>
            <w:rFonts w:ascii="仿宋" w:eastAsia="仿宋" w:hAnsi="仿宋" w:cs="仿宋" w:hint="eastAsia"/>
            <w:lang w:eastAsia="zh-CN"/>
          </w:rPr>
          <w:t>七、煤焦油项目环境影响分析</w:t>
        </w:r>
        <w:r>
          <w:tab/>
        </w:r>
        <w:r>
          <w:fldChar w:fldCharType="begin"/>
        </w:r>
        <w:r>
          <w:instrText xml:space="preserve"> PAGEREF _Toc28166 \h </w:instrText>
        </w:r>
        <w:r>
          <w:fldChar w:fldCharType="separate"/>
        </w:r>
        <w:r>
          <w:t>23</w:t>
        </w:r>
        <w:r>
          <w:fldChar w:fldCharType="end"/>
        </w:r>
      </w:hyperlink>
    </w:p>
    <w:p>
      <w:pPr>
        <w:pStyle w:val="TOC2"/>
        <w:tabs>
          <w:tab w:val="right" w:leader="dot" w:pos="8306"/>
        </w:tabs>
      </w:pPr>
      <w:hyperlink w:anchor="_Toc1109" w:history="1">
        <w:r>
          <w:rPr>
            <w:rFonts w:ascii="仿宋" w:eastAsia="仿宋" w:hAnsi="仿宋" w:cs="仿宋" w:hint="eastAsia"/>
            <w:lang w:eastAsia="zh-CN"/>
          </w:rPr>
          <w:t>(一)、建设区域环境质量现状</w:t>
        </w:r>
        <w:r>
          <w:tab/>
        </w:r>
        <w:r>
          <w:fldChar w:fldCharType="begin"/>
        </w:r>
        <w:r>
          <w:instrText xml:space="preserve"> PAGEREF _Toc1109 \h </w:instrText>
        </w:r>
        <w:r>
          <w:fldChar w:fldCharType="separate"/>
        </w:r>
        <w:r>
          <w:t>23</w:t>
        </w:r>
        <w:r>
          <w:fldChar w:fldCharType="end"/>
        </w:r>
      </w:hyperlink>
    </w:p>
    <w:p>
      <w:pPr>
        <w:pStyle w:val="TOC2"/>
        <w:tabs>
          <w:tab w:val="right" w:leader="dot" w:pos="8306"/>
        </w:tabs>
      </w:pPr>
      <w:hyperlink w:anchor="_Toc2655" w:history="1">
        <w:r>
          <w:rPr>
            <w:rFonts w:ascii="仿宋" w:eastAsia="仿宋" w:hAnsi="仿宋" w:cs="仿宋" w:hint="eastAsia"/>
            <w:lang w:eastAsia="zh-CN"/>
          </w:rPr>
          <w:t>(二)、建设期环境保护</w:t>
        </w:r>
        <w:r>
          <w:tab/>
        </w:r>
        <w:r>
          <w:fldChar w:fldCharType="begin"/>
        </w:r>
        <w:r>
          <w:instrText xml:space="preserve"> PAGEREF _Toc2655 \h </w:instrText>
        </w:r>
        <w:r>
          <w:fldChar w:fldCharType="separate"/>
        </w:r>
        <w:r>
          <w:t>24</w:t>
        </w:r>
        <w:r>
          <w:fldChar w:fldCharType="end"/>
        </w:r>
      </w:hyperlink>
    </w:p>
    <w:p>
      <w:pPr>
        <w:pStyle w:val="TOC2"/>
        <w:tabs>
          <w:tab w:val="right" w:leader="dot" w:pos="8306"/>
        </w:tabs>
      </w:pPr>
      <w:hyperlink w:anchor="_Toc14672" w:history="1">
        <w:r>
          <w:rPr>
            <w:rFonts w:ascii="仿宋" w:eastAsia="仿宋" w:hAnsi="仿宋" w:cs="仿宋" w:hint="eastAsia"/>
            <w:lang w:eastAsia="zh-CN"/>
          </w:rPr>
          <w:t>(三)、运营期环境保护</w:t>
        </w:r>
        <w:r>
          <w:tab/>
        </w:r>
        <w:r>
          <w:fldChar w:fldCharType="begin"/>
        </w:r>
        <w:r>
          <w:instrText xml:space="preserve"> PAGEREF _Toc14672 \h </w:instrText>
        </w:r>
        <w:r>
          <w:fldChar w:fldCharType="separate"/>
        </w:r>
        <w:r>
          <w:t>26</w:t>
        </w:r>
        <w:r>
          <w:fldChar w:fldCharType="end"/>
        </w:r>
      </w:hyperlink>
    </w:p>
    <w:p>
      <w:pPr>
        <w:pStyle w:val="TOC2"/>
        <w:tabs>
          <w:tab w:val="right" w:leader="dot" w:pos="8306"/>
        </w:tabs>
      </w:pPr>
      <w:hyperlink w:anchor="_Toc21893" w:history="1">
        <w:r>
          <w:rPr>
            <w:rFonts w:ascii="仿宋" w:eastAsia="仿宋" w:hAnsi="仿宋" w:cs="仿宋" w:hint="eastAsia"/>
            <w:lang w:eastAsia="zh-CN"/>
          </w:rPr>
          <w:t>(四)、煤焦油项目建设对区域经济的影响</w:t>
        </w:r>
        <w:r>
          <w:tab/>
        </w:r>
        <w:r>
          <w:fldChar w:fldCharType="begin"/>
        </w:r>
        <w:r>
          <w:instrText xml:space="preserve"> PAGEREF _Toc21893 \h </w:instrText>
        </w:r>
        <w:r>
          <w:fldChar w:fldCharType="separate"/>
        </w:r>
        <w:r>
          <w:t>27</w:t>
        </w:r>
        <w:r>
          <w:fldChar w:fldCharType="end"/>
        </w:r>
      </w:hyperlink>
    </w:p>
    <w:p>
      <w:pPr>
        <w:pStyle w:val="TOC2"/>
        <w:tabs>
          <w:tab w:val="right" w:leader="dot" w:pos="8306"/>
        </w:tabs>
      </w:pPr>
      <w:hyperlink w:anchor="_Toc317" w:history="1">
        <w:r>
          <w:rPr>
            <w:rFonts w:ascii="仿宋" w:eastAsia="仿宋" w:hAnsi="仿宋" w:cs="仿宋" w:hint="eastAsia"/>
            <w:lang w:eastAsia="zh-CN"/>
          </w:rPr>
          <w:t>(五)、废弃物处理</w:t>
        </w:r>
        <w:r>
          <w:tab/>
        </w:r>
        <w:r>
          <w:fldChar w:fldCharType="begin"/>
        </w:r>
        <w:r>
          <w:instrText xml:space="preserve"> PAGEREF _Toc317 \h </w:instrText>
        </w:r>
        <w:r>
          <w:fldChar w:fldCharType="separate"/>
        </w:r>
        <w:r>
          <w:t>29</w:t>
        </w:r>
        <w:r>
          <w:fldChar w:fldCharType="end"/>
        </w:r>
      </w:hyperlink>
    </w:p>
    <w:p>
      <w:pPr>
        <w:pStyle w:val="TOC2"/>
        <w:tabs>
          <w:tab w:val="right" w:leader="dot" w:pos="8306"/>
        </w:tabs>
      </w:pPr>
      <w:hyperlink w:anchor="_Toc19132" w:history="1">
        <w:r>
          <w:rPr>
            <w:rFonts w:ascii="仿宋" w:eastAsia="仿宋" w:hAnsi="仿宋" w:cs="仿宋" w:hint="eastAsia"/>
            <w:lang w:eastAsia="zh-CN"/>
          </w:rPr>
          <w:t>(六)、特殊环境影响分析</w:t>
        </w:r>
        <w:r>
          <w:tab/>
        </w:r>
        <w:r>
          <w:fldChar w:fldCharType="begin"/>
        </w:r>
        <w:r>
          <w:instrText xml:space="preserve"> PAGEREF _Toc19132 \h </w:instrText>
        </w:r>
        <w:r>
          <w:fldChar w:fldCharType="separate"/>
        </w:r>
        <w:r>
          <w:t>30</w:t>
        </w:r>
        <w:r>
          <w:fldChar w:fldCharType="end"/>
        </w:r>
      </w:hyperlink>
    </w:p>
    <w:p>
      <w:pPr>
        <w:pStyle w:val="TOC2"/>
        <w:tabs>
          <w:tab w:val="right" w:leader="dot" w:pos="8306"/>
        </w:tabs>
      </w:pPr>
      <w:hyperlink w:anchor="_Toc24373" w:history="1">
        <w:r>
          <w:rPr>
            <w:rFonts w:ascii="仿宋" w:eastAsia="仿宋" w:hAnsi="仿宋" w:cs="仿宋" w:hint="eastAsia"/>
            <w:lang w:eastAsia="zh-CN"/>
          </w:rPr>
          <w:t>(七)、清洁生产</w:t>
        </w:r>
        <w:r>
          <w:tab/>
        </w:r>
        <w:r>
          <w:fldChar w:fldCharType="begin"/>
        </w:r>
        <w:r>
          <w:instrText xml:space="preserve"> PAGEREF _Toc24373 \h </w:instrText>
        </w:r>
        <w:r>
          <w:fldChar w:fldCharType="separate"/>
        </w:r>
        <w:r>
          <w:t>31</w:t>
        </w:r>
        <w:r>
          <w:fldChar w:fldCharType="end"/>
        </w:r>
      </w:hyperlink>
    </w:p>
    <w:p>
      <w:pPr>
        <w:pStyle w:val="TOC2"/>
        <w:tabs>
          <w:tab w:val="right" w:leader="dot" w:pos="8306"/>
        </w:tabs>
      </w:pPr>
      <w:hyperlink w:anchor="_Toc2588" w:history="1">
        <w:r>
          <w:rPr>
            <w:rFonts w:ascii="仿宋" w:eastAsia="仿宋" w:hAnsi="仿宋" w:cs="仿宋" w:hint="eastAsia"/>
            <w:lang w:eastAsia="zh-CN"/>
          </w:rPr>
          <w:t>(八)、环境保护综合评价</w:t>
        </w:r>
        <w:r>
          <w:tab/>
        </w:r>
        <w:r>
          <w:fldChar w:fldCharType="begin"/>
        </w:r>
        <w:r>
          <w:instrText xml:space="preserve"> PAGEREF _Toc2588 \h </w:instrText>
        </w:r>
        <w:r>
          <w:fldChar w:fldCharType="separate"/>
        </w:r>
        <w:r>
          <w:t>32</w:t>
        </w:r>
        <w:r>
          <w:fldChar w:fldCharType="end"/>
        </w:r>
      </w:hyperlink>
    </w:p>
    <w:p>
      <w:pPr>
        <w:pStyle w:val="TOC1"/>
        <w:tabs>
          <w:tab w:val="right" w:leader="dot" w:pos="8306"/>
        </w:tabs>
      </w:pPr>
      <w:hyperlink w:anchor="_Toc24293" w:history="1">
        <w:r>
          <w:rPr>
            <w:rFonts w:ascii="仿宋" w:eastAsia="仿宋" w:hAnsi="仿宋" w:cs="仿宋" w:hint="eastAsia"/>
            <w:lang w:eastAsia="zh-CN"/>
          </w:rPr>
          <w:t>八、煤焦油项目社会影响</w:t>
        </w:r>
        <w:r>
          <w:tab/>
        </w:r>
        <w:r>
          <w:fldChar w:fldCharType="begin"/>
        </w:r>
        <w:r>
          <w:instrText xml:space="preserve"> PAGEREF _Toc24293 \h </w:instrText>
        </w:r>
        <w:r>
          <w:fldChar w:fldCharType="separate"/>
        </w:r>
        <w:r>
          <w:t>33</w:t>
        </w:r>
        <w:r>
          <w:fldChar w:fldCharType="end"/>
        </w:r>
      </w:hyperlink>
    </w:p>
    <w:p>
      <w:pPr>
        <w:pStyle w:val="TOC2"/>
        <w:tabs>
          <w:tab w:val="right" w:leader="dot" w:pos="8306"/>
        </w:tabs>
      </w:pPr>
      <w:hyperlink w:anchor="_Toc29888" w:history="1">
        <w:r>
          <w:rPr>
            <w:rFonts w:ascii="仿宋" w:eastAsia="仿宋" w:hAnsi="仿宋" w:cs="仿宋" w:hint="eastAsia"/>
            <w:lang w:eastAsia="zh-CN"/>
          </w:rPr>
          <w:t>(一)、社会责任与义务</w:t>
        </w:r>
        <w:r>
          <w:tab/>
        </w:r>
        <w:r>
          <w:fldChar w:fldCharType="begin"/>
        </w:r>
        <w:r>
          <w:instrText xml:space="preserve"> PAGEREF _Toc29888 \h </w:instrText>
        </w:r>
        <w:r>
          <w:fldChar w:fldCharType="separate"/>
        </w:r>
        <w:r>
          <w:t>33</w:t>
        </w:r>
        <w:r>
          <w:fldChar w:fldCharType="end"/>
        </w:r>
      </w:hyperlink>
    </w:p>
    <w:p>
      <w:pPr>
        <w:pStyle w:val="TOC2"/>
        <w:tabs>
          <w:tab w:val="right" w:leader="dot" w:pos="8306"/>
        </w:tabs>
      </w:pPr>
      <w:hyperlink w:anchor="_Toc30842" w:history="1">
        <w:r>
          <w:rPr>
            <w:rFonts w:ascii="仿宋" w:eastAsia="仿宋" w:hAnsi="仿宋" w:cs="仿宋" w:hint="eastAsia"/>
            <w:lang w:eastAsia="zh-CN"/>
          </w:rPr>
          <w:t>(二)、社会参与与沟通</w:t>
        </w:r>
        <w:r>
          <w:tab/>
        </w:r>
        <w:r>
          <w:fldChar w:fldCharType="begin"/>
        </w:r>
        <w:r>
          <w:instrText xml:space="preserve"> PAGEREF _Toc30842 \h </w:instrText>
        </w:r>
        <w:r>
          <w:fldChar w:fldCharType="separate"/>
        </w:r>
        <w:r>
          <w:t>34</w:t>
        </w:r>
        <w:r>
          <w:fldChar w:fldCharType="end"/>
        </w:r>
      </w:hyperlink>
    </w:p>
    <w:p>
      <w:pPr>
        <w:pStyle w:val="TOC1"/>
        <w:tabs>
          <w:tab w:val="right" w:leader="dot" w:pos="8306"/>
        </w:tabs>
      </w:pPr>
      <w:hyperlink w:anchor="_Toc22433" w:history="1">
        <w:r>
          <w:rPr>
            <w:rFonts w:ascii="仿宋" w:eastAsia="仿宋" w:hAnsi="仿宋" w:cs="仿宋" w:hint="eastAsia"/>
            <w:lang w:eastAsia="zh-CN"/>
          </w:rPr>
          <w:t>九、煤焦油项目人力资源培养与发展</w:t>
        </w:r>
        <w:r>
          <w:tab/>
        </w:r>
        <w:r>
          <w:fldChar w:fldCharType="begin"/>
        </w:r>
        <w:r>
          <w:instrText xml:space="preserve"> PAGEREF _Toc22433 \h </w:instrText>
        </w:r>
        <w:r>
          <w:fldChar w:fldCharType="separate"/>
        </w:r>
        <w:r>
          <w:t>35</w:t>
        </w:r>
        <w:r>
          <w:fldChar w:fldCharType="end"/>
        </w:r>
      </w:hyperlink>
    </w:p>
    <w:p>
      <w:pPr>
        <w:pStyle w:val="TOC2"/>
        <w:tabs>
          <w:tab w:val="right" w:leader="dot" w:pos="8306"/>
        </w:tabs>
      </w:pPr>
      <w:hyperlink w:anchor="_Toc3226" w:history="1">
        <w:r>
          <w:rPr>
            <w:rFonts w:ascii="仿宋" w:eastAsia="仿宋" w:hAnsi="仿宋" w:cs="仿宋" w:hint="eastAsia"/>
            <w:lang w:eastAsia="zh-CN"/>
          </w:rPr>
          <w:t>(一)、人才需求与规划</w:t>
        </w:r>
        <w:r>
          <w:tab/>
        </w:r>
        <w:r>
          <w:fldChar w:fldCharType="begin"/>
        </w:r>
        <w:r>
          <w:instrText xml:space="preserve"> PAGEREF _Toc3226 \h </w:instrText>
        </w:r>
        <w:r>
          <w:fldChar w:fldCharType="separate"/>
        </w:r>
        <w:r>
          <w:t>35</w:t>
        </w:r>
        <w:r>
          <w:fldChar w:fldCharType="end"/>
        </w:r>
      </w:hyperlink>
    </w:p>
    <w:p>
      <w:pPr>
        <w:pStyle w:val="TOC2"/>
        <w:tabs>
          <w:tab w:val="right" w:leader="dot" w:pos="8306"/>
        </w:tabs>
      </w:pPr>
      <w:hyperlink w:anchor="_Toc531" w:history="1">
        <w:r>
          <w:rPr>
            <w:rFonts w:ascii="仿宋" w:eastAsia="仿宋" w:hAnsi="仿宋" w:cs="仿宋" w:hint="eastAsia"/>
            <w:lang w:eastAsia="zh-CN"/>
          </w:rPr>
          <w:t>(二)、培训与发展计划</w:t>
        </w:r>
        <w:r>
          <w:tab/>
        </w:r>
        <w:r>
          <w:fldChar w:fldCharType="begin"/>
        </w:r>
        <w:r>
          <w:instrText xml:space="preserve"> PAGEREF _Toc531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7" w:history="1">
        <w:r>
          <w:rPr>
            <w:rFonts w:ascii="仿宋" w:eastAsia="仿宋" w:hAnsi="仿宋" w:cs="仿宋" w:hint="eastAsia"/>
            <w:lang w:eastAsia="zh-CN"/>
          </w:rPr>
          <w:t>十、煤焦油项目经营效益</w:t>
        </w:r>
        <w:r>
          <w:tab/>
        </w:r>
        <w:r>
          <w:fldChar w:fldCharType="begin"/>
        </w:r>
        <w:r>
          <w:instrText xml:space="preserve"> PAGEREF _Toc367 \h </w:instrText>
        </w:r>
        <w:r>
          <w:fldChar w:fldCharType="separate"/>
        </w:r>
        <w:r>
          <w:t>36</w:t>
        </w:r>
        <w:r>
          <w:fldChar w:fldCharType="end"/>
        </w:r>
      </w:hyperlink>
    </w:p>
    <w:p>
      <w:pPr>
        <w:pStyle w:val="TOC2"/>
        <w:tabs>
          <w:tab w:val="right" w:leader="dot" w:pos="8306"/>
        </w:tabs>
      </w:pPr>
      <w:hyperlink w:anchor="_Toc19760" w:history="1">
        <w:r>
          <w:rPr>
            <w:rFonts w:ascii="仿宋" w:eastAsia="仿宋" w:hAnsi="仿宋" w:cs="仿宋" w:hint="eastAsia"/>
            <w:lang w:eastAsia="zh-CN"/>
          </w:rPr>
          <w:t>(一)、经济评价财务测算</w:t>
        </w:r>
        <w:r>
          <w:tab/>
        </w:r>
        <w:r>
          <w:fldChar w:fldCharType="begin"/>
        </w:r>
        <w:r>
          <w:instrText xml:space="preserve"> PAGEREF _Toc19760 \h </w:instrText>
        </w:r>
        <w:r>
          <w:fldChar w:fldCharType="separate"/>
        </w:r>
        <w:r>
          <w:t>36</w:t>
        </w:r>
        <w:r>
          <w:fldChar w:fldCharType="end"/>
        </w:r>
      </w:hyperlink>
    </w:p>
    <w:p>
      <w:pPr>
        <w:pStyle w:val="TOC2"/>
        <w:tabs>
          <w:tab w:val="right" w:leader="dot" w:pos="8306"/>
        </w:tabs>
      </w:pPr>
      <w:hyperlink w:anchor="_Toc4314" w:history="1">
        <w:r>
          <w:rPr>
            <w:rFonts w:ascii="仿宋" w:eastAsia="仿宋" w:hAnsi="仿宋" w:cs="仿宋" w:hint="eastAsia"/>
            <w:lang w:eastAsia="zh-CN"/>
          </w:rPr>
          <w:t>(二)、煤焦油项目盈利能力分析</w:t>
        </w:r>
        <w:r>
          <w:tab/>
        </w:r>
        <w:r>
          <w:fldChar w:fldCharType="begin"/>
        </w:r>
        <w:r>
          <w:instrText xml:space="preserve"> PAGEREF _Toc4314 \h </w:instrText>
        </w:r>
        <w:r>
          <w:fldChar w:fldCharType="separate"/>
        </w:r>
        <w:r>
          <w:t>37</w:t>
        </w:r>
        <w:r>
          <w:fldChar w:fldCharType="end"/>
        </w:r>
      </w:hyperlink>
    </w:p>
    <w:p>
      <w:pPr>
        <w:pStyle w:val="TOC1"/>
        <w:tabs>
          <w:tab w:val="right" w:leader="dot" w:pos="8306"/>
        </w:tabs>
      </w:pPr>
      <w:hyperlink w:anchor="_Toc967" w:history="1">
        <w:r>
          <w:rPr>
            <w:rFonts w:ascii="仿宋" w:eastAsia="仿宋" w:hAnsi="仿宋" w:cs="仿宋" w:hint="eastAsia"/>
            <w:lang w:eastAsia="zh-CN"/>
          </w:rPr>
          <w:t>十一、生产安全保护</w:t>
        </w:r>
        <w:r>
          <w:tab/>
        </w:r>
        <w:r>
          <w:fldChar w:fldCharType="begin"/>
        </w:r>
        <w:r>
          <w:instrText xml:space="preserve"> PAGEREF _Toc967 \h </w:instrText>
        </w:r>
        <w:r>
          <w:fldChar w:fldCharType="separate"/>
        </w:r>
        <w:r>
          <w:t>38</w:t>
        </w:r>
        <w:r>
          <w:fldChar w:fldCharType="end"/>
        </w:r>
      </w:hyperlink>
    </w:p>
    <w:p>
      <w:pPr>
        <w:pStyle w:val="TOC2"/>
        <w:tabs>
          <w:tab w:val="right" w:leader="dot" w:pos="8306"/>
        </w:tabs>
      </w:pPr>
      <w:hyperlink w:anchor="_Toc6453" w:history="1">
        <w:r>
          <w:rPr>
            <w:rFonts w:ascii="仿宋" w:eastAsia="仿宋" w:hAnsi="仿宋" w:cs="仿宋" w:hint="eastAsia"/>
            <w:lang w:eastAsia="zh-CN"/>
          </w:rPr>
          <w:t>(一)、消防安全</w:t>
        </w:r>
        <w:r>
          <w:tab/>
        </w:r>
        <w:r>
          <w:fldChar w:fldCharType="begin"/>
        </w:r>
        <w:r>
          <w:instrText xml:space="preserve"> PAGEREF _Toc6453 \h </w:instrText>
        </w:r>
        <w:r>
          <w:fldChar w:fldCharType="separate"/>
        </w:r>
        <w:r>
          <w:t>38</w:t>
        </w:r>
        <w:r>
          <w:fldChar w:fldCharType="end"/>
        </w:r>
      </w:hyperlink>
    </w:p>
    <w:p>
      <w:pPr>
        <w:pStyle w:val="TOC2"/>
        <w:tabs>
          <w:tab w:val="right" w:leader="dot" w:pos="8306"/>
        </w:tabs>
      </w:pPr>
      <w:hyperlink w:anchor="_Toc22140" w:history="1">
        <w:r>
          <w:rPr>
            <w:rFonts w:ascii="仿宋" w:eastAsia="仿宋" w:hAnsi="仿宋" w:cs="仿宋" w:hint="eastAsia"/>
            <w:lang w:eastAsia="zh-CN"/>
          </w:rPr>
          <w:t>(二)、防火防爆总图布置措施</w:t>
        </w:r>
        <w:r>
          <w:tab/>
        </w:r>
        <w:r>
          <w:fldChar w:fldCharType="begin"/>
        </w:r>
        <w:r>
          <w:instrText xml:space="preserve"> PAGEREF _Toc22140 \h </w:instrText>
        </w:r>
        <w:r>
          <w:fldChar w:fldCharType="separate"/>
        </w:r>
        <w:r>
          <w:t>39</w:t>
        </w:r>
        <w:r>
          <w:fldChar w:fldCharType="end"/>
        </w:r>
      </w:hyperlink>
    </w:p>
    <w:p>
      <w:pPr>
        <w:pStyle w:val="TOC2"/>
        <w:tabs>
          <w:tab w:val="right" w:leader="dot" w:pos="8306"/>
        </w:tabs>
      </w:pPr>
      <w:hyperlink w:anchor="_Toc3422" w:history="1">
        <w:r>
          <w:rPr>
            <w:rFonts w:ascii="仿宋" w:eastAsia="仿宋" w:hAnsi="仿宋" w:cs="仿宋" w:hint="eastAsia"/>
            <w:lang w:eastAsia="zh-CN"/>
          </w:rPr>
          <w:t>(三)、自然灾害防范措施</w:t>
        </w:r>
        <w:r>
          <w:tab/>
        </w:r>
        <w:r>
          <w:fldChar w:fldCharType="begin"/>
        </w:r>
        <w:r>
          <w:instrText xml:space="preserve"> PAGEREF _Toc3422 \h </w:instrText>
        </w:r>
        <w:r>
          <w:fldChar w:fldCharType="separate"/>
        </w:r>
        <w:r>
          <w:t>40</w:t>
        </w:r>
        <w:r>
          <w:fldChar w:fldCharType="end"/>
        </w:r>
      </w:hyperlink>
    </w:p>
    <w:p>
      <w:pPr>
        <w:pStyle w:val="TOC2"/>
        <w:tabs>
          <w:tab w:val="right" w:leader="dot" w:pos="8306"/>
        </w:tabs>
      </w:pPr>
      <w:hyperlink w:anchor="_Toc9797" w:history="1">
        <w:r>
          <w:rPr>
            <w:rFonts w:ascii="仿宋" w:eastAsia="仿宋" w:hAnsi="仿宋" w:cs="仿宋" w:hint="eastAsia"/>
            <w:lang w:eastAsia="zh-CN"/>
          </w:rPr>
          <w:t>(四)、安全色及安全标志使用要求</w:t>
        </w:r>
        <w:r>
          <w:tab/>
        </w:r>
        <w:r>
          <w:fldChar w:fldCharType="begin"/>
        </w:r>
        <w:r>
          <w:instrText xml:space="preserve"> PAGEREF _Toc9797 \h </w:instrText>
        </w:r>
        <w:r>
          <w:fldChar w:fldCharType="separate"/>
        </w:r>
        <w:r>
          <w:t>41</w:t>
        </w:r>
        <w:r>
          <w:fldChar w:fldCharType="end"/>
        </w:r>
      </w:hyperlink>
    </w:p>
    <w:p>
      <w:pPr>
        <w:pStyle w:val="TOC2"/>
        <w:tabs>
          <w:tab w:val="right" w:leader="dot" w:pos="8306"/>
        </w:tabs>
      </w:pPr>
      <w:hyperlink w:anchor="_Toc17884" w:history="1">
        <w:r>
          <w:rPr>
            <w:rFonts w:ascii="仿宋" w:eastAsia="仿宋" w:hAnsi="仿宋" w:cs="仿宋" w:hint="eastAsia"/>
            <w:lang w:eastAsia="zh-CN"/>
          </w:rPr>
          <w:t>(五)、防尘防毒措施</w:t>
        </w:r>
        <w:r>
          <w:tab/>
        </w:r>
        <w:r>
          <w:fldChar w:fldCharType="begin"/>
        </w:r>
        <w:r>
          <w:instrText xml:space="preserve"> PAGEREF _Toc17884 \h </w:instrText>
        </w:r>
        <w:r>
          <w:fldChar w:fldCharType="separate"/>
        </w:r>
        <w:r>
          <w:t>42</w:t>
        </w:r>
        <w:r>
          <w:fldChar w:fldCharType="end"/>
        </w:r>
      </w:hyperlink>
    </w:p>
    <w:p>
      <w:pPr>
        <w:pStyle w:val="TOC2"/>
        <w:tabs>
          <w:tab w:val="right" w:leader="dot" w:pos="8306"/>
        </w:tabs>
      </w:pPr>
      <w:hyperlink w:anchor="_Toc32612" w:history="1">
        <w:r>
          <w:rPr>
            <w:rFonts w:ascii="仿宋" w:eastAsia="仿宋" w:hAnsi="仿宋" w:cs="仿宋" w:hint="eastAsia"/>
            <w:lang w:eastAsia="zh-CN"/>
          </w:rPr>
          <w:t>(六)、防静电、触电防护及防雷措施</w:t>
        </w:r>
        <w:r>
          <w:tab/>
        </w:r>
        <w:r>
          <w:fldChar w:fldCharType="begin"/>
        </w:r>
        <w:r>
          <w:instrText xml:space="preserve"> PAGEREF _Toc32612 \h </w:instrText>
        </w:r>
        <w:r>
          <w:fldChar w:fldCharType="separate"/>
        </w:r>
        <w:r>
          <w:t>43</w:t>
        </w:r>
        <w:r>
          <w:fldChar w:fldCharType="end"/>
        </w:r>
      </w:hyperlink>
    </w:p>
    <w:p>
      <w:pPr>
        <w:pStyle w:val="TOC2"/>
        <w:tabs>
          <w:tab w:val="right" w:leader="dot" w:pos="8306"/>
        </w:tabs>
      </w:pPr>
      <w:hyperlink w:anchor="_Toc17496" w:history="1">
        <w:r>
          <w:rPr>
            <w:rFonts w:ascii="仿宋" w:eastAsia="仿宋" w:hAnsi="仿宋" w:cs="仿宋" w:hint="eastAsia"/>
            <w:lang w:eastAsia="zh-CN"/>
          </w:rPr>
          <w:t>(七)、机械设备安全保障措施</w:t>
        </w:r>
        <w:r>
          <w:tab/>
        </w:r>
        <w:r>
          <w:fldChar w:fldCharType="begin"/>
        </w:r>
        <w:r>
          <w:instrText xml:space="preserve"> PAGEREF _Toc17496 \h </w:instrText>
        </w:r>
        <w:r>
          <w:fldChar w:fldCharType="separate"/>
        </w:r>
        <w:r>
          <w:t>44</w:t>
        </w:r>
        <w:r>
          <w:fldChar w:fldCharType="end"/>
        </w:r>
      </w:hyperlink>
    </w:p>
    <w:p>
      <w:pPr>
        <w:pStyle w:val="TOC1"/>
        <w:tabs>
          <w:tab w:val="right" w:leader="dot" w:pos="8306"/>
        </w:tabs>
      </w:pPr>
      <w:hyperlink w:anchor="_Toc12679" w:history="1">
        <w:r>
          <w:rPr>
            <w:rFonts w:ascii="仿宋" w:eastAsia="仿宋" w:hAnsi="仿宋" w:cs="仿宋" w:hint="eastAsia"/>
            <w:lang w:eastAsia="zh-CN"/>
          </w:rPr>
          <w:t>十二、煤焦油项目计划安排</w:t>
        </w:r>
        <w:r>
          <w:tab/>
        </w:r>
        <w:r>
          <w:fldChar w:fldCharType="begin"/>
        </w:r>
        <w:r>
          <w:instrText xml:space="preserve"> PAGEREF _Toc12679 \h </w:instrText>
        </w:r>
        <w:r>
          <w:fldChar w:fldCharType="separate"/>
        </w:r>
        <w:r>
          <w:t>46</w:t>
        </w:r>
        <w:r>
          <w:fldChar w:fldCharType="end"/>
        </w:r>
      </w:hyperlink>
    </w:p>
    <w:p>
      <w:pPr>
        <w:pStyle w:val="TOC2"/>
        <w:tabs>
          <w:tab w:val="right" w:leader="dot" w:pos="8306"/>
        </w:tabs>
      </w:pPr>
      <w:hyperlink w:anchor="_Toc17352" w:history="1">
        <w:r>
          <w:rPr>
            <w:rFonts w:ascii="仿宋" w:eastAsia="仿宋" w:hAnsi="仿宋" w:cs="仿宋" w:hint="eastAsia"/>
            <w:lang w:eastAsia="zh-CN"/>
          </w:rPr>
          <w:t>(一)、建设周期</w:t>
        </w:r>
        <w:r>
          <w:tab/>
        </w:r>
        <w:r>
          <w:fldChar w:fldCharType="begin"/>
        </w:r>
        <w:r>
          <w:instrText xml:space="preserve"> PAGEREF _Toc17352 \h </w:instrText>
        </w:r>
        <w:r>
          <w:fldChar w:fldCharType="separate"/>
        </w:r>
        <w:r>
          <w:t>46</w:t>
        </w:r>
        <w:r>
          <w:fldChar w:fldCharType="end"/>
        </w:r>
      </w:hyperlink>
    </w:p>
    <w:p>
      <w:pPr>
        <w:pStyle w:val="TOC2"/>
        <w:tabs>
          <w:tab w:val="right" w:leader="dot" w:pos="8306"/>
        </w:tabs>
      </w:pPr>
      <w:hyperlink w:anchor="_Toc5575" w:history="1">
        <w:r>
          <w:rPr>
            <w:rFonts w:ascii="仿宋" w:eastAsia="仿宋" w:hAnsi="仿宋" w:cs="仿宋" w:hint="eastAsia"/>
            <w:lang w:eastAsia="zh-CN"/>
          </w:rPr>
          <w:t>(二)、建设进度</w:t>
        </w:r>
        <w:r>
          <w:tab/>
        </w:r>
        <w:r>
          <w:fldChar w:fldCharType="begin"/>
        </w:r>
        <w:r>
          <w:instrText xml:space="preserve"> PAGEREF _Toc5575 \h </w:instrText>
        </w:r>
        <w:r>
          <w:fldChar w:fldCharType="separate"/>
        </w:r>
        <w:r>
          <w:t>47</w:t>
        </w:r>
        <w:r>
          <w:fldChar w:fldCharType="end"/>
        </w:r>
      </w:hyperlink>
    </w:p>
    <w:p>
      <w:pPr>
        <w:pStyle w:val="TOC2"/>
        <w:tabs>
          <w:tab w:val="right" w:leader="dot" w:pos="8306"/>
        </w:tabs>
      </w:pPr>
      <w:hyperlink w:anchor="_Toc761" w:history="1">
        <w:r>
          <w:rPr>
            <w:rFonts w:ascii="仿宋" w:eastAsia="仿宋" w:hAnsi="仿宋" w:cs="仿宋" w:hint="eastAsia"/>
            <w:lang w:eastAsia="zh-CN"/>
          </w:rPr>
          <w:t>(三)、进度安排注意事项</w:t>
        </w:r>
        <w:r>
          <w:tab/>
        </w:r>
        <w:r>
          <w:fldChar w:fldCharType="begin"/>
        </w:r>
        <w:r>
          <w:instrText xml:space="preserve"> PAGEREF _Toc761 \h </w:instrText>
        </w:r>
        <w:r>
          <w:fldChar w:fldCharType="separate"/>
        </w:r>
        <w:r>
          <w:t>47</w:t>
        </w:r>
        <w:r>
          <w:fldChar w:fldCharType="end"/>
        </w:r>
      </w:hyperlink>
    </w:p>
    <w:p>
      <w:pPr>
        <w:pStyle w:val="TOC2"/>
        <w:tabs>
          <w:tab w:val="right" w:leader="dot" w:pos="8306"/>
        </w:tabs>
      </w:pPr>
      <w:hyperlink w:anchor="_Toc22920" w:history="1">
        <w:r>
          <w:rPr>
            <w:rFonts w:ascii="仿宋" w:eastAsia="仿宋" w:hAnsi="仿宋" w:cs="仿宋" w:hint="eastAsia"/>
            <w:lang w:eastAsia="zh-CN"/>
          </w:rPr>
          <w:t>(四)、人力资源配置</w:t>
        </w:r>
        <w:r>
          <w:tab/>
        </w:r>
        <w:r>
          <w:fldChar w:fldCharType="begin"/>
        </w:r>
        <w:r>
          <w:instrText xml:space="preserve"> PAGEREF _Toc22920 \h </w:instrText>
        </w:r>
        <w:r>
          <w:fldChar w:fldCharType="separate"/>
        </w:r>
        <w:r>
          <w:t>49</w:t>
        </w:r>
        <w:r>
          <w:fldChar w:fldCharType="end"/>
        </w:r>
      </w:hyperlink>
    </w:p>
    <w:p>
      <w:pPr>
        <w:pStyle w:val="TOC1"/>
        <w:tabs>
          <w:tab w:val="right" w:leader="dot" w:pos="8306"/>
        </w:tabs>
      </w:pPr>
      <w:hyperlink w:anchor="_Toc25689" w:history="1">
        <w:r>
          <w:rPr>
            <w:rFonts w:ascii="仿宋" w:eastAsia="仿宋" w:hAnsi="仿宋" w:cs="仿宋" w:hint="eastAsia"/>
            <w:lang w:eastAsia="zh-CN"/>
          </w:rPr>
          <w:t>十三、风险识别与分类</w:t>
        </w:r>
        <w:r>
          <w:tab/>
        </w:r>
        <w:r>
          <w:fldChar w:fldCharType="begin"/>
        </w:r>
        <w:r>
          <w:instrText xml:space="preserve"> PAGEREF _Toc25689 \h </w:instrText>
        </w:r>
        <w:r>
          <w:fldChar w:fldCharType="separate"/>
        </w:r>
        <w:r>
          <w:t>50</w:t>
        </w:r>
        <w:r>
          <w:fldChar w:fldCharType="end"/>
        </w:r>
      </w:hyperlink>
    </w:p>
    <w:p>
      <w:pPr>
        <w:pStyle w:val="TOC2"/>
        <w:tabs>
          <w:tab w:val="right" w:leader="dot" w:pos="8306"/>
        </w:tabs>
      </w:pPr>
      <w:hyperlink w:anchor="_Toc7576" w:history="1">
        <w:r>
          <w:rPr>
            <w:rFonts w:ascii="仿宋" w:eastAsia="仿宋" w:hAnsi="仿宋" w:cs="仿宋" w:hint="eastAsia"/>
            <w:lang w:eastAsia="zh-CN"/>
          </w:rPr>
          <w:t>(一)、风险识别</w:t>
        </w:r>
        <w:r>
          <w:tab/>
        </w:r>
        <w:r>
          <w:fldChar w:fldCharType="begin"/>
        </w:r>
        <w:r>
          <w:instrText xml:space="preserve"> PAGEREF _Toc7576 \h </w:instrText>
        </w:r>
        <w:r>
          <w:fldChar w:fldCharType="separate"/>
        </w:r>
        <w:r>
          <w:t>50</w:t>
        </w:r>
        <w:r>
          <w:fldChar w:fldCharType="end"/>
        </w:r>
      </w:hyperlink>
    </w:p>
    <w:p>
      <w:pPr>
        <w:pStyle w:val="TOC2"/>
        <w:tabs>
          <w:tab w:val="right" w:leader="dot" w:pos="8306"/>
        </w:tabs>
      </w:pPr>
      <w:hyperlink w:anchor="_Toc5430" w:history="1">
        <w:r>
          <w:rPr>
            <w:rFonts w:ascii="仿宋" w:eastAsia="仿宋" w:hAnsi="仿宋" w:cs="仿宋" w:hint="eastAsia"/>
            <w:lang w:eastAsia="zh-CN"/>
          </w:rPr>
          <w:t>(二)、风险分类</w:t>
        </w:r>
        <w:r>
          <w:tab/>
        </w:r>
        <w:r>
          <w:fldChar w:fldCharType="begin"/>
        </w:r>
        <w:r>
          <w:instrText xml:space="preserve"> PAGEREF _Toc5430 \h </w:instrText>
        </w:r>
        <w:r>
          <w:fldChar w:fldCharType="separate"/>
        </w:r>
        <w:r>
          <w:t>51</w:t>
        </w:r>
        <w:r>
          <w:fldChar w:fldCharType="end"/>
        </w:r>
      </w:hyperlink>
    </w:p>
    <w:p>
      <w:pPr>
        <w:pStyle w:val="TOC1"/>
        <w:tabs>
          <w:tab w:val="right" w:leader="dot" w:pos="8306"/>
        </w:tabs>
      </w:pPr>
      <w:hyperlink w:anchor="_Toc29433" w:history="1">
        <w:r>
          <w:rPr>
            <w:rFonts w:ascii="仿宋" w:eastAsia="仿宋" w:hAnsi="仿宋" w:cs="仿宋" w:hint="eastAsia"/>
            <w:lang w:eastAsia="zh-CN"/>
          </w:rPr>
          <w:t>十四、质量管理体系</w:t>
        </w:r>
        <w:r>
          <w:tab/>
        </w:r>
        <w:r>
          <w:fldChar w:fldCharType="begin"/>
        </w:r>
        <w:r>
          <w:instrText xml:space="preserve"> PAGEREF _Toc29433 \h </w:instrText>
        </w:r>
        <w:r>
          <w:fldChar w:fldCharType="separate"/>
        </w:r>
        <w:r>
          <w:t>53</w:t>
        </w:r>
        <w:r>
          <w:fldChar w:fldCharType="end"/>
        </w:r>
      </w:hyperlink>
    </w:p>
    <w:p>
      <w:pPr>
        <w:pStyle w:val="TOC2"/>
        <w:tabs>
          <w:tab w:val="right" w:leader="dot" w:pos="8306"/>
        </w:tabs>
      </w:pPr>
      <w:hyperlink w:anchor="_Toc16331" w:history="1">
        <w:r>
          <w:rPr>
            <w:rFonts w:ascii="仿宋" w:eastAsia="仿宋" w:hAnsi="仿宋" w:cs="仿宋" w:hint="eastAsia"/>
            <w:lang w:eastAsia="zh-CN"/>
          </w:rPr>
          <w:t>(一)、质量目标与方针</w:t>
        </w:r>
        <w:r>
          <w:tab/>
        </w:r>
        <w:r>
          <w:fldChar w:fldCharType="begin"/>
        </w:r>
        <w:r>
          <w:instrText xml:space="preserve"> PAGEREF _Toc16331 \h </w:instrText>
        </w:r>
        <w:r>
          <w:fldChar w:fldCharType="separate"/>
        </w:r>
        <w:r>
          <w:t>53</w:t>
        </w:r>
        <w:r>
          <w:fldChar w:fldCharType="end"/>
        </w:r>
      </w:hyperlink>
    </w:p>
    <w:p>
      <w:pPr>
        <w:pStyle w:val="TOC2"/>
        <w:tabs>
          <w:tab w:val="right" w:leader="dot" w:pos="8306"/>
        </w:tabs>
      </w:pPr>
      <w:hyperlink w:anchor="_Toc9932" w:history="1">
        <w:r>
          <w:rPr>
            <w:rFonts w:ascii="仿宋" w:eastAsia="仿宋" w:hAnsi="仿宋" w:cs="仿宋" w:hint="eastAsia"/>
            <w:lang w:eastAsia="zh-CN"/>
          </w:rPr>
          <w:t>(二)、质量管理责任</w:t>
        </w:r>
        <w:r>
          <w:tab/>
        </w:r>
        <w:r>
          <w:fldChar w:fldCharType="begin"/>
        </w:r>
        <w:r>
          <w:instrText xml:space="preserve"> PAGEREF _Toc9932 \h </w:instrText>
        </w:r>
        <w:r>
          <w:fldChar w:fldCharType="separate"/>
        </w:r>
        <w:r>
          <w:t>54</w:t>
        </w:r>
        <w:r>
          <w:fldChar w:fldCharType="end"/>
        </w:r>
      </w:hyperlink>
    </w:p>
    <w:p>
      <w:pPr>
        <w:pStyle w:val="TOC2"/>
        <w:tabs>
          <w:tab w:val="right" w:leader="dot" w:pos="8306"/>
        </w:tabs>
      </w:pPr>
      <w:hyperlink w:anchor="_Toc24630" w:history="1">
        <w:r>
          <w:rPr>
            <w:rFonts w:ascii="仿宋" w:eastAsia="仿宋" w:hAnsi="仿宋" w:cs="仿宋" w:hint="eastAsia"/>
            <w:lang w:eastAsia="zh-CN"/>
          </w:rPr>
          <w:t>(三)、质量管理体系文件</w:t>
        </w:r>
        <w:r>
          <w:tab/>
        </w:r>
        <w:r>
          <w:fldChar w:fldCharType="begin"/>
        </w:r>
        <w:r>
          <w:instrText xml:space="preserve"> PAGEREF _Toc24630 \h </w:instrText>
        </w:r>
        <w:r>
          <w:fldChar w:fldCharType="separate"/>
        </w:r>
        <w:r>
          <w:t>55</w:t>
        </w:r>
        <w:r>
          <w:fldChar w:fldCharType="end"/>
        </w:r>
      </w:hyperlink>
    </w:p>
    <w:p>
      <w:pPr>
        <w:pStyle w:val="TOC2"/>
        <w:tabs>
          <w:tab w:val="right" w:leader="dot" w:pos="8306"/>
        </w:tabs>
      </w:pPr>
      <w:hyperlink w:anchor="_Toc15962" w:history="1">
        <w:r>
          <w:rPr>
            <w:rFonts w:ascii="仿宋" w:eastAsia="仿宋" w:hAnsi="仿宋" w:cs="仿宋" w:hint="eastAsia"/>
            <w:lang w:eastAsia="zh-CN"/>
          </w:rPr>
          <w:t>(四)、质量培训与教育</w:t>
        </w:r>
        <w:r>
          <w:tab/>
        </w:r>
        <w:r>
          <w:fldChar w:fldCharType="begin"/>
        </w:r>
        <w:r>
          <w:instrText xml:space="preserve"> PAGEREF _Toc15962 \h </w:instrText>
        </w:r>
        <w:r>
          <w:fldChar w:fldCharType="separate"/>
        </w:r>
        <w:r>
          <w:t>57</w:t>
        </w:r>
        <w:r>
          <w:fldChar w:fldCharType="end"/>
        </w:r>
      </w:hyperlink>
    </w:p>
    <w:p>
      <w:pPr>
        <w:pStyle w:val="TOC2"/>
        <w:tabs>
          <w:tab w:val="right" w:leader="dot" w:pos="8306"/>
        </w:tabs>
      </w:pPr>
      <w:hyperlink w:anchor="_Toc30708" w:history="1">
        <w:r>
          <w:rPr>
            <w:rFonts w:ascii="仿宋" w:eastAsia="仿宋" w:hAnsi="仿宋" w:cs="仿宋" w:hint="eastAsia"/>
            <w:lang w:eastAsia="zh-CN"/>
          </w:rPr>
          <w:t>(五)、质量审核与评价</w:t>
        </w:r>
        <w:r>
          <w:tab/>
        </w:r>
        <w:r>
          <w:fldChar w:fldCharType="begin"/>
        </w:r>
        <w:r>
          <w:instrText xml:space="preserve"> PAGEREF _Toc30708 \h </w:instrText>
        </w:r>
        <w:r>
          <w:fldChar w:fldCharType="separate"/>
        </w:r>
        <w:r>
          <w:t>58</w:t>
        </w:r>
        <w:r>
          <w:fldChar w:fldCharType="end"/>
        </w:r>
      </w:hyperlink>
    </w:p>
    <w:p>
      <w:pPr>
        <w:pStyle w:val="TOC2"/>
        <w:tabs>
          <w:tab w:val="right" w:leader="dot" w:pos="8306"/>
        </w:tabs>
      </w:pPr>
      <w:hyperlink w:anchor="_Toc13697" w:history="1">
        <w:r>
          <w:rPr>
            <w:rFonts w:ascii="仿宋" w:eastAsia="仿宋" w:hAnsi="仿宋" w:cs="仿宋" w:hint="eastAsia"/>
            <w:lang w:eastAsia="zh-CN"/>
          </w:rPr>
          <w:t>(六)、不符合与纠正措施</w:t>
        </w:r>
        <w:r>
          <w:tab/>
        </w:r>
        <w:r>
          <w:fldChar w:fldCharType="begin"/>
        </w:r>
        <w:r>
          <w:instrText xml:space="preserve"> PAGEREF _Toc13697 \h </w:instrText>
        </w:r>
        <w:r>
          <w:fldChar w:fldCharType="separate"/>
        </w:r>
        <w:r>
          <w:t>60</w:t>
        </w:r>
        <w:r>
          <w:fldChar w:fldCharType="end"/>
        </w:r>
      </w:hyperlink>
    </w:p>
    <w:p>
      <w:pPr>
        <w:pStyle w:val="TOC1"/>
        <w:tabs>
          <w:tab w:val="right" w:leader="dot" w:pos="8306"/>
        </w:tabs>
      </w:pPr>
      <w:hyperlink w:anchor="_Toc19064" w:history="1">
        <w:r>
          <w:rPr>
            <w:rFonts w:ascii="仿宋" w:eastAsia="仿宋" w:hAnsi="仿宋" w:cs="仿宋" w:hint="eastAsia"/>
            <w:lang w:eastAsia="zh-CN"/>
          </w:rPr>
          <w:t>十五、煤焦油项目工程方案分析</w:t>
        </w:r>
        <w:r>
          <w:tab/>
        </w:r>
        <w:r>
          <w:fldChar w:fldCharType="begin"/>
        </w:r>
        <w:r>
          <w:instrText xml:space="preserve"> PAGEREF _Toc19064 \h </w:instrText>
        </w:r>
        <w:r>
          <w:fldChar w:fldCharType="separate"/>
        </w:r>
        <w:r>
          <w:t>61</w:t>
        </w:r>
        <w:r>
          <w:fldChar w:fldCharType="end"/>
        </w:r>
      </w:hyperlink>
    </w:p>
    <w:p>
      <w:pPr>
        <w:pStyle w:val="TOC2"/>
        <w:tabs>
          <w:tab w:val="right" w:leader="dot" w:pos="8306"/>
        </w:tabs>
      </w:pPr>
      <w:hyperlink w:anchor="_Toc15530" w:history="1">
        <w:r>
          <w:rPr>
            <w:rFonts w:ascii="仿宋" w:eastAsia="仿宋" w:hAnsi="仿宋" w:cs="仿宋" w:hint="eastAsia"/>
            <w:lang w:eastAsia="zh-CN"/>
          </w:rPr>
          <w:t>(一)、建筑工程设计原则</w:t>
        </w:r>
        <w:r>
          <w:tab/>
        </w:r>
        <w:r>
          <w:fldChar w:fldCharType="begin"/>
        </w:r>
        <w:r>
          <w:instrText xml:space="preserve"> PAGEREF _Toc15530 \h </w:instrText>
        </w:r>
        <w:r>
          <w:fldChar w:fldCharType="separate"/>
        </w:r>
        <w:r>
          <w:t>61</w:t>
        </w:r>
        <w:r>
          <w:fldChar w:fldCharType="end"/>
        </w:r>
      </w:hyperlink>
    </w:p>
    <w:p>
      <w:pPr>
        <w:pStyle w:val="TOC2"/>
        <w:tabs>
          <w:tab w:val="right" w:leader="dot" w:pos="8306"/>
        </w:tabs>
      </w:pPr>
      <w:hyperlink w:anchor="_Toc17663" w:history="1">
        <w:r>
          <w:rPr>
            <w:rFonts w:ascii="仿宋" w:eastAsia="仿宋" w:hAnsi="仿宋" w:cs="仿宋" w:hint="eastAsia"/>
            <w:lang w:eastAsia="zh-CN"/>
          </w:rPr>
          <w:t>(二)、土建工程建设指标</w:t>
        </w:r>
        <w:r>
          <w:tab/>
        </w:r>
        <w:r>
          <w:fldChar w:fldCharType="begin"/>
        </w:r>
        <w:r>
          <w:instrText xml:space="preserve"> PAGEREF _Toc17663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716"/>
      <w:r>
        <w:rPr>
          <w:rFonts w:ascii="仿宋" w:eastAsia="仿宋" w:hAnsi="仿宋" w:cs="仿宋" w:hint="eastAsia"/>
          <w:sz w:val="28"/>
          <w:lang w:eastAsia="zh-CN"/>
        </w:rPr>
        <w:t>一、煤焦油项目建设单位说明</w:t>
      </w:r>
      <w:bookmarkEnd w:id="2"/>
    </w:p>
    <w:p>
      <w:pPr>
        <w:pStyle w:val="Heading2"/>
        <w:rPr>
          <w:rFonts w:ascii="仿宋" w:eastAsia="仿宋" w:hAnsi="仿宋" w:cs="仿宋" w:hint="eastAsia"/>
          <w:lang w:eastAsia="zh-CN"/>
        </w:rPr>
      </w:pPr>
      <w:bookmarkStart w:id="3" w:name="_Toc2447"/>
      <w:r>
        <w:rPr>
          <w:rFonts w:ascii="仿宋" w:eastAsia="仿宋" w:hAnsi="仿宋" w:cs="仿宋" w:hint="eastAsia"/>
          <w:lang w:eastAsia="zh-CN"/>
        </w:rPr>
        <w:t>(一)、煤焦油项目承办单位基本情况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08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煤焦油项目承办单位的XXXX，我们着眼于实现可持续的经济效益。通过技术创新和解决方案的提供，公司预计在煤焦油项目执行期间将获得可观的收入增长。这一收入来源主要包括煤焦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同时，我们注重成本控制和效率提升，以确保煤焦油项目的可持续盈利。透过精细的管理和资源优化，公司期望实现煤焦油项目利润最大化。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煤焦油项目实施进行全面的投资评估，包括煤焦油项目启动阶段的资金投入和后续运营成本。通过对煤焦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煤焦油项目实施过程中具备足够的资金流动性，公司将进行详尽的现金流分析。这包括资金需求的合理预测、煤焦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792"/>
      <w:r>
        <w:rPr>
          <w:rFonts w:ascii="仿宋" w:eastAsia="仿宋" w:hAnsi="仿宋" w:cs="仿宋" w:hint="eastAsia"/>
          <w:sz w:val="28"/>
          <w:lang w:eastAsia="zh-CN"/>
        </w:rPr>
        <w:t>二、煤焦油项目概论</w:t>
      </w:r>
      <w:bookmarkEnd w:id="5"/>
    </w:p>
    <w:p>
      <w:pPr>
        <w:pStyle w:val="Heading2"/>
        <w:rPr>
          <w:rFonts w:ascii="仿宋" w:eastAsia="仿宋" w:hAnsi="仿宋" w:cs="仿宋" w:hint="eastAsia"/>
          <w:lang w:eastAsia="zh-CN"/>
        </w:rPr>
      </w:pPr>
      <w:bookmarkStart w:id="6" w:name="_Toc22006"/>
      <w:r>
        <w:rPr>
          <w:rFonts w:ascii="仿宋" w:eastAsia="仿宋" w:hAnsi="仿宋" w:cs="仿宋" w:hint="eastAsia"/>
          <w:lang w:eastAsia="zh-CN"/>
        </w:rPr>
        <w:t>(一)、煤焦油项目概况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的起源追溯至对市场的深入洞察。市场的不断演变与变革为煤焦油项目提供了难得的机遇。当前市场存在的需求缺口和变革的大环境共同构成了煤焦油项目的背景。这个煤焦油项目旨在充分利用市场机遇，填补行业中尚未满足的需求，为客户提供全新的解决方案。市场的变革和需求的增长使得这个煤焦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煤焦油项目名称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正式命名为煤焦油。这个名称不仅仅是一个标识，更代表了煤焦油项目的核心理念和愿景。它蕴含着煤焦油项目所要解决问题的关键字，具有强烈的表达和辨识度，为煤焦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煤焦油项目目标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的核心目标是提供一种全新、高效的解决方案，满足客户日益增长的需求。煤焦油项目追求的不仅仅是满足市场需求，更是在市场中获得卓越的竞争优势。通过不断提升产品或服务的质量和创新水平，煤焦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煤焦油项目范围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全面涵盖了产品研发、制造、市场推广和售后服务，确保从产品设计到最终用户体验的全方位关注。这一全面的煤焦油项目范围是为了确保煤焦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煤焦油项目时间表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煤焦油项目计划在未来18个月内完成，包括研发、测试、市场试点和正式推出等不同阶段。这个时间表的合理设计是为了确保煤焦油项目各个阶段的顺利推进，以便按时交付高质量的成果。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煤焦油项目预算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煤焦油项目总预算估算为XX百万美元，主要分配在研发、市场推广、人员培训和运营等方面。这一充足的预算为煤焦油项目提供了充足的资源，确保煤焦油项目在各个方面都能取得优异的表现。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煤焦油项目风险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煤焦油项目可能面临的风险包括市场接受度低、技术难题、竞争激烈等。煤焦油项目团队已经制定了相应的风险应对计划，通过前瞻性的风险管理，确保煤焦油项目在面对不确定性时能够迅速做出应对。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煤焦油项目团队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煤焦油项目汇聚了一支经验丰富、多领域专业素养的核心团队，确保煤焦油项目在各个方面都能拥有高水平的执行力。团队的协同作战是煤焦油项目成功的关键因素之一。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煤焦油项目背景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煤焦油项目的背景根植于市场对更高效、创新产品的渴望，同时也受到科技发展对行业格局的深刻改变的影响。这为煤焦油项目提供了广阔的发展空间和市场需求。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煤焦油项目现状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截至目前，煤焦油项目已完成市场调研和技术验证，取得了初步的成功。这为煤焦油项目在未来的发展奠定了坚实的基础，为更远大的目标打下了坚实的基石。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3677"/>
      <w:r>
        <w:rPr>
          <w:rFonts w:ascii="仿宋" w:eastAsia="仿宋" w:hAnsi="仿宋" w:cs="仿宋" w:hint="eastAsia"/>
          <w:sz w:val="28"/>
          <w:lang w:eastAsia="zh-CN"/>
        </w:rPr>
        <w:t>(二)、煤焦油项目目标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keyword》煤焦油项目首要业务目标是在市场中占据有利地位，实现产品/服务的成功推广和销售。通过不断提升产品质量、创新性，煤焦油项目追求成为行业中的领导者，赢得更多客户的青睐。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在科技迅速发展的时代，煤焦油项目着眼于技术创新。通过持续的研发和技术升级，煤焦油项目旨在推出更具创新性的产品或服务，以满足市场对新鲜、先进解决方案的需求。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为了建立可持续的客户关系，煤焦油项目设定了客户满意度目标。通过提供卓越的产品质量和优质的客户服务，煤焦油项目追求赢得客户的信任和忠诚度，确保他们的满意度达到行业领先水平。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煤焦油项目注重社会责任和可持续发展。通过实施环保、社会责任煤焦油项目，煤焦油项目致力于在经济发展的同时保护环境，促进社会公平，实现可持续经营。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煤焦油项目的团队是实现目标的核心驱动力。因此，煤焦油项目设定了团队发展目标，包括提升团队成员的专业技能、培养领导力，以及搭建协同高效的团队工作氛围。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7433"/>
      <w:r>
        <w:rPr>
          <w:rFonts w:ascii="仿宋" w:eastAsia="仿宋" w:hAnsi="仿宋" w:cs="仿宋" w:hint="eastAsia"/>
          <w:sz w:val="28"/>
          <w:lang w:eastAsia="zh-CN"/>
        </w:rPr>
        <w:t>(三)、煤焦油项目提出的理由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煤焦油项目提出的理由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的提出源于对市场机遇的深刻洞察。当前市场中存在的需求缺口和行业发展趋势表明，有巨大的商业机会等待被开发。通过准确捕捉市场机遇，煤焦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的理念基于对技术创新的信仰。通过持续的研发和技术投入，煤焦油项目有望推出更具创新性的产品或服务。在科技飞速发展的当下，煤焦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的提出是为了增强企业的行业竞争力。通过提升产品或服务的质量和独特性，煤焦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煤焦油项目响应了消费者需求的变化。随着社会和科技的不断发展，消费者对产品和服务的需求也在发生变化。通过深入了解并及时回应消费者的新需求，煤焦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煤焦油项目的提出是企业战略发展规划的一部分。在面对日益激烈的市场竞争和不断变化的商业环境中，煤焦油项目作为企业战略的一环，旨在为企业开辟新的增长领域，巩固企业在行业中的地位。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煤焦油项目的提出不仅仅是基于商业考量，还注重社会责任。通过推出环保、社会责任等方面的煤焦油项目，煤焦油企业可以在社会中树立积极形象，为社会做出积极贡献，实现经济效益和社会效益的双赢。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煤焦油项目的提出反映了对利益相关者期望的关注。包括客户、员工、投资者等利益相关者在企业发展中都有着各自的期望，煤焦油项目力求在满足这些期望的同时，取得更大的共赢。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2128"/>
      <w:r>
        <w:rPr>
          <w:rFonts w:ascii="仿宋" w:eastAsia="仿宋" w:hAnsi="仿宋" w:cs="仿宋" w:hint="eastAsia"/>
          <w:sz w:val="28"/>
          <w:lang w:eastAsia="zh-CN"/>
        </w:rPr>
        <w:t>(四)、煤焦油项目意义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在实施煤焦油项目的过程中，我们不仅仅是在追逐商业成功，更是为企业和社会的多个层面创造了深远的意义。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煤焦油项目的首要意义在于提升企业的市场竞争力。通过持续的创新和对产品质量的高标准要求，煤焦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煤焦油项目的推进将促使行业技术水平的提升。通过引入先进技术和创新性解决方案，煤焦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在社会层面，煤焦油项目不仅创造了大量就业机会，提高了就业水平，还注重社会责任和环保。通过参与社会公益事业和推动环保煤焦油项目，煤焦油项目为社会贡献了一份力量，体现了企业对社会的积极回馈。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综合而言，煤焦油项目意义重大，不仅推动了企业的发展，也为行业和社会的进步贡献了积极力量。这是一个全面而深刻的影响，将在未来产生可持续的正面效应。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110"/>
      <w:r>
        <w:rPr>
          <w:rFonts w:ascii="仿宋" w:eastAsia="仿宋" w:hAnsi="仿宋" w:cs="仿宋" w:hint="eastAsia"/>
          <w:sz w:val="28"/>
          <w:lang w:eastAsia="zh-CN"/>
        </w:rPr>
        <w:t>(五)、煤焦油项目背景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在当今迅猛发展的商业环境中，煤焦油项目的动因根植于对多方面因素的审慎考量。这个煤焦油项目的提出并非孤立的决策，而是对企业所处背景深入思考的产物。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市场的不断演变是煤焦油项目背后的首要原因。科技的迅速发展和全球市场的快速变化使得企业必须灵活应对。煤焦油项目应运而生，旨在通过创新性的解决方案迎合市场的多变需求，赢得竞争中的先机。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竞争的激烈程度也是煤焦油项目背景中不可忽视的一环。企业需要在激烈竞争中脱颖而出，为此，煤焦油项目致力于打破常规，提供独特的价值主张，以吸引客户并确保市场份额的增长。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技术的迅速发展为企业带来了机遇与挑战。作为煤焦油项目启动的背景之一，对新兴技术的应用将有助于提升企业的技术水平，使其在不断演进的商业环境中保持竞争优势。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此外，社会对企业责任的期望也在逐渐升高。煤焦油项目充分融入了社会责任的理念，通过可持续经营和社会公益煤焦油项目，企图为社会贡献一份力量，在商业成功的同时关注社会价值。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9253"/>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4935"/>
      <w:r>
        <w:rPr>
          <w:rFonts w:ascii="仿宋" w:eastAsia="仿宋" w:hAnsi="仿宋" w:cs="仿宋" w:hint="eastAsia"/>
          <w:lang w:eastAsia="zh-CN"/>
        </w:rPr>
        <w:t>(一)、煤焦油行业分析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煤焦油行业一直以来都是市场的关注焦点。行业内的发展趋势、竞争态势以及潜在机会都对煤焦油项目的推进产生深远的影响。通过深入研究行业的整体概貌，我们将更好地理解行业的核心特征，为煤焦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焦油行业，技术一直是推动创新和发展的关键因素。我们将对当前技术趋势进行详尽分析，包括但不限于人工智能、大数据应用、先进制造技术等。这有助于煤焦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煤焦油项目成功的基础。我们将对主要竞争对手进行深入研究，包括其市场份额、产品特点、市场定位等。通过全面了解竞争对手的优势和劣势，煤焦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8885"/>
      <w:r>
        <w:rPr>
          <w:rFonts w:ascii="仿宋" w:eastAsia="仿宋" w:hAnsi="仿宋" w:cs="仿宋" w:hint="eastAsia"/>
          <w:sz w:val="28"/>
          <w:lang w:eastAsia="zh-CN"/>
        </w:rPr>
        <w:t>(二)、煤焦油市场分析预测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通过对市场规模的深入调研，我们将预测煤焦油市场未来的增长趋势。这包括市场的整体规模、各细分领域的发展趋势等。煤焦油项目可以根据市场的扩张速度和潜在机会，制定更符合市场需求的发展策略。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了解消费者的需求是市场分析的核心。我们将通过调查研究，深入挖掘目标消费者的需求特点、购买习惯以及对产品和服务的期望。这有助于煤焦油项目更好地定位目标市场，提供更符合消费者期待的解决方案。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煤焦油项目实施过程中需要充分考虑的因素。我们将对市场风险进行全面评估，包括但不限于政策法规风险、市场竞争风险、技术变革风险等。通过对潜在风险的深入分析，煤焦油项目可以制定相应的风险缓解策略，降低不确定性对煤焦油项目的影响。</w:t>
      </w:r>
    </w:p>
    <w:p>
      <w:pPr>
        <w:pStyle w:val="Heading1"/>
        <w:ind w:firstLine="560" w:firstLineChars="200"/>
        <w:rPr>
          <w:rFonts w:ascii="仿宋" w:eastAsia="仿宋" w:hAnsi="仿宋" w:cs="仿宋" w:hint="eastAsia"/>
          <w:sz w:val="28"/>
          <w:lang w:eastAsia="zh-CN"/>
        </w:rPr>
      </w:pPr>
      <w:bookmarkStart w:id="14" w:name="_Toc2259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170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煤焦油项目的技术管理特点体现在其创新导向。通过引入最先进的技术趋势和解决方案，煤焦油项目致力于提升科技含量、提高质量和效率水平。这意味着我们将采用最新的工具和方法，确保煤焦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煤焦油项目技术管理的显著特征。通过整合不同领域的技术资源，我们实现了跨学科的协同工作。这有助于优化技术架构，提高整体效能。此外，整合性策略还促进了不同技术团队之间的紧密沟通和高效合作，确保煤焦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煤焦油项目所采用的技术。通过不断优化技术方案，煤焦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煤焦油项目团队将在煤焦油项目初期识别可能的技术风险，并采取相应的预防和应对措施。通过建立健全的风险评估机制，煤焦油项目能够在实施过程中及时发现并解决潜在的技术问题，保障煤焦油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通过这些独特的技术管理特点，我们确信在煤焦油项目中，技术将成为煤焦油项目成功的有力支持。这一深度剖析揭示了技术管理在煤焦油项目实施中的关键作用，为煤焦油项目的技术基础奠定了坚实的基础。</w:t>
      </w:r>
    </w:p>
    <w:p>
      <w:pPr>
        <w:pStyle w:val="Heading2"/>
        <w:ind w:firstLine="560" w:firstLineChars="200"/>
        <w:rPr>
          <w:rFonts w:ascii="仿宋" w:eastAsia="仿宋" w:hAnsi="仿宋" w:cs="仿宋" w:hint="eastAsia"/>
          <w:sz w:val="28"/>
          <w:lang w:eastAsia="zh-CN"/>
        </w:rPr>
      </w:pPr>
      <w:bookmarkStart w:id="16" w:name="_Toc21449"/>
      <w:r>
        <w:rPr>
          <w:rFonts w:ascii="仿宋" w:eastAsia="仿宋" w:hAnsi="仿宋" w:cs="仿宋" w:hint="eastAsia"/>
          <w:sz w:val="28"/>
          <w:lang w:eastAsia="zh-CN"/>
        </w:rPr>
        <w:t>(二)、煤焦油项目工艺技术设计方案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煤焦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煤焦油项目将严格按照相关行业规范要求进行组织。通过有效控制产品质量，煤焦油项目将致力于为顾客提供优质的煤焦油项目产品和良好的服务。这体现了煤焦油项目对于生产活动合规性和质量标准的高度重视，为煤焦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煤焦油项目注重生态效益和清洁生产原则。煤焦油项目建设将紧密结合地方特色经济发展，与社会经济发展规划和区域环境保护规划方案相协调一致。通过与当地区域自然生态系统的结合，煤焦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煤焦油项目产品具有多样化的客户需求和个性化的特点。因此，煤焦油项目产品规格品种多样，且单批生产数量较小。为满足这一特点，煤焦油项目承办单位将建设先进的柔性制造生产线。通过广泛应用柔性制造技术，煤焦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煤焦油项目采用的技术具有较高的技术含量和自动化水平，处于国内先进水平。这一技术选用不仅体现了对生产效率、质量和环境友好性的高标准要求，同时为煤焦油项目的可持续发展奠定了坚实的基础。</w:t>
      </w:r>
    </w:p>
    <w:p>
      <w:pPr>
        <w:pStyle w:val="Heading2"/>
        <w:ind w:firstLine="560" w:firstLineChars="200"/>
        <w:rPr>
          <w:rFonts w:ascii="仿宋" w:eastAsia="仿宋" w:hAnsi="仿宋" w:cs="仿宋" w:hint="eastAsia"/>
          <w:sz w:val="28"/>
          <w:lang w:eastAsia="zh-CN"/>
        </w:rPr>
      </w:pPr>
      <w:bookmarkStart w:id="17" w:name="_Toc550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为确保煤焦油项目的高效生产和技术实施，我们制定了一套精心设计的设备选型方案，以满足煤焦油项目生产、质量和环保的要求。该方案的主要特点如下：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煤焦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针对煤焦油项目产品的多样性和小批量生产的特点，我们将建设柔性制造生产线。通过在设备选型中考虑柔性制造技术，可以灵活应对不同产品规格和生产需求，实现生产线的高度灵活性和适应性。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2445"/>
      <w:r>
        <w:rPr>
          <w:rFonts w:ascii="仿宋" w:eastAsia="仿宋" w:hAnsi="仿宋" w:cs="仿宋" w:hint="eastAsia"/>
          <w:sz w:val="28"/>
          <w:lang w:eastAsia="zh-CN"/>
        </w:rPr>
        <w:t>五、煤焦油项目土建工程</w:t>
      </w:r>
      <w:bookmarkEnd w:id="18"/>
    </w:p>
    <w:p>
      <w:pPr>
        <w:pStyle w:val="Heading2"/>
        <w:rPr>
          <w:rFonts w:ascii="仿宋" w:eastAsia="仿宋" w:hAnsi="仿宋" w:cs="仿宋" w:hint="eastAsia"/>
          <w:lang w:eastAsia="zh-CN"/>
        </w:rPr>
      </w:pPr>
      <w:bookmarkStart w:id="19" w:name="_Toc2229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在煤焦油项目的建筑工程设计中，我们将秉承一系列重要的设计原则，以确保煤焦油项目建筑在功能、美观、可持续性等方面达到最佳效果。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https://d.book118.com/727036046164006030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A85059"/>
    <w:rsid w:val="67A850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03604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2024-01-12T09:19:00Z</dcterms:created>
  <dcterms:modified xsi:type="dcterms:W3CDTF">2024-01-12T09:19:37Z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62AA2EFB6FAA44889ECA13A330ED5A43_11</vt:lpwstr>
  </property>
  <property fmtid="{D5CDD505-2E9C-101B-9397-08002B2CF9AE}" pid="3" name="KSOProductBuildVer">
    <vt:lpwstr>2052-12.1.0.16120</vt:lpwstr>
  </property>
</Properties>
</file>