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醇酸磁漆项目计划设计方案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7" w:history="1">
        <w:r>
          <w:rPr>
            <w:rFonts w:ascii="仿宋" w:eastAsia="仿宋" w:hAnsi="仿宋" w:cs="仿宋" w:hint="eastAsia"/>
            <w:lang w:eastAsia="zh-CN"/>
          </w:rPr>
          <w:t>序言</w:t>
        </w:r>
        <w:r>
          <w:tab/>
        </w:r>
        <w:r>
          <w:fldChar w:fldCharType="begin"/>
        </w:r>
        <w:r>
          <w:instrText xml:space="preserve"> PAGEREF _Toc11677 \h </w:instrText>
        </w:r>
        <w:r>
          <w:fldChar w:fldCharType="separate"/>
        </w:r>
        <w:r>
          <w:t>3</w:t>
        </w:r>
        <w:r>
          <w:fldChar w:fldCharType="end"/>
        </w:r>
      </w:hyperlink>
    </w:p>
    <w:p>
      <w:pPr>
        <w:pStyle w:val="TOC1"/>
        <w:tabs>
          <w:tab w:val="right" w:leader="dot" w:pos="8306"/>
        </w:tabs>
      </w:pPr>
      <w:hyperlink w:anchor="_Toc6822" w:history="1">
        <w:r>
          <w:rPr>
            <w:rFonts w:ascii="仿宋" w:eastAsia="仿宋" w:hAnsi="仿宋" w:cs="仿宋" w:hint="eastAsia"/>
            <w:lang w:eastAsia="zh-CN"/>
          </w:rPr>
          <w:t>一、醇酸磁漆项目建设背景及必要性分析</w:t>
        </w:r>
        <w:r>
          <w:tab/>
        </w:r>
        <w:r>
          <w:fldChar w:fldCharType="begin"/>
        </w:r>
        <w:r>
          <w:instrText xml:space="preserve"> PAGEREF _Toc6822 \h </w:instrText>
        </w:r>
        <w:r>
          <w:fldChar w:fldCharType="separate"/>
        </w:r>
        <w:r>
          <w:t>3</w:t>
        </w:r>
        <w:r>
          <w:fldChar w:fldCharType="end"/>
        </w:r>
      </w:hyperlink>
    </w:p>
    <w:p>
      <w:pPr>
        <w:pStyle w:val="TOC2"/>
        <w:tabs>
          <w:tab w:val="right" w:leader="dot" w:pos="8306"/>
        </w:tabs>
      </w:pPr>
      <w:hyperlink w:anchor="_Toc28271" w:history="1">
        <w:r>
          <w:rPr>
            <w:rFonts w:ascii="仿宋" w:eastAsia="仿宋" w:hAnsi="仿宋" w:cs="仿宋" w:hint="eastAsia"/>
            <w:lang w:eastAsia="zh-CN"/>
          </w:rPr>
          <w:t>(一)、醇酸磁漆项目背景分析</w:t>
        </w:r>
        <w:r>
          <w:tab/>
        </w:r>
        <w:r>
          <w:fldChar w:fldCharType="begin"/>
        </w:r>
        <w:r>
          <w:instrText xml:space="preserve"> PAGEREF _Toc28271 \h </w:instrText>
        </w:r>
        <w:r>
          <w:fldChar w:fldCharType="separate"/>
        </w:r>
        <w:r>
          <w:t>3</w:t>
        </w:r>
        <w:r>
          <w:fldChar w:fldCharType="end"/>
        </w:r>
      </w:hyperlink>
    </w:p>
    <w:p>
      <w:pPr>
        <w:pStyle w:val="TOC2"/>
        <w:tabs>
          <w:tab w:val="right" w:leader="dot" w:pos="8306"/>
        </w:tabs>
      </w:pPr>
      <w:hyperlink w:anchor="_Toc9560" w:history="1">
        <w:r>
          <w:rPr>
            <w:rFonts w:ascii="仿宋" w:eastAsia="仿宋" w:hAnsi="仿宋" w:cs="仿宋" w:hint="eastAsia"/>
            <w:lang w:eastAsia="zh-CN"/>
          </w:rPr>
          <w:t>(二)、醇酸磁漆项目建设必要性分析</w:t>
        </w:r>
        <w:r>
          <w:tab/>
        </w:r>
        <w:r>
          <w:fldChar w:fldCharType="begin"/>
        </w:r>
        <w:r>
          <w:instrText xml:space="preserve"> PAGEREF _Toc9560 \h </w:instrText>
        </w:r>
        <w:r>
          <w:fldChar w:fldCharType="separate"/>
        </w:r>
        <w:r>
          <w:t>5</w:t>
        </w:r>
        <w:r>
          <w:fldChar w:fldCharType="end"/>
        </w:r>
      </w:hyperlink>
    </w:p>
    <w:p>
      <w:pPr>
        <w:pStyle w:val="TOC1"/>
        <w:tabs>
          <w:tab w:val="right" w:leader="dot" w:pos="8306"/>
        </w:tabs>
      </w:pPr>
      <w:hyperlink w:anchor="_Toc8447" w:history="1">
        <w:r>
          <w:rPr>
            <w:rFonts w:ascii="仿宋" w:eastAsia="仿宋" w:hAnsi="仿宋" w:cs="仿宋" w:hint="eastAsia"/>
            <w:lang w:eastAsia="zh-CN"/>
          </w:rPr>
          <w:t>二、产品规划分析</w:t>
        </w:r>
        <w:r>
          <w:tab/>
        </w:r>
        <w:r>
          <w:fldChar w:fldCharType="begin"/>
        </w:r>
        <w:r>
          <w:instrText xml:space="preserve"> PAGEREF _Toc8447 \h </w:instrText>
        </w:r>
        <w:r>
          <w:fldChar w:fldCharType="separate"/>
        </w:r>
        <w:r>
          <w:t>6</w:t>
        </w:r>
        <w:r>
          <w:fldChar w:fldCharType="end"/>
        </w:r>
      </w:hyperlink>
    </w:p>
    <w:p>
      <w:pPr>
        <w:pStyle w:val="TOC2"/>
        <w:tabs>
          <w:tab w:val="right" w:leader="dot" w:pos="8306"/>
        </w:tabs>
      </w:pPr>
      <w:hyperlink w:anchor="_Toc26447" w:history="1">
        <w:r>
          <w:rPr>
            <w:rFonts w:ascii="仿宋" w:eastAsia="仿宋" w:hAnsi="仿宋" w:cs="仿宋" w:hint="eastAsia"/>
            <w:lang w:eastAsia="zh-CN"/>
          </w:rPr>
          <w:t>(一)、产品规划</w:t>
        </w:r>
        <w:r>
          <w:tab/>
        </w:r>
        <w:r>
          <w:fldChar w:fldCharType="begin"/>
        </w:r>
        <w:r>
          <w:instrText xml:space="preserve"> PAGEREF _Toc26447 \h </w:instrText>
        </w:r>
        <w:r>
          <w:fldChar w:fldCharType="separate"/>
        </w:r>
        <w:r>
          <w:t>6</w:t>
        </w:r>
        <w:r>
          <w:fldChar w:fldCharType="end"/>
        </w:r>
      </w:hyperlink>
    </w:p>
    <w:p>
      <w:pPr>
        <w:pStyle w:val="TOC2"/>
        <w:tabs>
          <w:tab w:val="right" w:leader="dot" w:pos="8306"/>
        </w:tabs>
      </w:pPr>
      <w:hyperlink w:anchor="_Toc22850" w:history="1">
        <w:r>
          <w:rPr>
            <w:rFonts w:ascii="仿宋" w:eastAsia="仿宋" w:hAnsi="仿宋" w:cs="仿宋" w:hint="eastAsia"/>
            <w:lang w:eastAsia="zh-CN"/>
          </w:rPr>
          <w:t>(二)、建设规模</w:t>
        </w:r>
        <w:r>
          <w:tab/>
        </w:r>
        <w:r>
          <w:fldChar w:fldCharType="begin"/>
        </w:r>
        <w:r>
          <w:instrText xml:space="preserve"> PAGEREF _Toc22850 \h </w:instrText>
        </w:r>
        <w:r>
          <w:fldChar w:fldCharType="separate"/>
        </w:r>
        <w:r>
          <w:t>7</w:t>
        </w:r>
        <w:r>
          <w:fldChar w:fldCharType="end"/>
        </w:r>
      </w:hyperlink>
    </w:p>
    <w:p>
      <w:pPr>
        <w:pStyle w:val="TOC1"/>
        <w:tabs>
          <w:tab w:val="right" w:leader="dot" w:pos="8306"/>
        </w:tabs>
      </w:pPr>
      <w:hyperlink w:anchor="_Toc8882" w:history="1">
        <w:r>
          <w:rPr>
            <w:rFonts w:ascii="仿宋" w:eastAsia="仿宋" w:hAnsi="仿宋" w:cs="仿宋" w:hint="eastAsia"/>
            <w:lang w:eastAsia="zh-CN"/>
          </w:rPr>
          <w:t>三、醇酸磁漆项目土建工程</w:t>
        </w:r>
        <w:r>
          <w:tab/>
        </w:r>
        <w:r>
          <w:fldChar w:fldCharType="begin"/>
        </w:r>
        <w:r>
          <w:instrText xml:space="preserve"> PAGEREF _Toc8882 \h </w:instrText>
        </w:r>
        <w:r>
          <w:fldChar w:fldCharType="separate"/>
        </w:r>
        <w:r>
          <w:t>8</w:t>
        </w:r>
        <w:r>
          <w:fldChar w:fldCharType="end"/>
        </w:r>
      </w:hyperlink>
    </w:p>
    <w:p>
      <w:pPr>
        <w:pStyle w:val="TOC2"/>
        <w:tabs>
          <w:tab w:val="right" w:leader="dot" w:pos="8306"/>
        </w:tabs>
      </w:pPr>
      <w:hyperlink w:anchor="_Toc24251" w:history="1">
        <w:r>
          <w:rPr>
            <w:rFonts w:ascii="仿宋" w:eastAsia="仿宋" w:hAnsi="仿宋" w:cs="仿宋" w:hint="eastAsia"/>
            <w:lang w:eastAsia="zh-CN"/>
          </w:rPr>
          <w:t>(一)、建筑工程设计原则</w:t>
        </w:r>
        <w:r>
          <w:tab/>
        </w:r>
        <w:r>
          <w:fldChar w:fldCharType="begin"/>
        </w:r>
        <w:r>
          <w:instrText xml:space="preserve"> PAGEREF _Toc24251 \h </w:instrText>
        </w:r>
        <w:r>
          <w:fldChar w:fldCharType="separate"/>
        </w:r>
        <w:r>
          <w:t>8</w:t>
        </w:r>
        <w:r>
          <w:fldChar w:fldCharType="end"/>
        </w:r>
      </w:hyperlink>
    </w:p>
    <w:p>
      <w:pPr>
        <w:pStyle w:val="TOC2"/>
        <w:tabs>
          <w:tab w:val="right" w:leader="dot" w:pos="8306"/>
        </w:tabs>
      </w:pPr>
      <w:hyperlink w:anchor="_Toc16132" w:history="1">
        <w:r>
          <w:rPr>
            <w:rFonts w:ascii="仿宋" w:eastAsia="仿宋" w:hAnsi="仿宋" w:cs="仿宋" w:hint="eastAsia"/>
            <w:lang w:eastAsia="zh-CN"/>
          </w:rPr>
          <w:t>(二)、土建工程设计年限及安全等级</w:t>
        </w:r>
        <w:r>
          <w:tab/>
        </w:r>
        <w:r>
          <w:fldChar w:fldCharType="begin"/>
        </w:r>
        <w:r>
          <w:instrText xml:space="preserve"> PAGEREF _Toc16132 \h </w:instrText>
        </w:r>
        <w:r>
          <w:fldChar w:fldCharType="separate"/>
        </w:r>
        <w:r>
          <w:t>9</w:t>
        </w:r>
        <w:r>
          <w:fldChar w:fldCharType="end"/>
        </w:r>
      </w:hyperlink>
    </w:p>
    <w:p>
      <w:pPr>
        <w:pStyle w:val="TOC2"/>
        <w:tabs>
          <w:tab w:val="right" w:leader="dot" w:pos="8306"/>
        </w:tabs>
      </w:pPr>
      <w:hyperlink w:anchor="_Toc2214" w:history="1">
        <w:r>
          <w:rPr>
            <w:rFonts w:ascii="仿宋" w:eastAsia="仿宋" w:hAnsi="仿宋" w:cs="仿宋" w:hint="eastAsia"/>
            <w:lang w:eastAsia="zh-CN"/>
          </w:rPr>
          <w:t>(三)、建筑工程设计总体要求</w:t>
        </w:r>
        <w:r>
          <w:tab/>
        </w:r>
        <w:r>
          <w:fldChar w:fldCharType="begin"/>
        </w:r>
        <w:r>
          <w:instrText xml:space="preserve"> PAGEREF _Toc2214 \h </w:instrText>
        </w:r>
        <w:r>
          <w:fldChar w:fldCharType="separate"/>
        </w:r>
        <w:r>
          <w:t>10</w:t>
        </w:r>
        <w:r>
          <w:fldChar w:fldCharType="end"/>
        </w:r>
      </w:hyperlink>
    </w:p>
    <w:p>
      <w:pPr>
        <w:pStyle w:val="TOC2"/>
        <w:tabs>
          <w:tab w:val="right" w:leader="dot" w:pos="8306"/>
        </w:tabs>
      </w:pPr>
      <w:hyperlink w:anchor="_Toc13624" w:history="1">
        <w:r>
          <w:rPr>
            <w:rFonts w:ascii="仿宋" w:eastAsia="仿宋" w:hAnsi="仿宋" w:cs="仿宋" w:hint="eastAsia"/>
            <w:lang w:eastAsia="zh-CN"/>
          </w:rPr>
          <w:t>(四)、土建工程建设指标</w:t>
        </w:r>
        <w:r>
          <w:tab/>
        </w:r>
        <w:r>
          <w:fldChar w:fldCharType="begin"/>
        </w:r>
        <w:r>
          <w:instrText xml:space="preserve"> PAGEREF _Toc13624 \h </w:instrText>
        </w:r>
        <w:r>
          <w:fldChar w:fldCharType="separate"/>
        </w:r>
        <w:r>
          <w:t>11</w:t>
        </w:r>
        <w:r>
          <w:fldChar w:fldCharType="end"/>
        </w:r>
      </w:hyperlink>
    </w:p>
    <w:p>
      <w:pPr>
        <w:pStyle w:val="TOC1"/>
        <w:tabs>
          <w:tab w:val="right" w:leader="dot" w:pos="8306"/>
        </w:tabs>
      </w:pPr>
      <w:hyperlink w:anchor="_Toc30797" w:history="1">
        <w:r>
          <w:rPr>
            <w:rFonts w:ascii="仿宋" w:eastAsia="仿宋" w:hAnsi="仿宋" w:cs="仿宋" w:hint="eastAsia"/>
            <w:lang w:eastAsia="zh-CN"/>
          </w:rPr>
          <w:t>四、醇酸磁漆项目选址可行性分析</w:t>
        </w:r>
        <w:r>
          <w:tab/>
        </w:r>
        <w:r>
          <w:fldChar w:fldCharType="begin"/>
        </w:r>
        <w:r>
          <w:instrText xml:space="preserve"> PAGEREF _Toc30797 \h </w:instrText>
        </w:r>
        <w:r>
          <w:fldChar w:fldCharType="separate"/>
        </w:r>
        <w:r>
          <w:t>11</w:t>
        </w:r>
        <w:r>
          <w:fldChar w:fldCharType="end"/>
        </w:r>
      </w:hyperlink>
    </w:p>
    <w:p>
      <w:pPr>
        <w:pStyle w:val="TOC2"/>
        <w:tabs>
          <w:tab w:val="right" w:leader="dot" w:pos="8306"/>
        </w:tabs>
      </w:pPr>
      <w:hyperlink w:anchor="_Toc25890" w:history="1">
        <w:r>
          <w:rPr>
            <w:rFonts w:ascii="仿宋" w:eastAsia="仿宋" w:hAnsi="仿宋" w:cs="仿宋" w:hint="eastAsia"/>
            <w:lang w:eastAsia="zh-CN"/>
          </w:rPr>
          <w:t>(一)、醇酸磁漆项目选址</w:t>
        </w:r>
        <w:r>
          <w:tab/>
        </w:r>
        <w:r>
          <w:fldChar w:fldCharType="begin"/>
        </w:r>
        <w:r>
          <w:instrText xml:space="preserve"> PAGEREF _Toc25890 \h </w:instrText>
        </w:r>
        <w:r>
          <w:fldChar w:fldCharType="separate"/>
        </w:r>
        <w:r>
          <w:t>11</w:t>
        </w:r>
        <w:r>
          <w:fldChar w:fldCharType="end"/>
        </w:r>
      </w:hyperlink>
    </w:p>
    <w:p>
      <w:pPr>
        <w:pStyle w:val="TOC2"/>
        <w:tabs>
          <w:tab w:val="right" w:leader="dot" w:pos="8306"/>
        </w:tabs>
      </w:pPr>
      <w:hyperlink w:anchor="_Toc2838" w:history="1">
        <w:r>
          <w:rPr>
            <w:rFonts w:ascii="仿宋" w:eastAsia="仿宋" w:hAnsi="仿宋" w:cs="仿宋" w:hint="eastAsia"/>
            <w:lang w:eastAsia="zh-CN"/>
          </w:rPr>
          <w:t>(二)、用地控制指标</w:t>
        </w:r>
        <w:r>
          <w:tab/>
        </w:r>
        <w:r>
          <w:fldChar w:fldCharType="begin"/>
        </w:r>
        <w:r>
          <w:instrText xml:space="preserve"> PAGEREF _Toc2838 \h </w:instrText>
        </w:r>
        <w:r>
          <w:fldChar w:fldCharType="separate"/>
        </w:r>
        <w:r>
          <w:t>11</w:t>
        </w:r>
        <w:r>
          <w:fldChar w:fldCharType="end"/>
        </w:r>
      </w:hyperlink>
    </w:p>
    <w:p>
      <w:pPr>
        <w:pStyle w:val="TOC2"/>
        <w:tabs>
          <w:tab w:val="right" w:leader="dot" w:pos="8306"/>
        </w:tabs>
      </w:pPr>
      <w:hyperlink w:anchor="_Toc26576" w:history="1">
        <w:r>
          <w:rPr>
            <w:rFonts w:ascii="仿宋" w:eastAsia="仿宋" w:hAnsi="仿宋" w:cs="仿宋" w:hint="eastAsia"/>
            <w:lang w:eastAsia="zh-CN"/>
          </w:rPr>
          <w:t>(三)、节约用地措施</w:t>
        </w:r>
        <w:r>
          <w:tab/>
        </w:r>
        <w:r>
          <w:fldChar w:fldCharType="begin"/>
        </w:r>
        <w:r>
          <w:instrText xml:space="preserve"> PAGEREF _Toc26576 \h </w:instrText>
        </w:r>
        <w:r>
          <w:fldChar w:fldCharType="separate"/>
        </w:r>
        <w:r>
          <w:t>13</w:t>
        </w:r>
        <w:r>
          <w:fldChar w:fldCharType="end"/>
        </w:r>
      </w:hyperlink>
    </w:p>
    <w:p>
      <w:pPr>
        <w:pStyle w:val="TOC2"/>
        <w:tabs>
          <w:tab w:val="right" w:leader="dot" w:pos="8306"/>
        </w:tabs>
      </w:pPr>
      <w:hyperlink w:anchor="_Toc27160" w:history="1">
        <w:r>
          <w:rPr>
            <w:rFonts w:ascii="仿宋" w:eastAsia="仿宋" w:hAnsi="仿宋" w:cs="仿宋" w:hint="eastAsia"/>
            <w:lang w:eastAsia="zh-CN"/>
          </w:rPr>
          <w:t>(四)、总图布置方案</w:t>
        </w:r>
        <w:r>
          <w:tab/>
        </w:r>
        <w:r>
          <w:fldChar w:fldCharType="begin"/>
        </w:r>
        <w:r>
          <w:instrText xml:space="preserve"> PAGEREF _Toc27160 \h </w:instrText>
        </w:r>
        <w:r>
          <w:fldChar w:fldCharType="separate"/>
        </w:r>
        <w:r>
          <w:t>14</w:t>
        </w:r>
        <w:r>
          <w:fldChar w:fldCharType="end"/>
        </w:r>
      </w:hyperlink>
    </w:p>
    <w:p>
      <w:pPr>
        <w:pStyle w:val="TOC2"/>
        <w:tabs>
          <w:tab w:val="right" w:leader="dot" w:pos="8306"/>
        </w:tabs>
      </w:pPr>
      <w:hyperlink w:anchor="_Toc19789" w:history="1">
        <w:r>
          <w:rPr>
            <w:rFonts w:ascii="仿宋" w:eastAsia="仿宋" w:hAnsi="仿宋" w:cs="仿宋" w:hint="eastAsia"/>
            <w:lang w:eastAsia="zh-CN"/>
          </w:rPr>
          <w:t>(五)、选址综合评价</w:t>
        </w:r>
        <w:r>
          <w:tab/>
        </w:r>
        <w:r>
          <w:fldChar w:fldCharType="begin"/>
        </w:r>
        <w:r>
          <w:instrText xml:space="preserve"> PAGEREF _Toc19789 \h </w:instrText>
        </w:r>
        <w:r>
          <w:fldChar w:fldCharType="separate"/>
        </w:r>
        <w:r>
          <w:t>15</w:t>
        </w:r>
        <w:r>
          <w:fldChar w:fldCharType="end"/>
        </w:r>
      </w:hyperlink>
    </w:p>
    <w:p>
      <w:pPr>
        <w:pStyle w:val="TOC1"/>
        <w:tabs>
          <w:tab w:val="right" w:leader="dot" w:pos="8306"/>
        </w:tabs>
      </w:pPr>
      <w:hyperlink w:anchor="_Toc2867" w:history="1">
        <w:r>
          <w:rPr>
            <w:rFonts w:ascii="仿宋" w:eastAsia="仿宋" w:hAnsi="仿宋" w:cs="仿宋" w:hint="eastAsia"/>
            <w:lang w:eastAsia="zh-CN"/>
          </w:rPr>
          <w:t>五、醇酸磁漆项目危机管理</w:t>
        </w:r>
        <w:r>
          <w:tab/>
        </w:r>
        <w:r>
          <w:fldChar w:fldCharType="begin"/>
        </w:r>
        <w:r>
          <w:instrText xml:space="preserve"> PAGEREF _Toc2867 \h </w:instrText>
        </w:r>
        <w:r>
          <w:fldChar w:fldCharType="separate"/>
        </w:r>
        <w:r>
          <w:t>16</w:t>
        </w:r>
        <w:r>
          <w:fldChar w:fldCharType="end"/>
        </w:r>
      </w:hyperlink>
    </w:p>
    <w:p>
      <w:pPr>
        <w:pStyle w:val="TOC2"/>
        <w:tabs>
          <w:tab w:val="right" w:leader="dot" w:pos="8306"/>
        </w:tabs>
      </w:pPr>
      <w:hyperlink w:anchor="_Toc27102" w:history="1">
        <w:r>
          <w:rPr>
            <w:rFonts w:ascii="仿宋" w:eastAsia="仿宋" w:hAnsi="仿宋" w:cs="仿宋" w:hint="eastAsia"/>
            <w:lang w:eastAsia="zh-CN"/>
          </w:rPr>
          <w:t>(一)、危机预警与识别</w:t>
        </w:r>
        <w:r>
          <w:tab/>
        </w:r>
        <w:r>
          <w:fldChar w:fldCharType="begin"/>
        </w:r>
        <w:r>
          <w:instrText xml:space="preserve"> PAGEREF _Toc27102 \h </w:instrText>
        </w:r>
        <w:r>
          <w:fldChar w:fldCharType="separate"/>
        </w:r>
        <w:r>
          <w:t>16</w:t>
        </w:r>
        <w:r>
          <w:fldChar w:fldCharType="end"/>
        </w:r>
      </w:hyperlink>
    </w:p>
    <w:p>
      <w:pPr>
        <w:pStyle w:val="TOC2"/>
        <w:tabs>
          <w:tab w:val="right" w:leader="dot" w:pos="8306"/>
        </w:tabs>
      </w:pPr>
      <w:hyperlink w:anchor="_Toc22524" w:history="1">
        <w:r>
          <w:rPr>
            <w:rFonts w:ascii="仿宋" w:eastAsia="仿宋" w:hAnsi="仿宋" w:cs="仿宋" w:hint="eastAsia"/>
            <w:lang w:eastAsia="zh-CN"/>
          </w:rPr>
          <w:t>(二)、危机应对与恢复</w:t>
        </w:r>
        <w:r>
          <w:tab/>
        </w:r>
        <w:r>
          <w:fldChar w:fldCharType="begin"/>
        </w:r>
        <w:r>
          <w:instrText xml:space="preserve"> PAGEREF _Toc22524 \h </w:instrText>
        </w:r>
        <w:r>
          <w:fldChar w:fldCharType="separate"/>
        </w:r>
        <w:r>
          <w:t>17</w:t>
        </w:r>
        <w:r>
          <w:fldChar w:fldCharType="end"/>
        </w:r>
      </w:hyperlink>
    </w:p>
    <w:p>
      <w:pPr>
        <w:pStyle w:val="TOC1"/>
        <w:tabs>
          <w:tab w:val="right" w:leader="dot" w:pos="8306"/>
        </w:tabs>
      </w:pPr>
      <w:hyperlink w:anchor="_Toc13749" w:history="1">
        <w:r>
          <w:rPr>
            <w:rFonts w:ascii="仿宋" w:eastAsia="仿宋" w:hAnsi="仿宋" w:cs="仿宋" w:hint="eastAsia"/>
            <w:lang w:eastAsia="zh-CN"/>
          </w:rPr>
          <w:t>六、醇酸磁漆项目绩效评估</w:t>
        </w:r>
        <w:r>
          <w:tab/>
        </w:r>
        <w:r>
          <w:fldChar w:fldCharType="begin"/>
        </w:r>
        <w:r>
          <w:instrText xml:space="preserve"> PAGEREF _Toc13749 \h </w:instrText>
        </w:r>
        <w:r>
          <w:fldChar w:fldCharType="separate"/>
        </w:r>
        <w:r>
          <w:t>19</w:t>
        </w:r>
        <w:r>
          <w:fldChar w:fldCharType="end"/>
        </w:r>
      </w:hyperlink>
    </w:p>
    <w:p>
      <w:pPr>
        <w:pStyle w:val="TOC2"/>
        <w:tabs>
          <w:tab w:val="right" w:leader="dot" w:pos="8306"/>
        </w:tabs>
      </w:pPr>
      <w:hyperlink w:anchor="_Toc4352" w:history="1">
        <w:r>
          <w:rPr>
            <w:rFonts w:ascii="仿宋" w:eastAsia="仿宋" w:hAnsi="仿宋" w:cs="仿宋" w:hint="eastAsia"/>
            <w:lang w:eastAsia="zh-CN"/>
          </w:rPr>
          <w:t>(一)、绩效评估指标</w:t>
        </w:r>
        <w:r>
          <w:tab/>
        </w:r>
        <w:r>
          <w:fldChar w:fldCharType="begin"/>
        </w:r>
        <w:r>
          <w:instrText xml:space="preserve"> PAGEREF _Toc4352 \h </w:instrText>
        </w:r>
        <w:r>
          <w:fldChar w:fldCharType="separate"/>
        </w:r>
        <w:r>
          <w:t>19</w:t>
        </w:r>
        <w:r>
          <w:fldChar w:fldCharType="end"/>
        </w:r>
      </w:hyperlink>
    </w:p>
    <w:p>
      <w:pPr>
        <w:pStyle w:val="TOC2"/>
        <w:tabs>
          <w:tab w:val="right" w:leader="dot" w:pos="8306"/>
        </w:tabs>
      </w:pPr>
      <w:hyperlink w:anchor="_Toc7085" w:history="1">
        <w:r>
          <w:rPr>
            <w:rFonts w:ascii="仿宋" w:eastAsia="仿宋" w:hAnsi="仿宋" w:cs="仿宋" w:hint="eastAsia"/>
            <w:lang w:eastAsia="zh-CN"/>
          </w:rPr>
          <w:t>(二)、绩效评估方法</w:t>
        </w:r>
        <w:r>
          <w:tab/>
        </w:r>
        <w:r>
          <w:fldChar w:fldCharType="begin"/>
        </w:r>
        <w:r>
          <w:instrText xml:space="preserve"> PAGEREF _Toc7085 \h </w:instrText>
        </w:r>
        <w:r>
          <w:fldChar w:fldCharType="separate"/>
        </w:r>
        <w:r>
          <w:t>20</w:t>
        </w:r>
        <w:r>
          <w:fldChar w:fldCharType="end"/>
        </w:r>
      </w:hyperlink>
    </w:p>
    <w:p>
      <w:pPr>
        <w:pStyle w:val="TOC2"/>
        <w:tabs>
          <w:tab w:val="right" w:leader="dot" w:pos="8306"/>
        </w:tabs>
      </w:pPr>
      <w:hyperlink w:anchor="_Toc30762" w:history="1">
        <w:r>
          <w:rPr>
            <w:rFonts w:ascii="仿宋" w:eastAsia="仿宋" w:hAnsi="仿宋" w:cs="仿宋" w:hint="eastAsia"/>
            <w:lang w:eastAsia="zh-CN"/>
          </w:rPr>
          <w:t>(三)、绩效评估周期</w:t>
        </w:r>
        <w:r>
          <w:tab/>
        </w:r>
        <w:r>
          <w:fldChar w:fldCharType="begin"/>
        </w:r>
        <w:r>
          <w:instrText xml:space="preserve"> PAGEREF _Toc30762 \h </w:instrText>
        </w:r>
        <w:r>
          <w:fldChar w:fldCharType="separate"/>
        </w:r>
        <w:r>
          <w:t>21</w:t>
        </w:r>
        <w:r>
          <w:fldChar w:fldCharType="end"/>
        </w:r>
      </w:hyperlink>
    </w:p>
    <w:p>
      <w:pPr>
        <w:pStyle w:val="TOC1"/>
        <w:tabs>
          <w:tab w:val="right" w:leader="dot" w:pos="8306"/>
        </w:tabs>
      </w:pPr>
      <w:hyperlink w:anchor="_Toc13975" w:history="1">
        <w:r>
          <w:rPr>
            <w:rFonts w:ascii="仿宋" w:eastAsia="仿宋" w:hAnsi="仿宋" w:cs="仿宋" w:hint="eastAsia"/>
            <w:lang w:eastAsia="zh-CN"/>
          </w:rPr>
          <w:t>七、醇酸磁漆项目人力资源培养与发展</w:t>
        </w:r>
        <w:r>
          <w:tab/>
        </w:r>
        <w:r>
          <w:fldChar w:fldCharType="begin"/>
        </w:r>
        <w:r>
          <w:instrText xml:space="preserve"> PAGEREF _Toc13975 \h </w:instrText>
        </w:r>
        <w:r>
          <w:fldChar w:fldCharType="separate"/>
        </w:r>
        <w:r>
          <w:t>22</w:t>
        </w:r>
        <w:r>
          <w:fldChar w:fldCharType="end"/>
        </w:r>
      </w:hyperlink>
    </w:p>
    <w:p>
      <w:pPr>
        <w:pStyle w:val="TOC2"/>
        <w:tabs>
          <w:tab w:val="right" w:leader="dot" w:pos="8306"/>
        </w:tabs>
      </w:pPr>
      <w:hyperlink w:anchor="_Toc25425" w:history="1">
        <w:r>
          <w:rPr>
            <w:rFonts w:ascii="仿宋" w:eastAsia="仿宋" w:hAnsi="仿宋" w:cs="仿宋" w:hint="eastAsia"/>
            <w:lang w:eastAsia="zh-CN"/>
          </w:rPr>
          <w:t>(一)、人才需求与规划</w:t>
        </w:r>
        <w:r>
          <w:tab/>
        </w:r>
        <w:r>
          <w:fldChar w:fldCharType="begin"/>
        </w:r>
        <w:r>
          <w:instrText xml:space="preserve"> PAGEREF _Toc25425 \h </w:instrText>
        </w:r>
        <w:r>
          <w:fldChar w:fldCharType="separate"/>
        </w:r>
        <w:r>
          <w:t>22</w:t>
        </w:r>
        <w:r>
          <w:fldChar w:fldCharType="end"/>
        </w:r>
      </w:hyperlink>
    </w:p>
    <w:p>
      <w:pPr>
        <w:pStyle w:val="TOC2"/>
        <w:tabs>
          <w:tab w:val="right" w:leader="dot" w:pos="8306"/>
        </w:tabs>
      </w:pPr>
      <w:hyperlink w:anchor="_Toc14865" w:history="1">
        <w:r>
          <w:rPr>
            <w:rFonts w:ascii="仿宋" w:eastAsia="仿宋" w:hAnsi="仿宋" w:cs="仿宋" w:hint="eastAsia"/>
            <w:lang w:eastAsia="zh-CN"/>
          </w:rPr>
          <w:t>(二)、培训与发展计划</w:t>
        </w:r>
        <w:r>
          <w:tab/>
        </w:r>
        <w:r>
          <w:fldChar w:fldCharType="begin"/>
        </w:r>
        <w:r>
          <w:instrText xml:space="preserve"> PAGEREF _Toc14865 \h </w:instrText>
        </w:r>
        <w:r>
          <w:fldChar w:fldCharType="separate"/>
        </w:r>
        <w:r>
          <w:t>22</w:t>
        </w:r>
        <w:r>
          <w:fldChar w:fldCharType="end"/>
        </w:r>
      </w:hyperlink>
    </w:p>
    <w:p>
      <w:pPr>
        <w:pStyle w:val="TOC1"/>
        <w:tabs>
          <w:tab w:val="right" w:leader="dot" w:pos="8306"/>
        </w:tabs>
      </w:pPr>
      <w:hyperlink w:anchor="_Toc8247" w:history="1">
        <w:r>
          <w:rPr>
            <w:rFonts w:ascii="仿宋" w:eastAsia="仿宋" w:hAnsi="仿宋" w:cs="仿宋" w:hint="eastAsia"/>
            <w:lang w:eastAsia="zh-CN"/>
          </w:rPr>
          <w:t>八、醇酸磁漆项目经营效益</w:t>
        </w:r>
        <w:r>
          <w:tab/>
        </w:r>
        <w:r>
          <w:fldChar w:fldCharType="begin"/>
        </w:r>
        <w:r>
          <w:instrText xml:space="preserve"> PAGEREF _Toc8247 \h </w:instrText>
        </w:r>
        <w:r>
          <w:fldChar w:fldCharType="separate"/>
        </w:r>
        <w:r>
          <w:t>23</w:t>
        </w:r>
        <w:r>
          <w:fldChar w:fldCharType="end"/>
        </w:r>
      </w:hyperlink>
    </w:p>
    <w:p>
      <w:pPr>
        <w:pStyle w:val="TOC2"/>
        <w:tabs>
          <w:tab w:val="right" w:leader="dot" w:pos="8306"/>
        </w:tabs>
      </w:pPr>
      <w:hyperlink w:anchor="_Toc27398" w:history="1">
        <w:r>
          <w:rPr>
            <w:rFonts w:ascii="仿宋" w:eastAsia="仿宋" w:hAnsi="仿宋" w:cs="仿宋" w:hint="eastAsia"/>
            <w:lang w:eastAsia="zh-CN"/>
          </w:rPr>
          <w:t>(一)、经济评价财务测算</w:t>
        </w:r>
        <w:r>
          <w:tab/>
        </w:r>
        <w:r>
          <w:fldChar w:fldCharType="begin"/>
        </w:r>
        <w:r>
          <w:instrText xml:space="preserve"> PAGEREF _Toc27398 \h </w:instrText>
        </w:r>
        <w:r>
          <w:fldChar w:fldCharType="separate"/>
        </w:r>
        <w:r>
          <w:t>23</w:t>
        </w:r>
        <w:r>
          <w:fldChar w:fldCharType="end"/>
        </w:r>
      </w:hyperlink>
    </w:p>
    <w:p>
      <w:pPr>
        <w:pStyle w:val="TOC2"/>
        <w:tabs>
          <w:tab w:val="right" w:leader="dot" w:pos="8306"/>
        </w:tabs>
      </w:pPr>
      <w:hyperlink w:anchor="_Toc7553" w:history="1">
        <w:r>
          <w:rPr>
            <w:rFonts w:ascii="仿宋" w:eastAsia="仿宋" w:hAnsi="仿宋" w:cs="仿宋" w:hint="eastAsia"/>
            <w:lang w:eastAsia="zh-CN"/>
          </w:rPr>
          <w:t>(二)、醇酸磁漆项目盈利能力分析</w:t>
        </w:r>
        <w:r>
          <w:tab/>
        </w:r>
        <w:r>
          <w:fldChar w:fldCharType="begin"/>
        </w:r>
        <w:r>
          <w:instrText xml:space="preserve"> PAGEREF _Toc7553 \h </w:instrText>
        </w:r>
        <w:r>
          <w:fldChar w:fldCharType="separate"/>
        </w:r>
        <w:r>
          <w:t>24</w:t>
        </w:r>
        <w:r>
          <w:fldChar w:fldCharType="end"/>
        </w:r>
      </w:hyperlink>
    </w:p>
    <w:p>
      <w:pPr>
        <w:pStyle w:val="TOC1"/>
        <w:tabs>
          <w:tab w:val="right" w:leader="dot" w:pos="8306"/>
        </w:tabs>
      </w:pPr>
      <w:hyperlink w:anchor="_Toc27978" w:history="1">
        <w:r>
          <w:rPr>
            <w:rFonts w:ascii="仿宋" w:eastAsia="仿宋" w:hAnsi="仿宋" w:cs="仿宋" w:hint="eastAsia"/>
            <w:lang w:eastAsia="zh-CN"/>
          </w:rPr>
          <w:t>九、醇酸磁漆项目投资规划</w:t>
        </w:r>
        <w:r>
          <w:tab/>
        </w:r>
        <w:r>
          <w:fldChar w:fldCharType="begin"/>
        </w:r>
        <w:r>
          <w:instrText xml:space="preserve"> PAGEREF _Toc27978 \h </w:instrText>
        </w:r>
        <w:r>
          <w:fldChar w:fldCharType="separate"/>
        </w:r>
        <w:r>
          <w:t>25</w:t>
        </w:r>
        <w:r>
          <w:fldChar w:fldCharType="end"/>
        </w:r>
      </w:hyperlink>
    </w:p>
    <w:p>
      <w:pPr>
        <w:pStyle w:val="TOC2"/>
        <w:tabs>
          <w:tab w:val="right" w:leader="dot" w:pos="8306"/>
        </w:tabs>
      </w:pPr>
      <w:hyperlink w:anchor="_Toc10352" w:history="1">
        <w:r>
          <w:rPr>
            <w:rFonts w:ascii="仿宋" w:eastAsia="仿宋" w:hAnsi="仿宋" w:cs="仿宋" w:hint="eastAsia"/>
            <w:lang w:eastAsia="zh-CN"/>
          </w:rPr>
          <w:t>(一)、醇酸磁漆项目总投资估算</w:t>
        </w:r>
        <w:r>
          <w:tab/>
        </w:r>
        <w:r>
          <w:fldChar w:fldCharType="begin"/>
        </w:r>
        <w:r>
          <w:instrText xml:space="preserve"> PAGEREF _Toc10352 \h </w:instrText>
        </w:r>
        <w:r>
          <w:fldChar w:fldCharType="separate"/>
        </w:r>
        <w:r>
          <w:t>25</w:t>
        </w:r>
        <w:r>
          <w:fldChar w:fldCharType="end"/>
        </w:r>
      </w:hyperlink>
    </w:p>
    <w:p>
      <w:pPr>
        <w:pStyle w:val="TOC2"/>
        <w:tabs>
          <w:tab w:val="right" w:leader="dot" w:pos="8306"/>
        </w:tabs>
      </w:pPr>
      <w:hyperlink w:anchor="_Toc5867" w:history="1">
        <w:r>
          <w:rPr>
            <w:rFonts w:ascii="仿宋" w:eastAsia="仿宋" w:hAnsi="仿宋" w:cs="仿宋" w:hint="eastAsia"/>
            <w:lang w:eastAsia="zh-CN"/>
          </w:rPr>
          <w:t>(二)、资金筹措</w:t>
        </w:r>
        <w:r>
          <w:tab/>
        </w:r>
        <w:r>
          <w:fldChar w:fldCharType="begin"/>
        </w:r>
        <w:r>
          <w:instrText xml:space="preserve"> PAGEREF _Toc5867 \h </w:instrText>
        </w:r>
        <w:r>
          <w:fldChar w:fldCharType="separate"/>
        </w:r>
        <w:r>
          <w:t>26</w:t>
        </w:r>
        <w:r>
          <w:fldChar w:fldCharType="end"/>
        </w:r>
      </w:hyperlink>
    </w:p>
    <w:p>
      <w:pPr>
        <w:pStyle w:val="TOC1"/>
        <w:tabs>
          <w:tab w:val="right" w:leader="dot" w:pos="8306"/>
        </w:tabs>
      </w:pPr>
      <w:hyperlink w:anchor="_Toc19812" w:history="1">
        <w:r>
          <w:rPr>
            <w:rFonts w:ascii="仿宋" w:eastAsia="仿宋" w:hAnsi="仿宋" w:cs="仿宋" w:hint="eastAsia"/>
            <w:lang w:eastAsia="zh-CN"/>
          </w:rPr>
          <w:t>十、醇酸磁漆项目风险管理</w:t>
        </w:r>
        <w:r>
          <w:tab/>
        </w:r>
        <w:r>
          <w:fldChar w:fldCharType="begin"/>
        </w:r>
        <w:r>
          <w:instrText xml:space="preserve"> PAGEREF _Toc19812 \h </w:instrText>
        </w:r>
        <w:r>
          <w:fldChar w:fldCharType="separate"/>
        </w:r>
        <w:r>
          <w:t>27</w:t>
        </w:r>
        <w:r>
          <w:fldChar w:fldCharType="end"/>
        </w:r>
      </w:hyperlink>
    </w:p>
    <w:p>
      <w:pPr>
        <w:pStyle w:val="TOC2"/>
        <w:tabs>
          <w:tab w:val="right" w:leader="dot" w:pos="8306"/>
        </w:tabs>
      </w:pPr>
      <w:hyperlink w:anchor="_Toc16172" w:history="1">
        <w:r>
          <w:rPr>
            <w:rFonts w:ascii="仿宋" w:eastAsia="仿宋" w:hAnsi="仿宋" w:cs="仿宋" w:hint="eastAsia"/>
            <w:lang w:eastAsia="zh-CN"/>
          </w:rPr>
          <w:t>(一)、风险识别与评估</w:t>
        </w:r>
        <w:r>
          <w:tab/>
        </w:r>
        <w:r>
          <w:fldChar w:fldCharType="begin"/>
        </w:r>
        <w:r>
          <w:instrText xml:space="preserve"> PAGEREF _Toc16172 \h </w:instrText>
        </w:r>
        <w:r>
          <w:fldChar w:fldCharType="separate"/>
        </w:r>
        <w:r>
          <w:t>27</w:t>
        </w:r>
        <w:r>
          <w:fldChar w:fldCharType="end"/>
        </w:r>
      </w:hyperlink>
    </w:p>
    <w:p>
      <w:pPr>
        <w:pStyle w:val="TOC2"/>
        <w:tabs>
          <w:tab w:val="right" w:leader="dot" w:pos="8306"/>
        </w:tabs>
      </w:pPr>
      <w:hyperlink w:anchor="_Toc6510" w:history="1">
        <w:r>
          <w:rPr>
            <w:rFonts w:ascii="仿宋" w:eastAsia="仿宋" w:hAnsi="仿宋" w:cs="仿宋" w:hint="eastAsia"/>
            <w:lang w:eastAsia="zh-CN"/>
          </w:rPr>
          <w:t>(二)、风险应对策略</w:t>
        </w:r>
        <w:r>
          <w:tab/>
        </w:r>
        <w:r>
          <w:fldChar w:fldCharType="begin"/>
        </w:r>
        <w:r>
          <w:instrText xml:space="preserve"> PAGEREF _Toc6510 \h </w:instrText>
        </w:r>
        <w:r>
          <w:fldChar w:fldCharType="separate"/>
        </w:r>
        <w:r>
          <w:t>28</w:t>
        </w:r>
        <w:r>
          <w:fldChar w:fldCharType="end"/>
        </w:r>
      </w:hyperlink>
    </w:p>
    <w:p>
      <w:pPr>
        <w:pStyle w:val="TOC2"/>
        <w:tabs>
          <w:tab w:val="right" w:leader="dot" w:pos="8306"/>
        </w:tabs>
      </w:pPr>
      <w:hyperlink w:anchor="_Toc28235" w:history="1">
        <w:r>
          <w:rPr>
            <w:rFonts w:ascii="仿宋" w:eastAsia="仿宋" w:hAnsi="仿宋" w:cs="仿宋" w:hint="eastAsia"/>
            <w:lang w:eastAsia="zh-CN"/>
          </w:rPr>
          <w:t>(三)、风险监控与控制</w:t>
        </w:r>
        <w:r>
          <w:tab/>
        </w:r>
        <w:r>
          <w:fldChar w:fldCharType="begin"/>
        </w:r>
        <w:r>
          <w:instrText xml:space="preserve"> PAGEREF _Toc28235 \h </w:instrText>
        </w:r>
        <w:r>
          <w:fldChar w:fldCharType="separate"/>
        </w:r>
        <w:r>
          <w:t>30</w:t>
        </w:r>
        <w:r>
          <w:fldChar w:fldCharType="end"/>
        </w:r>
      </w:hyperlink>
    </w:p>
    <w:p>
      <w:pPr>
        <w:pStyle w:val="TOC1"/>
        <w:tabs>
          <w:tab w:val="right" w:leader="dot" w:pos="8306"/>
        </w:tabs>
      </w:pPr>
      <w:hyperlink w:anchor="_Toc11644" w:history="1">
        <w:r>
          <w:rPr>
            <w:rFonts w:ascii="仿宋" w:eastAsia="仿宋" w:hAnsi="仿宋" w:cs="仿宋" w:hint="eastAsia"/>
            <w:lang w:eastAsia="zh-CN"/>
          </w:rPr>
          <w:t>十一、醇酸磁漆项目社会影响</w:t>
        </w:r>
        <w:r>
          <w:tab/>
        </w:r>
        <w:r>
          <w:fldChar w:fldCharType="begin"/>
        </w:r>
        <w:r>
          <w:instrText xml:space="preserve"> PAGEREF _Toc11644 \h </w:instrText>
        </w:r>
        <w:r>
          <w:fldChar w:fldCharType="separate"/>
        </w:r>
        <w:r>
          <w:t>31</w:t>
        </w:r>
        <w:r>
          <w:fldChar w:fldCharType="end"/>
        </w:r>
      </w:hyperlink>
    </w:p>
    <w:p>
      <w:pPr>
        <w:pStyle w:val="TOC2"/>
        <w:tabs>
          <w:tab w:val="right" w:leader="dot" w:pos="8306"/>
        </w:tabs>
      </w:pPr>
      <w:hyperlink w:anchor="_Toc15485" w:history="1">
        <w:r>
          <w:rPr>
            <w:rFonts w:ascii="仿宋" w:eastAsia="仿宋" w:hAnsi="仿宋" w:cs="仿宋" w:hint="eastAsia"/>
            <w:lang w:eastAsia="zh-CN"/>
          </w:rPr>
          <w:t>(一)、社会责任与义务</w:t>
        </w:r>
        <w:r>
          <w:tab/>
        </w:r>
        <w:r>
          <w:fldChar w:fldCharType="begin"/>
        </w:r>
        <w:r>
          <w:instrText xml:space="preserve"> PAGEREF _Toc15485 \h </w:instrText>
        </w:r>
        <w:r>
          <w:fldChar w:fldCharType="separate"/>
        </w:r>
        <w:r>
          <w:t>31</w:t>
        </w:r>
        <w:r>
          <w:fldChar w:fldCharType="end"/>
        </w:r>
      </w:hyperlink>
    </w:p>
    <w:p>
      <w:pPr>
        <w:pStyle w:val="TOC2"/>
        <w:tabs>
          <w:tab w:val="right" w:leader="dot" w:pos="8306"/>
        </w:tabs>
      </w:pPr>
      <w:hyperlink w:anchor="_Toc22506" w:history="1">
        <w:r>
          <w:rPr>
            <w:rFonts w:ascii="仿宋" w:eastAsia="仿宋" w:hAnsi="仿宋" w:cs="仿宋" w:hint="eastAsia"/>
            <w:lang w:eastAsia="zh-CN"/>
          </w:rPr>
          <w:t>(二)、社会参与与沟通</w:t>
        </w:r>
        <w:r>
          <w:tab/>
        </w:r>
        <w:r>
          <w:fldChar w:fldCharType="begin"/>
        </w:r>
        <w:r>
          <w:instrText xml:space="preserve"> PAGEREF _Toc22506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32" w:history="1">
        <w:r>
          <w:rPr>
            <w:rFonts w:ascii="仿宋" w:eastAsia="仿宋" w:hAnsi="仿宋" w:cs="仿宋" w:hint="eastAsia"/>
            <w:lang w:eastAsia="zh-CN"/>
          </w:rPr>
          <w:t>十二、醇酸磁漆项目人力资源管理</w:t>
        </w:r>
        <w:r>
          <w:tab/>
        </w:r>
        <w:r>
          <w:fldChar w:fldCharType="begin"/>
        </w:r>
        <w:r>
          <w:instrText xml:space="preserve"> PAGEREF _Toc25032 \h </w:instrText>
        </w:r>
        <w:r>
          <w:fldChar w:fldCharType="separate"/>
        </w:r>
        <w:r>
          <w:t>32</w:t>
        </w:r>
        <w:r>
          <w:fldChar w:fldCharType="end"/>
        </w:r>
      </w:hyperlink>
    </w:p>
    <w:p>
      <w:pPr>
        <w:pStyle w:val="TOC2"/>
        <w:tabs>
          <w:tab w:val="right" w:leader="dot" w:pos="8306"/>
        </w:tabs>
      </w:pPr>
      <w:hyperlink w:anchor="_Toc20336" w:history="1">
        <w:r>
          <w:rPr>
            <w:rFonts w:ascii="仿宋" w:eastAsia="仿宋" w:hAnsi="仿宋" w:cs="仿宋" w:hint="eastAsia"/>
            <w:lang w:eastAsia="zh-CN"/>
          </w:rPr>
          <w:t>(一)、建立健全的预算管理制度</w:t>
        </w:r>
        <w:r>
          <w:tab/>
        </w:r>
        <w:r>
          <w:fldChar w:fldCharType="begin"/>
        </w:r>
        <w:r>
          <w:instrText xml:space="preserve"> PAGEREF _Toc20336 \h </w:instrText>
        </w:r>
        <w:r>
          <w:fldChar w:fldCharType="separate"/>
        </w:r>
        <w:r>
          <w:t>32</w:t>
        </w:r>
        <w:r>
          <w:fldChar w:fldCharType="end"/>
        </w:r>
      </w:hyperlink>
    </w:p>
    <w:p>
      <w:pPr>
        <w:pStyle w:val="TOC2"/>
        <w:tabs>
          <w:tab w:val="right" w:leader="dot" w:pos="8306"/>
        </w:tabs>
      </w:pPr>
      <w:hyperlink w:anchor="_Toc17823" w:history="1">
        <w:r>
          <w:rPr>
            <w:rFonts w:ascii="仿宋" w:eastAsia="仿宋" w:hAnsi="仿宋" w:cs="仿宋" w:hint="eastAsia"/>
            <w:lang w:eastAsia="zh-CN"/>
          </w:rPr>
          <w:t>(二)、加强资金流动监控</w:t>
        </w:r>
        <w:r>
          <w:tab/>
        </w:r>
        <w:r>
          <w:fldChar w:fldCharType="begin"/>
        </w:r>
        <w:r>
          <w:instrText xml:space="preserve"> PAGEREF _Toc17823 \h </w:instrText>
        </w:r>
        <w:r>
          <w:fldChar w:fldCharType="separate"/>
        </w:r>
        <w:r>
          <w:t>34</w:t>
        </w:r>
        <w:r>
          <w:fldChar w:fldCharType="end"/>
        </w:r>
      </w:hyperlink>
    </w:p>
    <w:p>
      <w:pPr>
        <w:pStyle w:val="TOC2"/>
        <w:tabs>
          <w:tab w:val="right" w:leader="dot" w:pos="8306"/>
        </w:tabs>
      </w:pPr>
      <w:hyperlink w:anchor="_Toc17106" w:history="1">
        <w:r>
          <w:rPr>
            <w:rFonts w:ascii="仿宋" w:eastAsia="仿宋" w:hAnsi="仿宋" w:cs="仿宋" w:hint="eastAsia"/>
            <w:lang w:eastAsia="zh-CN"/>
          </w:rPr>
          <w:t>(三)、制定完善的风险控制机制</w:t>
        </w:r>
        <w:r>
          <w:tab/>
        </w:r>
        <w:r>
          <w:fldChar w:fldCharType="begin"/>
        </w:r>
        <w:r>
          <w:instrText xml:space="preserve"> PAGEREF _Toc17106 \h </w:instrText>
        </w:r>
        <w:r>
          <w:fldChar w:fldCharType="separate"/>
        </w:r>
        <w:r>
          <w:t>35</w:t>
        </w:r>
        <w:r>
          <w:fldChar w:fldCharType="end"/>
        </w:r>
      </w:hyperlink>
    </w:p>
    <w:p>
      <w:pPr>
        <w:pStyle w:val="TOC2"/>
        <w:tabs>
          <w:tab w:val="right" w:leader="dot" w:pos="8306"/>
        </w:tabs>
      </w:pPr>
      <w:hyperlink w:anchor="_Toc5227" w:history="1">
        <w:r>
          <w:rPr>
            <w:rFonts w:ascii="仿宋" w:eastAsia="仿宋" w:hAnsi="仿宋" w:cs="仿宋" w:hint="eastAsia"/>
            <w:lang w:eastAsia="zh-CN"/>
          </w:rPr>
          <w:t>(四)、优化成本管理</w:t>
        </w:r>
        <w:r>
          <w:tab/>
        </w:r>
        <w:r>
          <w:fldChar w:fldCharType="begin"/>
        </w:r>
        <w:r>
          <w:instrText xml:space="preserve"> PAGEREF _Toc5227 \h </w:instrText>
        </w:r>
        <w:r>
          <w:fldChar w:fldCharType="separate"/>
        </w:r>
        <w:r>
          <w:t>36</w:t>
        </w:r>
        <w:r>
          <w:fldChar w:fldCharType="end"/>
        </w:r>
      </w:hyperlink>
    </w:p>
    <w:p>
      <w:pPr>
        <w:pStyle w:val="TOC1"/>
        <w:tabs>
          <w:tab w:val="right" w:leader="dot" w:pos="8306"/>
        </w:tabs>
      </w:pPr>
      <w:hyperlink w:anchor="_Toc19129" w:history="1">
        <w:r>
          <w:rPr>
            <w:rFonts w:ascii="仿宋" w:eastAsia="仿宋" w:hAnsi="仿宋" w:cs="仿宋" w:hint="eastAsia"/>
            <w:lang w:eastAsia="zh-CN"/>
          </w:rPr>
          <w:t>十三、醇酸磁漆项目实施时间节点</w:t>
        </w:r>
        <w:r>
          <w:tab/>
        </w:r>
        <w:r>
          <w:fldChar w:fldCharType="begin"/>
        </w:r>
        <w:r>
          <w:instrText xml:space="preserve"> PAGEREF _Toc19129 \h </w:instrText>
        </w:r>
        <w:r>
          <w:fldChar w:fldCharType="separate"/>
        </w:r>
        <w:r>
          <w:t>38</w:t>
        </w:r>
        <w:r>
          <w:fldChar w:fldCharType="end"/>
        </w:r>
      </w:hyperlink>
    </w:p>
    <w:p>
      <w:pPr>
        <w:pStyle w:val="TOC2"/>
        <w:tabs>
          <w:tab w:val="right" w:leader="dot" w:pos="8306"/>
        </w:tabs>
      </w:pPr>
      <w:hyperlink w:anchor="_Toc21102" w:history="1">
        <w:r>
          <w:rPr>
            <w:rFonts w:ascii="仿宋" w:eastAsia="仿宋" w:hAnsi="仿宋" w:cs="仿宋" w:hint="eastAsia"/>
            <w:lang w:eastAsia="zh-CN"/>
          </w:rPr>
          <w:t>(一)、醇酸磁漆项目启动阶段时间节点</w:t>
        </w:r>
        <w:r>
          <w:tab/>
        </w:r>
        <w:r>
          <w:fldChar w:fldCharType="begin"/>
        </w:r>
        <w:r>
          <w:instrText xml:space="preserve"> PAGEREF _Toc21102 \h </w:instrText>
        </w:r>
        <w:r>
          <w:fldChar w:fldCharType="separate"/>
        </w:r>
        <w:r>
          <w:t>38</w:t>
        </w:r>
        <w:r>
          <w:fldChar w:fldCharType="end"/>
        </w:r>
      </w:hyperlink>
    </w:p>
    <w:p>
      <w:pPr>
        <w:pStyle w:val="TOC2"/>
        <w:tabs>
          <w:tab w:val="right" w:leader="dot" w:pos="8306"/>
        </w:tabs>
      </w:pPr>
      <w:hyperlink w:anchor="_Toc30619" w:history="1">
        <w:r>
          <w:rPr>
            <w:rFonts w:ascii="仿宋" w:eastAsia="仿宋" w:hAnsi="仿宋" w:cs="仿宋" w:hint="eastAsia"/>
            <w:lang w:eastAsia="zh-CN"/>
          </w:rPr>
          <w:t>(二)、醇酸磁漆项目执行阶段时间节点</w:t>
        </w:r>
        <w:r>
          <w:tab/>
        </w:r>
        <w:r>
          <w:fldChar w:fldCharType="begin"/>
        </w:r>
        <w:r>
          <w:instrText xml:space="preserve"> PAGEREF _Toc30619 \h </w:instrText>
        </w:r>
        <w:r>
          <w:fldChar w:fldCharType="separate"/>
        </w:r>
        <w:r>
          <w:t>39</w:t>
        </w:r>
        <w:r>
          <w:fldChar w:fldCharType="end"/>
        </w:r>
      </w:hyperlink>
    </w:p>
    <w:p>
      <w:pPr>
        <w:pStyle w:val="TOC2"/>
        <w:tabs>
          <w:tab w:val="right" w:leader="dot" w:pos="8306"/>
        </w:tabs>
      </w:pPr>
      <w:hyperlink w:anchor="_Toc24224" w:history="1">
        <w:r>
          <w:rPr>
            <w:rFonts w:ascii="仿宋" w:eastAsia="仿宋" w:hAnsi="仿宋" w:cs="仿宋" w:hint="eastAsia"/>
            <w:lang w:eastAsia="zh-CN"/>
          </w:rPr>
          <w:t>(三)、醇酸磁漆项目完成阶段时间节点</w:t>
        </w:r>
        <w:r>
          <w:tab/>
        </w:r>
        <w:r>
          <w:fldChar w:fldCharType="begin"/>
        </w:r>
        <w:r>
          <w:instrText xml:space="preserve"> PAGEREF _Toc24224 \h </w:instrText>
        </w:r>
        <w:r>
          <w:fldChar w:fldCharType="separate"/>
        </w:r>
        <w:r>
          <w:t>40</w:t>
        </w:r>
        <w:r>
          <w:fldChar w:fldCharType="end"/>
        </w:r>
      </w:hyperlink>
    </w:p>
    <w:p>
      <w:pPr>
        <w:pStyle w:val="TOC1"/>
        <w:tabs>
          <w:tab w:val="right" w:leader="dot" w:pos="8306"/>
        </w:tabs>
      </w:pPr>
      <w:hyperlink w:anchor="_Toc17311" w:history="1">
        <w:r>
          <w:rPr>
            <w:rFonts w:ascii="仿宋" w:eastAsia="仿宋" w:hAnsi="仿宋" w:cs="仿宋" w:hint="eastAsia"/>
            <w:lang w:eastAsia="zh-CN"/>
          </w:rPr>
          <w:t>十四、利益相关者分析与沟通计划</w:t>
        </w:r>
        <w:r>
          <w:tab/>
        </w:r>
        <w:r>
          <w:fldChar w:fldCharType="begin"/>
        </w:r>
        <w:r>
          <w:instrText xml:space="preserve"> PAGEREF _Toc17311 \h </w:instrText>
        </w:r>
        <w:r>
          <w:fldChar w:fldCharType="separate"/>
        </w:r>
        <w:r>
          <w:t>41</w:t>
        </w:r>
        <w:r>
          <w:fldChar w:fldCharType="end"/>
        </w:r>
      </w:hyperlink>
    </w:p>
    <w:p>
      <w:pPr>
        <w:pStyle w:val="TOC2"/>
        <w:tabs>
          <w:tab w:val="right" w:leader="dot" w:pos="8306"/>
        </w:tabs>
      </w:pPr>
      <w:hyperlink w:anchor="_Toc11628" w:history="1">
        <w:r>
          <w:rPr>
            <w:rFonts w:ascii="仿宋" w:eastAsia="仿宋" w:hAnsi="仿宋" w:cs="仿宋" w:hint="eastAsia"/>
            <w:lang w:eastAsia="zh-CN"/>
          </w:rPr>
          <w:t>(一)、利益相关者分析</w:t>
        </w:r>
        <w:r>
          <w:tab/>
        </w:r>
        <w:r>
          <w:fldChar w:fldCharType="begin"/>
        </w:r>
        <w:r>
          <w:instrText xml:space="preserve"> PAGEREF _Toc11628 \h </w:instrText>
        </w:r>
        <w:r>
          <w:fldChar w:fldCharType="separate"/>
        </w:r>
        <w:r>
          <w:t>41</w:t>
        </w:r>
        <w:r>
          <w:fldChar w:fldCharType="end"/>
        </w:r>
      </w:hyperlink>
    </w:p>
    <w:p>
      <w:pPr>
        <w:pStyle w:val="TOC2"/>
        <w:tabs>
          <w:tab w:val="right" w:leader="dot" w:pos="8306"/>
        </w:tabs>
      </w:pPr>
      <w:hyperlink w:anchor="_Toc12506" w:history="1">
        <w:r>
          <w:rPr>
            <w:rFonts w:ascii="仿宋" w:eastAsia="仿宋" w:hAnsi="仿宋" w:cs="仿宋" w:hint="eastAsia"/>
            <w:lang w:eastAsia="zh-CN"/>
          </w:rPr>
          <w:t>(二)、沟通计划</w:t>
        </w:r>
        <w:r>
          <w:tab/>
        </w:r>
        <w:r>
          <w:fldChar w:fldCharType="begin"/>
        </w:r>
        <w:r>
          <w:instrText xml:space="preserve"> PAGEREF _Toc12506 \h </w:instrText>
        </w:r>
        <w:r>
          <w:fldChar w:fldCharType="separate"/>
        </w:r>
        <w:r>
          <w:t>42</w:t>
        </w:r>
        <w:r>
          <w:fldChar w:fldCharType="end"/>
        </w:r>
      </w:hyperlink>
    </w:p>
    <w:p>
      <w:pPr>
        <w:pStyle w:val="TOC1"/>
        <w:tabs>
          <w:tab w:val="right" w:leader="dot" w:pos="8306"/>
        </w:tabs>
      </w:pPr>
      <w:hyperlink w:anchor="_Toc642" w:history="1">
        <w:r>
          <w:rPr>
            <w:rFonts w:ascii="仿宋" w:eastAsia="仿宋" w:hAnsi="仿宋" w:cs="仿宋" w:hint="eastAsia"/>
            <w:lang w:eastAsia="zh-CN"/>
          </w:rPr>
          <w:t>十五、营销与推广策略</w:t>
        </w:r>
        <w:r>
          <w:tab/>
        </w:r>
        <w:r>
          <w:fldChar w:fldCharType="begin"/>
        </w:r>
        <w:r>
          <w:instrText xml:space="preserve"> PAGEREF _Toc642 \h </w:instrText>
        </w:r>
        <w:r>
          <w:fldChar w:fldCharType="separate"/>
        </w:r>
        <w:r>
          <w:t>43</w:t>
        </w:r>
        <w:r>
          <w:fldChar w:fldCharType="end"/>
        </w:r>
      </w:hyperlink>
    </w:p>
    <w:p>
      <w:pPr>
        <w:pStyle w:val="TOC2"/>
        <w:tabs>
          <w:tab w:val="right" w:leader="dot" w:pos="8306"/>
        </w:tabs>
      </w:pPr>
      <w:hyperlink w:anchor="_Toc24164" w:history="1">
        <w:r>
          <w:rPr>
            <w:rFonts w:ascii="仿宋" w:eastAsia="仿宋" w:hAnsi="仿宋" w:cs="仿宋" w:hint="eastAsia"/>
            <w:lang w:eastAsia="zh-CN"/>
          </w:rPr>
          <w:t>(一)、产品/服务定位与特点</w:t>
        </w:r>
        <w:r>
          <w:tab/>
        </w:r>
        <w:r>
          <w:fldChar w:fldCharType="begin"/>
        </w:r>
        <w:r>
          <w:instrText xml:space="preserve"> PAGEREF _Toc24164 \h </w:instrText>
        </w:r>
        <w:r>
          <w:fldChar w:fldCharType="separate"/>
        </w:r>
        <w:r>
          <w:t>43</w:t>
        </w:r>
        <w:r>
          <w:fldChar w:fldCharType="end"/>
        </w:r>
      </w:hyperlink>
    </w:p>
    <w:p>
      <w:pPr>
        <w:pStyle w:val="TOC2"/>
        <w:tabs>
          <w:tab w:val="right" w:leader="dot" w:pos="8306"/>
        </w:tabs>
      </w:pPr>
      <w:hyperlink w:anchor="_Toc27164" w:history="1">
        <w:r>
          <w:rPr>
            <w:rFonts w:ascii="仿宋" w:eastAsia="仿宋" w:hAnsi="仿宋" w:cs="仿宋" w:hint="eastAsia"/>
            <w:lang w:eastAsia="zh-CN"/>
          </w:rPr>
          <w:t>(二)、市场定位与竞争分析</w:t>
        </w:r>
        <w:r>
          <w:tab/>
        </w:r>
        <w:r>
          <w:fldChar w:fldCharType="begin"/>
        </w:r>
        <w:r>
          <w:instrText xml:space="preserve"> PAGEREF _Toc27164 \h </w:instrText>
        </w:r>
        <w:r>
          <w:fldChar w:fldCharType="separate"/>
        </w:r>
        <w:r>
          <w:t>44</w:t>
        </w:r>
        <w:r>
          <w:fldChar w:fldCharType="end"/>
        </w:r>
      </w:hyperlink>
    </w:p>
    <w:p>
      <w:pPr>
        <w:pStyle w:val="TOC2"/>
        <w:tabs>
          <w:tab w:val="right" w:leader="dot" w:pos="8306"/>
        </w:tabs>
      </w:pPr>
      <w:hyperlink w:anchor="_Toc29454" w:history="1">
        <w:r>
          <w:rPr>
            <w:rFonts w:ascii="仿宋" w:eastAsia="仿宋" w:hAnsi="仿宋" w:cs="仿宋" w:hint="eastAsia"/>
            <w:lang w:eastAsia="zh-CN"/>
          </w:rPr>
          <w:t>(三)、营销渠道与策略</w:t>
        </w:r>
        <w:r>
          <w:tab/>
        </w:r>
        <w:r>
          <w:fldChar w:fldCharType="begin"/>
        </w:r>
        <w:r>
          <w:instrText xml:space="preserve"> PAGEREF _Toc29454 \h </w:instrText>
        </w:r>
        <w:r>
          <w:fldChar w:fldCharType="separate"/>
        </w:r>
        <w:r>
          <w:t>46</w:t>
        </w:r>
        <w:r>
          <w:fldChar w:fldCharType="end"/>
        </w:r>
      </w:hyperlink>
    </w:p>
    <w:p>
      <w:pPr>
        <w:pStyle w:val="TOC2"/>
        <w:tabs>
          <w:tab w:val="right" w:leader="dot" w:pos="8306"/>
        </w:tabs>
      </w:pPr>
      <w:hyperlink w:anchor="_Toc30041" w:history="1">
        <w:r>
          <w:rPr>
            <w:rFonts w:ascii="仿宋" w:eastAsia="仿宋" w:hAnsi="仿宋" w:cs="仿宋" w:hint="eastAsia"/>
            <w:lang w:eastAsia="zh-CN"/>
          </w:rPr>
          <w:t>(四)、推广与宣传活动</w:t>
        </w:r>
        <w:r>
          <w:tab/>
        </w:r>
        <w:r>
          <w:fldChar w:fldCharType="begin"/>
        </w:r>
        <w:r>
          <w:instrText xml:space="preserve"> PAGEREF _Toc30041 \h </w:instrText>
        </w:r>
        <w:r>
          <w:fldChar w:fldCharType="separate"/>
        </w:r>
        <w:r>
          <w:t>47</w:t>
        </w:r>
        <w:r>
          <w:fldChar w:fldCharType="end"/>
        </w:r>
      </w:hyperlink>
    </w:p>
    <w:p>
      <w:pPr>
        <w:pStyle w:val="TOC1"/>
        <w:tabs>
          <w:tab w:val="right" w:leader="dot" w:pos="8306"/>
        </w:tabs>
      </w:pPr>
      <w:hyperlink w:anchor="_Toc29375" w:history="1">
        <w:r>
          <w:rPr>
            <w:rFonts w:ascii="仿宋" w:eastAsia="仿宋" w:hAnsi="仿宋" w:cs="仿宋" w:hint="eastAsia"/>
            <w:lang w:eastAsia="zh-CN"/>
          </w:rPr>
          <w:t>十六、醇酸磁漆项目工程方案分析</w:t>
        </w:r>
        <w:r>
          <w:tab/>
        </w:r>
        <w:r>
          <w:fldChar w:fldCharType="begin"/>
        </w:r>
        <w:r>
          <w:instrText xml:space="preserve"> PAGEREF _Toc29375 \h </w:instrText>
        </w:r>
        <w:r>
          <w:fldChar w:fldCharType="separate"/>
        </w:r>
        <w:r>
          <w:t>52</w:t>
        </w:r>
        <w:r>
          <w:fldChar w:fldCharType="end"/>
        </w:r>
      </w:hyperlink>
    </w:p>
    <w:p>
      <w:pPr>
        <w:pStyle w:val="TOC2"/>
        <w:tabs>
          <w:tab w:val="right" w:leader="dot" w:pos="8306"/>
        </w:tabs>
      </w:pPr>
      <w:hyperlink w:anchor="_Toc6827" w:history="1">
        <w:r>
          <w:rPr>
            <w:rFonts w:ascii="仿宋" w:eastAsia="仿宋" w:hAnsi="仿宋" w:cs="仿宋" w:hint="eastAsia"/>
            <w:lang w:eastAsia="zh-CN"/>
          </w:rPr>
          <w:t>(一)、建筑工程设计原则</w:t>
        </w:r>
        <w:r>
          <w:tab/>
        </w:r>
        <w:r>
          <w:fldChar w:fldCharType="begin"/>
        </w:r>
        <w:r>
          <w:instrText xml:space="preserve"> PAGEREF _Toc6827 \h </w:instrText>
        </w:r>
        <w:r>
          <w:fldChar w:fldCharType="separate"/>
        </w:r>
        <w:r>
          <w:t>52</w:t>
        </w:r>
        <w:r>
          <w:fldChar w:fldCharType="end"/>
        </w:r>
      </w:hyperlink>
    </w:p>
    <w:p>
      <w:pPr>
        <w:pStyle w:val="TOC2"/>
        <w:tabs>
          <w:tab w:val="right" w:leader="dot" w:pos="8306"/>
        </w:tabs>
      </w:pPr>
      <w:hyperlink w:anchor="_Toc31680" w:history="1">
        <w:r>
          <w:rPr>
            <w:rFonts w:ascii="仿宋" w:eastAsia="仿宋" w:hAnsi="仿宋" w:cs="仿宋" w:hint="eastAsia"/>
            <w:lang w:eastAsia="zh-CN"/>
          </w:rPr>
          <w:t>(二)、土建工程建设指标</w:t>
        </w:r>
        <w:r>
          <w:tab/>
        </w:r>
        <w:r>
          <w:fldChar w:fldCharType="begin"/>
        </w:r>
        <w:r>
          <w:instrText xml:space="preserve"> PAGEREF _Toc31680 \h </w:instrText>
        </w:r>
        <w:r>
          <w:fldChar w:fldCharType="separate"/>
        </w:r>
        <w:r>
          <w:t>55</w:t>
        </w:r>
        <w:r>
          <w:fldChar w:fldCharType="end"/>
        </w:r>
      </w:hyperlink>
    </w:p>
    <w:p>
      <w:pPr>
        <w:pStyle w:val="TOC1"/>
        <w:tabs>
          <w:tab w:val="right" w:leader="dot" w:pos="8306"/>
        </w:tabs>
      </w:pPr>
      <w:hyperlink w:anchor="_Toc25185" w:history="1">
        <w:r>
          <w:rPr>
            <w:rFonts w:ascii="仿宋" w:eastAsia="仿宋" w:hAnsi="仿宋" w:cs="仿宋" w:hint="eastAsia"/>
            <w:lang w:eastAsia="zh-CN"/>
          </w:rPr>
          <w:t>十七、质量管理体系</w:t>
        </w:r>
        <w:r>
          <w:tab/>
        </w:r>
        <w:r>
          <w:fldChar w:fldCharType="begin"/>
        </w:r>
        <w:r>
          <w:instrText xml:space="preserve"> PAGEREF _Toc25185 \h </w:instrText>
        </w:r>
        <w:r>
          <w:fldChar w:fldCharType="separate"/>
        </w:r>
        <w:r>
          <w:t>57</w:t>
        </w:r>
        <w:r>
          <w:fldChar w:fldCharType="end"/>
        </w:r>
      </w:hyperlink>
    </w:p>
    <w:p>
      <w:pPr>
        <w:pStyle w:val="TOC2"/>
        <w:tabs>
          <w:tab w:val="right" w:leader="dot" w:pos="8306"/>
        </w:tabs>
      </w:pPr>
      <w:hyperlink w:anchor="_Toc5004" w:history="1">
        <w:r>
          <w:rPr>
            <w:rFonts w:ascii="仿宋" w:eastAsia="仿宋" w:hAnsi="仿宋" w:cs="仿宋" w:hint="eastAsia"/>
            <w:lang w:eastAsia="zh-CN"/>
          </w:rPr>
          <w:t>(一)、质量目标与方针</w:t>
        </w:r>
        <w:r>
          <w:tab/>
        </w:r>
        <w:r>
          <w:fldChar w:fldCharType="begin"/>
        </w:r>
        <w:r>
          <w:instrText xml:space="preserve"> PAGEREF _Toc5004 \h </w:instrText>
        </w:r>
        <w:r>
          <w:fldChar w:fldCharType="separate"/>
        </w:r>
        <w:r>
          <w:t>57</w:t>
        </w:r>
        <w:r>
          <w:fldChar w:fldCharType="end"/>
        </w:r>
      </w:hyperlink>
    </w:p>
    <w:p>
      <w:pPr>
        <w:pStyle w:val="TOC2"/>
        <w:tabs>
          <w:tab w:val="right" w:leader="dot" w:pos="8306"/>
        </w:tabs>
      </w:pPr>
      <w:hyperlink w:anchor="_Toc2261" w:history="1">
        <w:r>
          <w:rPr>
            <w:rFonts w:ascii="仿宋" w:eastAsia="仿宋" w:hAnsi="仿宋" w:cs="仿宋" w:hint="eastAsia"/>
            <w:lang w:eastAsia="zh-CN"/>
          </w:rPr>
          <w:t>(二)、质量管理责任</w:t>
        </w:r>
        <w:r>
          <w:tab/>
        </w:r>
        <w:r>
          <w:fldChar w:fldCharType="begin"/>
        </w:r>
        <w:r>
          <w:instrText xml:space="preserve"> PAGEREF _Toc2261 \h </w:instrText>
        </w:r>
        <w:r>
          <w:fldChar w:fldCharType="separate"/>
        </w:r>
        <w:r>
          <w:t>58</w:t>
        </w:r>
        <w:r>
          <w:fldChar w:fldCharType="end"/>
        </w:r>
      </w:hyperlink>
    </w:p>
    <w:p>
      <w:pPr>
        <w:pStyle w:val="TOC2"/>
        <w:tabs>
          <w:tab w:val="right" w:leader="dot" w:pos="8306"/>
        </w:tabs>
      </w:pPr>
      <w:hyperlink w:anchor="_Toc9935" w:history="1">
        <w:r>
          <w:rPr>
            <w:rFonts w:ascii="仿宋" w:eastAsia="仿宋" w:hAnsi="仿宋" w:cs="仿宋" w:hint="eastAsia"/>
            <w:lang w:eastAsia="zh-CN"/>
          </w:rPr>
          <w:t>(三)、质量管理体系文件</w:t>
        </w:r>
        <w:r>
          <w:tab/>
        </w:r>
        <w:r>
          <w:fldChar w:fldCharType="begin"/>
        </w:r>
        <w:r>
          <w:instrText xml:space="preserve"> PAGEREF _Toc9935 \h </w:instrText>
        </w:r>
        <w:r>
          <w:fldChar w:fldCharType="separate"/>
        </w:r>
        <w:r>
          <w:t>59</w:t>
        </w:r>
        <w:r>
          <w:fldChar w:fldCharType="end"/>
        </w:r>
      </w:hyperlink>
    </w:p>
    <w:p>
      <w:pPr>
        <w:pStyle w:val="TOC2"/>
        <w:tabs>
          <w:tab w:val="right" w:leader="dot" w:pos="8306"/>
        </w:tabs>
      </w:pPr>
      <w:hyperlink w:anchor="_Toc19150" w:history="1">
        <w:r>
          <w:rPr>
            <w:rFonts w:ascii="仿宋" w:eastAsia="仿宋" w:hAnsi="仿宋" w:cs="仿宋" w:hint="eastAsia"/>
            <w:lang w:eastAsia="zh-CN"/>
          </w:rPr>
          <w:t>(四)、质量培训与教育</w:t>
        </w:r>
        <w:r>
          <w:tab/>
        </w:r>
        <w:r>
          <w:fldChar w:fldCharType="begin"/>
        </w:r>
        <w:r>
          <w:instrText xml:space="preserve"> PAGEREF _Toc19150 \h </w:instrText>
        </w:r>
        <w:r>
          <w:fldChar w:fldCharType="separate"/>
        </w:r>
        <w:r>
          <w:t>62</w:t>
        </w:r>
        <w:r>
          <w:fldChar w:fldCharType="end"/>
        </w:r>
      </w:hyperlink>
    </w:p>
    <w:p>
      <w:pPr>
        <w:pStyle w:val="TOC2"/>
        <w:tabs>
          <w:tab w:val="right" w:leader="dot" w:pos="8306"/>
        </w:tabs>
      </w:pPr>
      <w:hyperlink w:anchor="_Toc16065" w:history="1">
        <w:r>
          <w:rPr>
            <w:rFonts w:ascii="仿宋" w:eastAsia="仿宋" w:hAnsi="仿宋" w:cs="仿宋" w:hint="eastAsia"/>
            <w:lang w:eastAsia="zh-CN"/>
          </w:rPr>
          <w:t>(五)、质量审核与评价</w:t>
        </w:r>
        <w:r>
          <w:tab/>
        </w:r>
        <w:r>
          <w:fldChar w:fldCharType="begin"/>
        </w:r>
        <w:r>
          <w:instrText xml:space="preserve"> PAGEREF _Toc16065 \h </w:instrText>
        </w:r>
        <w:r>
          <w:fldChar w:fldCharType="separate"/>
        </w:r>
        <w:r>
          <w:t>63</w:t>
        </w:r>
        <w:r>
          <w:fldChar w:fldCharType="end"/>
        </w:r>
      </w:hyperlink>
    </w:p>
    <w:p>
      <w:pPr>
        <w:pStyle w:val="TOC2"/>
        <w:tabs>
          <w:tab w:val="right" w:leader="dot" w:pos="8306"/>
        </w:tabs>
      </w:pPr>
      <w:hyperlink w:anchor="_Toc30215" w:history="1">
        <w:r>
          <w:rPr>
            <w:rFonts w:ascii="仿宋" w:eastAsia="仿宋" w:hAnsi="仿宋" w:cs="仿宋" w:hint="eastAsia"/>
            <w:lang w:eastAsia="zh-CN"/>
          </w:rPr>
          <w:t>(六)、不符合与纠正措施</w:t>
        </w:r>
        <w:r>
          <w:tab/>
        </w:r>
        <w:r>
          <w:fldChar w:fldCharType="begin"/>
        </w:r>
        <w:r>
          <w:instrText xml:space="preserve"> PAGEREF _Toc30215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22"/>
      <w:r>
        <w:rPr>
          <w:rFonts w:ascii="仿宋" w:eastAsia="仿宋" w:hAnsi="仿宋" w:cs="仿宋" w:hint="eastAsia"/>
          <w:sz w:val="28"/>
          <w:lang w:eastAsia="zh-CN"/>
        </w:rPr>
        <w:t>一、醇酸磁漆项目建设背景及必要性分析</w:t>
      </w:r>
      <w:bookmarkEnd w:id="2"/>
    </w:p>
    <w:p>
      <w:pPr>
        <w:pStyle w:val="Heading2"/>
        <w:rPr>
          <w:rFonts w:ascii="仿宋" w:eastAsia="仿宋" w:hAnsi="仿宋" w:cs="仿宋" w:hint="eastAsia"/>
          <w:lang w:eastAsia="zh-CN"/>
        </w:rPr>
      </w:pPr>
      <w:bookmarkStart w:id="3" w:name="_Toc28271"/>
      <w:r>
        <w:rPr>
          <w:rFonts w:ascii="仿宋" w:eastAsia="仿宋" w:hAnsi="仿宋" w:cs="仿宋" w:hint="eastAsia"/>
          <w:lang w:eastAsia="zh-CN"/>
        </w:rPr>
        <w:t>(一)、醇酸磁漆项目背景分析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醇酸磁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醇酸磁漆项目在这个潮流中的定位。同时，我们将关注行业内涌现的新兴机遇，以便醇酸磁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醇酸磁漆项目提供了强大的发展动力。我们将聚焦于行业内最新的技术发展趋势，包括但不限于人工智能、大数据分析、物联网等领域。通过深度的技术研究，我们将确保醇酸磁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醇酸磁漆项目发展的源泉。我们将投入更多的精力对市场需求进行深入剖析，超越表面的需求，深入挖掘潜在的市场痛点和机遇。通过对市场需求的细致了解，醇酸磁漆项目将更有针对性地设计解决方案，满足市场的多样化需求，从而更好地促进醇酸磁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醇酸磁漆项目战略至关重要。我们将对竞争态势进行更为深入的分析，包括但不限于市场份额、产品特点、客户满意度等多个维度。通过深度的竞争分析，醇酸磁漆项目将能够更准确地把握市场脉搏，制定具有竞争力的醇酸磁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醇酸磁漆项目的发展具有直接的影响。我们将进行更为全面的法规和政策分析，了解行业发展中的潜在法律风险和合规挑战。通过充分了解和遵守相关法规，醇酸磁漆项目将确保在法律框架内合法合规运营，为醇酸磁漆项目的稳健发展提供有力支持。</w:t>
      </w:r>
    </w:p>
    <w:p>
      <w:pPr>
        <w:pStyle w:val="Heading2"/>
        <w:ind w:firstLine="560" w:firstLineChars="200"/>
        <w:rPr>
          <w:rFonts w:ascii="仿宋" w:eastAsia="仿宋" w:hAnsi="仿宋" w:cs="仿宋" w:hint="eastAsia"/>
          <w:sz w:val="28"/>
          <w:lang w:eastAsia="zh-CN"/>
        </w:rPr>
      </w:pPr>
      <w:bookmarkStart w:id="4" w:name="_Toc9560"/>
      <w:r>
        <w:rPr>
          <w:rFonts w:ascii="仿宋" w:eastAsia="仿宋" w:hAnsi="仿宋" w:cs="仿宋" w:hint="eastAsia"/>
          <w:sz w:val="28"/>
          <w:lang w:eastAsia="zh-CN"/>
        </w:rPr>
        <w:t>(二)、醇酸磁漆项目建设必要性分析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建设的迫切性源于对行业发展趋势的深刻洞察。我们正处于一个行业变革的时代，科技创新、数字化转型成为企业发展的关键动力。醇酸磁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建设不仅仅是为了跟上潮流，更是为了通过技术创新推动企业的持续发展。通过引入先进的技术和解决方案，醇酸磁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醇酸磁漆项目的建设成为必然选择，通过提高产品质量、拓展服务领域，从而在竞争中获得更多的机会。醇酸磁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醇酸磁漆项目建设的必要性体现在对客户需求更精准的满足。通过醇酸磁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建设的背后是对企业持续创新的追求。只有通过不断创新，企业才能在竞争中立于不败之地。醇酸磁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44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44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醇酸磁漆项目的主要产品是XXXX，预计年产值为XXX万元。这一产品在市场中占据着重要的地位，其广泛的应用范围使得该醇酸磁漆项目的市场前景非常广阔。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醇酸磁漆项目的xxx产品作为重要的原材料之一，将在多个领域发挥关键作用。其在建筑、交通、能源等方面的广泛应用将为整个产业链提供强大的支持，形成产业协同效应。醇酸磁漆项目的年产值XXX万XXX万XXX万万元不仅反映了其在市场上的巨大潜力，更预示着它对国民经济的积极贡献。这种关联度高、涉及面广的产业关系，使得该醇酸磁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85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总征地面积为XXXX平方米，相当于约XX.XX亩，其中净用地面积为XXXX平方米，红线范围内相当于约XX.XX亩。这一用地规模充分考虑了醇酸磁漆项目的建设需求，保障了醇酸磁漆项目在合适的空间内得以充分发展。醇酸磁漆项目规划的总建筑面积为XXXX平方米，其中主体工程建设占XXXX平方米，计容建筑面积达XXXX平方米。预计建筑工程的投资将达到XXXX万元，为醇酸磁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计划购置的设备共计XXXX台（套），设备购置费用为XXXX万元。这一设备购置计划充分考虑到醇酸磁漆项目的生产需求和技术要求，确保了醇酸磁漆项目在生产运营中具备先进的技术装备和高效的生产能力。设备的合理配置将为醇酸磁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计划总投资为XXXX万元，预计年实现营业收入为XXXX万元。这一产能规模的设定旨在确保醇酸磁漆项目能够在投资与回报之间取得平衡，实现长期可持续的发展。醇酸磁漆项目的总投资充分考虑到各个方面的需求，包括用地建设、设备购置等多个环节，以确保醇酸磁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882"/>
      <w:r>
        <w:rPr>
          <w:rFonts w:ascii="仿宋" w:eastAsia="仿宋" w:hAnsi="仿宋" w:cs="仿宋" w:hint="eastAsia"/>
          <w:sz w:val="28"/>
          <w:lang w:eastAsia="zh-CN"/>
        </w:rPr>
        <w:t>三、醇酸磁漆项目土建工程</w:t>
      </w:r>
      <w:bookmarkEnd w:id="8"/>
    </w:p>
    <w:p>
      <w:pPr>
        <w:pStyle w:val="Heading2"/>
        <w:rPr>
          <w:rFonts w:ascii="仿宋" w:eastAsia="仿宋" w:hAnsi="仿宋" w:cs="仿宋" w:hint="eastAsia"/>
          <w:lang w:eastAsia="zh-CN"/>
        </w:rPr>
      </w:pPr>
      <w:bookmarkStart w:id="9" w:name="_Toc2425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在醇酸磁漆项目的建筑工程设计中，我们将秉承一系列重要的设计原则，以确保醇酸磁漆项目建筑在功能、美观、可持续性等方面达到最佳效果。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首要原则是确保建筑的功能性得到最大化的发挥。我们将充分理解醇酸磁漆项目的实际需求，合理布局各个功能区域，保证建筑在满足业务需求的同时，提供高效的工作环境。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在建筑设计中，我们将综合考虑建设和运营成本。通过精细的经济效益分析，确保设计方案在高效利用资源的同时，对醇酸磁漆项目的长期盈利能力有积极的贡献。</w:t>
      </w:r>
    </w:p>
    <w:p>
      <w:pPr>
        <w:pStyle w:val="Heading2"/>
        <w:ind w:firstLine="560" w:firstLineChars="200"/>
        <w:rPr>
          <w:rFonts w:ascii="仿宋" w:eastAsia="仿宋" w:hAnsi="仿宋" w:cs="仿宋" w:hint="eastAsia"/>
          <w:sz w:val="28"/>
          <w:lang w:eastAsia="zh-CN"/>
        </w:rPr>
      </w:pPr>
      <w:bookmarkStart w:id="10" w:name="_Toc161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的土建工程设计中，我们将精准设定设计年限，结合醇酸磁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醇酸磁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1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醇酸磁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醇酸磁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醇酸磁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62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本期工程醇酸磁漆项目预计总建筑面积XXX平方米，其中：计容建筑面积XXX平方米，计划建筑工程投资XX万元，占醇酸磁漆项目总投资的XX%。</w:t>
      </w:r>
    </w:p>
    <w:p>
      <w:pPr>
        <w:pStyle w:val="Heading1"/>
        <w:ind w:firstLine="560" w:firstLineChars="200"/>
        <w:rPr>
          <w:rFonts w:ascii="仿宋" w:eastAsia="仿宋" w:hAnsi="仿宋" w:cs="仿宋" w:hint="eastAsia"/>
          <w:sz w:val="28"/>
          <w:lang w:eastAsia="zh-CN"/>
        </w:rPr>
      </w:pPr>
      <w:bookmarkStart w:id="13" w:name="_Toc30797"/>
      <w:r>
        <w:rPr>
          <w:rFonts w:ascii="仿宋" w:eastAsia="仿宋" w:hAnsi="仿宋" w:cs="仿宋" w:hint="eastAsia"/>
          <w:sz w:val="28"/>
          <w:lang w:eastAsia="zh-CN"/>
        </w:rPr>
        <w:t>四、醇酸磁漆项目选址可行性分析</w:t>
      </w:r>
      <w:bookmarkEnd w:id="13"/>
    </w:p>
    <w:p>
      <w:pPr>
        <w:pStyle w:val="Heading2"/>
        <w:rPr>
          <w:rFonts w:ascii="仿宋" w:eastAsia="仿宋" w:hAnsi="仿宋" w:cs="仿宋" w:hint="eastAsia"/>
          <w:lang w:eastAsia="zh-CN"/>
        </w:rPr>
      </w:pPr>
      <w:bookmarkStart w:id="14" w:name="_Toc25890"/>
      <w:r>
        <w:rPr>
          <w:rFonts w:ascii="仿宋" w:eastAsia="仿宋" w:hAnsi="仿宋" w:cs="仿宋" w:hint="eastAsia"/>
          <w:lang w:eastAsia="zh-CN"/>
        </w:rPr>
        <w:t>(一)、醇酸磁漆项目选址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该醇酸磁漆项目选址位于XX省XX市XX区XXX街道</w:t>
      </w:r>
    </w:p>
    <w:p>
      <w:pPr>
        <w:pStyle w:val="Heading2"/>
        <w:ind w:firstLine="560" w:firstLineChars="200"/>
        <w:rPr>
          <w:rFonts w:ascii="仿宋" w:eastAsia="仿宋" w:hAnsi="仿宋" w:cs="仿宋" w:hint="eastAsia"/>
          <w:sz w:val="28"/>
          <w:lang w:eastAsia="zh-CN"/>
        </w:rPr>
      </w:pPr>
      <w:bookmarkStart w:id="15" w:name="_Toc283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醇酸磁漆项目的征地面积将根据醇酸磁漆项目的实际规模和需求进行精确规划。具体面积XXX平方米，旨在确保醇酸磁漆项目不仅能够满足当前的发展需求，还能够预留空间以适应未来的扩展。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净用地面积是在征地面积基础上去除不可利用面积后的实际可开发用地。具体面积XXX平方米，考虑到环保、交通、安全等多方面因素，以确保醇酸磁漆项目在整体利用效率上达到最优。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醇酸磁漆项目计划建设的建筑总规模具体面积XXX平方米。这一规模的确定综合考虑了醇酸磁漆项目的性质、规模，以及城市规划的相关要求，确保建筑布局与周边环境协调一致。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绿地率是醇酸磁漆项目用地中被规划为绿地的比例。具体面积XXX平方米，旨在通过合理规划绿地，改善醇酸磁漆项目周边环境，提升居民生活质量，并符合城市整体绿化规划。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容积率是用地上可以建设的建筑总体积与用地面积之比。具体面积XXX，通过合理的容积率规划，确保醇酸磁漆项目建筑规模与周边环境和谐共生。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确保醇酸磁漆项目选址与当地城市规划相一致，具体面积XXX平方米。通过与城市规划部门深入沟通，确保醇酸磁漆项目不仅符合城市的整体发展方向，还能够融入城市的发展布局，为城市的长远发展贡献力量。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醇酸磁漆项目选址符合当地产业政策，具体面积XXX平方米。这包括醇酸磁漆项目对当地经济的促进作用，以及对相关产业的带动效应，确保醇酸磁漆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用地总体要求必须符合环保和可持续发展的原则，具体面积XXX平方米。通过采用绿色建筑设计、节能减排等措施，确保醇酸磁漆项目在建设和运营过程中对环境的影响最小化，达到可持续发展的要求。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确保醇酸磁漆项目选址具备必要的公共设施配套，具体面积XXX平方米。这包括交通便利性、教育、医疗等基础设施，以提高居民生活品质，使得醇酸磁漆项目选址更具吸引力。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考虑用地总体要求对当地社会稳定性的影响，具体面积XXX平方米。通过深入了解当地社区反馈，确保醇酸磁漆项目的选址和建设过程对当地社会和谐稳定产生积极作用。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醇酸磁漆项目选址不仅符合法规和规划，还在实际操作中具有可行性。这一全面规划将为醇酸磁漆项目的成功实施提供坚实的基础，确保醇酸磁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57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醇酸磁漆项目的设备规划和空间设计中，我们将采取灵活设备布局的措施。设备布局将根据实际需求进行灵活设计，避免不必要的浪费。通过合理规划设备摆放位置，我们将提高设备的利用率，减少设备间距，以确保醇酸磁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醇酸磁漆项目内部引入共享设施的概念，例如共享会议室、办公区等。通过这种方式，我们可以减少对资源的重复建设，提高资源共享效率，从而减小醇酸磁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16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醇酸磁漆项目的总图布置中，我们将不同功能区域进行明确的规划，以最大程度满足醇酸磁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978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醇酸磁漆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醇酸磁漆项目对环境的影响是综合评价的重要因素之一。我们将详细考虑选址周边的自然环境、生态保护区、水源地等情况，确保醇酸磁漆项目的建设和运营对环境影响最小化，并符合当地的环保法规标准。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对选址的评价还需充分考虑当地政府的产业政策和法规。我们将详细了解醇酸磁漆项目所在地的相关政策，确保醇酸磁漆项目的规划和运营与当地法规相符，降低不必要的法律风险。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考虑到社会稳定性对企业运营的重要性，我们将评估选址地区的社会安全情况、劳工关系、社区反馈等方面，以确保醇酸磁漆项目的建设和运营不会受到社会稳定性的负面影响。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最后，我们将综合考虑用地成本，包括土地购置费用、土地开发成本等。通过对用地成本的详细评估，我们能够做出更为精确的经济效益分析，为醇酸磁漆项目的投资决策提供有力支持。</w:t>
      </w:r>
    </w:p>
    <w:p>
      <w:pPr>
        <w:pStyle w:val="Heading1"/>
        <w:ind w:firstLine="560" w:firstLineChars="200"/>
        <w:rPr>
          <w:rFonts w:ascii="仿宋" w:eastAsia="仿宋" w:hAnsi="仿宋" w:cs="仿宋" w:hint="eastAsia"/>
          <w:sz w:val="28"/>
          <w:lang w:eastAsia="zh-CN"/>
        </w:rPr>
      </w:pPr>
      <w:bookmarkStart w:id="19" w:name="_Toc2867"/>
      <w:r>
        <w:rPr>
          <w:rFonts w:ascii="仿宋" w:eastAsia="仿宋" w:hAnsi="仿宋" w:cs="仿宋" w:hint="eastAsia"/>
          <w:sz w:val="28"/>
          <w:lang w:eastAsia="zh-CN"/>
        </w:rPr>
        <w:t>五、醇酸磁漆项目危机管理</w:t>
      </w:r>
      <w:bookmarkEnd w:id="19"/>
    </w:p>
    <w:p>
      <w:pPr>
        <w:pStyle w:val="Heading2"/>
        <w:rPr>
          <w:rFonts w:ascii="仿宋" w:eastAsia="仿宋" w:hAnsi="仿宋" w:cs="仿宋" w:hint="eastAsia"/>
          <w:lang w:eastAsia="zh-CN"/>
        </w:rPr>
      </w:pPr>
      <w:bookmarkStart w:id="20" w:name="_Toc2710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危机管理中，危机预警与识别是确保醇酸磁漆项目稳健运行的核心步骤。通过建立全面的监测机制，醇酸磁漆项目团队旨在及时发现和理解潜在的风险和危机因素，以便采取及时的预防和应对措施，确保醇酸磁漆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https://d.book118.com/727064146010006032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B0F54"/>
    <w:rsid w:val="5F4B0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6414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2024-01-16T08:22:00Z</dcterms:created>
  <dcterms:modified xsi:type="dcterms:W3CDTF">2024-01-16T08:22:40Z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E794EB69C94A45B5AB9BDDB7372B8336_11</vt:lpwstr>
  </property>
  <property fmtid="{D5CDD505-2E9C-101B-9397-08002B2CF9AE}" pid="3" name="KSOProductBuildVer">
    <vt:lpwstr>2052-12.1.0.16120</vt:lpwstr>
  </property>
</Properties>
</file>