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before="236" w:line="588" w:lineRule="exact"/>
        <w:ind w:left="570"/>
        <w:rPr>
          <w:sz w:val="82"/>
          <w:szCs w:val="82"/>
        </w:rPr>
      </w:pPr>
      <w:r>
        <w:rPr>
          <w:color w:val="231F20"/>
          <w:spacing w:val="26"/>
          <w:position w:val="-12"/>
          <w:sz w:val="82"/>
          <w:szCs w:val="82"/>
        </w:rPr>
        <w:t>MEDIA</w:t>
      </w:r>
    </w:p>
    <w:p>
      <w:pPr>
        <w:pStyle w:val="BodyText"/>
        <w:spacing w:before="410" w:line="160" w:lineRule="auto"/>
        <w:ind w:left="578"/>
        <w:rPr>
          <w:sz w:val="79"/>
          <w:szCs w:val="79"/>
        </w:rPr>
      </w:pPr>
      <w:r>
        <w:rPr>
          <w:color w:val="231F20"/>
          <w:spacing w:val="3"/>
          <w:sz w:val="79"/>
          <w:szCs w:val="79"/>
        </w:rPr>
        <w:t>REACTIONS</w:t>
      </w:r>
    </w:p>
    <w:p>
      <w:pPr>
        <w:pStyle w:val="BodyText"/>
        <w:spacing w:before="402" w:line="605" w:lineRule="exact"/>
        <w:ind w:left="536"/>
        <w:rPr>
          <w:sz w:val="82"/>
          <w:szCs w:val="82"/>
        </w:rPr>
      </w:pPr>
      <w:r>
        <w:rPr>
          <w:color w:val="231F20"/>
          <w:spacing w:val="36"/>
          <w:position w:val="-11"/>
          <w:sz w:val="82"/>
          <w:szCs w:val="82"/>
        </w:rPr>
        <w:t>2023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spacing w:before="275" w:line="194" w:lineRule="auto"/>
        <w:ind w:left="557"/>
        <w:outlineLvl w:val="1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b/>
          <w:bCs/>
          <w:spacing w:val="-1"/>
          <w:sz w:val="64"/>
          <w:szCs w:val="64"/>
        </w:rPr>
        <w:t>勇闯全球媒介场</w:t>
      </w:r>
    </w:p>
    <w:p>
      <w:pPr>
        <w:spacing w:line="194" w:lineRule="auto"/>
        <w:rPr>
          <w:rFonts w:ascii="Microsoft YaHei" w:eastAsia="Microsoft YaHei" w:hAnsi="Microsoft YaHei" w:cs="Microsoft YaHei"/>
          <w:sz w:val="64"/>
          <w:szCs w:val="64"/>
        </w:rPr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411" w:lineRule="auto"/>
      </w:pPr>
    </w:p>
    <w:p>
      <w:pPr>
        <w:spacing w:line="1063" w:lineRule="exact"/>
        <w:ind w:firstLine="523"/>
      </w:pPr>
      <w:r>
        <w:rPr>
          <w:position w:val="-21"/>
        </w:rPr>
        <w:drawing>
          <wp:inline distT="0" distB="0" distL="0" distR="0">
            <wp:extent cx="1854707" cy="675132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54707" cy="675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3" w:lineRule="auto"/>
      </w:pPr>
    </w:p>
    <w:p>
      <w:pPr>
        <w:spacing w:before="339" w:line="159" w:lineRule="auto"/>
        <w:ind w:left="506"/>
        <w:outlineLvl w:val="1"/>
        <w:rPr>
          <w:rFonts w:ascii="Microsoft YaHei" w:eastAsia="Microsoft YaHei" w:hAnsi="Microsoft YaHei" w:cs="Microsoft YaHei"/>
          <w:sz w:val="79"/>
          <w:szCs w:val="79"/>
        </w:rPr>
      </w:pPr>
      <w:r>
        <w:rPr>
          <w:rFonts w:ascii="Microsoft YaHei" w:eastAsia="Microsoft YaHei" w:hAnsi="Microsoft YaHei" w:cs="Microsoft YaHei"/>
          <w:b/>
          <w:bCs/>
          <w:spacing w:val="-6"/>
          <w:sz w:val="40"/>
          <w:szCs w:val="40"/>
        </w:rPr>
        <w:t>是全球范围内</w:t>
      </w:r>
      <w:r>
        <w:rPr>
          <w:rFonts w:ascii="Microsoft YaHei" w:eastAsia="Microsoft YaHei" w:hAnsi="Microsoft YaHei" w:cs="Microsoft YaHei"/>
          <w:b/>
          <w:bCs/>
          <w:color w:val="FFEA65"/>
          <w:spacing w:val="-6"/>
          <w:sz w:val="79"/>
          <w:szCs w:val="79"/>
        </w:rPr>
        <w:t>首个</w:t>
      </w:r>
    </w:p>
    <w:p>
      <w:pPr>
        <w:spacing w:before="1" w:line="196" w:lineRule="auto"/>
        <w:ind w:left="514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b/>
          <w:bCs/>
          <w:spacing w:val="-7"/>
          <w:sz w:val="40"/>
          <w:szCs w:val="40"/>
        </w:rPr>
        <w:t>从消费者及营销人员双角度出发的</w:t>
      </w:r>
    </w:p>
    <w:p>
      <w:pPr>
        <w:spacing w:before="1" w:line="184" w:lineRule="auto"/>
        <w:ind w:left="507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b/>
          <w:bCs/>
          <w:spacing w:val="-6"/>
          <w:sz w:val="40"/>
          <w:szCs w:val="40"/>
        </w:rPr>
        <w:t>媒介价值评估研究</w:t>
      </w:r>
    </w:p>
    <w:p>
      <w:pPr>
        <w:spacing w:line="184" w:lineRule="auto"/>
        <w:rPr>
          <w:rFonts w:ascii="Microsoft YaHei" w:eastAsia="Microsoft YaHei" w:hAnsi="Microsoft YaHei" w:cs="Microsoft YaHei"/>
          <w:sz w:val="40"/>
          <w:szCs w:val="40"/>
        </w:rPr>
        <w:sectPr>
          <w:headerReference w:type="default" r:id="rId6"/>
          <w:pgSz w:w="19200" w:h="10800"/>
          <w:pgMar w:top="400" w:right="0" w:bottom="0" w:left="0" w:header="0" w:footer="0" w:gutter="0"/>
          <w:pgNumType w:start="2"/>
          <w:cols w:space="708"/>
        </w:sectPr>
      </w:pPr>
    </w:p>
    <w:p>
      <w:pPr>
        <w:spacing w:before="112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359663</wp:posOffset>
            </wp:positionH>
            <wp:positionV relativeFrom="page">
              <wp:posOffset>6390132</wp:posOffset>
            </wp:positionV>
            <wp:extent cx="1080516" cy="204215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0516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8"/>
          <w:pgSz w:w="19200" w:h="10800"/>
          <w:pgMar w:top="400" w:right="0" w:bottom="0" w:left="0" w:header="0" w:footer="0" w:gutter="0"/>
          <w:pgNumType w:start="3"/>
          <w:cols w:num="1" w:space="708" w:equalWidth="0">
            <w:col w:w="19200" w:space="0"/>
          </w:cols>
        </w:sectPr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206" w:line="201" w:lineRule="auto"/>
        <w:ind w:left="1003"/>
        <w:rPr>
          <w:rFonts w:ascii="SimHei" w:eastAsia="SimHei" w:hAnsi="SimHei" w:cs="SimHei"/>
          <w:sz w:val="48"/>
          <w:szCs w:val="48"/>
        </w:rPr>
      </w:pPr>
      <w:r>
        <w:rPr>
          <w:rFonts w:ascii="Microsoft YaHei" w:eastAsia="Microsoft YaHei" w:hAnsi="Microsoft YaHei" w:cs="Microsoft YaHei"/>
          <w:b/>
          <w:bCs/>
          <w:spacing w:val="-1"/>
          <w:sz w:val="48"/>
          <w:szCs w:val="48"/>
        </w:rPr>
        <w:t>广告价值的波动</w:t>
      </w:r>
      <w:r>
        <w:rPr>
          <w:rFonts w:ascii="SimHei" w:eastAsia="SimHei" w:hAnsi="SimHei" w:cs="SimHei"/>
          <w:spacing w:val="-1"/>
          <w:sz w:val="48"/>
          <w:szCs w:val="48"/>
          <w14:textOutline w14:w="8708">
            <w14:solidFill>
              <w14:srgbClr w14:val="000000"/>
            </w14:solidFill>
            <w14:prstDash w14:val="solid"/>
            <w14:miter w14:lim="10"/>
          </w14:textOutline>
        </w:rPr>
        <w:t>：</w:t>
      </w:r>
    </w:p>
    <w:p>
      <w:pPr>
        <w:spacing w:before="82" w:line="174" w:lineRule="auto"/>
        <w:ind w:left="1009" w:right="1187" w:hanging="33"/>
        <w:jc w:val="both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spacing w:val="-14"/>
          <w:sz w:val="72"/>
          <w:szCs w:val="72"/>
        </w:rPr>
        <w:t>触达媒介接受度更高</w:t>
      </w:r>
      <w:r>
        <w:rPr>
          <w:rFonts w:ascii="Microsoft YaHei" w:eastAsia="Microsoft YaHei" w:hAnsi="Microsoft YaHei" w:cs="Microsoft YaHei"/>
          <w:sz w:val="72"/>
          <w:szCs w:val="72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72"/>
          <w:szCs w:val="72"/>
        </w:rPr>
        <w:t>的受众，品牌影响力</w:t>
      </w:r>
      <w:r>
        <w:rPr>
          <w:rFonts w:ascii="Microsoft YaHei" w:eastAsia="Microsoft YaHei" w:hAnsi="Microsoft YaHei" w:cs="Microsoft YaHei"/>
          <w:spacing w:val="2"/>
          <w:sz w:val="72"/>
          <w:szCs w:val="72"/>
        </w:rPr>
        <w:t xml:space="preserve"> </w:t>
      </w:r>
      <w:r>
        <w:rPr>
          <w:rFonts w:ascii="Microsoft YaHei" w:eastAsia="Microsoft YaHei" w:hAnsi="Microsoft YaHei" w:cs="Microsoft YaHei"/>
          <w:spacing w:val="-29"/>
          <w:sz w:val="72"/>
          <w:szCs w:val="72"/>
        </w:rPr>
        <w:t>可高出7倍！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05" w:line="189" w:lineRule="auto"/>
        <w:ind w:left="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color w:val="333333"/>
          <w:spacing w:val="2"/>
          <w:sz w:val="31"/>
          <w:szCs w:val="31"/>
        </w:rPr>
        <w:t>广告接受度</w:t>
      </w:r>
    </w:p>
    <w:p>
      <w:pPr>
        <w:spacing w:before="163" w:line="60" w:lineRule="exact"/>
      </w:pPr>
      <w:r>
        <w:rPr>
          <w:position w:val="-1"/>
        </w:rPr>
        <w:pict>
          <v:shape id="_x0000_i1025" style="width:106.95pt;height:3pt;mso-position-horizontal-relative:char;mso-position-vertical-relative:line" coordorigin="0,0" coordsize="2138,60" path="m,30l2138,30e" filled="f" strokecolor="#191919" strokeweight="3pt">
            <v:stroke joinstyle="miter"/>
            <w10:wrap type="none"/>
          </v:shape>
        </w:pic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59" w:line="198" w:lineRule="auto"/>
        <w:ind w:left="337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b/>
          <w:bCs/>
          <w:color w:val="00725D"/>
          <w:spacing w:val="7"/>
          <w:sz w:val="37"/>
          <w:szCs w:val="37"/>
        </w:rPr>
        <w:t>积极的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154" w:line="194" w:lineRule="auto"/>
        <w:ind w:left="4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b/>
          <w:bCs/>
          <w:color w:val="002060"/>
          <w:spacing w:val="-2"/>
          <w:sz w:val="36"/>
          <w:szCs w:val="36"/>
        </w:rPr>
        <w:t>普通的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55" w:line="383" w:lineRule="exact"/>
        <w:ind w:left="3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b/>
          <w:bCs/>
          <w:color w:val="C700D3"/>
          <w:spacing w:val="-1"/>
          <w:position w:val="-1"/>
          <w:sz w:val="36"/>
          <w:szCs w:val="36"/>
        </w:rPr>
        <w:t>消极的</w:t>
      </w:r>
    </w:p>
    <w:p>
      <w:pPr>
        <w:pStyle w:val="BodyText"/>
        <w:spacing w:line="14" w:lineRule="auto"/>
        <w:rPr>
          <w:sz w:val="2"/>
        </w:rPr>
        <w:sectPr>
          <w:headerReference w:type="default" r:id="rId9"/>
          <w:type w:val="continuous"/>
          <w:pgSz w:w="19200" w:h="10800"/>
          <w:pgMar w:top="400" w:right="0" w:bottom="0" w:left="0" w:header="0" w:footer="0" w:gutter="0"/>
          <w:pgNumType w:start="4"/>
          <w:cols w:num="3" w:space="708" w:equalWidth="0">
            <w:col w:w="8520" w:space="100"/>
            <w:col w:w="3877" w:space="100"/>
            <w:col w:w="6604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104" w:line="189" w:lineRule="auto"/>
        <w:ind w:left="3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color w:val="333333"/>
          <w:spacing w:val="2"/>
          <w:sz w:val="31"/>
          <w:szCs w:val="31"/>
        </w:rPr>
        <w:t>平均品牌影响力增量%</w:t>
      </w:r>
    </w:p>
    <w:p>
      <w:pPr>
        <w:spacing w:before="163" w:line="60" w:lineRule="exact"/>
      </w:pPr>
      <w:r>
        <w:rPr>
          <w:position w:val="-1"/>
        </w:rPr>
        <w:pict>
          <v:shape id="_x0000_i1026" style="width:254.4pt;height:3pt;mso-position-horizontal-relative:char;mso-position-vertical-relative:line" coordorigin="0,0" coordsize="5087,60" path="m,30l5087,30e" filled="f" strokecolor="#191919" strokeweight="3pt">
            <v:stroke joinstyle="miter"/>
            <w10:wrap type="none"/>
          </v:shape>
        </w:pict>
      </w:r>
    </w:p>
    <w:p>
      <w:pPr>
        <w:pStyle w:val="BodyText"/>
        <w:spacing w:line="331" w:lineRule="auto"/>
      </w:pPr>
    </w:p>
    <w:p>
      <w:pPr>
        <w:pStyle w:val="BodyText"/>
        <w:spacing w:line="332" w:lineRule="auto"/>
      </w:pPr>
    </w:p>
    <w:p>
      <w:pPr>
        <w:pStyle w:val="BodyText"/>
        <w:spacing w:line="6028" w:lineRule="exact"/>
        <w:ind w:firstLine="18"/>
      </w:pPr>
      <w:r>
        <w:rPr>
          <w:position w:val="-120"/>
        </w:rPr>
        <w:pict>
          <v:group id="_x0000_i1027" style="width:253.35pt;height:301.45pt;mso-position-horizontal-relative:char;mso-position-vertical-relative:line" coordorigin="0,0" coordsize="5067,6029" filled="f" stroked="f">
            <v:group id="_x0000_s1028" style="width:5067;height:6029;position:absolute" coordorigin="0,0" coordsize="5067,6029" filled="f" stroked="f">
              <v:shape id="_x0000_s1029" style="width:4648;height:4648;left:417;position:absolute" coordorigin="0,0" coordsize="4648,4648" path="m,2324c,1040,1040,,2324,c3608,,4648,1040,4648,2324c4648,3608,3608,4648,2324,4648c1040,4648,,3608,,2324e" filled="t" fillcolor="#00e5ba" stroked="f"/>
              <v:shape id="_x0000_s1030" style="width:2607;height:2608;position:absolute;top:3287" coordorigin="0,0" coordsize="2607,2608" path="m,1304c,583,583,,1303,c2022,,2606,583,2606,1304c2606,2024,2022,2608,1303,2608c583,2608,,2024,,1304e" filled="t" fillcolor="#6d75c9" stroked="f"/>
              <v:shape id="_x0000_s1031" style="width:680;height:681;position:absolute;top:5347" coordorigin="0,0" coordsize="680,681" path="m,340c,152,151,,339,c527,,679,152,679,340c679,529,527,681,339,681c151,681,,529,,340e" filled="t" fillcolor="#c700d3" stroked="f"/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width:5107;height:6069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45" w:line="194" w:lineRule="auto"/>
                      <w:ind w:left="1945"/>
                      <w:outlineLvl w:val="1"/>
                      <w:rPr>
                        <w:rFonts w:ascii="Arial" w:eastAsia="Arial" w:hAnsi="Arial" w:cs="Arial"/>
                        <w:sz w:val="120"/>
                        <w:szCs w:val="120"/>
                      </w:rPr>
                    </w:pPr>
                    <w:r>
                      <w:rPr>
                        <w:rFonts w:ascii="Arial" w:eastAsia="Arial" w:hAnsi="Arial" w:cs="Arial"/>
                        <w:color w:val="333333"/>
                        <w:spacing w:val="-4"/>
                        <w:sz w:val="120"/>
                        <w:szCs w:val="120"/>
                      </w:rPr>
                      <w:t>4.1</w:t>
                    </w: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27" w:line="196" w:lineRule="auto"/>
                      <w:ind w:left="792"/>
                      <w:rPr>
                        <w:rFonts w:ascii="Arial" w:eastAsia="Arial" w:hAnsi="Arial" w:cs="Arial"/>
                        <w:sz w:val="79"/>
                        <w:szCs w:val="79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spacing w:val="-3"/>
                        <w:sz w:val="79"/>
                        <w:szCs w:val="79"/>
                      </w:rPr>
                      <w:t>2.3</w:t>
                    </w: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199" w:lineRule="auto"/>
                      <w:ind w:left="151"/>
                      <w:rPr>
                        <w:rFonts w:ascii="Arial" w:eastAsia="Arial" w:hAnsi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spacing w:val="-1"/>
                        <w:sz w:val="31"/>
                        <w:szCs w:val="31"/>
                      </w:rPr>
                      <w:t>0.6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6028" w:lineRule="exact"/>
        <w:sectPr>
          <w:headerReference w:type="default" r:id="rId10"/>
          <w:type w:val="nextPage"/>
          <w:pgSz w:w="19200" w:h="10800"/>
          <w:pgMar w:top="400" w:right="0" w:bottom="0" w:left="0" w:header="0" w:footer="0" w:gutter="0"/>
          <w:pgNumType w:start="5"/>
          <w:cols w:num="3" w:space="708" w:equalWidth="0">
            <w:col w:w="8520" w:space="100"/>
            <w:col w:w="3877" w:space="100"/>
            <w:col w:w="6604" w:space="0"/>
          </w:cols>
          <w:titlePg w:val="0"/>
        </w:sectPr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spacing w:line="60" w:lineRule="exact"/>
        <w:ind w:firstLine="567"/>
      </w:pPr>
      <w:r>
        <w:rPr>
          <w:position w:val="-1"/>
        </w:rPr>
        <w:pict>
          <v:shape id="_x0000_i1033" style="width:903.5pt;height:3pt;mso-position-horizontal-relative:char;mso-position-vertical-relative:line" coordorigin="0,0" coordsize="18070,60" path="m,30l18069,30e" filled="f" strokecolor="#333" strokeweight="3pt">
            <v:stroke joinstyle="miter"/>
            <w10:wrap type="none"/>
          </v:shape>
        </w:pict>
      </w:r>
    </w:p>
    <w:p>
      <w:pPr>
        <w:spacing w:before="286" w:line="168" w:lineRule="auto"/>
        <w:ind w:left="5159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-2"/>
          <w:sz w:val="16"/>
          <w:szCs w:val="16"/>
        </w:rPr>
        <w:t>来源：凯度场景实验室Context Lab。品牌影响指标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>是曝光组和控制组受访者在核心品牌指标上的平均差异。</w:t>
      </w:r>
    </w:p>
    <w:p>
      <w:pPr>
        <w:spacing w:line="167" w:lineRule="auto"/>
        <w:ind w:left="5159"/>
        <w:rPr>
          <w:rFonts w:ascii="Microsoft YaHei" w:eastAsia="Microsoft YaHei" w:hAnsi="Microsoft YaHei" w:cs="Microsoft YaHei"/>
          <w:sz w:val="16"/>
          <w:szCs w:val="16"/>
        </w:rPr>
      </w:pPr>
      <w:r>
        <w:pict>
          <v:shape id="_x0000_s1034" type="#_x0000_t202" style="width:11.3pt;height:18.75pt;margin-top:3.12pt;margin-left:861.96pt;position:absolute;z-index:2516592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4" w:lineRule="auto"/>
                    <w:ind w:left="20"/>
                    <w:rPr>
                      <w:sz w:val="36"/>
                      <w:szCs w:val="36"/>
                    </w:rPr>
                  </w:pPr>
                  <w:r>
                    <w:rPr>
                      <w:color w:val="333333"/>
                      <w:sz w:val="36"/>
                      <w:szCs w:val="36"/>
                    </w:rPr>
                    <w:t>3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2"/>
          <w:sz w:val="16"/>
          <w:szCs w:val="16"/>
        </w:rPr>
        <w:t>这项研究涵盖了104个数据点，涵盖了以下6种环境:Facebook</w:t>
      </w:r>
      <w:r>
        <w:rPr>
          <w:rFonts w:ascii="Microsoft YaHei" w:eastAsia="Microsoft YaHei" w:hAnsi="Microsoft YaHei" w:cs="Microsoft YaHei"/>
          <w:spacing w:val="-2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6"/>
          <w:szCs w:val="16"/>
        </w:rPr>
        <w:t>、YouTube、社交媒体、室内大屏广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>告、路边户外广告、电视。</w:t>
      </w:r>
    </w:p>
    <w:p>
      <w:pPr>
        <w:spacing w:line="161" w:lineRule="exact"/>
        <w:ind w:left="516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-2"/>
          <w:position w:val="-1"/>
          <w:sz w:val="16"/>
          <w:szCs w:val="16"/>
        </w:rPr>
        <w:t>Context Lab强化结果的子分析是</w:t>
      </w:r>
      <w:r>
        <w:rPr>
          <w:rFonts w:ascii="Microsoft YaHei" w:eastAsia="Microsoft YaHei" w:hAnsi="Microsoft YaHei" w:cs="Microsoft YaHei"/>
          <w:spacing w:val="-3"/>
          <w:position w:val="-1"/>
          <w:sz w:val="16"/>
          <w:szCs w:val="16"/>
        </w:rPr>
        <w:t>基于受访者声称在每种情境下对广告的接受度进行的。</w:t>
      </w:r>
    </w:p>
    <w:p>
      <w:pPr>
        <w:spacing w:line="161" w:lineRule="exact"/>
        <w:rPr>
          <w:rFonts w:ascii="Microsoft YaHei" w:eastAsia="Microsoft YaHei" w:hAnsi="Microsoft YaHei" w:cs="Microsoft YaHei"/>
          <w:sz w:val="16"/>
          <w:szCs w:val="16"/>
        </w:rPr>
        <w:sectPr>
          <w:headerReference w:type="default" r:id="rId11"/>
          <w:type w:val="continuous"/>
          <w:pgSz w:w="19200" w:h="10800"/>
          <w:pgMar w:top="400" w:right="0" w:bottom="0" w:left="0" w:header="0" w:footer="0" w:gutter="0"/>
          <w:pgNumType w:start="6"/>
          <w:cols w:num="1" w:space="708" w:equalWidth="0">
            <w:col w:w="19200" w:space="0"/>
          </w:cols>
        </w:sectPr>
      </w:pPr>
    </w:p>
    <w:p>
      <w:pPr>
        <w:pStyle w:val="BodyText"/>
        <w:spacing w:line="309" w:lineRule="auto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4309554</wp:posOffset>
            </wp:positionH>
            <wp:positionV relativeFrom="page">
              <wp:posOffset>933767</wp:posOffset>
            </wp:positionV>
            <wp:extent cx="7445501" cy="5060505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445501" cy="5060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70" w:line="185" w:lineRule="auto"/>
        <w:ind w:left="745"/>
        <w:outlineLvl w:val="1"/>
        <w:rPr>
          <w:rFonts w:ascii="Microsoft YaHei" w:eastAsia="Microsoft YaHei" w:hAnsi="Microsoft YaHei" w:cs="Microsoft YaHei"/>
          <w:sz w:val="63"/>
          <w:szCs w:val="63"/>
        </w:rPr>
      </w:pPr>
      <w:r>
        <w:rPr>
          <w:rFonts w:ascii="Microsoft YaHei" w:eastAsia="Microsoft YaHei" w:hAnsi="Microsoft YaHei" w:cs="Microsoft YaHei"/>
          <w:b/>
          <w:bCs/>
          <w:color w:val="DABD46"/>
          <w:spacing w:val="-12"/>
          <w:sz w:val="63"/>
          <w:szCs w:val="63"/>
        </w:rPr>
        <w:t>Media Reactions</w:t>
      </w:r>
    </w:p>
    <w:p>
      <w:pPr>
        <w:spacing w:line="185" w:lineRule="auto"/>
        <w:ind w:left="708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b/>
          <w:bCs/>
          <w:color w:val="DABD46"/>
          <w:spacing w:val="-9"/>
          <w:sz w:val="48"/>
          <w:szCs w:val="48"/>
        </w:rPr>
        <w:t>全球23市场均具细分报告</w:t>
      </w:r>
    </w:p>
    <w:tbl>
      <w:tblPr>
        <w:tblStyle w:val="TableNormal0"/>
        <w:tblW w:w="5694" w:type="dxa"/>
        <w:tblInd w:w="66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98"/>
        <w:gridCol w:w="3496"/>
      </w:tblGrid>
      <w:tr>
        <w:tblPrEx>
          <w:tblW w:w="5694" w:type="dxa"/>
          <w:tblInd w:w="66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32"/>
        </w:trPr>
        <w:tc>
          <w:tcPr>
            <w:tcW w:w="2198" w:type="dxa"/>
            <w:vAlign w:val="top"/>
          </w:tcPr>
          <w:p>
            <w:pPr>
              <w:pStyle w:val="TableText"/>
              <w:spacing w:before="1" w:line="172" w:lineRule="auto"/>
              <w:ind w:left="28"/>
            </w:pPr>
            <w:r>
              <w:rPr>
                <w:b/>
                <w:bCs/>
                <w:color w:val="FFFFFF"/>
                <w:spacing w:val="1"/>
              </w:rPr>
              <w:t>Argentina</w:t>
            </w:r>
          </w:p>
        </w:tc>
        <w:tc>
          <w:tcPr>
            <w:tcW w:w="3496" w:type="dxa"/>
            <w:vAlign w:val="top"/>
          </w:tcPr>
          <w:p>
            <w:pPr>
              <w:pStyle w:val="TableText"/>
              <w:spacing w:line="184" w:lineRule="auto"/>
              <w:jc w:val="right"/>
            </w:pPr>
            <w:r>
              <w:rPr>
                <w:b/>
                <w:bCs/>
                <w:color w:val="FFFFFF"/>
              </w:rPr>
              <w:t>KSA</w:t>
            </w:r>
            <w:r>
              <w:rPr>
                <w:b/>
                <w:bCs/>
                <w:color w:val="FFFFFF"/>
                <w:spacing w:val="5"/>
              </w:rPr>
              <w:t>(</w:t>
            </w:r>
            <w:r>
              <w:rPr>
                <w:b/>
                <w:bCs/>
                <w:color w:val="FFFFFF"/>
              </w:rPr>
              <w:t>Saudi</w:t>
            </w:r>
            <w:r>
              <w:rPr>
                <w:b/>
                <w:bCs/>
                <w:color w:val="FFFFFF"/>
                <w:spacing w:val="5"/>
              </w:rPr>
              <w:t xml:space="preserve"> </w:t>
            </w:r>
            <w:r>
              <w:rPr>
                <w:b/>
                <w:bCs/>
                <w:color w:val="FFFFFF"/>
              </w:rPr>
              <w:t>Arabia</w:t>
            </w:r>
            <w:r>
              <w:rPr>
                <w:b/>
                <w:bCs/>
                <w:color w:val="FFFFFF"/>
                <w:spacing w:val="5"/>
              </w:rPr>
              <w:t>)</w:t>
            </w:r>
          </w:p>
        </w:tc>
      </w:tr>
      <w:tr>
        <w:tblPrEx>
          <w:tblW w:w="5694" w:type="dxa"/>
          <w:tblInd w:w="667" w:type="dxa"/>
          <w:tblLayout w:type="fixed"/>
        </w:tblPrEx>
        <w:trPr>
          <w:trHeight w:val="545"/>
        </w:trPr>
        <w:tc>
          <w:tcPr>
            <w:tcW w:w="2198" w:type="dxa"/>
            <w:vAlign w:val="top"/>
          </w:tcPr>
          <w:p>
            <w:pPr>
              <w:pStyle w:val="TableText"/>
              <w:spacing w:before="113" w:line="190" w:lineRule="auto"/>
              <w:ind w:left="28"/>
            </w:pPr>
            <w:r>
              <w:rPr>
                <w:b/>
                <w:bCs/>
                <w:color w:val="FFFFFF"/>
                <w:spacing w:val="2"/>
              </w:rPr>
              <w:t>Australia</w:t>
            </w:r>
          </w:p>
        </w:tc>
        <w:tc>
          <w:tcPr>
            <w:tcW w:w="3496" w:type="dxa"/>
            <w:vAlign w:val="top"/>
          </w:tcPr>
          <w:p>
            <w:pPr>
              <w:pStyle w:val="TableText"/>
              <w:spacing w:before="113" w:line="190" w:lineRule="auto"/>
              <w:ind w:left="627"/>
            </w:pPr>
            <w:r>
              <w:rPr>
                <w:b/>
                <w:bCs/>
                <w:color w:val="FFFFFF"/>
                <w:spacing w:val="-9"/>
              </w:rPr>
              <w:t>Mexico</w:t>
            </w:r>
          </w:p>
        </w:tc>
      </w:tr>
      <w:tr>
        <w:tblPrEx>
          <w:tblW w:w="5694" w:type="dxa"/>
          <w:tblInd w:w="667" w:type="dxa"/>
          <w:tblLayout w:type="fixed"/>
        </w:tblPrEx>
        <w:trPr>
          <w:trHeight w:val="544"/>
        </w:trPr>
        <w:tc>
          <w:tcPr>
            <w:tcW w:w="2198" w:type="dxa"/>
            <w:vAlign w:val="top"/>
          </w:tcPr>
          <w:p>
            <w:pPr>
              <w:pStyle w:val="TableText"/>
              <w:spacing w:before="112" w:line="173" w:lineRule="auto"/>
              <w:ind w:left="52"/>
            </w:pPr>
            <w:r>
              <w:rPr>
                <w:b/>
                <w:bCs/>
                <w:color w:val="FFFFFF"/>
                <w:spacing w:val="-3"/>
              </w:rPr>
              <w:t>Belgium</w:t>
            </w:r>
          </w:p>
        </w:tc>
        <w:tc>
          <w:tcPr>
            <w:tcW w:w="3496" w:type="dxa"/>
            <w:vAlign w:val="top"/>
          </w:tcPr>
          <w:p>
            <w:pPr>
              <w:pStyle w:val="TableText"/>
              <w:spacing w:before="112" w:line="190" w:lineRule="auto"/>
              <w:ind w:left="627"/>
            </w:pPr>
            <w:r>
              <w:rPr>
                <w:b/>
                <w:bCs/>
                <w:color w:val="FFFFFF"/>
                <w:spacing w:val="-2"/>
              </w:rPr>
              <w:t>Netherlands</w:t>
            </w:r>
          </w:p>
        </w:tc>
      </w:tr>
      <w:tr>
        <w:tblPrEx>
          <w:tblW w:w="5694" w:type="dxa"/>
          <w:tblInd w:w="667" w:type="dxa"/>
          <w:tblLayout w:type="fixed"/>
        </w:tblPrEx>
        <w:trPr>
          <w:trHeight w:val="543"/>
        </w:trPr>
        <w:tc>
          <w:tcPr>
            <w:tcW w:w="2198" w:type="dxa"/>
            <w:vAlign w:val="top"/>
          </w:tcPr>
          <w:p>
            <w:pPr>
              <w:pStyle w:val="TableText"/>
              <w:spacing w:before="111" w:line="190" w:lineRule="auto"/>
              <w:ind w:left="52"/>
            </w:pPr>
            <w:r>
              <w:rPr>
                <w:b/>
                <w:bCs/>
                <w:color w:val="FFFFFF"/>
              </w:rPr>
              <w:t>Brazil</w:t>
            </w:r>
          </w:p>
        </w:tc>
        <w:tc>
          <w:tcPr>
            <w:tcW w:w="3496" w:type="dxa"/>
            <w:vAlign w:val="top"/>
          </w:tcPr>
          <w:p>
            <w:pPr>
              <w:pStyle w:val="TableText"/>
              <w:spacing w:before="111" w:line="190" w:lineRule="auto"/>
              <w:ind w:left="627"/>
            </w:pPr>
            <w:r>
              <w:rPr>
                <w:b/>
                <w:bCs/>
                <w:color w:val="FFFFFF"/>
              </w:rPr>
              <w:t>New</w:t>
            </w:r>
            <w:r>
              <w:rPr>
                <w:b/>
                <w:bCs/>
                <w:color w:val="FFFFFF"/>
                <w:spacing w:val="20"/>
              </w:rPr>
              <w:t xml:space="preserve"> </w:t>
            </w:r>
            <w:r>
              <w:rPr>
                <w:b/>
                <w:bCs/>
                <w:color w:val="FFFFFF"/>
              </w:rPr>
              <w:t>Zealand</w:t>
            </w:r>
          </w:p>
        </w:tc>
      </w:tr>
      <w:tr>
        <w:tblPrEx>
          <w:tblW w:w="5694" w:type="dxa"/>
          <w:tblInd w:w="667" w:type="dxa"/>
          <w:tblLayout w:type="fixed"/>
        </w:tblPrEx>
        <w:trPr>
          <w:trHeight w:val="544"/>
        </w:trPr>
        <w:tc>
          <w:tcPr>
            <w:tcW w:w="2198" w:type="dxa"/>
            <w:vAlign w:val="top"/>
          </w:tcPr>
          <w:p>
            <w:pPr>
              <w:pStyle w:val="TableText"/>
              <w:spacing w:before="112" w:line="190" w:lineRule="auto"/>
              <w:ind w:left="46"/>
            </w:pPr>
            <w:r>
              <w:rPr>
                <w:b/>
                <w:bCs/>
                <w:color w:val="FFFFFF"/>
                <w:spacing w:val="-2"/>
              </w:rPr>
              <w:t>China</w:t>
            </w:r>
          </w:p>
        </w:tc>
        <w:tc>
          <w:tcPr>
            <w:tcW w:w="3496" w:type="dxa"/>
            <w:vAlign w:val="top"/>
          </w:tcPr>
          <w:p>
            <w:pPr>
              <w:pStyle w:val="TableText"/>
              <w:spacing w:before="112" w:line="174" w:lineRule="auto"/>
              <w:ind w:left="627"/>
            </w:pPr>
            <w:r>
              <w:rPr>
                <w:b/>
                <w:bCs/>
                <w:color w:val="FFFFFF"/>
                <w:spacing w:val="-2"/>
              </w:rPr>
              <w:t>Philippines</w:t>
            </w:r>
          </w:p>
        </w:tc>
      </w:tr>
      <w:tr>
        <w:tblPrEx>
          <w:tblW w:w="5694" w:type="dxa"/>
          <w:tblInd w:w="667" w:type="dxa"/>
          <w:tblLayout w:type="fixed"/>
        </w:tblPrEx>
        <w:trPr>
          <w:trHeight w:val="544"/>
        </w:trPr>
        <w:tc>
          <w:tcPr>
            <w:tcW w:w="2198" w:type="dxa"/>
            <w:vAlign w:val="top"/>
          </w:tcPr>
          <w:p>
            <w:pPr>
              <w:pStyle w:val="TableText"/>
              <w:spacing w:before="112" w:line="190" w:lineRule="auto"/>
              <w:ind w:left="46"/>
            </w:pPr>
            <w:r>
              <w:rPr>
                <w:b/>
                <w:bCs/>
                <w:color w:val="FFFFFF"/>
                <w:spacing w:val="-5"/>
              </w:rPr>
              <w:t>Colombia</w:t>
            </w:r>
          </w:p>
        </w:tc>
        <w:tc>
          <w:tcPr>
            <w:tcW w:w="3496" w:type="dxa"/>
            <w:vAlign w:val="top"/>
          </w:tcPr>
          <w:p>
            <w:pPr>
              <w:pStyle w:val="TableText"/>
              <w:spacing w:before="112" w:line="190" w:lineRule="auto"/>
              <w:ind w:left="620"/>
            </w:pPr>
            <w:r>
              <w:rPr>
                <w:b/>
                <w:bCs/>
                <w:color w:val="FFFFFF"/>
                <w:spacing w:val="-4"/>
              </w:rPr>
              <w:t>South Africa</w:t>
            </w:r>
          </w:p>
        </w:tc>
      </w:tr>
      <w:tr>
        <w:tblPrEx>
          <w:tblW w:w="5694" w:type="dxa"/>
          <w:tblInd w:w="667" w:type="dxa"/>
          <w:tblLayout w:type="fixed"/>
        </w:tblPrEx>
        <w:trPr>
          <w:trHeight w:val="551"/>
        </w:trPr>
        <w:tc>
          <w:tcPr>
            <w:tcW w:w="2198" w:type="dxa"/>
            <w:vAlign w:val="top"/>
          </w:tcPr>
          <w:p>
            <w:pPr>
              <w:pStyle w:val="TableText"/>
              <w:spacing w:before="163" w:line="157" w:lineRule="auto"/>
              <w:ind w:left="52"/>
            </w:pPr>
            <w:r>
              <w:rPr>
                <w:b/>
                <w:bCs/>
                <w:color w:val="FFFFFF"/>
                <w:spacing w:val="-6"/>
              </w:rPr>
              <w:t>Egypt</w:t>
            </w:r>
          </w:p>
        </w:tc>
        <w:tc>
          <w:tcPr>
            <w:tcW w:w="3496" w:type="dxa"/>
            <w:vAlign w:val="top"/>
          </w:tcPr>
          <w:p>
            <w:pPr>
              <w:pStyle w:val="TableText"/>
              <w:spacing w:before="113" w:line="193" w:lineRule="auto"/>
              <w:ind w:left="608"/>
            </w:pPr>
            <w:r>
              <w:rPr>
                <w:b/>
                <w:bCs/>
                <w:color w:val="FFFFFF"/>
                <w:spacing w:val="4"/>
              </w:rPr>
              <w:t>Taiwan</w:t>
            </w:r>
          </w:p>
        </w:tc>
      </w:tr>
      <w:tr>
        <w:tblPrEx>
          <w:tblW w:w="5694" w:type="dxa"/>
          <w:tblInd w:w="667" w:type="dxa"/>
          <w:tblLayout w:type="fixed"/>
        </w:tblPrEx>
        <w:trPr>
          <w:trHeight w:val="536"/>
        </w:trPr>
        <w:tc>
          <w:tcPr>
            <w:tcW w:w="2198" w:type="dxa"/>
            <w:vAlign w:val="top"/>
          </w:tcPr>
          <w:p>
            <w:pPr>
              <w:pStyle w:val="TableText"/>
              <w:spacing w:before="103" w:line="173" w:lineRule="auto"/>
              <w:ind w:left="46"/>
            </w:pPr>
            <w:r>
              <w:rPr>
                <w:b/>
                <w:bCs/>
                <w:color w:val="FFFFFF"/>
                <w:spacing w:val="-2"/>
              </w:rPr>
              <w:t>Germany</w:t>
            </w:r>
          </w:p>
        </w:tc>
        <w:tc>
          <w:tcPr>
            <w:tcW w:w="3496" w:type="dxa"/>
            <w:vAlign w:val="top"/>
          </w:tcPr>
          <w:p>
            <w:pPr>
              <w:pStyle w:val="TableText"/>
              <w:spacing w:before="153" w:line="164" w:lineRule="auto"/>
              <w:ind w:left="626"/>
            </w:pPr>
            <w:r>
              <w:rPr>
                <w:b/>
                <w:bCs/>
                <w:color w:val="FFFFFF"/>
                <w:spacing w:val="-11"/>
              </w:rPr>
              <w:t>UAE</w:t>
            </w:r>
          </w:p>
        </w:tc>
      </w:tr>
      <w:tr>
        <w:tblPrEx>
          <w:tblW w:w="5694" w:type="dxa"/>
          <w:tblInd w:w="667" w:type="dxa"/>
          <w:tblLayout w:type="fixed"/>
        </w:tblPrEx>
        <w:trPr>
          <w:trHeight w:val="545"/>
        </w:trPr>
        <w:tc>
          <w:tcPr>
            <w:tcW w:w="2198" w:type="dxa"/>
            <w:vAlign w:val="top"/>
          </w:tcPr>
          <w:p>
            <w:pPr>
              <w:pStyle w:val="TableText"/>
              <w:spacing w:before="111" w:line="191" w:lineRule="auto"/>
              <w:ind w:left="46"/>
            </w:pPr>
            <w:r>
              <w:rPr>
                <w:b/>
                <w:bCs/>
                <w:color w:val="FFFFFF"/>
                <w:spacing w:val="-4"/>
              </w:rPr>
              <w:t>Greece</w:t>
            </w:r>
          </w:p>
        </w:tc>
        <w:tc>
          <w:tcPr>
            <w:tcW w:w="3496" w:type="dxa"/>
            <w:vAlign w:val="top"/>
          </w:tcPr>
          <w:p>
            <w:pPr>
              <w:pStyle w:val="TableText"/>
              <w:spacing w:before="162" w:line="164" w:lineRule="auto"/>
              <w:ind w:left="626"/>
            </w:pPr>
            <w:r>
              <w:rPr>
                <w:b/>
                <w:bCs/>
                <w:color w:val="FFFFFF"/>
                <w:spacing w:val="-10"/>
              </w:rPr>
              <w:t>UK</w:t>
            </w:r>
          </w:p>
        </w:tc>
      </w:tr>
      <w:tr>
        <w:tblPrEx>
          <w:tblW w:w="5694" w:type="dxa"/>
          <w:tblInd w:w="667" w:type="dxa"/>
          <w:tblLayout w:type="fixed"/>
        </w:tblPrEx>
        <w:trPr>
          <w:trHeight w:val="544"/>
        </w:trPr>
        <w:tc>
          <w:tcPr>
            <w:tcW w:w="2198" w:type="dxa"/>
            <w:vAlign w:val="top"/>
          </w:tcPr>
          <w:p>
            <w:pPr>
              <w:pStyle w:val="TableText"/>
              <w:spacing w:before="112" w:line="190" w:lineRule="auto"/>
              <w:ind w:left="52"/>
            </w:pPr>
            <w:r>
              <w:rPr>
                <w:b/>
                <w:bCs/>
                <w:color w:val="FFFFFF"/>
                <w:spacing w:val="-3"/>
              </w:rPr>
              <w:t>India</w:t>
            </w:r>
          </w:p>
        </w:tc>
        <w:tc>
          <w:tcPr>
            <w:tcW w:w="3496" w:type="dxa"/>
            <w:vAlign w:val="top"/>
          </w:tcPr>
          <w:p>
            <w:pPr>
              <w:pStyle w:val="TableText"/>
              <w:spacing w:before="112" w:line="190" w:lineRule="auto"/>
              <w:ind w:left="626"/>
            </w:pPr>
            <w:r>
              <w:rPr>
                <w:b/>
                <w:bCs/>
                <w:color w:val="FFFFFF"/>
                <w:spacing w:val="-10"/>
              </w:rPr>
              <w:t>US</w:t>
            </w:r>
          </w:p>
        </w:tc>
      </w:tr>
    </w:tbl>
    <w:p>
      <w:pPr>
        <w:sectPr>
          <w:headerReference w:type="default" r:id="rId13"/>
          <w:pgSz w:w="19200" w:h="10800"/>
          <w:pgMar w:top="400" w:right="0" w:bottom="0" w:left="0" w:header="0" w:footer="0" w:gutter="0"/>
          <w:pgNumType w:start="7"/>
          <w:cols w:space="708"/>
        </w:sectPr>
      </w:pPr>
    </w:p>
    <w:tbl>
      <w:tblPr>
        <w:tblStyle w:val="TableNormal1"/>
        <w:tblW w:w="5694" w:type="dxa"/>
        <w:tblInd w:w="66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98"/>
        <w:gridCol w:w="3496"/>
      </w:tblGrid>
      <w:tr>
        <w:tblPrEx>
          <w:tblW w:w="5694" w:type="dxa"/>
          <w:tblInd w:w="66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91"/>
        </w:trPr>
        <w:tc>
          <w:tcPr>
            <w:tcW w:w="2198" w:type="dxa"/>
            <w:vAlign w:val="top"/>
          </w:tcPr>
          <w:p>
            <w:pPr>
              <w:pStyle w:val="TableText"/>
              <w:spacing w:before="111" w:line="588" w:lineRule="exact"/>
              <w:ind w:left="52"/>
            </w:pPr>
            <w:r>
              <w:rPr>
                <w:b/>
                <w:bCs/>
                <w:color w:val="FFFFFF"/>
                <w:spacing w:val="-1"/>
                <w:position w:val="19"/>
              </w:rPr>
              <w:t>Indonesia</w:t>
            </w:r>
          </w:p>
          <w:p>
            <w:pPr>
              <w:pStyle w:val="TableText"/>
              <w:spacing w:line="281" w:lineRule="exact"/>
            </w:pPr>
            <w:r>
              <w:rPr>
                <w:b/>
                <w:bCs/>
                <w:color w:val="FFFFFF"/>
                <w:spacing w:val="2"/>
                <w:position w:val="1"/>
              </w:rPr>
              <w:t>Japan</w:t>
            </w:r>
          </w:p>
        </w:tc>
        <w:tc>
          <w:tcPr>
            <w:tcW w:w="3496" w:type="dxa"/>
            <w:vAlign w:val="top"/>
          </w:tcPr>
          <w:p>
            <w:pPr>
              <w:pStyle w:val="TableText"/>
              <w:spacing w:before="112" w:line="206" w:lineRule="auto"/>
              <w:ind w:left="607"/>
            </w:pPr>
            <w:r>
              <w:rPr>
                <w:b/>
                <w:bCs/>
                <w:color w:val="FFFFFF"/>
                <w:spacing w:val="1"/>
              </w:rPr>
              <w:t>Vietnam</w:t>
            </w:r>
          </w:p>
        </w:tc>
      </w:tr>
    </w:tbl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line="302" w:lineRule="exact"/>
        <w:ind w:firstLine="607"/>
      </w:pPr>
      <w:r>
        <w:rPr>
          <w:position w:val="-6"/>
        </w:rPr>
        <w:drawing>
          <wp:inline distT="0" distB="0" distL="0" distR="0">
            <wp:extent cx="1014983" cy="192024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14983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2" w:lineRule="exact"/>
        <w:sectPr>
          <w:headerReference w:type="default" r:id="rId15"/>
          <w:type w:val="nextPage"/>
          <w:pgSz w:w="19200" w:h="10800"/>
          <w:pgMar w:top="400" w:right="0" w:bottom="0" w:left="0" w:header="0" w:footer="0" w:gutter="0"/>
          <w:pgNumType w:start="8"/>
          <w:cols w:space="708"/>
          <w:titlePg w:val="0"/>
        </w:sectPr>
      </w:pPr>
    </w:p>
    <w:p>
      <w:pPr>
        <w:spacing w:before="314" w:line="184" w:lineRule="auto"/>
        <w:ind w:left="5"/>
        <w:outlineLvl w:val="1"/>
        <w:rPr>
          <w:rFonts w:ascii="Microsoft YaHei" w:eastAsia="Microsoft YaHei" w:hAnsi="Microsoft YaHei" w:cs="Microsoft YaHei"/>
          <w:sz w:val="48"/>
          <w:szCs w:val="48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10648817</wp:posOffset>
            </wp:positionH>
            <wp:positionV relativeFrom="page">
              <wp:posOffset>289283</wp:posOffset>
            </wp:positionV>
            <wp:extent cx="1176118" cy="655185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76118" cy="655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359663</wp:posOffset>
            </wp:positionH>
            <wp:positionV relativeFrom="page">
              <wp:posOffset>6390132</wp:posOffset>
            </wp:positionV>
            <wp:extent cx="1080516" cy="204215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0516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9"/>
          <w:sz w:val="48"/>
          <w:szCs w:val="48"/>
        </w:rPr>
        <w:t>核心发现一：融入线下场景的媒介触点发挥出</w:t>
      </w:r>
      <w:r>
        <w:rPr>
          <w:rFonts w:ascii="Microsoft YaHei" w:eastAsia="Microsoft YaHei" w:hAnsi="Microsoft YaHei" w:cs="Microsoft YaHei"/>
          <w:b/>
          <w:bCs/>
          <w:spacing w:val="-10"/>
          <w:sz w:val="48"/>
          <w:szCs w:val="48"/>
        </w:rPr>
        <w:t>更大影响力</w:t>
      </w: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spacing w:before="133" w:line="188" w:lineRule="auto"/>
        <w:ind w:left="81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color w:val="333333"/>
          <w:spacing w:val="2"/>
          <w:sz w:val="31"/>
          <w:szCs w:val="31"/>
        </w:rPr>
        <w:t xml:space="preserve">偏爱度            全球消费者心中的媒介触点广告价值排名                                                    </w:t>
      </w:r>
      <w:r>
        <w:rPr>
          <w:rFonts w:ascii="Microsoft YaHei" w:eastAsia="Microsoft YaHei" w:hAnsi="Microsoft YaHei" w:cs="Microsoft YaHei"/>
          <w:b/>
          <w:bCs/>
          <w:color w:val="333333"/>
          <w:spacing w:val="1"/>
          <w:sz w:val="31"/>
          <w:szCs w:val="31"/>
        </w:rPr>
        <w:t xml:space="preserve">           排名变化 </w:t>
      </w:r>
      <w:r>
        <w:rPr>
          <w:rFonts w:ascii="Microsoft YaHei" w:eastAsia="Microsoft YaHei" w:hAnsi="Microsoft YaHei" w:cs="Microsoft YaHei"/>
          <w:b/>
          <w:bCs/>
          <w:color w:val="333333"/>
          <w:sz w:val="31"/>
          <w:szCs w:val="31"/>
        </w:rPr>
        <w:t>vs</w:t>
      </w:r>
      <w:r>
        <w:rPr>
          <w:rFonts w:ascii="Microsoft YaHei" w:eastAsia="Microsoft YaHei" w:hAnsi="Microsoft YaHei" w:cs="Microsoft YaHei"/>
          <w:b/>
          <w:bCs/>
          <w:color w:val="333333"/>
          <w:spacing w:val="1"/>
          <w:sz w:val="31"/>
          <w:szCs w:val="31"/>
        </w:rPr>
        <w:t>. 2022</w:t>
      </w:r>
    </w:p>
    <w:tbl>
      <w:tblPr>
        <w:tblStyle w:val="TableNormal2"/>
        <w:tblW w:w="1807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25"/>
        <w:gridCol w:w="8203"/>
        <w:gridCol w:w="8048"/>
      </w:tblGrid>
      <w:tr>
        <w:tblPrEx>
          <w:tblW w:w="1807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042"/>
        </w:trPr>
        <w:tc>
          <w:tcPr>
            <w:tcW w:w="1825" w:type="dxa"/>
            <w:tcBorders>
              <w:top w:val="single" w:sz="24" w:space="0" w:color="FFFFFF"/>
              <w:bottom w:val="single" w:sz="8" w:space="0" w:color="858585"/>
            </w:tcBorders>
            <w:vAlign w:val="top"/>
          </w:tcPr>
          <w:p>
            <w:pPr>
              <w:spacing w:before="100" w:line="795" w:lineRule="exact"/>
              <w:ind w:firstLine="1030"/>
            </w:pPr>
            <w:r>
              <w:rPr>
                <w:position w:val="-15"/>
              </w:rPr>
              <w:pict>
                <v:shape id="_x0000_i1035" type="#_x0000_t202" style="width:39.75pt;height:39.75pt;mso-position-horizontal-relative:char;mso-position-vertical-relative:line" filled="t" fillcolor="#c700d3" stroked="f">
                  <o:lock v:ext="edit" aspectratio="f"/>
                  <v:textbox inset="0,0,0,0">
                    <w:txbxContent>
                      <w:p>
                        <w:pPr>
                          <w:spacing w:before="288" w:line="199" w:lineRule="auto"/>
                          <w:ind w:left="287"/>
                          <w:rPr>
                            <w:rFonts w:ascii="Arial" w:eastAsia="Arial" w:hAnsi="Arial" w:cs="Arial"/>
                            <w:sz w:val="31"/>
                            <w:szCs w:val="31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FFFF"/>
                            <w:spacing w:val="-6"/>
                            <w:sz w:val="31"/>
                            <w:szCs w:val="31"/>
                          </w:rPr>
                          <w:t>1.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  <w:tc>
          <w:tcPr>
            <w:tcW w:w="8203" w:type="dxa"/>
            <w:tcBorders>
              <w:top w:val="single" w:sz="24" w:space="0" w:color="FFFFFF"/>
              <w:bottom w:val="single" w:sz="8" w:space="0" w:color="858585"/>
            </w:tcBorders>
            <w:vAlign w:val="top"/>
          </w:tcPr>
          <w:p>
            <w:pPr>
              <w:pStyle w:val="TableText"/>
              <w:spacing w:before="339" w:line="189" w:lineRule="auto"/>
              <w:ind w:left="1050"/>
            </w:pPr>
            <w:r>
              <w:rPr>
                <w:color w:val="333333"/>
                <w:spacing w:val="2"/>
              </w:rPr>
              <w:t>活动赞助广告</w:t>
            </w:r>
          </w:p>
        </w:tc>
        <w:tc>
          <w:tcPr>
            <w:tcW w:w="8048" w:type="dxa"/>
            <w:tcBorders>
              <w:top w:val="single" w:sz="24" w:space="0" w:color="FFFFFF"/>
              <w:bottom w:val="single" w:sz="8" w:space="0" w:color="858585"/>
            </w:tcBorders>
            <w:vAlign w:val="top"/>
          </w:tcPr>
          <w:p>
            <w:pPr>
              <w:pStyle w:val="TableText"/>
              <w:spacing w:before="319" w:line="180" w:lineRule="auto"/>
              <w:ind w:left="5423"/>
              <w:rPr>
                <w:sz w:val="36"/>
                <w:szCs w:val="36"/>
              </w:rPr>
            </w:pPr>
            <w:r>
              <w:rPr>
                <w:color w:val="333333"/>
                <w:spacing w:val="2"/>
                <w:sz w:val="36"/>
                <w:szCs w:val="36"/>
              </w:rPr>
              <w:t>(-)</w:t>
            </w:r>
          </w:p>
        </w:tc>
      </w:tr>
      <w:tr>
        <w:tblPrEx>
          <w:tblW w:w="18076" w:type="dxa"/>
          <w:tblInd w:w="0" w:type="dxa"/>
          <w:tblLayout w:type="fixed"/>
        </w:tblPrEx>
        <w:trPr>
          <w:trHeight w:val="1058"/>
        </w:trPr>
        <w:tc>
          <w:tcPr>
            <w:tcW w:w="1825" w:type="dxa"/>
            <w:tcBorders>
              <w:top w:val="single" w:sz="8" w:space="0" w:color="858585"/>
              <w:bottom w:val="single" w:sz="8" w:space="0" w:color="858585"/>
            </w:tcBorders>
            <w:vAlign w:val="top"/>
          </w:tcPr>
          <w:p>
            <w:pPr>
              <w:spacing w:before="150" w:line="794" w:lineRule="exact"/>
              <w:ind w:firstLine="1030"/>
            </w:pPr>
            <w:r>
              <w:rPr>
                <w:position w:val="-15"/>
              </w:rPr>
              <w:pict>
                <v:shape id="_x0000_i1036" type="#_x0000_t202" style="width:39.75pt;height:39.75pt;mso-position-horizontal-relative:char;mso-position-vertical-relative:line" filled="t" fillcolor="#a127d3" stroked="f">
                  <o:lock v:ext="edit" aspectratio="f"/>
                  <v:textbox inset="0,0,0,0">
                    <w:txbxContent>
                      <w:p>
                        <w:pPr>
                          <w:spacing w:before="288" w:line="199" w:lineRule="auto"/>
                          <w:ind w:left="270"/>
                          <w:rPr>
                            <w:rFonts w:ascii="Arial" w:eastAsia="Arial" w:hAnsi="Arial" w:cs="Arial"/>
                            <w:sz w:val="31"/>
                            <w:szCs w:val="31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FFFF"/>
                            <w:spacing w:val="-1"/>
                            <w:sz w:val="31"/>
                            <w:szCs w:val="31"/>
                          </w:rPr>
                          <w:t>2.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  <w:tc>
          <w:tcPr>
            <w:tcW w:w="8203" w:type="dxa"/>
            <w:tcBorders>
              <w:top w:val="single" w:sz="8" w:space="0" w:color="858585"/>
              <w:bottom w:val="single" w:sz="8" w:space="0" w:color="858585"/>
            </w:tcBorders>
            <w:vAlign w:val="top"/>
          </w:tcPr>
          <w:p>
            <w:pPr>
              <w:pStyle w:val="TableText"/>
              <w:spacing w:before="366" w:line="189" w:lineRule="auto"/>
              <w:ind w:left="1047"/>
            </w:pPr>
            <w:r>
              <w:rPr>
                <w:color w:val="333333"/>
                <w:spacing w:val="1"/>
              </w:rPr>
              <w:t>影院广告</w:t>
            </w:r>
          </w:p>
        </w:tc>
        <w:tc>
          <w:tcPr>
            <w:tcW w:w="8048" w:type="dxa"/>
            <w:tcBorders>
              <w:top w:val="single" w:sz="8" w:space="0" w:color="858585"/>
              <w:bottom w:val="single" w:sz="8" w:space="0" w:color="858585"/>
            </w:tcBorders>
            <w:vAlign w:val="top"/>
          </w:tcPr>
          <w:p>
            <w:pPr>
              <w:pStyle w:val="TableText"/>
              <w:spacing w:before="345" w:line="180" w:lineRule="auto"/>
              <w:ind w:left="5298"/>
              <w:rPr>
                <w:sz w:val="36"/>
                <w:szCs w:val="36"/>
              </w:rPr>
            </w:pPr>
            <w:r>
              <w:rPr>
                <w:color w:val="333333"/>
                <w:spacing w:val="-17"/>
                <w:sz w:val="36"/>
                <w:szCs w:val="36"/>
              </w:rPr>
              <w:t>(+1)</w:t>
            </w:r>
          </w:p>
        </w:tc>
      </w:tr>
      <w:tr>
        <w:tblPrEx>
          <w:tblW w:w="18076" w:type="dxa"/>
          <w:tblInd w:w="0" w:type="dxa"/>
          <w:tblLayout w:type="fixed"/>
        </w:tblPrEx>
        <w:trPr>
          <w:trHeight w:val="1058"/>
        </w:trPr>
        <w:tc>
          <w:tcPr>
            <w:tcW w:w="1825" w:type="dxa"/>
            <w:tcBorders>
              <w:top w:val="single" w:sz="8" w:space="0" w:color="858585"/>
              <w:bottom w:val="single" w:sz="8" w:space="0" w:color="858585"/>
            </w:tcBorders>
            <w:vAlign w:val="top"/>
          </w:tcPr>
          <w:p>
            <w:pPr>
              <w:spacing w:before="159" w:line="794" w:lineRule="exact"/>
              <w:ind w:firstLine="1030"/>
            </w:pPr>
            <w:r>
              <w:rPr>
                <w:position w:val="-15"/>
              </w:rPr>
              <w:pict>
                <v:shape id="_x0000_i1037" type="#_x0000_t202" style="width:39.75pt;height:39.75pt;mso-position-horizontal-relative:char;mso-position-vertical-relative:line" filled="t" fillcolor="#6e75c9" stroked="f">
                  <o:lock v:ext="edit" aspectratio="f"/>
                  <v:textbox inset="0,0,0,0">
                    <w:txbxContent>
                      <w:p>
                        <w:pPr>
                          <w:spacing w:before="288" w:line="199" w:lineRule="auto"/>
                          <w:ind w:left="274"/>
                          <w:rPr>
                            <w:rFonts w:ascii="Arial" w:eastAsia="Arial" w:hAnsi="Arial" w:cs="Arial"/>
                            <w:sz w:val="31"/>
                            <w:szCs w:val="31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FFFF"/>
                            <w:spacing w:val="-2"/>
                            <w:sz w:val="31"/>
                            <w:szCs w:val="31"/>
                          </w:rPr>
                          <w:t>3.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  <w:tc>
          <w:tcPr>
            <w:tcW w:w="8203" w:type="dxa"/>
            <w:tcBorders>
              <w:top w:val="single" w:sz="8" w:space="0" w:color="858585"/>
              <w:bottom w:val="single" w:sz="8" w:space="0" w:color="858585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189" w:lineRule="auto"/>
              <w:ind w:left="1046"/>
            </w:pPr>
            <w:r>
              <w:rPr>
                <w:color w:val="333333"/>
                <w:spacing w:val="2"/>
              </w:rPr>
              <w:t>户外广告</w:t>
            </w:r>
          </w:p>
        </w:tc>
        <w:tc>
          <w:tcPr>
            <w:tcW w:w="8048" w:type="dxa"/>
            <w:tcBorders>
              <w:top w:val="single" w:sz="8" w:space="0" w:color="858585"/>
              <w:bottom w:val="single" w:sz="8" w:space="0" w:color="858585"/>
            </w:tcBorders>
            <w:vAlign w:val="top"/>
          </w:tcPr>
          <w:p>
            <w:pPr>
              <w:pStyle w:val="TableText"/>
              <w:spacing w:before="356" w:line="180" w:lineRule="auto"/>
              <w:ind w:left="5298"/>
              <w:rPr>
                <w:sz w:val="36"/>
                <w:szCs w:val="36"/>
              </w:rPr>
            </w:pPr>
            <w:r>
              <w:rPr>
                <w:color w:val="333333"/>
                <w:spacing w:val="-17"/>
                <w:sz w:val="36"/>
                <w:szCs w:val="36"/>
              </w:rPr>
              <w:t>(+3)</w:t>
            </w:r>
          </w:p>
        </w:tc>
      </w:tr>
      <w:tr>
        <w:tblPrEx>
          <w:tblW w:w="18076" w:type="dxa"/>
          <w:tblInd w:w="0" w:type="dxa"/>
          <w:tblLayout w:type="fixed"/>
        </w:tblPrEx>
        <w:trPr>
          <w:trHeight w:val="1058"/>
        </w:trPr>
        <w:tc>
          <w:tcPr>
            <w:tcW w:w="1825" w:type="dxa"/>
            <w:tcBorders>
              <w:top w:val="single" w:sz="8" w:space="0" w:color="858585"/>
              <w:bottom w:val="single" w:sz="8" w:space="0" w:color="858585"/>
            </w:tcBorders>
            <w:vAlign w:val="top"/>
          </w:tcPr>
          <w:p>
            <w:pPr>
              <w:spacing w:before="168" w:line="792" w:lineRule="exact"/>
              <w:ind w:firstLine="1030"/>
            </w:pPr>
            <w:r>
              <w:rPr>
                <w:position w:val="-15"/>
              </w:rPr>
              <w:pict>
                <v:shape id="_x0000_i1038" type="#_x0000_t202" style="width:39.75pt;height:39.65pt;mso-position-horizontal-relative:char;mso-position-vertical-relative:line" filled="t" fillcolor="#00aec2" stroked="f">
                  <o:lock v:ext="edit" aspectratio="f"/>
                  <v:textbox inset="0,0,0,0">
                    <w:txbxContent>
                      <w:p>
                        <w:pPr>
                          <w:spacing w:before="288" w:line="199" w:lineRule="auto"/>
                          <w:ind w:left="268"/>
                          <w:rPr>
                            <w:rFonts w:ascii="Arial" w:eastAsia="Arial" w:hAnsi="Arial" w:cs="Arial"/>
                            <w:sz w:val="31"/>
                            <w:szCs w:val="31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FFFF"/>
                            <w:sz w:val="31"/>
                            <w:szCs w:val="31"/>
                          </w:rPr>
                          <w:t>4.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  <w:tc>
          <w:tcPr>
            <w:tcW w:w="8203" w:type="dxa"/>
            <w:tcBorders>
              <w:top w:val="single" w:sz="8" w:space="0" w:color="858585"/>
              <w:bottom w:val="single" w:sz="8" w:space="0" w:color="858585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190" w:lineRule="auto"/>
              <w:ind w:left="1044"/>
            </w:pPr>
            <w:r>
              <w:rPr>
                <w:color w:val="333333"/>
                <w:spacing w:val="2"/>
              </w:rPr>
              <w:t>售点广告</w:t>
            </w:r>
          </w:p>
        </w:tc>
        <w:tc>
          <w:tcPr>
            <w:tcW w:w="8048" w:type="dxa"/>
            <w:tcBorders>
              <w:top w:val="single" w:sz="8" w:space="0" w:color="858585"/>
              <w:bottom w:val="single" w:sz="8" w:space="0" w:color="858585"/>
            </w:tcBorders>
            <w:vAlign w:val="top"/>
          </w:tcPr>
          <w:p>
            <w:pPr>
              <w:pStyle w:val="TableText"/>
              <w:spacing w:before="366" w:line="180" w:lineRule="auto"/>
              <w:ind w:left="5423"/>
              <w:rPr>
                <w:sz w:val="36"/>
                <w:szCs w:val="36"/>
              </w:rPr>
            </w:pPr>
            <w:r>
              <w:rPr>
                <w:color w:val="333333"/>
                <w:spacing w:val="2"/>
                <w:sz w:val="36"/>
                <w:szCs w:val="36"/>
              </w:rPr>
              <w:t>(-)</w:t>
            </w:r>
          </w:p>
        </w:tc>
      </w:tr>
      <w:tr>
        <w:tblPrEx>
          <w:tblW w:w="18076" w:type="dxa"/>
          <w:tblInd w:w="0" w:type="dxa"/>
          <w:tblLayout w:type="fixed"/>
        </w:tblPrEx>
        <w:trPr>
          <w:trHeight w:val="1929"/>
        </w:trPr>
        <w:tc>
          <w:tcPr>
            <w:tcW w:w="1825" w:type="dxa"/>
            <w:tcBorders>
              <w:top w:val="single" w:sz="8" w:space="0" w:color="858585"/>
              <w:bottom w:val="single" w:sz="24" w:space="0" w:color="333333"/>
            </w:tcBorders>
            <w:vAlign w:val="top"/>
          </w:tcPr>
          <w:p>
            <w:pPr>
              <w:spacing w:before="201" w:line="795" w:lineRule="exact"/>
              <w:ind w:firstLine="1030"/>
            </w:pPr>
            <w:r>
              <w:rPr>
                <w:position w:val="-15"/>
              </w:rPr>
              <w:pict>
                <v:shape id="_x0000_i1039" type="#_x0000_t202" style="width:39.75pt;height:39.75pt;mso-position-horizontal-relative:char;mso-position-vertical-relative:line" filled="t" fillcolor="#00e5ba" stroked="f">
                  <o:lock v:ext="edit" aspectratio="f"/>
                  <v:textbox inset="0,0,0,0">
                    <w:txbxContent>
                      <w:p>
                        <w:pPr>
                          <w:spacing w:before="292" w:line="196" w:lineRule="auto"/>
                          <w:ind w:left="276"/>
                          <w:rPr>
                            <w:rFonts w:ascii="Arial" w:eastAsia="Arial" w:hAnsi="Arial" w:cs="Arial"/>
                            <w:sz w:val="31"/>
                            <w:szCs w:val="31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333333"/>
                            <w:spacing w:val="-3"/>
                            <w:sz w:val="31"/>
                            <w:szCs w:val="31"/>
                          </w:rPr>
                          <w:t>5.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  <w:tc>
          <w:tcPr>
            <w:tcW w:w="8203" w:type="dxa"/>
            <w:tcBorders>
              <w:top w:val="single" w:sz="8" w:space="0" w:color="858585"/>
              <w:bottom w:val="single" w:sz="24" w:space="0" w:color="333333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188" w:lineRule="auto"/>
              <w:ind w:left="1047"/>
            </w:pPr>
            <w:r>
              <w:rPr>
                <w:color w:val="333333"/>
                <w:spacing w:val="2"/>
              </w:rPr>
              <w:t>数字户外广告</w:t>
            </w:r>
          </w:p>
        </w:tc>
        <w:tc>
          <w:tcPr>
            <w:tcW w:w="8048" w:type="dxa"/>
            <w:tcBorders>
              <w:top w:val="single" w:sz="8" w:space="0" w:color="858585"/>
              <w:bottom w:val="single" w:sz="24" w:space="0" w:color="333333"/>
            </w:tcBorders>
            <w:vAlign w:val="top"/>
          </w:tcPr>
          <w:p>
            <w:pPr>
              <w:pStyle w:val="TableText"/>
              <w:spacing w:before="377" w:line="180" w:lineRule="auto"/>
              <w:ind w:left="5423"/>
              <w:rPr>
                <w:sz w:val="36"/>
                <w:szCs w:val="36"/>
              </w:rPr>
            </w:pPr>
            <w:r>
              <w:rPr>
                <w:color w:val="333333"/>
                <w:spacing w:val="2"/>
                <w:sz w:val="36"/>
                <w:szCs w:val="36"/>
              </w:rPr>
              <w:t>(-)</w:t>
            </w:r>
          </w:p>
        </w:tc>
      </w:tr>
    </w:tbl>
    <w:p>
      <w:pPr>
        <w:sectPr>
          <w:headerReference w:type="default" r:id="rId17"/>
          <w:pgSz w:w="19200" w:h="10800"/>
          <w:pgMar w:top="400" w:right="562" w:bottom="0" w:left="560" w:header="0" w:footer="0" w:gutter="0"/>
          <w:pgNumType w:start="9"/>
          <w:cols w:space="708"/>
        </w:sectPr>
      </w:pPr>
    </w:p>
    <w:p>
      <w:pPr>
        <w:pStyle w:val="BodyText"/>
        <w:spacing w:line="458" w:lineRule="auto"/>
      </w:pPr>
    </w:p>
    <w:p>
      <w:pPr>
        <w:pStyle w:val="BodyText"/>
        <w:spacing w:before="103" w:line="191" w:lineRule="auto"/>
        <w:ind w:left="16698"/>
        <w:rPr>
          <w:sz w:val="36"/>
          <w:szCs w:val="36"/>
        </w:rPr>
      </w:pPr>
      <w:r>
        <w:rPr>
          <w:color w:val="333333"/>
          <w:sz w:val="36"/>
          <w:szCs w:val="36"/>
        </w:rPr>
        <w:t>5</w:t>
      </w:r>
    </w:p>
    <w:p>
      <w:pPr>
        <w:spacing w:line="191" w:lineRule="auto"/>
        <w:rPr>
          <w:sz w:val="36"/>
          <w:szCs w:val="36"/>
        </w:rPr>
      </w:pPr>
      <w:r>
        <w:rPr>
          <w:sz w:val="36"/>
          <w:szCs w:val="36"/>
        </w:rPr>
        <w:br/>
      </w:r>
      <w:r>
        <w:rPr>
          <w:sz w:val="36"/>
          <w:szCs w:val="3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https://d.book118.com/727100005104006034</w:t>
        </w:r>
      </w:hyperlink>
    </w:p>
    <w:p>
      <w:pPr>
        <w:spacing w:line="191" w:lineRule="auto"/>
        <w:rPr>
          <w:sz w:val="36"/>
          <w:szCs w:val="36"/>
        </w:rPr>
      </w:pPr>
    </w:p>
    <w:sectPr>
      <w:headerReference w:type="default" r:id="rId19"/>
      <w:type w:val="nextPage"/>
      <w:pgSz w:w="19200" w:h="10800"/>
      <w:pgMar w:top="400" w:right="562" w:bottom="0" w:left="560" w:header="0" w:footer="0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6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6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949989670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9989670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2095569927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569927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7"/>
          <wp:effectExtent l="0" t="0" r="0" b="0"/>
          <wp:wrapNone/>
          <wp:docPr id="1523522942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3522942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960pt;height:540pt;margin-top:0;margin-left:0;mso-position-horizontal-relative:page;mso-position-vertical-relative:page;position:absolute;z-index:251664384" o:allowincell="f" filled="t" fillcolor="black" stroked="f"/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0" style="width:960pt;height:540pt;margin-top:0;margin-left:0;mso-position-horizontal-relative:page;mso-position-vertical-relative:page;position:absolute;z-index:251665408" o:allowincell="f" filled="t" fillcolor="black" stroked="f"/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31"/>
      <w:szCs w:val="3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image" Target="media/image6.png" /><Relationship Id="rId13" Type="http://schemas.openxmlformats.org/officeDocument/2006/relationships/header" Target="header7.xml" /><Relationship Id="rId14" Type="http://schemas.openxmlformats.org/officeDocument/2006/relationships/image" Target="media/image7.png" /><Relationship Id="rId15" Type="http://schemas.openxmlformats.org/officeDocument/2006/relationships/header" Target="header8.xml" /><Relationship Id="rId16" Type="http://schemas.openxmlformats.org/officeDocument/2006/relationships/image" Target="media/image8.png" /><Relationship Id="rId17" Type="http://schemas.openxmlformats.org/officeDocument/2006/relationships/header" Target="header9.xml" /><Relationship Id="rId18" Type="http://schemas.openxmlformats.org/officeDocument/2006/relationships/hyperlink" Target="https://d.book118.com/727100005104006034" TargetMode="Externa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image" Target="media/image2.png" /><Relationship Id="rId6" Type="http://schemas.openxmlformats.org/officeDocument/2006/relationships/header" Target="header2.xml" /><Relationship Id="rId7" Type="http://schemas.openxmlformats.org/officeDocument/2006/relationships/image" Target="media/image4.png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Kantar Media Reactions 2023 - Webinar deck - INTERNAL.pptx</dc:title>
  <dc:subject>Sub-heading</dc:subject>
  <dc:creator>Betolaza, Blanca (MB)</dc:creator>
  <cp:keywords>Project reference</cp:keywords>
  <cp:revision>0</cp:revision>
  <dcterms:created xsi:type="dcterms:W3CDTF">2024-01-26T18:22:58Z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2024-01-26T18:29:15Z</vt:filetime>
  </property>
  <property fmtid="{D5CDD505-2E9C-101B-9397-08002B2CF9AE}" pid="3" name="CRO">
    <vt:lpwstr>wqlLaW5nc29mdCBQREYgdG8gV1BTIDkw</vt:lpwstr>
  </property>
</Properties>
</file>