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7" w:line="183" w:lineRule="auto"/>
        <w:rPr>
          <w:rFonts w:ascii="SimSun" w:eastAsia="SimSun" w:hAnsi="SimSun" w:cs="SimSun"/>
          <w:sz w:val="19"/>
          <w:szCs w:val="19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2476485</wp:posOffset>
            </wp:positionV>
            <wp:extent cx="5664201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812777</wp:posOffset>
            </wp:positionH>
            <wp:positionV relativeFrom="page">
              <wp:posOffset>8515347</wp:posOffset>
            </wp:positionV>
            <wp:extent cx="5664201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420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ICS</w:t>
      </w:r>
      <w:r>
        <w:rPr>
          <w:rFonts w:ascii="Times New Roman" w:eastAsia="Times New Roman" w:hAnsi="Times New Roman" w:cs="Times New Roman"/>
          <w:spacing w:val="6"/>
          <w:sz w:val="19"/>
          <w:szCs w:val="19"/>
        </w:rPr>
        <w:t xml:space="preserve">   </w:t>
      </w:r>
      <w:r>
        <w:rPr>
          <w:rFonts w:ascii="SimSun" w:eastAsia="SimSun" w:hAnsi="SimSun" w:cs="SimSun"/>
          <w:spacing w:val="-2"/>
          <w:sz w:val="19"/>
          <w:szCs w:val="19"/>
        </w:rPr>
        <w:t>35.030</w:t>
      </w:r>
    </w:p>
    <w:p>
      <w:pPr>
        <w:spacing w:before="104" w:line="188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CCS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spacing w:val="8"/>
          <w:sz w:val="19"/>
          <w:szCs w:val="19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80</w:t>
      </w:r>
    </w:p>
    <w:p>
      <w:pPr>
        <w:spacing w:before="21" w:line="188" w:lineRule="auto"/>
        <w:ind w:left="2109"/>
        <w:outlineLvl w:val="0"/>
        <w:rPr>
          <w:rFonts w:ascii="Times New Roman" w:eastAsia="Times New Roman" w:hAnsi="Times New Roman" w:cs="Times New Roman"/>
          <w:sz w:val="121"/>
          <w:szCs w:val="121"/>
        </w:rPr>
      </w:pPr>
      <w:r>
        <w:rPr>
          <w:rFonts w:ascii="Times New Roman" w:eastAsia="Times New Roman" w:hAnsi="Times New Roman" w:cs="Times New Roman"/>
          <w:b/>
          <w:bCs/>
          <w:spacing w:val="-46"/>
          <w:sz w:val="121"/>
          <w:szCs w:val="121"/>
        </w:rPr>
        <w:t>T/CCSCIOT</w:t>
      </w:r>
    </w:p>
    <w:p>
      <w:pPr>
        <w:pStyle w:val="BodyText"/>
        <w:spacing w:before="1" w:line="221" w:lineRule="auto"/>
        <w:ind w:left="6"/>
        <w:rPr>
          <w:sz w:val="44"/>
          <w:szCs w:val="44"/>
        </w:rPr>
      </w:pPr>
      <w:r>
        <w:rPr>
          <w:b/>
          <w:bCs/>
          <w:spacing w:val="73"/>
          <w:sz w:val="44"/>
          <w:szCs w:val="44"/>
        </w:rPr>
        <w:t>无锡“感知中国”物联网商会团体标准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55" w:line="198" w:lineRule="auto"/>
        <w:ind w:left="613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1"/>
          <w:sz w:val="19"/>
          <w:szCs w:val="19"/>
        </w:rPr>
        <w:t>T/CCSCIOT</w:t>
      </w:r>
      <w:r>
        <w:rPr>
          <w:rFonts w:ascii="Arial" w:eastAsia="Arial" w:hAnsi="Arial" w:cs="Arial"/>
          <w:spacing w:val="4"/>
          <w:sz w:val="19"/>
          <w:szCs w:val="19"/>
        </w:rPr>
        <w:t xml:space="preserve">         </w:t>
      </w:r>
      <w:r>
        <w:rPr>
          <w:rFonts w:ascii="Arial" w:eastAsia="Arial" w:hAnsi="Arial" w:cs="Arial"/>
          <w:spacing w:val="-1"/>
          <w:sz w:val="19"/>
          <w:szCs w:val="19"/>
        </w:rPr>
        <w:t>0006—2022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144" w:line="222" w:lineRule="auto"/>
        <w:ind w:left="466"/>
        <w:rPr>
          <w:sz w:val="44"/>
          <w:szCs w:val="44"/>
        </w:rPr>
      </w:pPr>
      <w:r>
        <w:rPr>
          <w:b/>
          <w:bCs/>
          <w:spacing w:val="30"/>
          <w:sz w:val="44"/>
          <w:szCs w:val="44"/>
        </w:rPr>
        <w:t>物联网安全态势感知平台通用技术要求</w: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66" w:line="255" w:lineRule="auto"/>
        <w:ind w:left="3520" w:right="528" w:hanging="296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Internet   of  things—General   technical   requirements   for   IoT 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 xml:space="preserve"> security   situation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awareness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>platform</w:t>
      </w: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  <w:sectPr>
          <w:pgSz w:w="11900" w:h="16840"/>
          <w:pgMar w:top="546" w:right="1700" w:bottom="0" w:left="1229" w:header="0" w:footer="0" w:gutter="0"/>
          <w:cols w:num="1" w:space="708" w:equalWidth="0">
            <w:col w:w="8970" w:space="0"/>
          </w:cols>
        </w:sectPr>
      </w:pPr>
    </w:p>
    <w:p>
      <w:pPr>
        <w:spacing w:before="10"/>
      </w:pPr>
    </w:p>
    <w:p>
      <w:pPr>
        <w:spacing w:before="10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ectPr>
          <w:type w:val="nextPage"/>
          <w:pgSz w:w="11900" w:h="16840"/>
          <w:pgMar w:top="546" w:right="1700" w:bottom="0" w:left="1229" w:header="0" w:footer="0" w:gutter="0"/>
          <w:pgNumType w:start="2"/>
          <w:cols w:num="1" w:space="708" w:equalWidth="0">
            <w:col w:w="8970" w:space="0"/>
          </w:cols>
          <w:titlePg w:val="0"/>
        </w:sectPr>
      </w:pPr>
    </w:p>
    <w:p>
      <w:pPr>
        <w:pStyle w:val="BodyText"/>
        <w:spacing w:before="56" w:line="187" w:lineRule="auto"/>
        <w:ind w:left="83"/>
      </w:pPr>
      <w:r>
        <w:rPr>
          <w:b/>
          <w:bCs/>
          <w:spacing w:val="20"/>
        </w:rPr>
        <w:t>2023</w:t>
      </w:r>
      <w:r>
        <w:rPr>
          <w:spacing w:val="-59"/>
        </w:rPr>
        <w:t xml:space="preserve"> </w:t>
      </w:r>
      <w:r>
        <w:rPr>
          <w:b/>
          <w:bCs/>
          <w:spacing w:val="20"/>
        </w:rPr>
        <w:t>-</w:t>
      </w:r>
      <w:r>
        <w:rPr>
          <w:spacing w:val="-64"/>
        </w:rPr>
        <w:t xml:space="preserve"> </w:t>
      </w:r>
      <w:r>
        <w:rPr>
          <w:b/>
          <w:bCs/>
          <w:spacing w:val="20"/>
        </w:rPr>
        <w:t>05</w:t>
      </w:r>
      <w:r>
        <w:rPr>
          <w:spacing w:val="-67"/>
        </w:rPr>
        <w:t xml:space="preserve"> </w:t>
      </w:r>
      <w:r>
        <w:rPr>
          <w:b/>
          <w:bCs/>
          <w:spacing w:val="20"/>
        </w:rPr>
        <w:t>-</w:t>
      </w:r>
      <w:r>
        <w:rPr>
          <w:spacing w:val="-63"/>
        </w:rPr>
        <w:t xml:space="preserve"> </w:t>
      </w:r>
      <w:r>
        <w:rPr>
          <w:b/>
          <w:bCs/>
          <w:spacing w:val="20"/>
        </w:rPr>
        <w:t>06发布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5" w:line="195" w:lineRule="auto"/>
      </w:pPr>
      <w:r>
        <w:rPr>
          <w:b/>
          <w:bCs/>
          <w:spacing w:val="21"/>
        </w:rPr>
        <w:t>2023</w:t>
      </w:r>
      <w:r>
        <w:rPr>
          <w:spacing w:val="-66"/>
        </w:rPr>
        <w:t xml:space="preserve"> </w:t>
      </w:r>
      <w:r>
        <w:rPr>
          <w:b/>
          <w:bCs/>
          <w:spacing w:val="21"/>
        </w:rPr>
        <w:t>-</w:t>
      </w:r>
      <w:r>
        <w:rPr>
          <w:spacing w:val="-63"/>
        </w:rPr>
        <w:t xml:space="preserve"> </w:t>
      </w:r>
      <w:r>
        <w:rPr>
          <w:b/>
          <w:bCs/>
          <w:spacing w:val="21"/>
        </w:rPr>
        <w:t>05</w:t>
      </w:r>
      <w:r>
        <w:rPr>
          <w:spacing w:val="-66"/>
        </w:rPr>
        <w:t xml:space="preserve"> </w:t>
      </w:r>
      <w:r>
        <w:rPr>
          <w:b/>
          <w:bCs/>
          <w:spacing w:val="21"/>
        </w:rPr>
        <w:t>-</w:t>
      </w:r>
      <w:r>
        <w:rPr>
          <w:spacing w:val="-63"/>
        </w:rPr>
        <w:t xml:space="preserve"> </w:t>
      </w:r>
      <w:r>
        <w:rPr>
          <w:b/>
          <w:bCs/>
          <w:spacing w:val="21"/>
        </w:rPr>
        <w:t>06实施</w:t>
      </w:r>
    </w:p>
    <w:p>
      <w:pPr>
        <w:spacing w:line="195" w:lineRule="auto"/>
        <w:sectPr>
          <w:type w:val="continuous"/>
          <w:pgSz w:w="11900" w:h="16840"/>
          <w:pgMar w:top="546" w:right="1700" w:bottom="0" w:left="1229" w:header="0" w:footer="0" w:gutter="0"/>
          <w:pgNumType w:start="3"/>
          <w:cols w:num="2" w:space="708" w:equalWidth="0">
            <w:col w:w="6754" w:space="100"/>
            <w:col w:w="2117" w:space="0"/>
          </w:cols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75" w:line="187" w:lineRule="auto"/>
        <w:ind w:left="2119"/>
      </w:pPr>
      <w:r>
        <w:rPr>
          <w:spacing w:val="21"/>
        </w:rPr>
        <w:t>无锡“感知中国”物联网商会</w:t>
      </w:r>
      <w:r>
        <w:rPr>
          <w:spacing w:val="10"/>
        </w:rPr>
        <w:t xml:space="preserve">    </w:t>
      </w:r>
      <w:r>
        <w:rPr>
          <w:spacing w:val="21"/>
        </w:rPr>
        <w:t>发</w:t>
      </w:r>
      <w:r>
        <w:rPr>
          <w:spacing w:val="21"/>
        </w:rPr>
        <w:t xml:space="preserve">  </w:t>
      </w:r>
      <w:r>
        <w:rPr>
          <w:spacing w:val="21"/>
        </w:rPr>
        <w:t>布</w:t>
      </w:r>
    </w:p>
    <w:p>
      <w:pPr>
        <w:spacing w:line="187" w:lineRule="auto"/>
        <w:sectPr>
          <w:type w:val="continuous"/>
          <w:pgSz w:w="11900" w:h="16840"/>
          <w:pgMar w:top="546" w:right="1700" w:bottom="0" w:left="1229" w:header="0" w:footer="0" w:gutter="0"/>
          <w:pgNumType w:start="4"/>
          <w:cols w:num="1" w:space="708" w:equalWidth="0">
            <w:col w:w="8970" w:space="0"/>
          </w:cols>
        </w:sectPr>
      </w:pPr>
    </w:p>
    <w:p>
      <w:pPr>
        <w:spacing w:line="16827" w:lineRule="exact"/>
      </w:pPr>
      <w:r>
        <w:rPr>
          <w:position w:val="-336"/>
        </w:rPr>
        <w:drawing>
          <wp:inline distT="0" distB="0" distL="0" distR="0">
            <wp:extent cx="7556500" cy="1068529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7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https://d.book118.com/727112133114006035</w:t>
        </w:r>
      </w:hyperlink>
    </w:p>
    <w:p>
      <w:pPr>
        <w:spacing w:line="16827" w:lineRule="exact"/>
      </w:pPr>
    </w:p>
    <w:sectPr>
      <w:headerReference w:type="default" r:id="rId8"/>
      <w:footerReference w:type="default" r:id="rId9"/>
      <w:pgSz w:w="11900" w:h="16840"/>
      <w:pgMar w:top="1" w:right="0" w:bottom="1" w:left="0" w:header="0" w:footer="0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23"/>
      <w:szCs w:val="23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hyperlink" Target="https://d.book118.com/727112133114006035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2024-01-30T17:10:35Z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2024-01-30T17:10:37Z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65b8bd070eb9d8001f0b64c2wl</vt:lpwstr>
  </property>
</Properties>
</file>