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声学海流计项目规划设计方案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97" w:history="1">
        <w:r>
          <w:rPr>
            <w:rFonts w:ascii="仿宋" w:eastAsia="仿宋" w:hAnsi="仿宋" w:cs="仿宋" w:hint="eastAsia"/>
            <w:lang w:eastAsia="zh-CN"/>
          </w:rPr>
          <w:t>序言</w:t>
        </w:r>
        <w:r>
          <w:tab/>
        </w:r>
        <w:r>
          <w:fldChar w:fldCharType="begin"/>
        </w:r>
        <w:r>
          <w:instrText xml:space="preserve"> PAGEREF _Toc18597 \h </w:instrText>
        </w:r>
        <w:r>
          <w:fldChar w:fldCharType="separate"/>
        </w:r>
        <w:r>
          <w:t>3</w:t>
        </w:r>
        <w:r>
          <w:fldChar w:fldCharType="end"/>
        </w:r>
      </w:hyperlink>
    </w:p>
    <w:p>
      <w:pPr>
        <w:pStyle w:val="TOC1"/>
        <w:tabs>
          <w:tab w:val="right" w:leader="dot" w:pos="8306"/>
        </w:tabs>
      </w:pPr>
      <w:hyperlink w:anchor="_Toc11812" w:history="1">
        <w:r>
          <w:rPr>
            <w:rFonts w:ascii="仿宋" w:eastAsia="仿宋" w:hAnsi="仿宋" w:cs="仿宋" w:hint="eastAsia"/>
            <w:lang w:eastAsia="zh-CN"/>
          </w:rPr>
          <w:t>一、声学海流计项目概论</w:t>
        </w:r>
        <w:r>
          <w:tab/>
        </w:r>
        <w:r>
          <w:fldChar w:fldCharType="begin"/>
        </w:r>
        <w:r>
          <w:instrText xml:space="preserve"> PAGEREF _Toc11812 \h </w:instrText>
        </w:r>
        <w:r>
          <w:fldChar w:fldCharType="separate"/>
        </w:r>
        <w:r>
          <w:t>3</w:t>
        </w:r>
        <w:r>
          <w:fldChar w:fldCharType="end"/>
        </w:r>
      </w:hyperlink>
    </w:p>
    <w:p>
      <w:pPr>
        <w:pStyle w:val="TOC2"/>
        <w:tabs>
          <w:tab w:val="right" w:leader="dot" w:pos="8306"/>
        </w:tabs>
      </w:pPr>
      <w:hyperlink w:anchor="_Toc10082" w:history="1">
        <w:r>
          <w:rPr>
            <w:rFonts w:ascii="仿宋" w:eastAsia="仿宋" w:hAnsi="仿宋" w:cs="仿宋" w:hint="eastAsia"/>
            <w:lang w:eastAsia="zh-CN"/>
          </w:rPr>
          <w:t>(一)、声学海流计项目概况</w:t>
        </w:r>
        <w:r>
          <w:tab/>
        </w:r>
        <w:r>
          <w:fldChar w:fldCharType="begin"/>
        </w:r>
        <w:r>
          <w:instrText xml:space="preserve"> PAGEREF _Toc10082 \h </w:instrText>
        </w:r>
        <w:r>
          <w:fldChar w:fldCharType="separate"/>
        </w:r>
        <w:r>
          <w:t>3</w:t>
        </w:r>
        <w:r>
          <w:fldChar w:fldCharType="end"/>
        </w:r>
      </w:hyperlink>
    </w:p>
    <w:p>
      <w:pPr>
        <w:pStyle w:val="TOC2"/>
        <w:tabs>
          <w:tab w:val="right" w:leader="dot" w:pos="8306"/>
        </w:tabs>
      </w:pPr>
      <w:hyperlink w:anchor="_Toc31915" w:history="1">
        <w:r>
          <w:rPr>
            <w:rFonts w:ascii="仿宋" w:eastAsia="仿宋" w:hAnsi="仿宋" w:cs="仿宋" w:hint="eastAsia"/>
            <w:lang w:eastAsia="zh-CN"/>
          </w:rPr>
          <w:t>(二)、声学海流计项目目标</w:t>
        </w:r>
        <w:r>
          <w:tab/>
        </w:r>
        <w:r>
          <w:fldChar w:fldCharType="begin"/>
        </w:r>
        <w:r>
          <w:instrText xml:space="preserve"> PAGEREF _Toc31915 \h </w:instrText>
        </w:r>
        <w:r>
          <w:fldChar w:fldCharType="separate"/>
        </w:r>
        <w:r>
          <w:t>5</w:t>
        </w:r>
        <w:r>
          <w:fldChar w:fldCharType="end"/>
        </w:r>
      </w:hyperlink>
    </w:p>
    <w:p>
      <w:pPr>
        <w:pStyle w:val="TOC2"/>
        <w:tabs>
          <w:tab w:val="right" w:leader="dot" w:pos="8306"/>
        </w:tabs>
      </w:pPr>
      <w:hyperlink w:anchor="_Toc16183" w:history="1">
        <w:r>
          <w:rPr>
            <w:rFonts w:ascii="仿宋" w:eastAsia="仿宋" w:hAnsi="仿宋" w:cs="仿宋" w:hint="eastAsia"/>
            <w:lang w:eastAsia="zh-CN"/>
          </w:rPr>
          <w:t>(三)、声学海流计项目提出的理由</w:t>
        </w:r>
        <w:r>
          <w:tab/>
        </w:r>
        <w:r>
          <w:fldChar w:fldCharType="begin"/>
        </w:r>
        <w:r>
          <w:instrText xml:space="preserve"> PAGEREF _Toc16183 \h </w:instrText>
        </w:r>
        <w:r>
          <w:fldChar w:fldCharType="separate"/>
        </w:r>
        <w:r>
          <w:t>6</w:t>
        </w:r>
        <w:r>
          <w:fldChar w:fldCharType="end"/>
        </w:r>
      </w:hyperlink>
    </w:p>
    <w:p>
      <w:pPr>
        <w:pStyle w:val="TOC2"/>
        <w:tabs>
          <w:tab w:val="right" w:leader="dot" w:pos="8306"/>
        </w:tabs>
      </w:pPr>
      <w:hyperlink w:anchor="_Toc24586" w:history="1">
        <w:r>
          <w:rPr>
            <w:rFonts w:ascii="仿宋" w:eastAsia="仿宋" w:hAnsi="仿宋" w:cs="仿宋" w:hint="eastAsia"/>
            <w:lang w:eastAsia="zh-CN"/>
          </w:rPr>
          <w:t>(四)、声学海流计项目意义</w:t>
        </w:r>
        <w:r>
          <w:tab/>
        </w:r>
        <w:r>
          <w:fldChar w:fldCharType="begin"/>
        </w:r>
        <w:r>
          <w:instrText xml:space="preserve"> PAGEREF _Toc24586 \h </w:instrText>
        </w:r>
        <w:r>
          <w:fldChar w:fldCharType="separate"/>
        </w:r>
        <w:r>
          <w:t>8</w:t>
        </w:r>
        <w:r>
          <w:fldChar w:fldCharType="end"/>
        </w:r>
      </w:hyperlink>
    </w:p>
    <w:p>
      <w:pPr>
        <w:pStyle w:val="TOC2"/>
        <w:tabs>
          <w:tab w:val="right" w:leader="dot" w:pos="8306"/>
        </w:tabs>
      </w:pPr>
      <w:hyperlink w:anchor="_Toc29980" w:history="1">
        <w:r>
          <w:rPr>
            <w:rFonts w:ascii="仿宋" w:eastAsia="仿宋" w:hAnsi="仿宋" w:cs="仿宋" w:hint="eastAsia"/>
            <w:lang w:eastAsia="zh-CN"/>
          </w:rPr>
          <w:t>(五)、声学海流计项目背景</w:t>
        </w:r>
        <w:r>
          <w:tab/>
        </w:r>
        <w:r>
          <w:fldChar w:fldCharType="begin"/>
        </w:r>
        <w:r>
          <w:instrText xml:space="preserve"> PAGEREF _Toc29980 \h </w:instrText>
        </w:r>
        <w:r>
          <w:fldChar w:fldCharType="separate"/>
        </w:r>
        <w:r>
          <w:t>9</w:t>
        </w:r>
        <w:r>
          <w:fldChar w:fldCharType="end"/>
        </w:r>
      </w:hyperlink>
    </w:p>
    <w:p>
      <w:pPr>
        <w:pStyle w:val="TOC1"/>
        <w:tabs>
          <w:tab w:val="right" w:leader="dot" w:pos="8306"/>
        </w:tabs>
      </w:pPr>
      <w:hyperlink w:anchor="_Toc31864" w:history="1">
        <w:r>
          <w:rPr>
            <w:rFonts w:ascii="仿宋" w:eastAsia="仿宋" w:hAnsi="仿宋" w:cs="仿宋" w:hint="eastAsia"/>
            <w:lang w:eastAsia="zh-CN"/>
          </w:rPr>
          <w:t>二、声学海流计项目选址可行性分析</w:t>
        </w:r>
        <w:r>
          <w:tab/>
        </w:r>
        <w:r>
          <w:fldChar w:fldCharType="begin"/>
        </w:r>
        <w:r>
          <w:instrText xml:space="preserve"> PAGEREF _Toc31864 \h </w:instrText>
        </w:r>
        <w:r>
          <w:fldChar w:fldCharType="separate"/>
        </w:r>
        <w:r>
          <w:t>9</w:t>
        </w:r>
        <w:r>
          <w:fldChar w:fldCharType="end"/>
        </w:r>
      </w:hyperlink>
    </w:p>
    <w:p>
      <w:pPr>
        <w:pStyle w:val="TOC2"/>
        <w:tabs>
          <w:tab w:val="right" w:leader="dot" w:pos="8306"/>
        </w:tabs>
      </w:pPr>
      <w:hyperlink w:anchor="_Toc19226" w:history="1">
        <w:r>
          <w:rPr>
            <w:rFonts w:ascii="仿宋" w:eastAsia="仿宋" w:hAnsi="仿宋" w:cs="仿宋" w:hint="eastAsia"/>
            <w:lang w:eastAsia="zh-CN"/>
          </w:rPr>
          <w:t>(一)、声学海流计项目选址</w:t>
        </w:r>
        <w:r>
          <w:tab/>
        </w:r>
        <w:r>
          <w:fldChar w:fldCharType="begin"/>
        </w:r>
        <w:r>
          <w:instrText xml:space="preserve"> PAGEREF _Toc19226 \h </w:instrText>
        </w:r>
        <w:r>
          <w:fldChar w:fldCharType="separate"/>
        </w:r>
        <w:r>
          <w:t>9</w:t>
        </w:r>
        <w:r>
          <w:fldChar w:fldCharType="end"/>
        </w:r>
      </w:hyperlink>
    </w:p>
    <w:p>
      <w:pPr>
        <w:pStyle w:val="TOC2"/>
        <w:tabs>
          <w:tab w:val="right" w:leader="dot" w:pos="8306"/>
        </w:tabs>
      </w:pPr>
      <w:hyperlink w:anchor="_Toc18370" w:history="1">
        <w:r>
          <w:rPr>
            <w:rFonts w:ascii="仿宋" w:eastAsia="仿宋" w:hAnsi="仿宋" w:cs="仿宋" w:hint="eastAsia"/>
            <w:lang w:eastAsia="zh-CN"/>
          </w:rPr>
          <w:t>(二)、用地控制指标</w:t>
        </w:r>
        <w:r>
          <w:tab/>
        </w:r>
        <w:r>
          <w:fldChar w:fldCharType="begin"/>
        </w:r>
        <w:r>
          <w:instrText xml:space="preserve"> PAGEREF _Toc18370 \h </w:instrText>
        </w:r>
        <w:r>
          <w:fldChar w:fldCharType="separate"/>
        </w:r>
        <w:r>
          <w:t>10</w:t>
        </w:r>
        <w:r>
          <w:fldChar w:fldCharType="end"/>
        </w:r>
      </w:hyperlink>
    </w:p>
    <w:p>
      <w:pPr>
        <w:pStyle w:val="TOC2"/>
        <w:tabs>
          <w:tab w:val="right" w:leader="dot" w:pos="8306"/>
        </w:tabs>
      </w:pPr>
      <w:hyperlink w:anchor="_Toc5135" w:history="1">
        <w:r>
          <w:rPr>
            <w:rFonts w:ascii="仿宋" w:eastAsia="仿宋" w:hAnsi="仿宋" w:cs="仿宋" w:hint="eastAsia"/>
            <w:lang w:eastAsia="zh-CN"/>
          </w:rPr>
          <w:t>(三)、节约用地措施</w:t>
        </w:r>
        <w:r>
          <w:tab/>
        </w:r>
        <w:r>
          <w:fldChar w:fldCharType="begin"/>
        </w:r>
        <w:r>
          <w:instrText xml:space="preserve"> PAGEREF _Toc5135 \h </w:instrText>
        </w:r>
        <w:r>
          <w:fldChar w:fldCharType="separate"/>
        </w:r>
        <w:r>
          <w:t>11</w:t>
        </w:r>
        <w:r>
          <w:fldChar w:fldCharType="end"/>
        </w:r>
      </w:hyperlink>
    </w:p>
    <w:p>
      <w:pPr>
        <w:pStyle w:val="TOC2"/>
        <w:tabs>
          <w:tab w:val="right" w:leader="dot" w:pos="8306"/>
        </w:tabs>
      </w:pPr>
      <w:hyperlink w:anchor="_Toc13450" w:history="1">
        <w:r>
          <w:rPr>
            <w:rFonts w:ascii="仿宋" w:eastAsia="仿宋" w:hAnsi="仿宋" w:cs="仿宋" w:hint="eastAsia"/>
            <w:lang w:eastAsia="zh-CN"/>
          </w:rPr>
          <w:t>(四)、总图布置方案</w:t>
        </w:r>
        <w:r>
          <w:tab/>
        </w:r>
        <w:r>
          <w:fldChar w:fldCharType="begin"/>
        </w:r>
        <w:r>
          <w:instrText xml:space="preserve"> PAGEREF _Toc13450 \h </w:instrText>
        </w:r>
        <w:r>
          <w:fldChar w:fldCharType="separate"/>
        </w:r>
        <w:r>
          <w:t>13</w:t>
        </w:r>
        <w:r>
          <w:fldChar w:fldCharType="end"/>
        </w:r>
      </w:hyperlink>
    </w:p>
    <w:p>
      <w:pPr>
        <w:pStyle w:val="TOC2"/>
        <w:tabs>
          <w:tab w:val="right" w:leader="dot" w:pos="8306"/>
        </w:tabs>
      </w:pPr>
      <w:hyperlink w:anchor="_Toc7784" w:history="1">
        <w:r>
          <w:rPr>
            <w:rFonts w:ascii="仿宋" w:eastAsia="仿宋" w:hAnsi="仿宋" w:cs="仿宋" w:hint="eastAsia"/>
            <w:lang w:eastAsia="zh-CN"/>
          </w:rPr>
          <w:t>(五)、选址综合评价</w:t>
        </w:r>
        <w:r>
          <w:tab/>
        </w:r>
        <w:r>
          <w:fldChar w:fldCharType="begin"/>
        </w:r>
        <w:r>
          <w:instrText xml:space="preserve"> PAGEREF _Toc7784 \h </w:instrText>
        </w:r>
        <w:r>
          <w:fldChar w:fldCharType="separate"/>
        </w:r>
        <w:r>
          <w:t>14</w:t>
        </w:r>
        <w:r>
          <w:fldChar w:fldCharType="end"/>
        </w:r>
      </w:hyperlink>
    </w:p>
    <w:p>
      <w:pPr>
        <w:pStyle w:val="TOC1"/>
        <w:tabs>
          <w:tab w:val="right" w:leader="dot" w:pos="8306"/>
        </w:tabs>
      </w:pPr>
      <w:hyperlink w:anchor="_Toc11408" w:history="1">
        <w:r>
          <w:rPr>
            <w:rFonts w:ascii="仿宋" w:eastAsia="仿宋" w:hAnsi="仿宋" w:cs="仿宋" w:hint="eastAsia"/>
            <w:lang w:eastAsia="zh-CN"/>
          </w:rPr>
          <w:t>三、声学海流计项目文档管理</w:t>
        </w:r>
        <w:r>
          <w:tab/>
        </w:r>
        <w:r>
          <w:fldChar w:fldCharType="begin"/>
        </w:r>
        <w:r>
          <w:instrText xml:space="preserve"> PAGEREF _Toc11408 \h </w:instrText>
        </w:r>
        <w:r>
          <w:fldChar w:fldCharType="separate"/>
        </w:r>
        <w:r>
          <w:t>15</w:t>
        </w:r>
        <w:r>
          <w:fldChar w:fldCharType="end"/>
        </w:r>
      </w:hyperlink>
    </w:p>
    <w:p>
      <w:pPr>
        <w:pStyle w:val="TOC2"/>
        <w:tabs>
          <w:tab w:val="right" w:leader="dot" w:pos="8306"/>
        </w:tabs>
      </w:pPr>
      <w:hyperlink w:anchor="_Toc21957" w:history="1">
        <w:r>
          <w:rPr>
            <w:rFonts w:ascii="仿宋" w:eastAsia="仿宋" w:hAnsi="仿宋" w:cs="仿宋" w:hint="eastAsia"/>
            <w:lang w:eastAsia="zh-CN"/>
          </w:rPr>
          <w:t>(一)、文档编制与审查</w:t>
        </w:r>
        <w:r>
          <w:tab/>
        </w:r>
        <w:r>
          <w:fldChar w:fldCharType="begin"/>
        </w:r>
        <w:r>
          <w:instrText xml:space="preserve"> PAGEREF _Toc21957 \h </w:instrText>
        </w:r>
        <w:r>
          <w:fldChar w:fldCharType="separate"/>
        </w:r>
        <w:r>
          <w:t>15</w:t>
        </w:r>
        <w:r>
          <w:fldChar w:fldCharType="end"/>
        </w:r>
      </w:hyperlink>
    </w:p>
    <w:p>
      <w:pPr>
        <w:pStyle w:val="TOC2"/>
        <w:tabs>
          <w:tab w:val="right" w:leader="dot" w:pos="8306"/>
        </w:tabs>
      </w:pPr>
      <w:hyperlink w:anchor="_Toc31311" w:history="1">
        <w:r>
          <w:rPr>
            <w:rFonts w:ascii="仿宋" w:eastAsia="仿宋" w:hAnsi="仿宋" w:cs="仿宋" w:hint="eastAsia"/>
            <w:lang w:eastAsia="zh-CN"/>
          </w:rPr>
          <w:t>(二)、文档发布与分发</w:t>
        </w:r>
        <w:r>
          <w:tab/>
        </w:r>
        <w:r>
          <w:fldChar w:fldCharType="begin"/>
        </w:r>
        <w:r>
          <w:instrText xml:space="preserve"> PAGEREF _Toc31311 \h </w:instrText>
        </w:r>
        <w:r>
          <w:fldChar w:fldCharType="separate"/>
        </w:r>
        <w:r>
          <w:t>16</w:t>
        </w:r>
        <w:r>
          <w:fldChar w:fldCharType="end"/>
        </w:r>
      </w:hyperlink>
    </w:p>
    <w:p>
      <w:pPr>
        <w:pStyle w:val="TOC2"/>
        <w:tabs>
          <w:tab w:val="right" w:leader="dot" w:pos="8306"/>
        </w:tabs>
      </w:pPr>
      <w:hyperlink w:anchor="_Toc6821" w:history="1">
        <w:r>
          <w:rPr>
            <w:rFonts w:ascii="仿宋" w:eastAsia="仿宋" w:hAnsi="仿宋" w:cs="仿宋" w:hint="eastAsia"/>
            <w:lang w:eastAsia="zh-CN"/>
          </w:rPr>
          <w:t>(三)、文档存档与归档</w:t>
        </w:r>
        <w:r>
          <w:tab/>
        </w:r>
        <w:r>
          <w:fldChar w:fldCharType="begin"/>
        </w:r>
        <w:r>
          <w:instrText xml:space="preserve"> PAGEREF _Toc6821 \h </w:instrText>
        </w:r>
        <w:r>
          <w:fldChar w:fldCharType="separate"/>
        </w:r>
        <w:r>
          <w:t>17</w:t>
        </w:r>
        <w:r>
          <w:fldChar w:fldCharType="end"/>
        </w:r>
      </w:hyperlink>
    </w:p>
    <w:p>
      <w:pPr>
        <w:pStyle w:val="TOC1"/>
        <w:tabs>
          <w:tab w:val="right" w:leader="dot" w:pos="8306"/>
        </w:tabs>
      </w:pPr>
      <w:hyperlink w:anchor="_Toc1137" w:history="1">
        <w:r>
          <w:rPr>
            <w:rFonts w:ascii="仿宋" w:eastAsia="仿宋" w:hAnsi="仿宋" w:cs="仿宋" w:hint="eastAsia"/>
            <w:lang w:eastAsia="zh-CN"/>
          </w:rPr>
          <w:t>四、产品规划分析</w:t>
        </w:r>
        <w:r>
          <w:tab/>
        </w:r>
        <w:r>
          <w:fldChar w:fldCharType="begin"/>
        </w:r>
        <w:r>
          <w:instrText xml:space="preserve"> PAGEREF _Toc1137 \h </w:instrText>
        </w:r>
        <w:r>
          <w:fldChar w:fldCharType="separate"/>
        </w:r>
        <w:r>
          <w:t>18</w:t>
        </w:r>
        <w:r>
          <w:fldChar w:fldCharType="end"/>
        </w:r>
      </w:hyperlink>
    </w:p>
    <w:p>
      <w:pPr>
        <w:pStyle w:val="TOC2"/>
        <w:tabs>
          <w:tab w:val="right" w:leader="dot" w:pos="8306"/>
        </w:tabs>
      </w:pPr>
      <w:hyperlink w:anchor="_Toc18574" w:history="1">
        <w:r>
          <w:rPr>
            <w:rFonts w:ascii="仿宋" w:eastAsia="仿宋" w:hAnsi="仿宋" w:cs="仿宋" w:hint="eastAsia"/>
            <w:lang w:eastAsia="zh-CN"/>
          </w:rPr>
          <w:t>(一)、产品规划</w:t>
        </w:r>
        <w:r>
          <w:tab/>
        </w:r>
        <w:r>
          <w:fldChar w:fldCharType="begin"/>
        </w:r>
        <w:r>
          <w:instrText xml:space="preserve"> PAGEREF _Toc18574 \h </w:instrText>
        </w:r>
        <w:r>
          <w:fldChar w:fldCharType="separate"/>
        </w:r>
        <w:r>
          <w:t>18</w:t>
        </w:r>
        <w:r>
          <w:fldChar w:fldCharType="end"/>
        </w:r>
      </w:hyperlink>
    </w:p>
    <w:p>
      <w:pPr>
        <w:pStyle w:val="TOC2"/>
        <w:tabs>
          <w:tab w:val="right" w:leader="dot" w:pos="8306"/>
        </w:tabs>
      </w:pPr>
      <w:hyperlink w:anchor="_Toc4581" w:history="1">
        <w:r>
          <w:rPr>
            <w:rFonts w:ascii="仿宋" w:eastAsia="仿宋" w:hAnsi="仿宋" w:cs="仿宋" w:hint="eastAsia"/>
            <w:lang w:eastAsia="zh-CN"/>
          </w:rPr>
          <w:t>(二)、建设规模</w:t>
        </w:r>
        <w:r>
          <w:tab/>
        </w:r>
        <w:r>
          <w:fldChar w:fldCharType="begin"/>
        </w:r>
        <w:r>
          <w:instrText xml:space="preserve"> PAGEREF _Toc4581 \h </w:instrText>
        </w:r>
        <w:r>
          <w:fldChar w:fldCharType="separate"/>
        </w:r>
        <w:r>
          <w:t>19</w:t>
        </w:r>
        <w:r>
          <w:fldChar w:fldCharType="end"/>
        </w:r>
      </w:hyperlink>
    </w:p>
    <w:p>
      <w:pPr>
        <w:pStyle w:val="TOC1"/>
        <w:tabs>
          <w:tab w:val="right" w:leader="dot" w:pos="8306"/>
        </w:tabs>
      </w:pPr>
      <w:hyperlink w:anchor="_Toc26184" w:history="1">
        <w:r>
          <w:rPr>
            <w:rFonts w:ascii="仿宋" w:eastAsia="仿宋" w:hAnsi="仿宋" w:cs="仿宋" w:hint="eastAsia"/>
            <w:lang w:eastAsia="zh-CN"/>
          </w:rPr>
          <w:t>五、声学海流计项目土建工程</w:t>
        </w:r>
        <w:r>
          <w:tab/>
        </w:r>
        <w:r>
          <w:fldChar w:fldCharType="begin"/>
        </w:r>
        <w:r>
          <w:instrText xml:space="preserve"> PAGEREF _Toc26184 \h </w:instrText>
        </w:r>
        <w:r>
          <w:fldChar w:fldCharType="separate"/>
        </w:r>
        <w:r>
          <w:t>20</w:t>
        </w:r>
        <w:r>
          <w:fldChar w:fldCharType="end"/>
        </w:r>
      </w:hyperlink>
    </w:p>
    <w:p>
      <w:pPr>
        <w:pStyle w:val="TOC2"/>
        <w:tabs>
          <w:tab w:val="right" w:leader="dot" w:pos="8306"/>
        </w:tabs>
      </w:pPr>
      <w:hyperlink w:anchor="_Toc17305" w:history="1">
        <w:r>
          <w:rPr>
            <w:rFonts w:ascii="仿宋" w:eastAsia="仿宋" w:hAnsi="仿宋" w:cs="仿宋" w:hint="eastAsia"/>
            <w:lang w:eastAsia="zh-CN"/>
          </w:rPr>
          <w:t>(一)、建筑工程设计原则</w:t>
        </w:r>
        <w:r>
          <w:tab/>
        </w:r>
        <w:r>
          <w:fldChar w:fldCharType="begin"/>
        </w:r>
        <w:r>
          <w:instrText xml:space="preserve"> PAGEREF _Toc17305 \h </w:instrText>
        </w:r>
        <w:r>
          <w:fldChar w:fldCharType="separate"/>
        </w:r>
        <w:r>
          <w:t>20</w:t>
        </w:r>
        <w:r>
          <w:fldChar w:fldCharType="end"/>
        </w:r>
      </w:hyperlink>
    </w:p>
    <w:p>
      <w:pPr>
        <w:pStyle w:val="TOC2"/>
        <w:tabs>
          <w:tab w:val="right" w:leader="dot" w:pos="8306"/>
        </w:tabs>
      </w:pPr>
      <w:hyperlink w:anchor="_Toc6438" w:history="1">
        <w:r>
          <w:rPr>
            <w:rFonts w:ascii="仿宋" w:eastAsia="仿宋" w:hAnsi="仿宋" w:cs="仿宋" w:hint="eastAsia"/>
            <w:lang w:eastAsia="zh-CN"/>
          </w:rPr>
          <w:t>(二)、土建工程设计年限及安全等级</w:t>
        </w:r>
        <w:r>
          <w:tab/>
        </w:r>
        <w:r>
          <w:fldChar w:fldCharType="begin"/>
        </w:r>
        <w:r>
          <w:instrText xml:space="preserve"> PAGEREF _Toc6438 \h </w:instrText>
        </w:r>
        <w:r>
          <w:fldChar w:fldCharType="separate"/>
        </w:r>
        <w:r>
          <w:t>21</w:t>
        </w:r>
        <w:r>
          <w:fldChar w:fldCharType="end"/>
        </w:r>
      </w:hyperlink>
    </w:p>
    <w:p>
      <w:pPr>
        <w:pStyle w:val="TOC2"/>
        <w:tabs>
          <w:tab w:val="right" w:leader="dot" w:pos="8306"/>
        </w:tabs>
      </w:pPr>
      <w:hyperlink w:anchor="_Toc6447" w:history="1">
        <w:r>
          <w:rPr>
            <w:rFonts w:ascii="仿宋" w:eastAsia="仿宋" w:hAnsi="仿宋" w:cs="仿宋" w:hint="eastAsia"/>
            <w:lang w:eastAsia="zh-CN"/>
          </w:rPr>
          <w:t>(三)、建筑工程设计总体要求</w:t>
        </w:r>
        <w:r>
          <w:tab/>
        </w:r>
        <w:r>
          <w:fldChar w:fldCharType="begin"/>
        </w:r>
        <w:r>
          <w:instrText xml:space="preserve"> PAGEREF _Toc6447 \h </w:instrText>
        </w:r>
        <w:r>
          <w:fldChar w:fldCharType="separate"/>
        </w:r>
        <w:r>
          <w:t>22</w:t>
        </w:r>
        <w:r>
          <w:fldChar w:fldCharType="end"/>
        </w:r>
      </w:hyperlink>
    </w:p>
    <w:p>
      <w:pPr>
        <w:pStyle w:val="TOC2"/>
        <w:tabs>
          <w:tab w:val="right" w:leader="dot" w:pos="8306"/>
        </w:tabs>
      </w:pPr>
      <w:hyperlink w:anchor="_Toc31607" w:history="1">
        <w:r>
          <w:rPr>
            <w:rFonts w:ascii="仿宋" w:eastAsia="仿宋" w:hAnsi="仿宋" w:cs="仿宋" w:hint="eastAsia"/>
            <w:lang w:eastAsia="zh-CN"/>
          </w:rPr>
          <w:t>(四)、土建工程建设指标</w:t>
        </w:r>
        <w:r>
          <w:tab/>
        </w:r>
        <w:r>
          <w:fldChar w:fldCharType="begin"/>
        </w:r>
        <w:r>
          <w:instrText xml:space="preserve"> PAGEREF _Toc31607 \h </w:instrText>
        </w:r>
        <w:r>
          <w:fldChar w:fldCharType="separate"/>
        </w:r>
        <w:r>
          <w:t>23</w:t>
        </w:r>
        <w:r>
          <w:fldChar w:fldCharType="end"/>
        </w:r>
      </w:hyperlink>
    </w:p>
    <w:p>
      <w:pPr>
        <w:pStyle w:val="TOC1"/>
        <w:tabs>
          <w:tab w:val="right" w:leader="dot" w:pos="8306"/>
        </w:tabs>
      </w:pPr>
      <w:hyperlink w:anchor="_Toc16416" w:history="1">
        <w:r>
          <w:rPr>
            <w:rFonts w:ascii="仿宋" w:eastAsia="仿宋" w:hAnsi="仿宋" w:cs="仿宋" w:hint="eastAsia"/>
            <w:lang w:eastAsia="zh-CN"/>
          </w:rPr>
          <w:t>六、声学海流计项目危机管理</w:t>
        </w:r>
        <w:r>
          <w:tab/>
        </w:r>
        <w:r>
          <w:fldChar w:fldCharType="begin"/>
        </w:r>
        <w:r>
          <w:instrText xml:space="preserve"> PAGEREF _Toc16416 \h </w:instrText>
        </w:r>
        <w:r>
          <w:fldChar w:fldCharType="separate"/>
        </w:r>
        <w:r>
          <w:t>23</w:t>
        </w:r>
        <w:r>
          <w:fldChar w:fldCharType="end"/>
        </w:r>
      </w:hyperlink>
    </w:p>
    <w:p>
      <w:pPr>
        <w:pStyle w:val="TOC2"/>
        <w:tabs>
          <w:tab w:val="right" w:leader="dot" w:pos="8306"/>
        </w:tabs>
      </w:pPr>
      <w:hyperlink w:anchor="_Toc14226" w:history="1">
        <w:r>
          <w:rPr>
            <w:rFonts w:ascii="仿宋" w:eastAsia="仿宋" w:hAnsi="仿宋" w:cs="仿宋" w:hint="eastAsia"/>
            <w:lang w:eastAsia="zh-CN"/>
          </w:rPr>
          <w:t>(一)、危机预警与识别</w:t>
        </w:r>
        <w:r>
          <w:tab/>
        </w:r>
        <w:r>
          <w:fldChar w:fldCharType="begin"/>
        </w:r>
        <w:r>
          <w:instrText xml:space="preserve"> PAGEREF _Toc14226 \h </w:instrText>
        </w:r>
        <w:r>
          <w:fldChar w:fldCharType="separate"/>
        </w:r>
        <w:r>
          <w:t>23</w:t>
        </w:r>
        <w:r>
          <w:fldChar w:fldCharType="end"/>
        </w:r>
      </w:hyperlink>
    </w:p>
    <w:p>
      <w:pPr>
        <w:pStyle w:val="TOC2"/>
        <w:tabs>
          <w:tab w:val="right" w:leader="dot" w:pos="8306"/>
        </w:tabs>
      </w:pPr>
      <w:hyperlink w:anchor="_Toc10537" w:history="1">
        <w:r>
          <w:rPr>
            <w:rFonts w:ascii="仿宋" w:eastAsia="仿宋" w:hAnsi="仿宋" w:cs="仿宋" w:hint="eastAsia"/>
            <w:lang w:eastAsia="zh-CN"/>
          </w:rPr>
          <w:t>(二)、危机应对与恢复</w:t>
        </w:r>
        <w:r>
          <w:tab/>
        </w:r>
        <w:r>
          <w:fldChar w:fldCharType="begin"/>
        </w:r>
        <w:r>
          <w:instrText xml:space="preserve"> PAGEREF _Toc10537 \h </w:instrText>
        </w:r>
        <w:r>
          <w:fldChar w:fldCharType="separate"/>
        </w:r>
        <w:r>
          <w:t>24</w:t>
        </w:r>
        <w:r>
          <w:fldChar w:fldCharType="end"/>
        </w:r>
      </w:hyperlink>
    </w:p>
    <w:p>
      <w:pPr>
        <w:pStyle w:val="TOC1"/>
        <w:tabs>
          <w:tab w:val="right" w:leader="dot" w:pos="8306"/>
        </w:tabs>
      </w:pPr>
      <w:hyperlink w:anchor="_Toc5139" w:history="1">
        <w:r>
          <w:rPr>
            <w:rFonts w:ascii="仿宋" w:eastAsia="仿宋" w:hAnsi="仿宋" w:cs="仿宋" w:hint="eastAsia"/>
            <w:lang w:eastAsia="zh-CN"/>
          </w:rPr>
          <w:t>七、声学海流计项目社会影响</w:t>
        </w:r>
        <w:r>
          <w:tab/>
        </w:r>
        <w:r>
          <w:fldChar w:fldCharType="begin"/>
        </w:r>
        <w:r>
          <w:instrText xml:space="preserve"> PAGEREF _Toc5139 \h </w:instrText>
        </w:r>
        <w:r>
          <w:fldChar w:fldCharType="separate"/>
        </w:r>
        <w:r>
          <w:t>26</w:t>
        </w:r>
        <w:r>
          <w:fldChar w:fldCharType="end"/>
        </w:r>
      </w:hyperlink>
    </w:p>
    <w:p>
      <w:pPr>
        <w:pStyle w:val="TOC2"/>
        <w:tabs>
          <w:tab w:val="right" w:leader="dot" w:pos="8306"/>
        </w:tabs>
      </w:pPr>
      <w:hyperlink w:anchor="_Toc32249" w:history="1">
        <w:r>
          <w:rPr>
            <w:rFonts w:ascii="仿宋" w:eastAsia="仿宋" w:hAnsi="仿宋" w:cs="仿宋" w:hint="eastAsia"/>
            <w:lang w:eastAsia="zh-CN"/>
          </w:rPr>
          <w:t>(一)、社会责任与义务</w:t>
        </w:r>
        <w:r>
          <w:tab/>
        </w:r>
        <w:r>
          <w:fldChar w:fldCharType="begin"/>
        </w:r>
        <w:r>
          <w:instrText xml:space="preserve"> PAGEREF _Toc32249 \h </w:instrText>
        </w:r>
        <w:r>
          <w:fldChar w:fldCharType="separate"/>
        </w:r>
        <w:r>
          <w:t>26</w:t>
        </w:r>
        <w:r>
          <w:fldChar w:fldCharType="end"/>
        </w:r>
      </w:hyperlink>
    </w:p>
    <w:p>
      <w:pPr>
        <w:pStyle w:val="TOC2"/>
        <w:tabs>
          <w:tab w:val="right" w:leader="dot" w:pos="8306"/>
        </w:tabs>
      </w:pPr>
      <w:hyperlink w:anchor="_Toc17227" w:history="1">
        <w:r>
          <w:rPr>
            <w:rFonts w:ascii="仿宋" w:eastAsia="仿宋" w:hAnsi="仿宋" w:cs="仿宋" w:hint="eastAsia"/>
            <w:lang w:eastAsia="zh-CN"/>
          </w:rPr>
          <w:t>(二)、社会参与与沟通</w:t>
        </w:r>
        <w:r>
          <w:tab/>
        </w:r>
        <w:r>
          <w:fldChar w:fldCharType="begin"/>
        </w:r>
        <w:r>
          <w:instrText xml:space="preserve"> PAGEREF _Toc17227 \h </w:instrText>
        </w:r>
        <w:r>
          <w:fldChar w:fldCharType="separate"/>
        </w:r>
        <w:r>
          <w:t>26</w:t>
        </w:r>
        <w:r>
          <w:fldChar w:fldCharType="end"/>
        </w:r>
      </w:hyperlink>
    </w:p>
    <w:p>
      <w:pPr>
        <w:pStyle w:val="TOC1"/>
        <w:tabs>
          <w:tab w:val="right" w:leader="dot" w:pos="8306"/>
        </w:tabs>
      </w:pPr>
      <w:hyperlink w:anchor="_Toc8568" w:history="1">
        <w:r>
          <w:rPr>
            <w:rFonts w:ascii="仿宋" w:eastAsia="仿宋" w:hAnsi="仿宋" w:cs="仿宋" w:hint="eastAsia"/>
            <w:lang w:eastAsia="zh-CN"/>
          </w:rPr>
          <w:t>八、声学海流计项目经营效益</w:t>
        </w:r>
        <w:r>
          <w:tab/>
        </w:r>
        <w:r>
          <w:fldChar w:fldCharType="begin"/>
        </w:r>
        <w:r>
          <w:instrText xml:space="preserve"> PAGEREF _Toc8568 \h </w:instrText>
        </w:r>
        <w:r>
          <w:fldChar w:fldCharType="separate"/>
        </w:r>
        <w:r>
          <w:t>27</w:t>
        </w:r>
        <w:r>
          <w:fldChar w:fldCharType="end"/>
        </w:r>
      </w:hyperlink>
    </w:p>
    <w:p>
      <w:pPr>
        <w:pStyle w:val="TOC2"/>
        <w:tabs>
          <w:tab w:val="right" w:leader="dot" w:pos="8306"/>
        </w:tabs>
      </w:pPr>
      <w:hyperlink w:anchor="_Toc5876" w:history="1">
        <w:r>
          <w:rPr>
            <w:rFonts w:ascii="仿宋" w:eastAsia="仿宋" w:hAnsi="仿宋" w:cs="仿宋" w:hint="eastAsia"/>
            <w:lang w:eastAsia="zh-CN"/>
          </w:rPr>
          <w:t>(一)、经济评价财务测算</w:t>
        </w:r>
        <w:r>
          <w:tab/>
        </w:r>
        <w:r>
          <w:fldChar w:fldCharType="begin"/>
        </w:r>
        <w:r>
          <w:instrText xml:space="preserve"> PAGEREF _Toc5876 \h </w:instrText>
        </w:r>
        <w:r>
          <w:fldChar w:fldCharType="separate"/>
        </w:r>
        <w:r>
          <w:t>27</w:t>
        </w:r>
        <w:r>
          <w:fldChar w:fldCharType="end"/>
        </w:r>
      </w:hyperlink>
    </w:p>
    <w:p>
      <w:pPr>
        <w:pStyle w:val="TOC2"/>
        <w:tabs>
          <w:tab w:val="right" w:leader="dot" w:pos="8306"/>
        </w:tabs>
      </w:pPr>
      <w:hyperlink w:anchor="_Toc30499" w:history="1">
        <w:r>
          <w:rPr>
            <w:rFonts w:ascii="仿宋" w:eastAsia="仿宋" w:hAnsi="仿宋" w:cs="仿宋" w:hint="eastAsia"/>
            <w:lang w:eastAsia="zh-CN"/>
          </w:rPr>
          <w:t>(二)、声学海流计项目盈利能力分析</w:t>
        </w:r>
        <w:r>
          <w:tab/>
        </w:r>
        <w:r>
          <w:fldChar w:fldCharType="begin"/>
        </w:r>
        <w:r>
          <w:instrText xml:space="preserve"> PAGEREF _Toc30499 \h </w:instrText>
        </w:r>
        <w:r>
          <w:fldChar w:fldCharType="separate"/>
        </w:r>
        <w:r>
          <w:t>29</w:t>
        </w:r>
        <w:r>
          <w:fldChar w:fldCharType="end"/>
        </w:r>
      </w:hyperlink>
    </w:p>
    <w:p>
      <w:pPr>
        <w:pStyle w:val="TOC1"/>
        <w:tabs>
          <w:tab w:val="right" w:leader="dot" w:pos="8306"/>
        </w:tabs>
      </w:pPr>
      <w:hyperlink w:anchor="_Toc670" w:history="1">
        <w:r>
          <w:rPr>
            <w:rFonts w:ascii="仿宋" w:eastAsia="仿宋" w:hAnsi="仿宋" w:cs="仿宋" w:hint="eastAsia"/>
            <w:lang w:eastAsia="zh-CN"/>
          </w:rPr>
          <w:t>九、声学海流计项目财务管理</w:t>
        </w:r>
        <w:r>
          <w:tab/>
        </w:r>
        <w:r>
          <w:fldChar w:fldCharType="begin"/>
        </w:r>
        <w:r>
          <w:instrText xml:space="preserve"> PAGEREF _Toc670 \h </w:instrText>
        </w:r>
        <w:r>
          <w:fldChar w:fldCharType="separate"/>
        </w:r>
        <w:r>
          <w:t>29</w:t>
        </w:r>
        <w:r>
          <w:fldChar w:fldCharType="end"/>
        </w:r>
      </w:hyperlink>
    </w:p>
    <w:p>
      <w:pPr>
        <w:pStyle w:val="TOC2"/>
        <w:tabs>
          <w:tab w:val="right" w:leader="dot" w:pos="8306"/>
        </w:tabs>
      </w:pPr>
      <w:hyperlink w:anchor="_Toc21062" w:history="1">
        <w:r>
          <w:rPr>
            <w:rFonts w:ascii="仿宋" w:eastAsia="仿宋" w:hAnsi="仿宋" w:cs="仿宋" w:hint="eastAsia"/>
            <w:lang w:eastAsia="zh-CN"/>
          </w:rPr>
          <w:t>(一)、资金需求大</w:t>
        </w:r>
        <w:r>
          <w:tab/>
        </w:r>
        <w:r>
          <w:fldChar w:fldCharType="begin"/>
        </w:r>
        <w:r>
          <w:instrText xml:space="preserve"> PAGEREF _Toc21062 \h </w:instrText>
        </w:r>
        <w:r>
          <w:fldChar w:fldCharType="separate"/>
        </w:r>
        <w:r>
          <w:t>29</w:t>
        </w:r>
        <w:r>
          <w:fldChar w:fldCharType="end"/>
        </w:r>
      </w:hyperlink>
    </w:p>
    <w:p>
      <w:pPr>
        <w:pStyle w:val="TOC2"/>
        <w:tabs>
          <w:tab w:val="right" w:leader="dot" w:pos="8306"/>
        </w:tabs>
      </w:pPr>
      <w:hyperlink w:anchor="_Toc27254" w:history="1">
        <w:r>
          <w:rPr>
            <w:rFonts w:ascii="仿宋" w:eastAsia="仿宋" w:hAnsi="仿宋" w:cs="仿宋" w:hint="eastAsia"/>
            <w:lang w:eastAsia="zh-CN"/>
          </w:rPr>
          <w:t>(二)、研发周期长</w:t>
        </w:r>
        <w:r>
          <w:tab/>
        </w:r>
        <w:r>
          <w:fldChar w:fldCharType="begin"/>
        </w:r>
        <w:r>
          <w:instrText xml:space="preserve"> PAGEREF _Toc27254 \h </w:instrText>
        </w:r>
        <w:r>
          <w:fldChar w:fldCharType="separate"/>
        </w:r>
        <w:r>
          <w:t>30</w:t>
        </w:r>
        <w:r>
          <w:fldChar w:fldCharType="end"/>
        </w:r>
      </w:hyperlink>
    </w:p>
    <w:p>
      <w:pPr>
        <w:pStyle w:val="TOC2"/>
        <w:tabs>
          <w:tab w:val="right" w:leader="dot" w:pos="8306"/>
        </w:tabs>
      </w:pPr>
      <w:hyperlink w:anchor="_Toc13347" w:history="1">
        <w:r>
          <w:rPr>
            <w:rFonts w:ascii="仿宋" w:eastAsia="仿宋" w:hAnsi="仿宋" w:cs="仿宋" w:hint="eastAsia"/>
            <w:lang w:eastAsia="zh-CN"/>
          </w:rPr>
          <w:t>(三)、市场风险大</w:t>
        </w:r>
        <w:r>
          <w:tab/>
        </w:r>
        <w:r>
          <w:fldChar w:fldCharType="begin"/>
        </w:r>
        <w:r>
          <w:instrText xml:space="preserve"> PAGEREF _Toc13347 \h </w:instrText>
        </w:r>
        <w:r>
          <w:fldChar w:fldCharType="separate"/>
        </w:r>
        <w:r>
          <w:t>32</w:t>
        </w:r>
        <w:r>
          <w:fldChar w:fldCharType="end"/>
        </w:r>
      </w:hyperlink>
    </w:p>
    <w:p>
      <w:pPr>
        <w:pStyle w:val="TOC2"/>
        <w:tabs>
          <w:tab w:val="right" w:leader="dot" w:pos="8306"/>
        </w:tabs>
      </w:pPr>
      <w:hyperlink w:anchor="_Toc26963" w:history="1">
        <w:r>
          <w:rPr>
            <w:rFonts w:ascii="仿宋" w:eastAsia="仿宋" w:hAnsi="仿宋" w:cs="仿宋" w:hint="eastAsia"/>
            <w:lang w:eastAsia="zh-CN"/>
          </w:rPr>
          <w:t>(四)、利润率高</w:t>
        </w:r>
        <w:r>
          <w:tab/>
        </w:r>
        <w:r>
          <w:fldChar w:fldCharType="begin"/>
        </w:r>
        <w:r>
          <w:instrText xml:space="preserve"> PAGEREF _Toc26963 \h </w:instrText>
        </w:r>
        <w:r>
          <w:fldChar w:fldCharType="separate"/>
        </w:r>
        <w:r>
          <w:t>34</w:t>
        </w:r>
        <w:r>
          <w:fldChar w:fldCharType="end"/>
        </w:r>
      </w:hyperlink>
    </w:p>
    <w:p>
      <w:pPr>
        <w:pStyle w:val="TOC1"/>
        <w:tabs>
          <w:tab w:val="right" w:leader="dot" w:pos="8306"/>
        </w:tabs>
      </w:pPr>
      <w:hyperlink w:anchor="_Toc30796" w:history="1">
        <w:r>
          <w:rPr>
            <w:rFonts w:ascii="仿宋" w:eastAsia="仿宋" w:hAnsi="仿宋" w:cs="仿宋" w:hint="eastAsia"/>
            <w:lang w:eastAsia="zh-CN"/>
          </w:rPr>
          <w:t>十、声学海流计项目人力资源培养与发展</w:t>
        </w:r>
        <w:r>
          <w:tab/>
        </w:r>
        <w:r>
          <w:fldChar w:fldCharType="begin"/>
        </w:r>
        <w:r>
          <w:instrText xml:space="preserve"> PAGEREF _Toc30796 \h </w:instrText>
        </w:r>
        <w:r>
          <w:fldChar w:fldCharType="separate"/>
        </w:r>
        <w:r>
          <w:t>36</w:t>
        </w:r>
        <w:r>
          <w:fldChar w:fldCharType="end"/>
        </w:r>
      </w:hyperlink>
    </w:p>
    <w:p>
      <w:pPr>
        <w:pStyle w:val="TOC2"/>
        <w:tabs>
          <w:tab w:val="right" w:leader="dot" w:pos="8306"/>
        </w:tabs>
      </w:pPr>
      <w:hyperlink w:anchor="_Toc20532" w:history="1">
        <w:r>
          <w:rPr>
            <w:rFonts w:ascii="仿宋" w:eastAsia="仿宋" w:hAnsi="仿宋" w:cs="仿宋" w:hint="eastAsia"/>
            <w:lang w:eastAsia="zh-CN"/>
          </w:rPr>
          <w:t>(一)、人才需求与规划</w:t>
        </w:r>
        <w:r>
          <w:tab/>
        </w:r>
        <w:r>
          <w:fldChar w:fldCharType="begin"/>
        </w:r>
        <w:r>
          <w:instrText xml:space="preserve"> PAGEREF _Toc20532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09" w:history="1">
        <w:r>
          <w:rPr>
            <w:rFonts w:ascii="仿宋" w:eastAsia="仿宋" w:hAnsi="仿宋" w:cs="仿宋" w:hint="eastAsia"/>
            <w:lang w:eastAsia="zh-CN"/>
          </w:rPr>
          <w:t>(二)、培训与发展计划</w:t>
        </w:r>
        <w:r>
          <w:tab/>
        </w:r>
        <w:r>
          <w:fldChar w:fldCharType="begin"/>
        </w:r>
        <w:r>
          <w:instrText xml:space="preserve"> PAGEREF _Toc18609 \h </w:instrText>
        </w:r>
        <w:r>
          <w:fldChar w:fldCharType="separate"/>
        </w:r>
        <w:r>
          <w:t>37</w:t>
        </w:r>
        <w:r>
          <w:fldChar w:fldCharType="end"/>
        </w:r>
      </w:hyperlink>
    </w:p>
    <w:p>
      <w:pPr>
        <w:pStyle w:val="TOC1"/>
        <w:tabs>
          <w:tab w:val="right" w:leader="dot" w:pos="8306"/>
        </w:tabs>
      </w:pPr>
      <w:hyperlink w:anchor="_Toc29325" w:history="1">
        <w:r>
          <w:rPr>
            <w:rFonts w:ascii="仿宋" w:eastAsia="仿宋" w:hAnsi="仿宋" w:cs="仿宋" w:hint="eastAsia"/>
            <w:lang w:eastAsia="zh-CN"/>
          </w:rPr>
          <w:t>十一、声学海流计项目计划安排</w:t>
        </w:r>
        <w:r>
          <w:tab/>
        </w:r>
        <w:r>
          <w:fldChar w:fldCharType="begin"/>
        </w:r>
        <w:r>
          <w:instrText xml:space="preserve"> PAGEREF _Toc29325 \h </w:instrText>
        </w:r>
        <w:r>
          <w:fldChar w:fldCharType="separate"/>
        </w:r>
        <w:r>
          <w:t>37</w:t>
        </w:r>
        <w:r>
          <w:fldChar w:fldCharType="end"/>
        </w:r>
      </w:hyperlink>
    </w:p>
    <w:p>
      <w:pPr>
        <w:pStyle w:val="TOC2"/>
        <w:tabs>
          <w:tab w:val="right" w:leader="dot" w:pos="8306"/>
        </w:tabs>
      </w:pPr>
      <w:hyperlink w:anchor="_Toc16176" w:history="1">
        <w:r>
          <w:rPr>
            <w:rFonts w:ascii="仿宋" w:eastAsia="仿宋" w:hAnsi="仿宋" w:cs="仿宋" w:hint="eastAsia"/>
            <w:lang w:eastAsia="zh-CN"/>
          </w:rPr>
          <w:t>(一)、建设周期</w:t>
        </w:r>
        <w:r>
          <w:tab/>
        </w:r>
        <w:r>
          <w:fldChar w:fldCharType="begin"/>
        </w:r>
        <w:r>
          <w:instrText xml:space="preserve"> PAGEREF _Toc16176 \h </w:instrText>
        </w:r>
        <w:r>
          <w:fldChar w:fldCharType="separate"/>
        </w:r>
        <w:r>
          <w:t>37</w:t>
        </w:r>
        <w:r>
          <w:fldChar w:fldCharType="end"/>
        </w:r>
      </w:hyperlink>
    </w:p>
    <w:p>
      <w:pPr>
        <w:pStyle w:val="TOC2"/>
        <w:tabs>
          <w:tab w:val="right" w:leader="dot" w:pos="8306"/>
        </w:tabs>
      </w:pPr>
      <w:hyperlink w:anchor="_Toc11795" w:history="1">
        <w:r>
          <w:rPr>
            <w:rFonts w:ascii="仿宋" w:eastAsia="仿宋" w:hAnsi="仿宋" w:cs="仿宋" w:hint="eastAsia"/>
            <w:lang w:eastAsia="zh-CN"/>
          </w:rPr>
          <w:t>(二)、建设进度</w:t>
        </w:r>
        <w:r>
          <w:tab/>
        </w:r>
        <w:r>
          <w:fldChar w:fldCharType="begin"/>
        </w:r>
        <w:r>
          <w:instrText xml:space="preserve"> PAGEREF _Toc11795 \h </w:instrText>
        </w:r>
        <w:r>
          <w:fldChar w:fldCharType="separate"/>
        </w:r>
        <w:r>
          <w:t>38</w:t>
        </w:r>
        <w:r>
          <w:fldChar w:fldCharType="end"/>
        </w:r>
      </w:hyperlink>
    </w:p>
    <w:p>
      <w:pPr>
        <w:pStyle w:val="TOC2"/>
        <w:tabs>
          <w:tab w:val="right" w:leader="dot" w:pos="8306"/>
        </w:tabs>
      </w:pPr>
      <w:hyperlink w:anchor="_Toc2226" w:history="1">
        <w:r>
          <w:rPr>
            <w:rFonts w:ascii="仿宋" w:eastAsia="仿宋" w:hAnsi="仿宋" w:cs="仿宋" w:hint="eastAsia"/>
            <w:lang w:eastAsia="zh-CN"/>
          </w:rPr>
          <w:t>(三)、进度安排注意事项</w:t>
        </w:r>
        <w:r>
          <w:tab/>
        </w:r>
        <w:r>
          <w:fldChar w:fldCharType="begin"/>
        </w:r>
        <w:r>
          <w:instrText xml:space="preserve"> PAGEREF _Toc2226 \h </w:instrText>
        </w:r>
        <w:r>
          <w:fldChar w:fldCharType="separate"/>
        </w:r>
        <w:r>
          <w:t>39</w:t>
        </w:r>
        <w:r>
          <w:fldChar w:fldCharType="end"/>
        </w:r>
      </w:hyperlink>
    </w:p>
    <w:p>
      <w:pPr>
        <w:pStyle w:val="TOC2"/>
        <w:tabs>
          <w:tab w:val="right" w:leader="dot" w:pos="8306"/>
        </w:tabs>
      </w:pPr>
      <w:hyperlink w:anchor="_Toc20977" w:history="1">
        <w:r>
          <w:rPr>
            <w:rFonts w:ascii="仿宋" w:eastAsia="仿宋" w:hAnsi="仿宋" w:cs="仿宋" w:hint="eastAsia"/>
            <w:lang w:eastAsia="zh-CN"/>
          </w:rPr>
          <w:t>(四)、人力资源配置</w:t>
        </w:r>
        <w:r>
          <w:tab/>
        </w:r>
        <w:r>
          <w:fldChar w:fldCharType="begin"/>
        </w:r>
        <w:r>
          <w:instrText xml:space="preserve"> PAGEREF _Toc20977 \h </w:instrText>
        </w:r>
        <w:r>
          <w:fldChar w:fldCharType="separate"/>
        </w:r>
        <w:r>
          <w:t>41</w:t>
        </w:r>
        <w:r>
          <w:fldChar w:fldCharType="end"/>
        </w:r>
      </w:hyperlink>
    </w:p>
    <w:p>
      <w:pPr>
        <w:pStyle w:val="TOC1"/>
        <w:tabs>
          <w:tab w:val="right" w:leader="dot" w:pos="8306"/>
        </w:tabs>
      </w:pPr>
      <w:hyperlink w:anchor="_Toc15890" w:history="1">
        <w:r>
          <w:rPr>
            <w:rFonts w:ascii="仿宋" w:eastAsia="仿宋" w:hAnsi="仿宋" w:cs="仿宋" w:hint="eastAsia"/>
            <w:lang w:eastAsia="zh-CN"/>
          </w:rPr>
          <w:t>十二、声学海流计项目环境影响分析</w:t>
        </w:r>
        <w:r>
          <w:tab/>
        </w:r>
        <w:r>
          <w:fldChar w:fldCharType="begin"/>
        </w:r>
        <w:r>
          <w:instrText xml:space="preserve"> PAGEREF _Toc15890 \h </w:instrText>
        </w:r>
        <w:r>
          <w:fldChar w:fldCharType="separate"/>
        </w:r>
        <w:r>
          <w:t>42</w:t>
        </w:r>
        <w:r>
          <w:fldChar w:fldCharType="end"/>
        </w:r>
      </w:hyperlink>
    </w:p>
    <w:p>
      <w:pPr>
        <w:pStyle w:val="TOC2"/>
        <w:tabs>
          <w:tab w:val="right" w:leader="dot" w:pos="8306"/>
        </w:tabs>
      </w:pPr>
      <w:hyperlink w:anchor="_Toc26755" w:history="1">
        <w:r>
          <w:rPr>
            <w:rFonts w:ascii="仿宋" w:eastAsia="仿宋" w:hAnsi="仿宋" w:cs="仿宋" w:hint="eastAsia"/>
            <w:lang w:eastAsia="zh-CN"/>
          </w:rPr>
          <w:t>(一)、建设区域环境质量现状</w:t>
        </w:r>
        <w:r>
          <w:tab/>
        </w:r>
        <w:r>
          <w:fldChar w:fldCharType="begin"/>
        </w:r>
        <w:r>
          <w:instrText xml:space="preserve"> PAGEREF _Toc26755 \h </w:instrText>
        </w:r>
        <w:r>
          <w:fldChar w:fldCharType="separate"/>
        </w:r>
        <w:r>
          <w:t>42</w:t>
        </w:r>
        <w:r>
          <w:fldChar w:fldCharType="end"/>
        </w:r>
      </w:hyperlink>
    </w:p>
    <w:p>
      <w:pPr>
        <w:pStyle w:val="TOC2"/>
        <w:tabs>
          <w:tab w:val="right" w:leader="dot" w:pos="8306"/>
        </w:tabs>
      </w:pPr>
      <w:hyperlink w:anchor="_Toc2406" w:history="1">
        <w:r>
          <w:rPr>
            <w:rFonts w:ascii="仿宋" w:eastAsia="仿宋" w:hAnsi="仿宋" w:cs="仿宋" w:hint="eastAsia"/>
            <w:lang w:eastAsia="zh-CN"/>
          </w:rPr>
          <w:t>(二)、建设期环境保护</w:t>
        </w:r>
        <w:r>
          <w:tab/>
        </w:r>
        <w:r>
          <w:fldChar w:fldCharType="begin"/>
        </w:r>
        <w:r>
          <w:instrText xml:space="preserve"> PAGEREF _Toc2406 \h </w:instrText>
        </w:r>
        <w:r>
          <w:fldChar w:fldCharType="separate"/>
        </w:r>
        <w:r>
          <w:t>43</w:t>
        </w:r>
        <w:r>
          <w:fldChar w:fldCharType="end"/>
        </w:r>
      </w:hyperlink>
    </w:p>
    <w:p>
      <w:pPr>
        <w:pStyle w:val="TOC2"/>
        <w:tabs>
          <w:tab w:val="right" w:leader="dot" w:pos="8306"/>
        </w:tabs>
      </w:pPr>
      <w:hyperlink w:anchor="_Toc16394" w:history="1">
        <w:r>
          <w:rPr>
            <w:rFonts w:ascii="仿宋" w:eastAsia="仿宋" w:hAnsi="仿宋" w:cs="仿宋" w:hint="eastAsia"/>
            <w:lang w:eastAsia="zh-CN"/>
          </w:rPr>
          <w:t>(三)、运营期环境保护</w:t>
        </w:r>
        <w:r>
          <w:tab/>
        </w:r>
        <w:r>
          <w:fldChar w:fldCharType="begin"/>
        </w:r>
        <w:r>
          <w:instrText xml:space="preserve"> PAGEREF _Toc16394 \h </w:instrText>
        </w:r>
        <w:r>
          <w:fldChar w:fldCharType="separate"/>
        </w:r>
        <w:r>
          <w:t>44</w:t>
        </w:r>
        <w:r>
          <w:fldChar w:fldCharType="end"/>
        </w:r>
      </w:hyperlink>
    </w:p>
    <w:p>
      <w:pPr>
        <w:pStyle w:val="TOC2"/>
        <w:tabs>
          <w:tab w:val="right" w:leader="dot" w:pos="8306"/>
        </w:tabs>
      </w:pPr>
      <w:hyperlink w:anchor="_Toc8802" w:history="1">
        <w:r>
          <w:rPr>
            <w:rFonts w:ascii="仿宋" w:eastAsia="仿宋" w:hAnsi="仿宋" w:cs="仿宋" w:hint="eastAsia"/>
            <w:lang w:eastAsia="zh-CN"/>
          </w:rPr>
          <w:t>(四)、声学海流计项目建设对区域经济的影响</w:t>
        </w:r>
        <w:r>
          <w:tab/>
        </w:r>
        <w:r>
          <w:fldChar w:fldCharType="begin"/>
        </w:r>
        <w:r>
          <w:instrText xml:space="preserve"> PAGEREF _Toc8802 \h </w:instrText>
        </w:r>
        <w:r>
          <w:fldChar w:fldCharType="separate"/>
        </w:r>
        <w:r>
          <w:t>46</w:t>
        </w:r>
        <w:r>
          <w:fldChar w:fldCharType="end"/>
        </w:r>
      </w:hyperlink>
    </w:p>
    <w:p>
      <w:pPr>
        <w:pStyle w:val="TOC2"/>
        <w:tabs>
          <w:tab w:val="right" w:leader="dot" w:pos="8306"/>
        </w:tabs>
      </w:pPr>
      <w:hyperlink w:anchor="_Toc12801" w:history="1">
        <w:r>
          <w:rPr>
            <w:rFonts w:ascii="仿宋" w:eastAsia="仿宋" w:hAnsi="仿宋" w:cs="仿宋" w:hint="eastAsia"/>
            <w:lang w:eastAsia="zh-CN"/>
          </w:rPr>
          <w:t>(五)、废弃物处理</w:t>
        </w:r>
        <w:r>
          <w:tab/>
        </w:r>
        <w:r>
          <w:fldChar w:fldCharType="begin"/>
        </w:r>
        <w:r>
          <w:instrText xml:space="preserve"> PAGEREF _Toc12801 \h </w:instrText>
        </w:r>
        <w:r>
          <w:fldChar w:fldCharType="separate"/>
        </w:r>
        <w:r>
          <w:t>48</w:t>
        </w:r>
        <w:r>
          <w:fldChar w:fldCharType="end"/>
        </w:r>
      </w:hyperlink>
    </w:p>
    <w:p>
      <w:pPr>
        <w:pStyle w:val="TOC2"/>
        <w:tabs>
          <w:tab w:val="right" w:leader="dot" w:pos="8306"/>
        </w:tabs>
      </w:pPr>
      <w:hyperlink w:anchor="_Toc17123" w:history="1">
        <w:r>
          <w:rPr>
            <w:rFonts w:ascii="仿宋" w:eastAsia="仿宋" w:hAnsi="仿宋" w:cs="仿宋" w:hint="eastAsia"/>
            <w:lang w:eastAsia="zh-CN"/>
          </w:rPr>
          <w:t>(六)、特殊环境影响分析</w:t>
        </w:r>
        <w:r>
          <w:tab/>
        </w:r>
        <w:r>
          <w:fldChar w:fldCharType="begin"/>
        </w:r>
        <w:r>
          <w:instrText xml:space="preserve"> PAGEREF _Toc17123 \h </w:instrText>
        </w:r>
        <w:r>
          <w:fldChar w:fldCharType="separate"/>
        </w:r>
        <w:r>
          <w:t>49</w:t>
        </w:r>
        <w:r>
          <w:fldChar w:fldCharType="end"/>
        </w:r>
      </w:hyperlink>
    </w:p>
    <w:p>
      <w:pPr>
        <w:pStyle w:val="TOC2"/>
        <w:tabs>
          <w:tab w:val="right" w:leader="dot" w:pos="8306"/>
        </w:tabs>
      </w:pPr>
      <w:hyperlink w:anchor="_Toc26092" w:history="1">
        <w:r>
          <w:rPr>
            <w:rFonts w:ascii="仿宋" w:eastAsia="仿宋" w:hAnsi="仿宋" w:cs="仿宋" w:hint="eastAsia"/>
            <w:lang w:eastAsia="zh-CN"/>
          </w:rPr>
          <w:t>(七)、清洁生产</w:t>
        </w:r>
        <w:r>
          <w:tab/>
        </w:r>
        <w:r>
          <w:fldChar w:fldCharType="begin"/>
        </w:r>
        <w:r>
          <w:instrText xml:space="preserve"> PAGEREF _Toc26092 \h </w:instrText>
        </w:r>
        <w:r>
          <w:fldChar w:fldCharType="separate"/>
        </w:r>
        <w:r>
          <w:t>50</w:t>
        </w:r>
        <w:r>
          <w:fldChar w:fldCharType="end"/>
        </w:r>
      </w:hyperlink>
    </w:p>
    <w:p>
      <w:pPr>
        <w:pStyle w:val="TOC2"/>
        <w:tabs>
          <w:tab w:val="right" w:leader="dot" w:pos="8306"/>
        </w:tabs>
      </w:pPr>
      <w:hyperlink w:anchor="_Toc31988" w:history="1">
        <w:r>
          <w:rPr>
            <w:rFonts w:ascii="仿宋" w:eastAsia="仿宋" w:hAnsi="仿宋" w:cs="仿宋" w:hint="eastAsia"/>
            <w:lang w:eastAsia="zh-CN"/>
          </w:rPr>
          <w:t>(八)、环境保护综合评价</w:t>
        </w:r>
        <w:r>
          <w:tab/>
        </w:r>
        <w:r>
          <w:fldChar w:fldCharType="begin"/>
        </w:r>
        <w:r>
          <w:instrText xml:space="preserve"> PAGEREF _Toc31988 \h </w:instrText>
        </w:r>
        <w:r>
          <w:fldChar w:fldCharType="separate"/>
        </w:r>
        <w:r>
          <w:t>51</w:t>
        </w:r>
        <w:r>
          <w:fldChar w:fldCharType="end"/>
        </w:r>
      </w:hyperlink>
    </w:p>
    <w:p>
      <w:pPr>
        <w:pStyle w:val="TOC1"/>
        <w:tabs>
          <w:tab w:val="right" w:leader="dot" w:pos="8306"/>
        </w:tabs>
      </w:pPr>
      <w:hyperlink w:anchor="_Toc29664" w:history="1">
        <w:r>
          <w:rPr>
            <w:rFonts w:ascii="仿宋" w:eastAsia="仿宋" w:hAnsi="仿宋" w:cs="仿宋" w:hint="eastAsia"/>
            <w:lang w:eastAsia="zh-CN"/>
          </w:rPr>
          <w:t>十三、供应链管理</w:t>
        </w:r>
        <w:r>
          <w:tab/>
        </w:r>
        <w:r>
          <w:fldChar w:fldCharType="begin"/>
        </w:r>
        <w:r>
          <w:instrText xml:space="preserve"> PAGEREF _Toc29664 \h </w:instrText>
        </w:r>
        <w:r>
          <w:fldChar w:fldCharType="separate"/>
        </w:r>
        <w:r>
          <w:t>52</w:t>
        </w:r>
        <w:r>
          <w:fldChar w:fldCharType="end"/>
        </w:r>
      </w:hyperlink>
    </w:p>
    <w:p>
      <w:pPr>
        <w:pStyle w:val="TOC2"/>
        <w:tabs>
          <w:tab w:val="right" w:leader="dot" w:pos="8306"/>
        </w:tabs>
      </w:pPr>
      <w:hyperlink w:anchor="_Toc26050" w:history="1">
        <w:r>
          <w:rPr>
            <w:rFonts w:ascii="仿宋" w:eastAsia="仿宋" w:hAnsi="仿宋" w:cs="仿宋" w:hint="eastAsia"/>
            <w:lang w:eastAsia="zh-CN"/>
          </w:rPr>
          <w:t>(一)、供应链战略规划</w:t>
        </w:r>
        <w:r>
          <w:tab/>
        </w:r>
        <w:r>
          <w:fldChar w:fldCharType="begin"/>
        </w:r>
        <w:r>
          <w:instrText xml:space="preserve"> PAGEREF _Toc26050 \h </w:instrText>
        </w:r>
        <w:r>
          <w:fldChar w:fldCharType="separate"/>
        </w:r>
        <w:r>
          <w:t>52</w:t>
        </w:r>
        <w:r>
          <w:fldChar w:fldCharType="end"/>
        </w:r>
      </w:hyperlink>
    </w:p>
    <w:p>
      <w:pPr>
        <w:pStyle w:val="TOC2"/>
        <w:tabs>
          <w:tab w:val="right" w:leader="dot" w:pos="8306"/>
        </w:tabs>
      </w:pPr>
      <w:hyperlink w:anchor="_Toc11288" w:history="1">
        <w:r>
          <w:rPr>
            <w:rFonts w:ascii="仿宋" w:eastAsia="仿宋" w:hAnsi="仿宋" w:cs="仿宋" w:hint="eastAsia"/>
            <w:lang w:eastAsia="zh-CN"/>
          </w:rPr>
          <w:t>(二)、供应商选择与合作</w:t>
        </w:r>
        <w:r>
          <w:tab/>
        </w:r>
        <w:r>
          <w:fldChar w:fldCharType="begin"/>
        </w:r>
        <w:r>
          <w:instrText xml:space="preserve"> PAGEREF _Toc11288 \h </w:instrText>
        </w:r>
        <w:r>
          <w:fldChar w:fldCharType="separate"/>
        </w:r>
        <w:r>
          <w:t>54</w:t>
        </w:r>
        <w:r>
          <w:fldChar w:fldCharType="end"/>
        </w:r>
      </w:hyperlink>
    </w:p>
    <w:p>
      <w:pPr>
        <w:pStyle w:val="TOC2"/>
        <w:tabs>
          <w:tab w:val="right" w:leader="dot" w:pos="8306"/>
        </w:tabs>
      </w:pPr>
      <w:hyperlink w:anchor="_Toc25942" w:history="1">
        <w:r>
          <w:rPr>
            <w:rFonts w:ascii="仿宋" w:eastAsia="仿宋" w:hAnsi="仿宋" w:cs="仿宋" w:hint="eastAsia"/>
            <w:lang w:eastAsia="zh-CN"/>
          </w:rPr>
          <w:t>(三)、物流与库存管理</w:t>
        </w:r>
        <w:r>
          <w:tab/>
        </w:r>
        <w:r>
          <w:fldChar w:fldCharType="begin"/>
        </w:r>
        <w:r>
          <w:instrText xml:space="preserve"> PAGEREF _Toc25942 \h </w:instrText>
        </w:r>
        <w:r>
          <w:fldChar w:fldCharType="separate"/>
        </w:r>
        <w:r>
          <w:t>55</w:t>
        </w:r>
        <w:r>
          <w:fldChar w:fldCharType="end"/>
        </w:r>
      </w:hyperlink>
    </w:p>
    <w:p>
      <w:pPr>
        <w:pStyle w:val="TOC1"/>
        <w:tabs>
          <w:tab w:val="right" w:leader="dot" w:pos="8306"/>
        </w:tabs>
      </w:pPr>
      <w:hyperlink w:anchor="_Toc13386" w:history="1">
        <w:r>
          <w:rPr>
            <w:rFonts w:ascii="仿宋" w:eastAsia="仿宋" w:hAnsi="仿宋" w:cs="仿宋" w:hint="eastAsia"/>
            <w:lang w:eastAsia="zh-CN"/>
          </w:rPr>
          <w:t>十四、声学海流计项目变更管理</w:t>
        </w:r>
        <w:r>
          <w:tab/>
        </w:r>
        <w:r>
          <w:fldChar w:fldCharType="begin"/>
        </w:r>
        <w:r>
          <w:instrText xml:space="preserve"> PAGEREF _Toc13386 \h </w:instrText>
        </w:r>
        <w:r>
          <w:fldChar w:fldCharType="separate"/>
        </w:r>
        <w:r>
          <w:t>56</w:t>
        </w:r>
        <w:r>
          <w:fldChar w:fldCharType="end"/>
        </w:r>
      </w:hyperlink>
    </w:p>
    <w:p>
      <w:pPr>
        <w:pStyle w:val="TOC2"/>
        <w:tabs>
          <w:tab w:val="right" w:leader="dot" w:pos="8306"/>
        </w:tabs>
      </w:pPr>
      <w:hyperlink w:anchor="_Toc14616" w:history="1">
        <w:r>
          <w:rPr>
            <w:rFonts w:ascii="仿宋" w:eastAsia="仿宋" w:hAnsi="仿宋" w:cs="仿宋" w:hint="eastAsia"/>
            <w:lang w:eastAsia="zh-CN"/>
          </w:rPr>
          <w:t>(一)、变更申请与评估</w:t>
        </w:r>
        <w:r>
          <w:tab/>
        </w:r>
        <w:r>
          <w:fldChar w:fldCharType="begin"/>
        </w:r>
        <w:r>
          <w:instrText xml:space="preserve"> PAGEREF _Toc14616 \h </w:instrText>
        </w:r>
        <w:r>
          <w:fldChar w:fldCharType="separate"/>
        </w:r>
        <w:r>
          <w:t>56</w:t>
        </w:r>
        <w:r>
          <w:fldChar w:fldCharType="end"/>
        </w:r>
      </w:hyperlink>
    </w:p>
    <w:p>
      <w:pPr>
        <w:pStyle w:val="TOC2"/>
        <w:tabs>
          <w:tab w:val="right" w:leader="dot" w:pos="8306"/>
        </w:tabs>
      </w:pPr>
      <w:hyperlink w:anchor="_Toc28832" w:history="1">
        <w:r>
          <w:rPr>
            <w:rFonts w:ascii="仿宋" w:eastAsia="仿宋" w:hAnsi="仿宋" w:cs="仿宋" w:hint="eastAsia"/>
            <w:lang w:eastAsia="zh-CN"/>
          </w:rPr>
          <w:t>(二)、变更实施与控制</w:t>
        </w:r>
        <w:r>
          <w:tab/>
        </w:r>
        <w:r>
          <w:fldChar w:fldCharType="begin"/>
        </w:r>
        <w:r>
          <w:instrText xml:space="preserve"> PAGEREF _Toc28832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812"/>
      <w:r>
        <w:rPr>
          <w:rFonts w:ascii="仿宋" w:eastAsia="仿宋" w:hAnsi="仿宋" w:cs="仿宋" w:hint="eastAsia"/>
          <w:sz w:val="28"/>
          <w:lang w:eastAsia="zh-CN"/>
        </w:rPr>
        <w:t>一、声学海流计项目概论</w:t>
      </w:r>
      <w:bookmarkEnd w:id="2"/>
    </w:p>
    <w:p>
      <w:pPr>
        <w:pStyle w:val="Heading2"/>
        <w:rPr>
          <w:rFonts w:ascii="仿宋" w:eastAsia="仿宋" w:hAnsi="仿宋" w:cs="仿宋" w:hint="eastAsia"/>
          <w:lang w:eastAsia="zh-CN"/>
        </w:rPr>
      </w:pPr>
      <w:bookmarkStart w:id="3" w:name="_Toc10082"/>
      <w:r>
        <w:rPr>
          <w:rFonts w:ascii="仿宋" w:eastAsia="仿宋" w:hAnsi="仿宋" w:cs="仿宋" w:hint="eastAsia"/>
          <w:lang w:eastAsia="zh-CN"/>
        </w:rPr>
        <w:t>(一)、声学海流计项目概况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海流计项目的起源追溯至对市场的深入洞察。市场的不断演变与变革为声学海流计项目提供了难得的机遇。当前市场存在的需求缺口和变革的大环境共同构成了声学海流计项目的背景。这个声学海流计项目旨在充分利用市场机遇，填补行业中尚未满足的需求，为客户提供全新的解决方案。市场的变革和需求的增长使得这个声学海流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声学海流计项目名称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海流计项目正式命名为声学海流计。这个名称不仅仅是一个标识，更代表了声学海流计项目的核心理念和愿景。它蕴含着声学海流计项目所要解决问题的关键字，具有强烈的表达和辨识度，为声学海流计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声学海流计项目目标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海流计项目的核心目标是提供一种全新、高效的解决方案，满足客户日益增长的需求。声学海流计项目追求的不仅仅是满足市场需求，更是在市场中获得卓越的竞争优势。通过不断提升产品或服务的质量和创新水平，声学海流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声学海流计项目范围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海流计项目全面涵盖了产品研发、制造、市场推广和售后服务，确保从产品设计到最终用户体验的全方位关注。这一全面的声学海流计项目范围是为了确保声学海流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声学海流计项目时间表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声学海流计项目计划在未来18个月内完成，包括研发、测试、市场试点和正式推出等不同阶段。这个时间表的合理设计是为了确保声学海流计项目各个阶段的顺利推进，以便按时交付高质量的成果。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声学海流计项目预算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声学海流计项目总预算估算为XX百万美元，主要分配在研发、市场推广、人员培训和运营等方面。这一充足的预算为声学海流计项目提供了充足的资源，确保声学海流计项目在各个方面都能取得优异的表现。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声学海流计项目风险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声学海流计项目可能面临的风险包括市场接受度低、技术难题、竞争激烈等。声学海流计项目团队已经制定了相应的风险应对计划，通过前瞻性的风险管理，确保声学海流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声学海流计项目团队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声学海流计项目汇聚了一支经验丰富、多领域专业素养的核心团队，确保声学海流计项目在各个方面都能拥有高水平的执行力。团队的协同作战是声学海流计项目成功的关键因素之一。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声学海流计项目背景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声学海流计项目的背景根植于市场对更高效、创新产品的渴望，同时也受到科技发展对行业格局的深刻改变的影响。这为声学海流计项目提供了广阔的发展空间和市场需求。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声学海流计项目现状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截至目前，声学海流计项目已完成市场调研和技术验证，取得了初步的成功。这为声学海流计项目在未来的发展奠定了坚实的基础，为更远大的目标打下了坚实的基石。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915"/>
      <w:r>
        <w:rPr>
          <w:rFonts w:ascii="仿宋" w:eastAsia="仿宋" w:hAnsi="仿宋" w:cs="仿宋" w:hint="eastAsia"/>
          <w:sz w:val="28"/>
          <w:lang w:eastAsia="zh-CN"/>
        </w:rPr>
        <w:t>(二)、声学海流计项目目标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keyword》声学海流计项目首要业务目标是在市场中占据有利地位，实现产品/服务的成功推广和销售。通过不断提升产品质量、创新性，声学海流计项目追求成为行业中的领导者，赢得更多客户的青睐。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在科技迅速发展的时代，声学海流计项目着眼于技术创新。通过持续的研发和技术升级，声学海流计项目旨在推出更具创新性的产品或服务，以满足市场对新鲜、先进解决方案的需求。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为了建立可持续的客户关系，声学海流计项目设定了客户满意度目标。通过提供卓越的产品质量和优质的客户服务，声学海流计项目追求赢得客户的信任和忠诚度，确保他们的满意度达到行业领先水平。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声学海流计项目注重社会责任和可持续发展。通过实施环保、社会责任声学海流计项目，声学海流计项目致力于在经济发展的同时保护环境，促进社会公平，实现可持续经营。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声学海流计项目的团队是实现目标的核心驱动力。因此，声学海流计项目设定了团队发展目标，包括提升团队成员的专业技能、培养领导力，以及搭建协同高效的团队工作氛围。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183"/>
      <w:r>
        <w:rPr>
          <w:rFonts w:ascii="仿宋" w:eastAsia="仿宋" w:hAnsi="仿宋" w:cs="仿宋" w:hint="eastAsia"/>
          <w:sz w:val="28"/>
          <w:lang w:eastAsia="zh-CN"/>
        </w:rPr>
        <w:t>(三)、声学海流计项目提出的理由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声学海流计项目提出的理由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海流计项目的提出源于对市场机遇的深刻洞察。当前市场中存在的需求缺口和行业发展趋势表明，有巨大的商业机会等待被开发。通过准确捕捉市场机遇，声学海流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声学海流计项目的理念基于对技术创新的信仰。通过持续的研发和技术投入，声学海流计项目有望推出更具创新性的产品或服务。在科技飞速发展的当下，声学海流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海流计项目的提出是为了增强企业的行业竞争力。通过提升产品或服务的质量和独特性，声学海流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海流计项目响应了消费者需求的变化。随着社会和科技的不断发展，消费者对产品和服务的需求也在发生变化。通过深入了解并及时回应消费者的新需求，声学海流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声学海流计项目的提出是企业战略发展规划的一部分。在面对日益激烈的市场竞争和不断变化的商业环境中，声学海流计项目作为企业战略的一环，旨在为企业开辟新的增长领域，巩固企业在行业中的地位。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海流计项目的提出不仅仅是基于商业考量，还注重社会责任。通过推出环保、社会责任等方面的声学海流计项目，声学海流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声学海流计项目的提出反映了对利益相关者期望的关注。包括客户、员工、投资者等利益相关者在企业发展中都有着各自的期望，声学海流计项目力求在满足这些期望的同时，取得更大的共赢。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4586"/>
      <w:r>
        <w:rPr>
          <w:rFonts w:ascii="仿宋" w:eastAsia="仿宋" w:hAnsi="仿宋" w:cs="仿宋" w:hint="eastAsia"/>
          <w:sz w:val="28"/>
          <w:lang w:eastAsia="zh-CN"/>
        </w:rPr>
        <w:t>(四)、声学海流计项目意义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在实施声学海流计项目的过程中，我们不仅仅是在追逐商业成功，更是为企业和社会的多个层面创造了深远的意义。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海流计项目的首要意义在于提升企业的市场竞争力。通过持续的创新和对产品质量的高标准要求，声学海流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声学海流计项目的推进将促使行业技术水平的提升。通过引入先进技术和创新性解决方案，声学海流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声学海流计项目不仅创造了大量就业机会，提高了就业水平，还注重社会责任和环保。通过参与社会公益事业和推动环保声学海流计项目，声学海流计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综合而言，声学海流计项目意义重大，不仅推动了企业的发展，也为行业和社会的进步贡献了积极力量。这是一个全面而深刻的影响，将在未来产生可持续的正面效应。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980"/>
      <w:r>
        <w:rPr>
          <w:rFonts w:ascii="仿宋" w:eastAsia="仿宋" w:hAnsi="仿宋" w:cs="仿宋" w:hint="eastAsia"/>
          <w:sz w:val="28"/>
          <w:lang w:eastAsia="zh-CN"/>
        </w:rPr>
        <w:t>(五)、声学海流计项目背景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在当今迅猛发展的商业环境中，声学海流计项目的动因根植于对多方面因素的审慎考量。这个声学海流计项目的提出并非孤立的决策，而是对企业所处背景深入思考的产物。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声学海流计项目背后的首要原因。科技的迅速发展和全球市场的快速变化使得企业必须灵活应对。声学海流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竞争的激烈程度也是声学海流计项目背景中不可忽视的一环。企业需要在激烈竞争中脱颖而出，为此，声学海流计项目致力于打破常规，提供独特的价值主张，以吸引客户并确保市场份额的增长。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技术的迅速发展为企业带来了机遇与挑战。作为声学海流计项目启动的背景之一，对新兴技术的应用将有助于提升企业的技术水平，使其在不断演进的商业环境中保持竞争优势。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此外，社会对企业责任的期望也在逐渐升高。声学海流计项目充分融入了社会责任的理念，通过可持续经营和社会公益声学海流计项目，企图为社会贡献一份力量，在商业成功的同时关注社会价值。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864"/>
      <w:r>
        <w:rPr>
          <w:rFonts w:ascii="仿宋" w:eastAsia="仿宋" w:hAnsi="仿宋" w:cs="仿宋" w:hint="eastAsia"/>
          <w:sz w:val="28"/>
          <w:lang w:eastAsia="zh-CN"/>
        </w:rPr>
        <w:t>二、声学海流计项目选址可行性分析</w:t>
      </w:r>
      <w:bookmarkEnd w:id="8"/>
    </w:p>
    <w:p>
      <w:pPr>
        <w:pStyle w:val="Heading2"/>
        <w:rPr>
          <w:rFonts w:ascii="仿宋" w:eastAsia="仿宋" w:hAnsi="仿宋" w:cs="仿宋" w:hint="eastAsia"/>
          <w:lang w:eastAsia="zh-CN"/>
        </w:rPr>
      </w:pPr>
      <w:bookmarkStart w:id="9" w:name="_Toc19226"/>
      <w:r>
        <w:rPr>
          <w:rFonts w:ascii="仿宋" w:eastAsia="仿宋" w:hAnsi="仿宋" w:cs="仿宋" w:hint="eastAsia"/>
          <w:lang w:eastAsia="zh-CN"/>
        </w:rPr>
        <w:t>(一)、声学海流计项目选址</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该声学海流计项目选址位于XX省XX市XX区XXX街道</w:t>
      </w:r>
    </w:p>
    <w:p>
      <w:pPr>
        <w:pStyle w:val="Heading2"/>
        <w:ind w:firstLine="560" w:firstLineChars="200"/>
        <w:rPr>
          <w:rFonts w:ascii="仿宋" w:eastAsia="仿宋" w:hAnsi="仿宋" w:cs="仿宋" w:hint="eastAsia"/>
          <w:sz w:val="28"/>
          <w:lang w:eastAsia="zh-CN"/>
        </w:rPr>
      </w:pPr>
      <w:bookmarkStart w:id="10" w:name="_Toc1837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声学海流计项目的征地面积将根据声学海流计项目的实际规模和需求进行精确规划。具体面积XXX平方米，旨在确保声学海流计项目不仅能够满足当前的发展需求，还能够预留空间以适应未来的扩展。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净用地面积是在征地面积基础上去除不可利用面积后的实际可开发用地。具体面积XXX平方米，考虑到环保、交通、安全等多方面因素，以确保声学海流计项目在整体利用效率上达到最优。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声学海流计项目计划建设的建筑总规模具体面积XXX平方米。这一规模的确定综合考虑了声学海流计项目的性质、规模，以及城市规划的相关要求，确保建筑布局与周边环境协调一致。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绿地率是声学海流计项目用地中被规划为绿地的比例。具体面积XXX平方米，旨在通过合理规划绿地，改善声学海流计项目周边环境，提升居民生活质量，并符合城市整体绿化规划。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容积率是用地上可以建设的建筑总体积与用地面积之比。具体面积XXX，通过合理的容积率规划，确保声学海流计项目建筑规模与周边环境和谐共生。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城市规划一致性： 确保声学海流计项目选址与当地城市规划相一致，具体面积XXX平方米。通过与城市规划部门深入沟通，确保声学海流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声学海流计项目选址符合当地产业政策，具体面积XXX平方米。这包括声学海流计项目对当地经济的促进作用，以及对相关产业的带动效应，确保声学海流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用地总体要求必须符合环保和可持续发展的原则，具体面积XXX平方米。通过采用绿色建筑设计、节能减排等措施，确保声学海流计项目在建设和运营过程中对环境的影响最小化，达到可持续发展的要求。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确保声学海流计项目选址具备必要的公共设施配套，具体面积XXX平方米。这包括交通便利性、教育、医疗等基础设施，以提高居民生活品质，使得声学海流计项目选址更具吸引力。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考虑用地总体要求对当地社会稳定性的影响，具体面积XXX平方米。通过深入了解当地社区反馈，确保声学海流计项目的选址和建设过程对当地社会和谐稳定产生积极作用。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声学海流计项目选址不仅符合法规和规划，还在实际操作中具有可行性。这一全面规划将为声学海流计项目的成功实施提供坚实的基础，确保声学海流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513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声学海流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声学海流计项目的设备规划和空间设计中，我们将采取灵活设备布局的措施。设备布局将根据实际需求进行灵活设计，避免不必要的浪费。通过合理规划设备摆放位置，我们将提高设备的利用率，减少设备间距，以确保声学海流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声学海流计项目内部引入共享设施的概念，例如共享会议室、办公区等。通过这种方式，我们可以减少对资源的重复建设，提高资源共享效率，从而减小声学海流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345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声学海流计项目的总图布置中，我们将不同功能区域进行明确的规划，以最大程度满足声学海流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778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声学海流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声学海流计项目对环境的影响是综合评价的重要因素之一。我们将详细考虑选址周边的自然环境、生态保护区、水源地等情况，确保声学海流计项目的建设和运营对环境影响最小化，并符合当地的环保法规标准。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对选址的评价还需充分考虑当地政府的产业政策和法规。我们将详细了解声学海流计项目所在地的相关政策，确保声学海流计项目的规划和运营与当地法规相符，降低不必要的法律风险。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考虑到社会稳定性对企业运营的重要性，我们将评估选址地区的社会安全情况、劳工关系、社区反馈等方面，以确保声学海流计项目的建设和运营不会受到社会稳定性的负面影响。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最后，我们将综合考虑用地成本，包括土地购置费用、土地开发成本等。通过对用地成本的详细评估，我们能够做出更为精确的经济效益分析，为声学海流计项目的投资决策提供有力支持。</w:t>
      </w:r>
    </w:p>
    <w:p>
      <w:pPr>
        <w:pStyle w:val="Heading1"/>
        <w:ind w:firstLine="560" w:firstLineChars="200"/>
        <w:rPr>
          <w:rFonts w:ascii="仿宋" w:eastAsia="仿宋" w:hAnsi="仿宋" w:cs="仿宋" w:hint="eastAsia"/>
          <w:sz w:val="28"/>
          <w:lang w:eastAsia="zh-CN"/>
        </w:rPr>
      </w:pPr>
      <w:bookmarkStart w:id="14" w:name="_Toc11408"/>
      <w:r>
        <w:rPr>
          <w:rFonts w:ascii="仿宋" w:eastAsia="仿宋" w:hAnsi="仿宋" w:cs="仿宋" w:hint="eastAsia"/>
          <w:sz w:val="28"/>
          <w:lang w:eastAsia="zh-CN"/>
        </w:rPr>
        <w:t>三、声学海流计项目文档管理</w:t>
      </w:r>
      <w:bookmarkEnd w:id="14"/>
    </w:p>
    <w:p>
      <w:pPr>
        <w:pStyle w:val="Heading2"/>
        <w:rPr>
          <w:rFonts w:ascii="仿宋" w:eastAsia="仿宋" w:hAnsi="仿宋" w:cs="仿宋" w:hint="eastAsia"/>
          <w:lang w:eastAsia="zh-CN"/>
        </w:rPr>
      </w:pPr>
      <w:bookmarkStart w:id="15" w:name="_Toc2195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声学海流计项目高度重视文档的质量和准确性，以支持声学海流计项目的各项活动和决策。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海流计项目文档的编制始于声学海流计项目计划的初期，我们制定了详细的文档编制计划，明确了每个文档的内容、格式和编写责任人。在声学海流计项目启动阶段，我们首先编制了声学海流计项目章程，明确定义了声学海流计项目的目标、范围、风险等关键要素。随后，声学海流计项目团队根据计划陆续编制了需求文档、设计文档、测试文档等各类文档，确保声学海流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声学海流计项目管理中的重要环节，旨在确保声学海流计项目文档符合质量标准和声学海流计项目需求。在声学海流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声学海流计项目相关利益方和专业领域的专家对文档进行独立审查。这有助于获取更全面、客观的反馈，确保声学海流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声学海流计项目在文档编制与审查方面建立了严格的管理机制，通过规范的流程和多维度的审查，确保声学海流计项目文档的质量、准确性和可靠性，为声学海流计项目的顺利推进提供了有力支持。</w:t>
      </w:r>
    </w:p>
    <w:p>
      <w:pPr>
        <w:pStyle w:val="Heading2"/>
        <w:ind w:firstLine="560" w:firstLineChars="200"/>
        <w:rPr>
          <w:rFonts w:ascii="仿宋" w:eastAsia="仿宋" w:hAnsi="仿宋" w:cs="仿宋" w:hint="eastAsia"/>
          <w:sz w:val="28"/>
          <w:lang w:eastAsia="zh-CN"/>
        </w:rPr>
      </w:pPr>
      <w:bookmarkStart w:id="16" w:name="_Toc3131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在声学海流计项目中，我们致力于优化文档发布与分发过程，以确保信息的高效传递和团队间协作的顺畅进行。以下是我们采取的关键优化策略：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我们通过多渠道发布文档，包括电子邮件、声学海流计项目管理平台、内部网站等，以满足不同团队成员的偏好和需求。多渠道发布确保了信息的全面覆盖。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https://d.book118.com/727120061142006025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9334CF"/>
    <w:rsid w:val="0A9334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120061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2023-12-31T05:31:00Z</dcterms:created>
  <dcterms:modified xsi:type="dcterms:W3CDTF">2023-12-31T05:31:41Z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A558B22F98484450A8053A202D173CD4_11</vt:lpwstr>
  </property>
  <property fmtid="{D5CDD505-2E9C-101B-9397-08002B2CF9AE}" pid="3" name="KSOProductBuildVer">
    <vt:lpwstr>2052-12.1.0.16120</vt:lpwstr>
  </property>
</Properties>
</file>