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3434A" w14:paraId="43039E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434A" w14:paraId="2FF02D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434A" w14:paraId="4C5079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434A" w:rsidRPr="0073434A" w14:paraId="7FB78433" w14:textId="5E4C62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3434A">
        <w:rPr>
          <w:rFonts w:ascii="宋体" w:eastAsia="宋体" w:hAnsi="宋体" w:hint="eastAsia"/>
          <w:b/>
          <w:sz w:val="60"/>
        </w:rPr>
        <w:t>风电变流器柜体系统项目安全风险评价报告</w:t>
      </w:r>
    </w:p>
    <w:p w:rsidR="0073434A" w:rsidP="0073434A" w14:paraId="5511E235" w14:textId="067634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3434A">
        <w:rPr>
          <w:rFonts w:ascii="仿宋" w:eastAsia="仿宋" w:hAnsi="仿宋" w:hint="eastAsia"/>
          <w:b/>
          <w:sz w:val="40"/>
        </w:rPr>
        <w:t>目录</w:t>
      </w:r>
    </w:p>
    <w:p w:rsidR="0073434A" w14:paraId="638AF4F0" w14:textId="316D21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3434A" w14:paraId="64E38FA0" w14:textId="148D65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434A" w14:paraId="0909D14F" w14:textId="68DDE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434A" w14:paraId="58AF718E" w14:textId="49DEB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(二)、评价风电变流器柜体系统项目概况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434A" w14:paraId="5DA434B8" w14:textId="11A06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3434A" w14:paraId="7F875267" w14:textId="01AB8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434A" w14:paraId="05713847" w14:textId="0505D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434A" w14:paraId="63889CD6" w14:textId="45EC4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434A" w14:paraId="0AF59B8E" w14:textId="280D4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434A" w14:paraId="0B5D59F3" w14:textId="69F2C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434A" w14:paraId="17507E12" w14:textId="4A89E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434A" w14:paraId="06013443" w14:textId="71B80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434A" w14:paraId="773E98E5" w14:textId="51F13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434A" w14:paraId="377C8FFD" w14:textId="200857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434A" w14:paraId="40ACAE0F" w14:textId="3D6E0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434A" w14:paraId="3B9E446D" w14:textId="31A65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3434A" w14:paraId="41B3CE4F" w14:textId="4DCDF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434A" w14:paraId="29FE75D5" w14:textId="16138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434A" w14:paraId="21FB2AA5" w14:textId="0E50E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434A" w14:paraId="3B9FD39C" w14:textId="10347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434A" w14:paraId="7D85CF13" w14:textId="572DA5D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四、评价风电变流器柜体系统项目概述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434A" w14:paraId="11661014" w14:textId="75176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434A" w14:paraId="138392A1" w14:textId="3A9FA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(二)、风电变流器柜体系统行业企业所在地的自然条件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434A" w14:paraId="399CE947" w14:textId="1D3EA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434A" w14:paraId="53AE2AE0" w14:textId="7BD34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434A" w14:paraId="5BAFA44C" w14:textId="3AFC4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434A" w14:paraId="7C3ED80A" w14:textId="014A1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_Toc157092799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3434A" w14:paraId="11F2EF12" w14:textId="77AC2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434A" w14:paraId="2FCA4DB2" w14:textId="7DC83A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434A" w14:paraId="7F137C6D" w14:textId="232AF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434A" w14:paraId="29996ED7" w14:textId="40DDB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434A" w14:paraId="7E3DF0B7" w14:textId="3BED8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3434A" w14:paraId="294888AE" w14:textId="6F7F9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3434A" w14:paraId="5EB039C6" w14:textId="7DB7C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434A" w14:paraId="29A55479" w14:textId="541EED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434A" w14:paraId="46A65CE1" w14:textId="2434A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434A" w14:paraId="7746030B" w14:textId="36414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434A" w14:paraId="53EFBEFF" w14:textId="74825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434A" w14:paraId="2F7F1C2C" w14:textId="2F739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434A" w14:paraId="3A688E2A" w14:textId="68B1CB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3434A" w14:paraId="5822B45A" w14:textId="67C1E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3434A" w14:paraId="466DCB65" w14:textId="2741F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(二)、风电变流器柜体系统项目对当地经济的影响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434A" w14:paraId="7D20AE57" w14:textId="7825EAB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(三)、风电变流器柜体系统项目对当地社会的影响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3434A" w14:paraId="69CD38D6" w14:textId="71269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(四)、风电变流器柜体系统项目对当地文化的影响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3434A" w14:paraId="010A660D" w14:textId="751904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3434A" w14:paraId="06F9C151" w14:textId="73EC9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3434A" w14:paraId="3679E392" w14:textId="2D779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3434A" w14:paraId="7D1C1E48" w14:textId="21613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3434A" w14:paraId="3AC2A831" w14:textId="30A90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3434A" w14:paraId="58BB3957" w14:textId="735CA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3434A" w14:paraId="21939AC5" w14:textId="6FF3D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九、风电变流器柜体系统项目安全现状评价报告的审核与批准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3434A" w14:paraId="36A53B14" w14:textId="36AD1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3434A" w14:paraId="7BD83AFD" w14:textId="23BA2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3434A" w14:paraId="315BFC1D" w14:textId="2E563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3434A" w14:paraId="30E3B648" w14:textId="2F7DE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3434A" w14:paraId="2AD4C884" w14:textId="713477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十、风电变流器柜体系统项目安全现状评价报告的存档与发布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3434A" w14:paraId="401D3A0F" w14:textId="43608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3434A" w14:paraId="3C491D94" w14:textId="4B3A6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3434A" w14:paraId="5C007F38" w14:textId="3F3F8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3434A" w14:paraId="1A1D79FD" w14:textId="23BFB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_Toc157092832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3434A" w14:paraId="77DD8EF0" w14:textId="52947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_Toc157092833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3434A" w14:paraId="09C17797" w14:textId="3A91A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_Toc157092834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3434A" w14:paraId="5E158CA2" w14:textId="5AA52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_Toc157092835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3434A" w14:paraId="7BC10634" w14:textId="17948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_Toc157092836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3434A" w14:paraId="3717F38D" w14:textId="0F50A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_Toc157092837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https://d.book118.com/727121000025006035</w:t>
        </w:r>
      </w:hyperlink>
    </w:p>
    <w:p w:rsidR="0073434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P="00444A33" w14:paraId="2C2F65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434A" w14:paraId="2732B8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P="00444A33" w14:paraId="315A0EF4" w14:textId="7E24D4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434A" w14:paraId="10EABD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paraId="30D7BC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P="00444A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43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P="00444A33" w14:textId="7E24D4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43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P="00444A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43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P="00444A33" w14:textId="7E24D4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43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P="00444A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43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P="00444A33" w14:textId="7E24D4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343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paraId="6B535E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RPr="0073434A" w:rsidP="0073434A" w14:paraId="50FC747C" w14:textId="5F7320B2">
    <w:pPr>
      <w:pStyle w:val="Header"/>
      <w:rPr>
        <w:rFonts w:ascii="仿宋" w:eastAsia="仿宋" w:hAnsi="仿宋"/>
      </w:rPr>
    </w:pPr>
    <w:r w:rsidRPr="0073434A">
      <w:rPr>
        <w:rFonts w:ascii="仿宋" w:eastAsia="仿宋" w:hAnsi="仿宋" w:hint="eastAsia"/>
      </w:rPr>
      <w:t>风电变流器柜体系统项目安全风险评价报告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paraId="3A9460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RPr="0073434A" w:rsidP="0073434A" w14:textId="5F7320B2">
    <w:pPr>
      <w:pStyle w:val="Header"/>
      <w:rPr>
        <w:rFonts w:ascii="仿宋" w:eastAsia="仿宋" w:hAnsi="仿宋"/>
      </w:rPr>
    </w:pPr>
    <w:r w:rsidRPr="0073434A">
      <w:rPr>
        <w:rFonts w:ascii="仿宋" w:eastAsia="仿宋" w:hAnsi="仿宋" w:hint="eastAsia"/>
      </w:rPr>
      <w:t>风电变流器柜体系统项目安全风险评价报告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RPr="0073434A" w:rsidP="0073434A" w14:textId="5F7320B2">
    <w:pPr>
      <w:pStyle w:val="Header"/>
      <w:rPr>
        <w:rFonts w:ascii="仿宋" w:eastAsia="仿宋" w:hAnsi="仿宋"/>
      </w:rPr>
    </w:pPr>
    <w:r w:rsidRPr="0073434A">
      <w:rPr>
        <w:rFonts w:ascii="仿宋" w:eastAsia="仿宋" w:hAnsi="仿宋" w:hint="eastAsia"/>
      </w:rPr>
      <w:t>风电变流器柜体系统项目安全风险评价报告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:rsidRPr="0073434A" w:rsidP="0073434A" w14:textId="5F7320B2">
    <w:pPr>
      <w:pStyle w:val="Header"/>
      <w:rPr>
        <w:rFonts w:ascii="仿宋" w:eastAsia="仿宋" w:hAnsi="仿宋"/>
      </w:rPr>
    </w:pPr>
    <w:r w:rsidRPr="0073434A">
      <w:rPr>
        <w:rFonts w:ascii="仿宋" w:eastAsia="仿宋" w:hAnsi="仿宋" w:hint="eastAsia"/>
      </w:rPr>
      <w:t>风电变流器柜体系统项目安全风险评价报告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3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4A"/>
    <w:rsid w:val="00444A33"/>
    <w:rsid w:val="007343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45DEB6"/>
  <w15:chartTrackingRefBased/>
  <w15:docId w15:val="{10722DEF-8896-42AA-B87F-F02AAF52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343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343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343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343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343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43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43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43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3434A"/>
  </w:style>
  <w:style w:type="paragraph" w:styleId="TOC1">
    <w:name w:val="toc 1"/>
    <w:basedOn w:val="Normal"/>
    <w:next w:val="Normal"/>
    <w:autoRedefine/>
    <w:uiPriority w:val="39"/>
    <w:unhideWhenUsed/>
    <w:rsid w:val="0073434A"/>
  </w:style>
  <w:style w:type="paragraph" w:styleId="TOC2">
    <w:name w:val="toc 2"/>
    <w:basedOn w:val="Normal"/>
    <w:next w:val="Normal"/>
    <w:autoRedefine/>
    <w:uiPriority w:val="39"/>
    <w:unhideWhenUsed/>
    <w:rsid w:val="007343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7121000025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6535</Words>
  <Characters>37254</Characters>
  <Application>Microsoft Office Word</Application>
  <DocSecurity>0</DocSecurity>
  <Lines>310</Lines>
  <Paragraphs>87</Paragraphs>
  <ScaleCrop>false</ScaleCrop>
  <Company/>
  <LinksUpToDate>false</LinksUpToDate>
  <CharactersWithSpaces>43702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2024-01-25T08:31:00Z</dcterms:created>
  <dcterms:modified xsi:type="dcterms:W3CDTF">2024-01-25T08:32:00Z</dcterms:modified>
</cp:coreProperties>
</file>