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重传感器行业员工职业发展规划与管理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647" w:history="1">
        <w:r>
          <w:rPr>
            <w:rFonts w:ascii="仿宋" w:eastAsia="仿宋" w:hAnsi="仿宋" w:cs="仿宋" w:hint="eastAsia"/>
            <w:lang w:eastAsia="zh-CN"/>
          </w:rPr>
          <w:t>概论</w:t>
        </w:r>
        <w:r>
          <w:tab/>
        </w:r>
        <w:r>
          <w:fldChar w:fldCharType="begin"/>
        </w:r>
        <w:r>
          <w:instrText xml:space="preserve"> PAGEREF _Toc24647 \h </w:instrText>
        </w:r>
        <w:r>
          <w:fldChar w:fldCharType="separate"/>
        </w:r>
        <w:r>
          <w:t>3</w:t>
        </w:r>
        <w:r>
          <w:fldChar w:fldCharType="end"/>
        </w:r>
      </w:hyperlink>
    </w:p>
    <w:p>
      <w:pPr>
        <w:pStyle w:val="TOC1"/>
        <w:tabs>
          <w:tab w:val="right" w:leader="dot" w:pos="8306"/>
        </w:tabs>
      </w:pPr>
      <w:hyperlink w:anchor="_Toc3504" w:history="1">
        <w:r>
          <w:rPr>
            <w:rFonts w:ascii="仿宋" w:eastAsia="仿宋" w:hAnsi="仿宋" w:cs="仿宋" w:hint="eastAsia"/>
            <w:lang w:eastAsia="zh-CN"/>
          </w:rPr>
          <w:t>一、员工沟通技巧培训与人际关系管理</w:t>
        </w:r>
        <w:r>
          <w:tab/>
        </w:r>
        <w:r>
          <w:fldChar w:fldCharType="begin"/>
        </w:r>
        <w:r>
          <w:instrText xml:space="preserve"> PAGEREF _Toc3504 \h </w:instrText>
        </w:r>
        <w:r>
          <w:fldChar w:fldCharType="separate"/>
        </w:r>
        <w:r>
          <w:t>3</w:t>
        </w:r>
        <w:r>
          <w:fldChar w:fldCharType="end"/>
        </w:r>
      </w:hyperlink>
    </w:p>
    <w:p>
      <w:pPr>
        <w:pStyle w:val="TOC2"/>
        <w:tabs>
          <w:tab w:val="right" w:leader="dot" w:pos="8306"/>
        </w:tabs>
      </w:pPr>
      <w:hyperlink w:anchor="_Toc20554" w:history="1">
        <w:r>
          <w:rPr>
            <w:rFonts w:ascii="仿宋" w:eastAsia="仿宋" w:hAnsi="仿宋" w:cs="仿宋" w:hint="eastAsia"/>
            <w:lang w:eastAsia="zh-CN"/>
          </w:rPr>
          <w:t>(一)、沟通技巧的重要性及培训计划</w:t>
        </w:r>
        <w:r>
          <w:tab/>
        </w:r>
        <w:r>
          <w:fldChar w:fldCharType="begin"/>
        </w:r>
        <w:r>
          <w:instrText xml:space="preserve"> PAGEREF _Toc20554 \h </w:instrText>
        </w:r>
        <w:r>
          <w:fldChar w:fldCharType="separate"/>
        </w:r>
        <w:r>
          <w:t>3</w:t>
        </w:r>
        <w:r>
          <w:fldChar w:fldCharType="end"/>
        </w:r>
      </w:hyperlink>
    </w:p>
    <w:p>
      <w:pPr>
        <w:pStyle w:val="TOC2"/>
        <w:tabs>
          <w:tab w:val="right" w:leader="dot" w:pos="8306"/>
        </w:tabs>
      </w:pPr>
      <w:hyperlink w:anchor="_Toc31405" w:history="1">
        <w:r>
          <w:rPr>
            <w:rFonts w:ascii="仿宋" w:eastAsia="仿宋" w:hAnsi="仿宋" w:cs="仿宋" w:hint="eastAsia"/>
            <w:lang w:eastAsia="zh-CN"/>
          </w:rPr>
          <w:t>(二)、人际关系管理的原则与方法</w:t>
        </w:r>
        <w:r>
          <w:tab/>
        </w:r>
        <w:r>
          <w:fldChar w:fldCharType="begin"/>
        </w:r>
        <w:r>
          <w:instrText xml:space="preserve"> PAGEREF _Toc31405 \h </w:instrText>
        </w:r>
        <w:r>
          <w:fldChar w:fldCharType="separate"/>
        </w:r>
        <w:r>
          <w:t>4</w:t>
        </w:r>
        <w:r>
          <w:fldChar w:fldCharType="end"/>
        </w:r>
      </w:hyperlink>
    </w:p>
    <w:p>
      <w:pPr>
        <w:pStyle w:val="TOC2"/>
        <w:tabs>
          <w:tab w:val="right" w:leader="dot" w:pos="8306"/>
        </w:tabs>
      </w:pPr>
      <w:hyperlink w:anchor="_Toc27872" w:history="1">
        <w:r>
          <w:rPr>
            <w:rFonts w:ascii="仿宋" w:eastAsia="仿宋" w:hAnsi="仿宋" w:cs="仿宋" w:hint="eastAsia"/>
            <w:lang w:eastAsia="zh-CN"/>
          </w:rPr>
          <w:t>(三)、良好人际关系的建立与维护</w:t>
        </w:r>
        <w:r>
          <w:tab/>
        </w:r>
        <w:r>
          <w:fldChar w:fldCharType="begin"/>
        </w:r>
        <w:r>
          <w:instrText xml:space="preserve"> PAGEREF _Toc27872 \h </w:instrText>
        </w:r>
        <w:r>
          <w:fldChar w:fldCharType="separate"/>
        </w:r>
        <w:r>
          <w:t>4</w:t>
        </w:r>
        <w:r>
          <w:fldChar w:fldCharType="end"/>
        </w:r>
      </w:hyperlink>
    </w:p>
    <w:p>
      <w:pPr>
        <w:pStyle w:val="TOC1"/>
        <w:tabs>
          <w:tab w:val="right" w:leader="dot" w:pos="8306"/>
        </w:tabs>
      </w:pPr>
      <w:hyperlink w:anchor="_Toc10851" w:history="1">
        <w:r>
          <w:rPr>
            <w:rFonts w:ascii="仿宋" w:eastAsia="仿宋" w:hAnsi="仿宋" w:cs="仿宋" w:hint="eastAsia"/>
            <w:lang w:eastAsia="zh-CN"/>
          </w:rPr>
          <w:t>二、员工职业生涯规划与发展</w:t>
        </w:r>
        <w:r>
          <w:tab/>
        </w:r>
        <w:r>
          <w:fldChar w:fldCharType="begin"/>
        </w:r>
        <w:r>
          <w:instrText xml:space="preserve"> PAGEREF _Toc10851 \h </w:instrText>
        </w:r>
        <w:r>
          <w:fldChar w:fldCharType="separate"/>
        </w:r>
        <w:r>
          <w:t>5</w:t>
        </w:r>
        <w:r>
          <w:fldChar w:fldCharType="end"/>
        </w:r>
      </w:hyperlink>
    </w:p>
    <w:p>
      <w:pPr>
        <w:pStyle w:val="TOC2"/>
        <w:tabs>
          <w:tab w:val="right" w:leader="dot" w:pos="8306"/>
        </w:tabs>
      </w:pPr>
      <w:hyperlink w:anchor="_Toc15608" w:history="1">
        <w:r>
          <w:rPr>
            <w:rFonts w:ascii="仿宋" w:eastAsia="仿宋" w:hAnsi="仿宋" w:cs="仿宋" w:hint="eastAsia"/>
            <w:lang w:eastAsia="zh-CN"/>
          </w:rPr>
          <w:t>(一)、职业生涯规划概述</w:t>
        </w:r>
        <w:r>
          <w:tab/>
        </w:r>
        <w:r>
          <w:fldChar w:fldCharType="begin"/>
        </w:r>
        <w:r>
          <w:instrText xml:space="preserve"> PAGEREF _Toc15608 \h </w:instrText>
        </w:r>
        <w:r>
          <w:fldChar w:fldCharType="separate"/>
        </w:r>
        <w:r>
          <w:t>5</w:t>
        </w:r>
        <w:r>
          <w:fldChar w:fldCharType="end"/>
        </w:r>
      </w:hyperlink>
    </w:p>
    <w:p>
      <w:pPr>
        <w:pStyle w:val="TOC2"/>
        <w:tabs>
          <w:tab w:val="right" w:leader="dot" w:pos="8306"/>
        </w:tabs>
      </w:pPr>
      <w:hyperlink w:anchor="_Toc19851" w:history="1">
        <w:r>
          <w:rPr>
            <w:rFonts w:ascii="仿宋" w:eastAsia="仿宋" w:hAnsi="仿宋" w:cs="仿宋" w:hint="eastAsia"/>
            <w:lang w:eastAsia="zh-CN"/>
          </w:rPr>
          <w:t>(二)、基本原则与方法</w:t>
        </w:r>
        <w:r>
          <w:tab/>
        </w:r>
        <w:r>
          <w:fldChar w:fldCharType="begin"/>
        </w:r>
        <w:r>
          <w:instrText xml:space="preserve"> PAGEREF _Toc19851 \h </w:instrText>
        </w:r>
        <w:r>
          <w:fldChar w:fldCharType="separate"/>
        </w:r>
        <w:r>
          <w:t>6</w:t>
        </w:r>
        <w:r>
          <w:fldChar w:fldCharType="end"/>
        </w:r>
      </w:hyperlink>
    </w:p>
    <w:p>
      <w:pPr>
        <w:pStyle w:val="TOC2"/>
        <w:tabs>
          <w:tab w:val="right" w:leader="dot" w:pos="8306"/>
        </w:tabs>
      </w:pPr>
      <w:hyperlink w:anchor="_Toc1479" w:history="1">
        <w:r>
          <w:rPr>
            <w:rFonts w:ascii="仿宋" w:eastAsia="仿宋" w:hAnsi="仿宋" w:cs="仿宋" w:hint="eastAsia"/>
            <w:lang w:eastAsia="zh-CN"/>
          </w:rPr>
          <w:t>(三)、员工职业生涯管理</w:t>
        </w:r>
        <w:r>
          <w:tab/>
        </w:r>
        <w:r>
          <w:fldChar w:fldCharType="begin"/>
        </w:r>
        <w:r>
          <w:instrText xml:space="preserve"> PAGEREF _Toc1479 \h </w:instrText>
        </w:r>
        <w:r>
          <w:fldChar w:fldCharType="separate"/>
        </w:r>
        <w:r>
          <w:t>7</w:t>
        </w:r>
        <w:r>
          <w:fldChar w:fldCharType="end"/>
        </w:r>
      </w:hyperlink>
    </w:p>
    <w:p>
      <w:pPr>
        <w:pStyle w:val="TOC2"/>
        <w:tabs>
          <w:tab w:val="right" w:leader="dot" w:pos="8306"/>
        </w:tabs>
      </w:pPr>
      <w:hyperlink w:anchor="_Toc5737" w:history="1">
        <w:r>
          <w:rPr>
            <w:rFonts w:ascii="仿宋" w:eastAsia="仿宋" w:hAnsi="仿宋" w:cs="仿宋" w:hint="eastAsia"/>
            <w:lang w:eastAsia="zh-CN"/>
          </w:rPr>
          <w:t>(四)、职业生涯发展支持体系</w:t>
        </w:r>
        <w:r>
          <w:tab/>
        </w:r>
        <w:r>
          <w:fldChar w:fldCharType="begin"/>
        </w:r>
        <w:r>
          <w:instrText xml:space="preserve"> PAGEREF _Toc5737 \h </w:instrText>
        </w:r>
        <w:r>
          <w:fldChar w:fldCharType="separate"/>
        </w:r>
        <w:r>
          <w:t>8</w:t>
        </w:r>
        <w:r>
          <w:fldChar w:fldCharType="end"/>
        </w:r>
      </w:hyperlink>
    </w:p>
    <w:p>
      <w:pPr>
        <w:pStyle w:val="TOC2"/>
        <w:tabs>
          <w:tab w:val="right" w:leader="dot" w:pos="8306"/>
        </w:tabs>
      </w:pPr>
      <w:hyperlink w:anchor="_Toc4854" w:history="1">
        <w:r>
          <w:rPr>
            <w:rFonts w:ascii="仿宋" w:eastAsia="仿宋" w:hAnsi="仿宋" w:cs="仿宋" w:hint="eastAsia"/>
            <w:lang w:eastAsia="zh-CN"/>
          </w:rPr>
          <w:t>(五)、公司文化与员工职业发展融合</w:t>
        </w:r>
        <w:r>
          <w:tab/>
        </w:r>
        <w:r>
          <w:fldChar w:fldCharType="begin"/>
        </w:r>
        <w:r>
          <w:instrText xml:space="preserve"> PAGEREF _Toc4854 \h </w:instrText>
        </w:r>
        <w:r>
          <w:fldChar w:fldCharType="separate"/>
        </w:r>
        <w:r>
          <w:t>10</w:t>
        </w:r>
        <w:r>
          <w:fldChar w:fldCharType="end"/>
        </w:r>
      </w:hyperlink>
    </w:p>
    <w:p>
      <w:pPr>
        <w:pStyle w:val="TOC2"/>
        <w:tabs>
          <w:tab w:val="right" w:leader="dot" w:pos="8306"/>
        </w:tabs>
      </w:pPr>
      <w:hyperlink w:anchor="_Toc17057" w:history="1">
        <w:r>
          <w:rPr>
            <w:rFonts w:ascii="仿宋" w:eastAsia="仿宋" w:hAnsi="仿宋" w:cs="仿宋" w:hint="eastAsia"/>
            <w:lang w:eastAsia="zh-CN"/>
          </w:rPr>
          <w:t>(六)、未来趋势与发展策略</w:t>
        </w:r>
        <w:r>
          <w:tab/>
        </w:r>
        <w:r>
          <w:fldChar w:fldCharType="begin"/>
        </w:r>
        <w:r>
          <w:instrText xml:space="preserve"> PAGEREF _Toc17057 \h </w:instrText>
        </w:r>
        <w:r>
          <w:fldChar w:fldCharType="separate"/>
        </w:r>
        <w:r>
          <w:t>12</w:t>
        </w:r>
        <w:r>
          <w:fldChar w:fldCharType="end"/>
        </w:r>
      </w:hyperlink>
    </w:p>
    <w:p>
      <w:pPr>
        <w:pStyle w:val="TOC1"/>
        <w:tabs>
          <w:tab w:val="right" w:leader="dot" w:pos="8306"/>
        </w:tabs>
      </w:pPr>
      <w:hyperlink w:anchor="_Toc29081" w:history="1">
        <w:r>
          <w:rPr>
            <w:rFonts w:ascii="仿宋" w:eastAsia="仿宋" w:hAnsi="仿宋" w:cs="仿宋" w:hint="eastAsia"/>
            <w:lang w:eastAsia="zh-CN"/>
          </w:rPr>
          <w:t>三、宏观环境分析</w:t>
        </w:r>
        <w:r>
          <w:tab/>
        </w:r>
        <w:r>
          <w:fldChar w:fldCharType="begin"/>
        </w:r>
        <w:r>
          <w:instrText xml:space="preserve"> PAGEREF _Toc29081 \h </w:instrText>
        </w:r>
        <w:r>
          <w:fldChar w:fldCharType="separate"/>
        </w:r>
        <w:r>
          <w:t>14</w:t>
        </w:r>
        <w:r>
          <w:fldChar w:fldCharType="end"/>
        </w:r>
      </w:hyperlink>
    </w:p>
    <w:p>
      <w:pPr>
        <w:pStyle w:val="TOC2"/>
        <w:tabs>
          <w:tab w:val="right" w:leader="dot" w:pos="8306"/>
        </w:tabs>
      </w:pPr>
      <w:hyperlink w:anchor="_Toc24826" w:history="1">
        <w:r>
          <w:rPr>
            <w:rFonts w:ascii="仿宋" w:eastAsia="仿宋" w:hAnsi="仿宋" w:cs="仿宋" w:hint="eastAsia"/>
            <w:lang w:eastAsia="zh-CN"/>
          </w:rPr>
          <w:t>(一)、宏观环境分析</w:t>
        </w:r>
        <w:r>
          <w:tab/>
        </w:r>
        <w:r>
          <w:fldChar w:fldCharType="begin"/>
        </w:r>
        <w:r>
          <w:instrText xml:space="preserve"> PAGEREF _Toc24826 \h </w:instrText>
        </w:r>
        <w:r>
          <w:fldChar w:fldCharType="separate"/>
        </w:r>
        <w:r>
          <w:t>14</w:t>
        </w:r>
        <w:r>
          <w:fldChar w:fldCharType="end"/>
        </w:r>
      </w:hyperlink>
    </w:p>
    <w:p>
      <w:pPr>
        <w:pStyle w:val="TOC1"/>
        <w:tabs>
          <w:tab w:val="right" w:leader="dot" w:pos="8306"/>
        </w:tabs>
      </w:pPr>
      <w:hyperlink w:anchor="_Toc15213" w:history="1">
        <w:r>
          <w:rPr>
            <w:rFonts w:ascii="仿宋" w:eastAsia="仿宋" w:hAnsi="仿宋" w:cs="仿宋" w:hint="eastAsia"/>
            <w:lang w:eastAsia="zh-CN"/>
          </w:rPr>
          <w:t>四、项目基本情况</w:t>
        </w:r>
        <w:r>
          <w:tab/>
        </w:r>
        <w:r>
          <w:fldChar w:fldCharType="begin"/>
        </w:r>
        <w:r>
          <w:instrText xml:space="preserve"> PAGEREF _Toc15213 \h </w:instrText>
        </w:r>
        <w:r>
          <w:fldChar w:fldCharType="separate"/>
        </w:r>
        <w:r>
          <w:t>16</w:t>
        </w:r>
        <w:r>
          <w:fldChar w:fldCharType="end"/>
        </w:r>
      </w:hyperlink>
    </w:p>
    <w:p>
      <w:pPr>
        <w:pStyle w:val="TOC2"/>
        <w:tabs>
          <w:tab w:val="right" w:leader="dot" w:pos="8306"/>
        </w:tabs>
      </w:pPr>
      <w:hyperlink w:anchor="_Toc6657" w:history="1">
        <w:r>
          <w:rPr>
            <w:rFonts w:ascii="仿宋" w:eastAsia="仿宋" w:hAnsi="仿宋" w:cs="仿宋" w:hint="eastAsia"/>
            <w:lang w:eastAsia="zh-CN"/>
          </w:rPr>
          <w:t>(一)、项目名称及建设性质</w:t>
        </w:r>
        <w:r>
          <w:tab/>
        </w:r>
        <w:r>
          <w:fldChar w:fldCharType="begin"/>
        </w:r>
        <w:r>
          <w:instrText xml:space="preserve"> PAGEREF _Toc6657 \h </w:instrText>
        </w:r>
        <w:r>
          <w:fldChar w:fldCharType="separate"/>
        </w:r>
        <w:r>
          <w:t>16</w:t>
        </w:r>
        <w:r>
          <w:fldChar w:fldCharType="end"/>
        </w:r>
      </w:hyperlink>
    </w:p>
    <w:p>
      <w:pPr>
        <w:pStyle w:val="TOC2"/>
        <w:tabs>
          <w:tab w:val="right" w:leader="dot" w:pos="8306"/>
        </w:tabs>
      </w:pPr>
      <w:hyperlink w:anchor="_Toc15725" w:history="1">
        <w:r>
          <w:rPr>
            <w:rFonts w:ascii="仿宋" w:eastAsia="仿宋" w:hAnsi="仿宋" w:cs="仿宋" w:hint="eastAsia"/>
            <w:lang w:eastAsia="zh-CN"/>
          </w:rPr>
          <w:t>(二)、项目承办单位</w:t>
        </w:r>
        <w:r>
          <w:tab/>
        </w:r>
        <w:r>
          <w:fldChar w:fldCharType="begin"/>
        </w:r>
        <w:r>
          <w:instrText xml:space="preserve"> PAGEREF _Toc15725 \h </w:instrText>
        </w:r>
        <w:r>
          <w:fldChar w:fldCharType="separate"/>
        </w:r>
        <w:r>
          <w:t>17</w:t>
        </w:r>
        <w:r>
          <w:fldChar w:fldCharType="end"/>
        </w:r>
      </w:hyperlink>
    </w:p>
    <w:p>
      <w:pPr>
        <w:pStyle w:val="TOC2"/>
        <w:tabs>
          <w:tab w:val="right" w:leader="dot" w:pos="8306"/>
        </w:tabs>
      </w:pPr>
      <w:hyperlink w:anchor="_Toc15073" w:history="1">
        <w:r>
          <w:rPr>
            <w:rFonts w:ascii="仿宋" w:eastAsia="仿宋" w:hAnsi="仿宋" w:cs="仿宋" w:hint="eastAsia"/>
            <w:lang w:eastAsia="zh-CN"/>
          </w:rPr>
          <w:t>(三)、项目实施的可行性</w:t>
        </w:r>
        <w:r>
          <w:tab/>
        </w:r>
        <w:r>
          <w:fldChar w:fldCharType="begin"/>
        </w:r>
        <w:r>
          <w:instrText xml:space="preserve"> PAGEREF _Toc15073 \h </w:instrText>
        </w:r>
        <w:r>
          <w:fldChar w:fldCharType="separate"/>
        </w:r>
        <w:r>
          <w:t>18</w:t>
        </w:r>
        <w:r>
          <w:fldChar w:fldCharType="end"/>
        </w:r>
      </w:hyperlink>
    </w:p>
    <w:p>
      <w:pPr>
        <w:pStyle w:val="TOC2"/>
        <w:tabs>
          <w:tab w:val="right" w:leader="dot" w:pos="8306"/>
        </w:tabs>
      </w:pPr>
      <w:hyperlink w:anchor="_Toc23498" w:history="1">
        <w:r>
          <w:rPr>
            <w:rFonts w:ascii="仿宋" w:eastAsia="仿宋" w:hAnsi="仿宋" w:cs="仿宋" w:hint="eastAsia"/>
            <w:lang w:eastAsia="zh-CN"/>
          </w:rPr>
          <w:t>(四)、项目建设选址</w:t>
        </w:r>
        <w:r>
          <w:tab/>
        </w:r>
        <w:r>
          <w:fldChar w:fldCharType="begin"/>
        </w:r>
        <w:r>
          <w:instrText xml:space="preserve"> PAGEREF _Toc23498 \h </w:instrText>
        </w:r>
        <w:r>
          <w:fldChar w:fldCharType="separate"/>
        </w:r>
        <w:r>
          <w:t>19</w:t>
        </w:r>
        <w:r>
          <w:fldChar w:fldCharType="end"/>
        </w:r>
      </w:hyperlink>
    </w:p>
    <w:p>
      <w:pPr>
        <w:pStyle w:val="TOC2"/>
        <w:tabs>
          <w:tab w:val="right" w:leader="dot" w:pos="8306"/>
        </w:tabs>
      </w:pPr>
      <w:hyperlink w:anchor="_Toc31732" w:history="1">
        <w:r>
          <w:rPr>
            <w:rFonts w:ascii="仿宋" w:eastAsia="仿宋" w:hAnsi="仿宋" w:cs="仿宋" w:hint="eastAsia"/>
            <w:lang w:eastAsia="zh-CN"/>
          </w:rPr>
          <w:t>(五)、建筑物建设规模</w:t>
        </w:r>
        <w:r>
          <w:tab/>
        </w:r>
        <w:r>
          <w:fldChar w:fldCharType="begin"/>
        </w:r>
        <w:r>
          <w:instrText xml:space="preserve"> PAGEREF _Toc31732 \h </w:instrText>
        </w:r>
        <w:r>
          <w:fldChar w:fldCharType="separate"/>
        </w:r>
        <w:r>
          <w:t>20</w:t>
        </w:r>
        <w:r>
          <w:fldChar w:fldCharType="end"/>
        </w:r>
      </w:hyperlink>
    </w:p>
    <w:p>
      <w:pPr>
        <w:pStyle w:val="TOC2"/>
        <w:tabs>
          <w:tab w:val="right" w:leader="dot" w:pos="8306"/>
        </w:tabs>
      </w:pPr>
      <w:hyperlink w:anchor="_Toc26296" w:history="1">
        <w:r>
          <w:rPr>
            <w:rFonts w:ascii="仿宋" w:eastAsia="仿宋" w:hAnsi="仿宋" w:cs="仿宋" w:hint="eastAsia"/>
            <w:lang w:eastAsia="zh-CN"/>
          </w:rPr>
          <w:t>(六)、项目总投资及资金构成</w:t>
        </w:r>
        <w:r>
          <w:tab/>
        </w:r>
        <w:r>
          <w:fldChar w:fldCharType="begin"/>
        </w:r>
        <w:r>
          <w:instrText xml:space="preserve"> PAGEREF _Toc26296 \h </w:instrText>
        </w:r>
        <w:r>
          <w:fldChar w:fldCharType="separate"/>
        </w:r>
        <w:r>
          <w:t>21</w:t>
        </w:r>
        <w:r>
          <w:fldChar w:fldCharType="end"/>
        </w:r>
      </w:hyperlink>
    </w:p>
    <w:p>
      <w:pPr>
        <w:pStyle w:val="TOC2"/>
        <w:tabs>
          <w:tab w:val="right" w:leader="dot" w:pos="8306"/>
        </w:tabs>
      </w:pPr>
      <w:hyperlink w:anchor="_Toc2259" w:history="1">
        <w:r>
          <w:rPr>
            <w:rFonts w:ascii="仿宋" w:eastAsia="仿宋" w:hAnsi="仿宋" w:cs="仿宋" w:hint="eastAsia"/>
            <w:lang w:eastAsia="zh-CN"/>
          </w:rPr>
          <w:t>(七)、资金筹措方案</w:t>
        </w:r>
        <w:r>
          <w:tab/>
        </w:r>
        <w:r>
          <w:fldChar w:fldCharType="begin"/>
        </w:r>
        <w:r>
          <w:instrText xml:space="preserve"> PAGEREF _Toc2259 \h </w:instrText>
        </w:r>
        <w:r>
          <w:fldChar w:fldCharType="separate"/>
        </w:r>
        <w:r>
          <w:t>22</w:t>
        </w:r>
        <w:r>
          <w:fldChar w:fldCharType="end"/>
        </w:r>
      </w:hyperlink>
    </w:p>
    <w:p>
      <w:pPr>
        <w:pStyle w:val="TOC2"/>
        <w:tabs>
          <w:tab w:val="right" w:leader="dot" w:pos="8306"/>
        </w:tabs>
      </w:pPr>
      <w:hyperlink w:anchor="_Toc28352" w:history="1">
        <w:r>
          <w:rPr>
            <w:rFonts w:ascii="仿宋" w:eastAsia="仿宋" w:hAnsi="仿宋" w:cs="仿宋" w:hint="eastAsia"/>
            <w:lang w:eastAsia="zh-CN"/>
          </w:rPr>
          <w:t>(八)、项目预期经济效益规划目标</w:t>
        </w:r>
        <w:r>
          <w:tab/>
        </w:r>
        <w:r>
          <w:fldChar w:fldCharType="begin"/>
        </w:r>
        <w:r>
          <w:instrText xml:space="preserve"> PAGEREF _Toc28352 \h </w:instrText>
        </w:r>
        <w:r>
          <w:fldChar w:fldCharType="separate"/>
        </w:r>
        <w:r>
          <w:t>23</w:t>
        </w:r>
        <w:r>
          <w:fldChar w:fldCharType="end"/>
        </w:r>
      </w:hyperlink>
    </w:p>
    <w:p>
      <w:pPr>
        <w:pStyle w:val="TOC2"/>
        <w:tabs>
          <w:tab w:val="right" w:leader="dot" w:pos="8306"/>
        </w:tabs>
      </w:pPr>
      <w:hyperlink w:anchor="_Toc15855" w:history="1">
        <w:r>
          <w:rPr>
            <w:rFonts w:ascii="仿宋" w:eastAsia="仿宋" w:hAnsi="仿宋" w:cs="仿宋" w:hint="eastAsia"/>
            <w:lang w:eastAsia="zh-CN"/>
          </w:rPr>
          <w:t>(九)、项目建设进度规划</w:t>
        </w:r>
        <w:r>
          <w:tab/>
        </w:r>
        <w:r>
          <w:fldChar w:fldCharType="begin"/>
        </w:r>
        <w:r>
          <w:instrText xml:space="preserve"> PAGEREF _Toc15855 \h </w:instrText>
        </w:r>
        <w:r>
          <w:fldChar w:fldCharType="separate"/>
        </w:r>
        <w:r>
          <w:t>25</w:t>
        </w:r>
        <w:r>
          <w:fldChar w:fldCharType="end"/>
        </w:r>
      </w:hyperlink>
    </w:p>
    <w:p>
      <w:pPr>
        <w:pStyle w:val="TOC1"/>
        <w:tabs>
          <w:tab w:val="right" w:leader="dot" w:pos="8306"/>
        </w:tabs>
      </w:pPr>
      <w:hyperlink w:anchor="_Toc23662" w:history="1">
        <w:r>
          <w:rPr>
            <w:rFonts w:ascii="仿宋" w:eastAsia="仿宋" w:hAnsi="仿宋" w:cs="仿宋" w:hint="eastAsia"/>
            <w:lang w:eastAsia="zh-CN"/>
          </w:rPr>
          <w:t>五、重传感器行业背景分析</w:t>
        </w:r>
        <w:r>
          <w:tab/>
        </w:r>
        <w:r>
          <w:fldChar w:fldCharType="begin"/>
        </w:r>
        <w:r>
          <w:instrText xml:space="preserve"> PAGEREF _Toc23662 \h </w:instrText>
        </w:r>
        <w:r>
          <w:fldChar w:fldCharType="separate"/>
        </w:r>
        <w:r>
          <w:t>27</w:t>
        </w:r>
        <w:r>
          <w:fldChar w:fldCharType="end"/>
        </w:r>
      </w:hyperlink>
    </w:p>
    <w:p>
      <w:pPr>
        <w:pStyle w:val="TOC2"/>
        <w:tabs>
          <w:tab w:val="right" w:leader="dot" w:pos="8306"/>
        </w:tabs>
      </w:pPr>
      <w:hyperlink w:anchor="_Toc28671" w:history="1">
        <w:r>
          <w:rPr>
            <w:rFonts w:ascii="仿宋" w:eastAsia="仿宋" w:hAnsi="仿宋" w:cs="仿宋" w:hint="eastAsia"/>
            <w:lang w:eastAsia="zh-CN"/>
          </w:rPr>
          <w:t>(一)、重传感器行业背景分析</w:t>
        </w:r>
        <w:r>
          <w:tab/>
        </w:r>
        <w:r>
          <w:fldChar w:fldCharType="begin"/>
        </w:r>
        <w:r>
          <w:instrText xml:space="preserve"> PAGEREF _Toc28671 \h </w:instrText>
        </w:r>
        <w:r>
          <w:fldChar w:fldCharType="separate"/>
        </w:r>
        <w:r>
          <w:t>27</w:t>
        </w:r>
        <w:r>
          <w:fldChar w:fldCharType="end"/>
        </w:r>
      </w:hyperlink>
    </w:p>
    <w:p>
      <w:pPr>
        <w:pStyle w:val="TOC1"/>
        <w:tabs>
          <w:tab w:val="right" w:leader="dot" w:pos="8306"/>
        </w:tabs>
      </w:pPr>
      <w:hyperlink w:anchor="_Toc28304" w:history="1">
        <w:r>
          <w:rPr>
            <w:rFonts w:ascii="仿宋" w:eastAsia="仿宋" w:hAnsi="仿宋" w:cs="仿宋" w:hint="eastAsia"/>
            <w:lang w:eastAsia="zh-CN"/>
          </w:rPr>
          <w:t>六、第三十八章员工社交媒体管理</w:t>
        </w:r>
        <w:r>
          <w:tab/>
        </w:r>
        <w:r>
          <w:fldChar w:fldCharType="begin"/>
        </w:r>
        <w:r>
          <w:instrText xml:space="preserve"> PAGEREF _Toc28304 \h </w:instrText>
        </w:r>
        <w:r>
          <w:fldChar w:fldCharType="separate"/>
        </w:r>
        <w:r>
          <w:t>28</w:t>
        </w:r>
        <w:r>
          <w:fldChar w:fldCharType="end"/>
        </w:r>
      </w:hyperlink>
    </w:p>
    <w:p>
      <w:pPr>
        <w:pStyle w:val="TOC2"/>
        <w:tabs>
          <w:tab w:val="right" w:leader="dot" w:pos="8306"/>
        </w:tabs>
      </w:pPr>
      <w:hyperlink w:anchor="_Toc29634" w:history="1">
        <w:r>
          <w:rPr>
            <w:rFonts w:ascii="仿宋" w:eastAsia="仿宋" w:hAnsi="仿宋" w:cs="仿宋" w:hint="eastAsia"/>
            <w:lang w:eastAsia="zh-CN"/>
          </w:rPr>
          <w:t>(一)、员工社交媒体政策</w:t>
        </w:r>
        <w:r>
          <w:tab/>
        </w:r>
        <w:r>
          <w:fldChar w:fldCharType="begin"/>
        </w:r>
        <w:r>
          <w:instrText xml:space="preserve"> PAGEREF _Toc29634 \h </w:instrText>
        </w:r>
        <w:r>
          <w:fldChar w:fldCharType="separate"/>
        </w:r>
        <w:r>
          <w:t>28</w:t>
        </w:r>
        <w:r>
          <w:fldChar w:fldCharType="end"/>
        </w:r>
      </w:hyperlink>
    </w:p>
    <w:p>
      <w:pPr>
        <w:pStyle w:val="TOC2"/>
        <w:tabs>
          <w:tab w:val="right" w:leader="dot" w:pos="8306"/>
        </w:tabs>
      </w:pPr>
      <w:hyperlink w:anchor="_Toc7018" w:history="1">
        <w:r>
          <w:rPr>
            <w:rFonts w:ascii="仿宋" w:eastAsia="仿宋" w:hAnsi="仿宋" w:cs="仿宋" w:hint="eastAsia"/>
            <w:lang w:eastAsia="zh-CN"/>
          </w:rPr>
          <w:t>(二)、个人品牌与公司形象的关联</w:t>
        </w:r>
        <w:r>
          <w:tab/>
        </w:r>
        <w:r>
          <w:fldChar w:fldCharType="begin"/>
        </w:r>
        <w:r>
          <w:instrText xml:space="preserve"> PAGEREF _Toc7018 \h </w:instrText>
        </w:r>
        <w:r>
          <w:fldChar w:fldCharType="separate"/>
        </w:r>
        <w:r>
          <w:t>30</w:t>
        </w:r>
        <w:r>
          <w:fldChar w:fldCharType="end"/>
        </w:r>
      </w:hyperlink>
    </w:p>
    <w:p>
      <w:pPr>
        <w:pStyle w:val="TOC2"/>
        <w:tabs>
          <w:tab w:val="right" w:leader="dot" w:pos="8306"/>
        </w:tabs>
      </w:pPr>
      <w:hyperlink w:anchor="_Toc4326" w:history="1">
        <w:r>
          <w:rPr>
            <w:rFonts w:ascii="仿宋" w:eastAsia="仿宋" w:hAnsi="仿宋" w:cs="仿宋" w:hint="eastAsia"/>
            <w:lang w:eastAsia="zh-CN"/>
          </w:rPr>
          <w:t>(三)、社交媒体使用准则</w:t>
        </w:r>
        <w:r>
          <w:tab/>
        </w:r>
        <w:r>
          <w:fldChar w:fldCharType="begin"/>
        </w:r>
        <w:r>
          <w:instrText xml:space="preserve"> PAGEREF _Toc4326 \h </w:instrText>
        </w:r>
        <w:r>
          <w:fldChar w:fldCharType="separate"/>
        </w:r>
        <w:r>
          <w:t>31</w:t>
        </w:r>
        <w:r>
          <w:fldChar w:fldCharType="end"/>
        </w:r>
      </w:hyperlink>
    </w:p>
    <w:p>
      <w:pPr>
        <w:pStyle w:val="TOC2"/>
        <w:tabs>
          <w:tab w:val="right" w:leader="dot" w:pos="8306"/>
        </w:tabs>
      </w:pPr>
      <w:hyperlink w:anchor="_Toc29832" w:history="1">
        <w:r>
          <w:rPr>
            <w:rFonts w:ascii="仿宋" w:eastAsia="仿宋" w:hAnsi="仿宋" w:cs="仿宋" w:hint="eastAsia"/>
            <w:lang w:eastAsia="zh-CN"/>
          </w:rPr>
          <w:t>(四)、公司与员工互动</w:t>
        </w:r>
        <w:r>
          <w:tab/>
        </w:r>
        <w:r>
          <w:fldChar w:fldCharType="begin"/>
        </w:r>
        <w:r>
          <w:instrText xml:space="preserve"> PAGEREF _Toc29832 \h </w:instrText>
        </w:r>
        <w:r>
          <w:fldChar w:fldCharType="separate"/>
        </w:r>
        <w:r>
          <w:t>33</w:t>
        </w:r>
        <w:r>
          <w:fldChar w:fldCharType="end"/>
        </w:r>
      </w:hyperlink>
    </w:p>
    <w:p>
      <w:pPr>
        <w:pStyle w:val="TOC2"/>
        <w:tabs>
          <w:tab w:val="right" w:leader="dot" w:pos="8306"/>
        </w:tabs>
      </w:pPr>
      <w:hyperlink w:anchor="_Toc8467" w:history="1">
        <w:r>
          <w:rPr>
            <w:rFonts w:ascii="仿宋" w:eastAsia="仿宋" w:hAnsi="仿宋" w:cs="仿宋" w:hint="eastAsia"/>
            <w:lang w:eastAsia="zh-CN"/>
          </w:rPr>
          <w:t>(五)、公司社交媒体账号管理</w:t>
        </w:r>
        <w:r>
          <w:tab/>
        </w:r>
        <w:r>
          <w:fldChar w:fldCharType="begin"/>
        </w:r>
        <w:r>
          <w:instrText xml:space="preserve"> PAGEREF _Toc8467 \h </w:instrText>
        </w:r>
        <w:r>
          <w:fldChar w:fldCharType="separate"/>
        </w:r>
        <w:r>
          <w:t>35</w:t>
        </w:r>
        <w:r>
          <w:fldChar w:fldCharType="end"/>
        </w:r>
      </w:hyperlink>
    </w:p>
    <w:p>
      <w:pPr>
        <w:pStyle w:val="TOC2"/>
        <w:tabs>
          <w:tab w:val="right" w:leader="dot" w:pos="8306"/>
        </w:tabs>
      </w:pPr>
      <w:hyperlink w:anchor="_Toc27152" w:history="1">
        <w:r>
          <w:rPr>
            <w:rFonts w:ascii="仿宋" w:eastAsia="仿宋" w:hAnsi="仿宋" w:cs="仿宋" w:hint="eastAsia"/>
            <w:lang w:eastAsia="zh-CN"/>
          </w:rPr>
          <w:t>(六)、职业发展机会的分享与推广</w:t>
        </w:r>
        <w:r>
          <w:tab/>
        </w:r>
        <w:r>
          <w:fldChar w:fldCharType="begin"/>
        </w:r>
        <w:r>
          <w:instrText xml:space="preserve"> PAGEREF _Toc27152 \h </w:instrText>
        </w:r>
        <w:r>
          <w:fldChar w:fldCharType="separate"/>
        </w:r>
        <w:r>
          <w:t>36</w:t>
        </w:r>
        <w:r>
          <w:fldChar w:fldCharType="end"/>
        </w:r>
      </w:hyperlink>
    </w:p>
    <w:p>
      <w:pPr>
        <w:pStyle w:val="TOC1"/>
        <w:tabs>
          <w:tab w:val="right" w:leader="dot" w:pos="8306"/>
        </w:tabs>
      </w:pPr>
      <w:hyperlink w:anchor="_Toc25709" w:history="1">
        <w:r>
          <w:rPr>
            <w:rFonts w:ascii="仿宋" w:eastAsia="仿宋" w:hAnsi="仿宋" w:cs="仿宋" w:hint="eastAsia"/>
            <w:lang w:eastAsia="zh-CN"/>
          </w:rPr>
          <w:t>七、员工社会责任履行及参与公益活动</w:t>
        </w:r>
        <w:r>
          <w:tab/>
        </w:r>
        <w:r>
          <w:fldChar w:fldCharType="begin"/>
        </w:r>
        <w:r>
          <w:instrText xml:space="preserve"> PAGEREF _Toc25709 \h </w:instrText>
        </w:r>
        <w:r>
          <w:fldChar w:fldCharType="separate"/>
        </w:r>
        <w:r>
          <w:t>37</w:t>
        </w:r>
        <w:r>
          <w:fldChar w:fldCharType="end"/>
        </w:r>
      </w:hyperlink>
    </w:p>
    <w:p>
      <w:pPr>
        <w:pStyle w:val="TOC2"/>
        <w:tabs>
          <w:tab w:val="right" w:leader="dot" w:pos="8306"/>
        </w:tabs>
      </w:pPr>
      <w:hyperlink w:anchor="_Toc29129" w:history="1">
        <w:r>
          <w:rPr>
            <w:rFonts w:ascii="仿宋" w:eastAsia="仿宋" w:hAnsi="仿宋" w:cs="仿宋" w:hint="eastAsia"/>
            <w:lang w:eastAsia="zh-CN"/>
          </w:rPr>
          <w:t>(一)、员工社会责任的内涵及履行方式</w:t>
        </w:r>
        <w:r>
          <w:tab/>
        </w:r>
        <w:r>
          <w:fldChar w:fldCharType="begin"/>
        </w:r>
        <w:r>
          <w:instrText xml:space="preserve"> PAGEREF _Toc29129 \h </w:instrText>
        </w:r>
        <w:r>
          <w:fldChar w:fldCharType="separate"/>
        </w:r>
        <w:r>
          <w:t>37</w:t>
        </w:r>
        <w:r>
          <w:fldChar w:fldCharType="end"/>
        </w:r>
      </w:hyperlink>
    </w:p>
    <w:p>
      <w:pPr>
        <w:pStyle w:val="TOC2"/>
        <w:tabs>
          <w:tab w:val="right" w:leader="dot" w:pos="8306"/>
        </w:tabs>
      </w:pPr>
      <w:hyperlink w:anchor="_Toc7947" w:history="1">
        <w:r>
          <w:rPr>
            <w:rFonts w:ascii="仿宋" w:eastAsia="仿宋" w:hAnsi="仿宋" w:cs="仿宋" w:hint="eastAsia"/>
            <w:lang w:eastAsia="zh-CN"/>
          </w:rPr>
          <w:t>(二)、参与公益活动的意义及实施策略</w:t>
        </w:r>
        <w:r>
          <w:tab/>
        </w:r>
        <w:r>
          <w:fldChar w:fldCharType="begin"/>
        </w:r>
        <w:r>
          <w:instrText xml:space="preserve"> PAGEREF _Toc7947 \h </w:instrText>
        </w:r>
        <w:r>
          <w:fldChar w:fldCharType="separate"/>
        </w:r>
        <w:r>
          <w:t>37</w:t>
        </w:r>
        <w:r>
          <w:fldChar w:fldCharType="end"/>
        </w:r>
      </w:hyperlink>
    </w:p>
    <w:p>
      <w:pPr>
        <w:pStyle w:val="TOC2"/>
        <w:tabs>
          <w:tab w:val="right" w:leader="dot" w:pos="8306"/>
        </w:tabs>
      </w:pPr>
      <w:hyperlink w:anchor="_Toc30513" w:history="1">
        <w:r>
          <w:rPr>
            <w:rFonts w:ascii="仿宋" w:eastAsia="仿宋" w:hAnsi="仿宋" w:cs="仿宋" w:hint="eastAsia"/>
            <w:lang w:eastAsia="zh-CN"/>
          </w:rPr>
          <w:t>(三)、社会责任履行及公益活动参与的持续推进</w:t>
        </w:r>
        <w:r>
          <w:tab/>
        </w:r>
        <w:r>
          <w:fldChar w:fldCharType="begin"/>
        </w:r>
        <w:r>
          <w:instrText xml:space="preserve"> PAGEREF _Toc30513 \h </w:instrText>
        </w:r>
        <w:r>
          <w:fldChar w:fldCharType="separate"/>
        </w:r>
        <w:r>
          <w:t>38</w:t>
        </w:r>
        <w:r>
          <w:fldChar w:fldCharType="end"/>
        </w:r>
      </w:hyperlink>
    </w:p>
    <w:p>
      <w:pPr>
        <w:pStyle w:val="TOC1"/>
        <w:tabs>
          <w:tab w:val="right" w:leader="dot" w:pos="8306"/>
        </w:tabs>
      </w:pPr>
      <w:hyperlink w:anchor="_Toc28464" w:history="1">
        <w:r>
          <w:rPr>
            <w:rFonts w:ascii="仿宋" w:eastAsia="仿宋" w:hAnsi="仿宋" w:cs="仿宋" w:hint="eastAsia"/>
            <w:lang w:eastAsia="zh-CN"/>
          </w:rPr>
          <w:t>八、第三十二章未来发展愿景</w:t>
        </w:r>
        <w:r>
          <w:tab/>
        </w:r>
        <w:r>
          <w:fldChar w:fldCharType="begin"/>
        </w:r>
        <w:r>
          <w:instrText xml:space="preserve"> PAGEREF _Toc28464 \h </w:instrText>
        </w:r>
        <w:r>
          <w:fldChar w:fldCharType="separate"/>
        </w:r>
        <w:r>
          <w:t>38</w:t>
        </w:r>
        <w:r>
          <w:fldChar w:fldCharType="end"/>
        </w:r>
      </w:hyperlink>
    </w:p>
    <w:p>
      <w:pPr>
        <w:pStyle w:val="TOC2"/>
        <w:tabs>
          <w:tab w:val="right" w:leader="dot" w:pos="8306"/>
        </w:tabs>
      </w:pPr>
      <w:hyperlink w:anchor="_Toc25934" w:history="1">
        <w:r>
          <w:rPr>
            <w:rFonts w:ascii="仿宋" w:eastAsia="仿宋" w:hAnsi="仿宋" w:cs="仿宋" w:hint="eastAsia"/>
            <w:lang w:eastAsia="zh-CN"/>
          </w:rPr>
          <w:t>(一)、员工职业生涯管理的未来趋势</w:t>
        </w:r>
        <w:r>
          <w:tab/>
        </w:r>
        <w:r>
          <w:fldChar w:fldCharType="begin"/>
        </w:r>
        <w:r>
          <w:instrText xml:space="preserve"> PAGEREF _Toc25934 \h </w:instrText>
        </w:r>
        <w:r>
          <w:fldChar w:fldCharType="separate"/>
        </w:r>
        <w:r>
          <w:t>38</w:t>
        </w:r>
        <w:r>
          <w:fldChar w:fldCharType="end"/>
        </w:r>
      </w:hyperlink>
    </w:p>
    <w:p>
      <w:pPr>
        <w:pStyle w:val="TOC2"/>
        <w:tabs>
          <w:tab w:val="right" w:leader="dot" w:pos="8306"/>
        </w:tabs>
      </w:pPr>
      <w:hyperlink w:anchor="_Toc2639" w:history="1">
        <w:r>
          <w:rPr>
            <w:rFonts w:ascii="仿宋" w:eastAsia="仿宋" w:hAnsi="仿宋" w:cs="仿宋" w:hint="eastAsia"/>
            <w:lang w:eastAsia="zh-CN"/>
          </w:rPr>
          <w:t>(二)、公司在员工发展中的未来愿景</w:t>
        </w:r>
        <w:r>
          <w:tab/>
        </w:r>
        <w:r>
          <w:fldChar w:fldCharType="begin"/>
        </w:r>
        <w:r>
          <w:instrText xml:space="preserve"> PAGEREF _Toc2639 \h </w:instrText>
        </w:r>
        <w:r>
          <w:fldChar w:fldCharType="separate"/>
        </w:r>
        <w:r>
          <w:t>39</w:t>
        </w:r>
        <w:r>
          <w:fldChar w:fldCharType="end"/>
        </w:r>
      </w:hyperlink>
    </w:p>
    <w:p>
      <w:pPr>
        <w:pStyle w:val="TOC1"/>
        <w:tabs>
          <w:tab w:val="right" w:leader="dot" w:pos="8306"/>
        </w:tabs>
      </w:pPr>
      <w:hyperlink w:anchor="_Toc24622" w:history="1">
        <w:r>
          <w:rPr>
            <w:rFonts w:ascii="仿宋" w:eastAsia="仿宋" w:hAnsi="仿宋" w:cs="仿宋" w:hint="eastAsia"/>
            <w:lang w:eastAsia="zh-CN"/>
          </w:rPr>
          <w:t>九、第十四章员工健康与安全管理</w:t>
        </w:r>
        <w:r>
          <w:tab/>
        </w:r>
        <w:r>
          <w:fldChar w:fldCharType="begin"/>
        </w:r>
        <w:r>
          <w:instrText xml:space="preserve"> PAGEREF _Toc24622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154" w:history="1">
        <w:r>
          <w:rPr>
            <w:rFonts w:ascii="仿宋" w:eastAsia="仿宋" w:hAnsi="仿宋" w:cs="仿宋" w:hint="eastAsia"/>
            <w:lang w:eastAsia="zh-CN"/>
          </w:rPr>
          <w:t>(一)、健康保障计划</w:t>
        </w:r>
        <w:r>
          <w:tab/>
        </w:r>
        <w:r>
          <w:fldChar w:fldCharType="begin"/>
        </w:r>
        <w:r>
          <w:instrText xml:space="preserve"> PAGEREF _Toc16154 \h </w:instrText>
        </w:r>
        <w:r>
          <w:fldChar w:fldCharType="separate"/>
        </w:r>
        <w:r>
          <w:t>40</w:t>
        </w:r>
        <w:r>
          <w:fldChar w:fldCharType="end"/>
        </w:r>
      </w:hyperlink>
    </w:p>
    <w:p>
      <w:pPr>
        <w:pStyle w:val="TOC2"/>
        <w:tabs>
          <w:tab w:val="right" w:leader="dot" w:pos="8306"/>
        </w:tabs>
      </w:pPr>
      <w:hyperlink w:anchor="_Toc13098" w:history="1">
        <w:r>
          <w:rPr>
            <w:rFonts w:ascii="仿宋" w:eastAsia="仿宋" w:hAnsi="仿宋" w:cs="仿宋" w:hint="eastAsia"/>
            <w:lang w:eastAsia="zh-CN"/>
          </w:rPr>
          <w:t>(二)、安全管理体系</w:t>
        </w:r>
        <w:r>
          <w:tab/>
        </w:r>
        <w:r>
          <w:fldChar w:fldCharType="begin"/>
        </w:r>
        <w:r>
          <w:instrText xml:space="preserve"> PAGEREF _Toc13098 \h </w:instrText>
        </w:r>
        <w:r>
          <w:fldChar w:fldCharType="separate"/>
        </w:r>
        <w:r>
          <w:t>41</w:t>
        </w:r>
        <w:r>
          <w:fldChar w:fldCharType="end"/>
        </w:r>
      </w:hyperlink>
    </w:p>
    <w:p>
      <w:pPr>
        <w:pStyle w:val="TOC1"/>
        <w:tabs>
          <w:tab w:val="right" w:leader="dot" w:pos="8306"/>
        </w:tabs>
      </w:pPr>
      <w:hyperlink w:anchor="_Toc19762" w:history="1">
        <w:r>
          <w:rPr>
            <w:rFonts w:ascii="仿宋" w:eastAsia="仿宋" w:hAnsi="仿宋" w:cs="仿宋" w:hint="eastAsia"/>
            <w:lang w:eastAsia="zh-CN"/>
          </w:rPr>
          <w:t>十、第二十六章人才留存与流失管理</w:t>
        </w:r>
        <w:r>
          <w:tab/>
        </w:r>
        <w:r>
          <w:fldChar w:fldCharType="begin"/>
        </w:r>
        <w:r>
          <w:instrText xml:space="preserve"> PAGEREF _Toc19762 \h </w:instrText>
        </w:r>
        <w:r>
          <w:fldChar w:fldCharType="separate"/>
        </w:r>
        <w:r>
          <w:t>43</w:t>
        </w:r>
        <w:r>
          <w:fldChar w:fldCharType="end"/>
        </w:r>
      </w:hyperlink>
    </w:p>
    <w:p>
      <w:pPr>
        <w:pStyle w:val="TOC2"/>
        <w:tabs>
          <w:tab w:val="right" w:leader="dot" w:pos="8306"/>
        </w:tabs>
      </w:pPr>
      <w:hyperlink w:anchor="_Toc25185" w:history="1">
        <w:r>
          <w:rPr>
            <w:rFonts w:ascii="仿宋" w:eastAsia="仿宋" w:hAnsi="仿宋" w:cs="仿宋" w:hint="eastAsia"/>
            <w:lang w:eastAsia="zh-CN"/>
          </w:rPr>
          <w:t>(一)、人才留存策略</w:t>
        </w:r>
        <w:r>
          <w:tab/>
        </w:r>
        <w:r>
          <w:fldChar w:fldCharType="begin"/>
        </w:r>
        <w:r>
          <w:instrText xml:space="preserve"> PAGEREF _Toc25185 \h </w:instrText>
        </w:r>
        <w:r>
          <w:fldChar w:fldCharType="separate"/>
        </w:r>
        <w:r>
          <w:t>43</w:t>
        </w:r>
        <w:r>
          <w:fldChar w:fldCharType="end"/>
        </w:r>
      </w:hyperlink>
    </w:p>
    <w:p>
      <w:pPr>
        <w:pStyle w:val="TOC2"/>
        <w:tabs>
          <w:tab w:val="right" w:leader="dot" w:pos="8306"/>
        </w:tabs>
      </w:pPr>
      <w:hyperlink w:anchor="_Toc26419" w:history="1">
        <w:r>
          <w:rPr>
            <w:rFonts w:ascii="仿宋" w:eastAsia="仿宋" w:hAnsi="仿宋" w:cs="仿宋" w:hint="eastAsia"/>
            <w:lang w:eastAsia="zh-CN"/>
          </w:rPr>
          <w:t>(二)、人才流失分析与改进</w:t>
        </w:r>
        <w:r>
          <w:tab/>
        </w:r>
        <w:r>
          <w:fldChar w:fldCharType="begin"/>
        </w:r>
        <w:r>
          <w:instrText xml:space="preserve"> PAGEREF _Toc26419 \h </w:instrText>
        </w:r>
        <w:r>
          <w:fldChar w:fldCharType="separate"/>
        </w:r>
        <w:r>
          <w:t>43</w:t>
        </w:r>
        <w:r>
          <w:fldChar w:fldCharType="end"/>
        </w:r>
      </w:hyperlink>
    </w:p>
    <w:p>
      <w:pPr>
        <w:pStyle w:val="TOC2"/>
        <w:tabs>
          <w:tab w:val="right" w:leader="dot" w:pos="8306"/>
        </w:tabs>
      </w:pPr>
      <w:hyperlink w:anchor="_Toc273" w:history="1">
        <w:r>
          <w:rPr>
            <w:rFonts w:ascii="仿宋" w:eastAsia="仿宋" w:hAnsi="仿宋" w:cs="仿宋" w:hint="eastAsia"/>
            <w:lang w:eastAsia="zh-CN"/>
          </w:rPr>
          <w:t>(三)、持续改进与未来展望</w:t>
        </w:r>
        <w:r>
          <w:tab/>
        </w:r>
        <w:r>
          <w:fldChar w:fldCharType="begin"/>
        </w:r>
        <w:r>
          <w:instrText xml:space="preserve"> PAGEREF _Toc273 \h </w:instrText>
        </w:r>
        <w:r>
          <w:fldChar w:fldCharType="separate"/>
        </w:r>
        <w:r>
          <w:t>43</w:t>
        </w:r>
        <w:r>
          <w:fldChar w:fldCharType="end"/>
        </w:r>
      </w:hyperlink>
    </w:p>
    <w:p>
      <w:pPr>
        <w:pStyle w:val="TOC1"/>
        <w:tabs>
          <w:tab w:val="right" w:leader="dot" w:pos="8306"/>
        </w:tabs>
      </w:pPr>
      <w:hyperlink w:anchor="_Toc6697" w:history="1">
        <w:r>
          <w:rPr>
            <w:rFonts w:ascii="仿宋" w:eastAsia="仿宋" w:hAnsi="仿宋" w:cs="仿宋" w:hint="eastAsia"/>
            <w:lang w:eastAsia="zh-CN"/>
          </w:rPr>
          <w:t>十一、第四十八章员工环保与可持续发展</w:t>
        </w:r>
        <w:r>
          <w:tab/>
        </w:r>
        <w:r>
          <w:fldChar w:fldCharType="begin"/>
        </w:r>
        <w:r>
          <w:instrText xml:space="preserve"> PAGEREF _Toc6697 \h </w:instrText>
        </w:r>
        <w:r>
          <w:fldChar w:fldCharType="separate"/>
        </w:r>
        <w:r>
          <w:t>44</w:t>
        </w:r>
        <w:r>
          <w:fldChar w:fldCharType="end"/>
        </w:r>
      </w:hyperlink>
    </w:p>
    <w:p>
      <w:pPr>
        <w:pStyle w:val="TOC2"/>
        <w:tabs>
          <w:tab w:val="right" w:leader="dot" w:pos="8306"/>
        </w:tabs>
      </w:pPr>
      <w:hyperlink w:anchor="_Toc15288" w:history="1">
        <w:r>
          <w:rPr>
            <w:rFonts w:ascii="仿宋" w:eastAsia="仿宋" w:hAnsi="仿宋" w:cs="仿宋" w:hint="eastAsia"/>
            <w:lang w:eastAsia="zh-CN"/>
          </w:rPr>
          <w:t>(一)、环保意识与培训</w:t>
        </w:r>
        <w:r>
          <w:tab/>
        </w:r>
        <w:r>
          <w:fldChar w:fldCharType="begin"/>
        </w:r>
        <w:r>
          <w:instrText xml:space="preserve"> PAGEREF _Toc15288 \h </w:instrText>
        </w:r>
        <w:r>
          <w:fldChar w:fldCharType="separate"/>
        </w:r>
        <w:r>
          <w:t>44</w:t>
        </w:r>
        <w:r>
          <w:fldChar w:fldCharType="end"/>
        </w:r>
      </w:hyperlink>
    </w:p>
    <w:p>
      <w:pPr>
        <w:pStyle w:val="TOC2"/>
        <w:tabs>
          <w:tab w:val="right" w:leader="dot" w:pos="8306"/>
        </w:tabs>
      </w:pPr>
      <w:hyperlink w:anchor="_Toc28088" w:history="1">
        <w:r>
          <w:rPr>
            <w:rFonts w:ascii="仿宋" w:eastAsia="仿宋" w:hAnsi="仿宋" w:cs="仿宋" w:hint="eastAsia"/>
            <w:lang w:eastAsia="zh-CN"/>
          </w:rPr>
          <w:t>(二)、公司环保文化的传播</w:t>
        </w:r>
        <w:r>
          <w:tab/>
        </w:r>
        <w:r>
          <w:fldChar w:fldCharType="begin"/>
        </w:r>
        <w:r>
          <w:instrText xml:space="preserve"> PAGEREF _Toc28088 \h </w:instrText>
        </w:r>
        <w:r>
          <w:fldChar w:fldCharType="separate"/>
        </w:r>
        <w:r>
          <w:t>45</w:t>
        </w:r>
        <w:r>
          <w:fldChar w:fldCharType="end"/>
        </w:r>
      </w:hyperlink>
    </w:p>
    <w:p>
      <w:pPr>
        <w:pStyle w:val="TOC2"/>
        <w:tabs>
          <w:tab w:val="right" w:leader="dot" w:pos="8306"/>
        </w:tabs>
      </w:pPr>
      <w:hyperlink w:anchor="_Toc15386" w:history="1">
        <w:r>
          <w:rPr>
            <w:rFonts w:ascii="仿宋" w:eastAsia="仿宋" w:hAnsi="仿宋" w:cs="仿宋" w:hint="eastAsia"/>
            <w:lang w:eastAsia="zh-CN"/>
          </w:rPr>
          <w:t>(三)、员工参与的环保培训</w:t>
        </w:r>
        <w:r>
          <w:tab/>
        </w:r>
        <w:r>
          <w:fldChar w:fldCharType="begin"/>
        </w:r>
        <w:r>
          <w:instrText xml:space="preserve"> PAGEREF _Toc15386 \h </w:instrText>
        </w:r>
        <w:r>
          <w:fldChar w:fldCharType="separate"/>
        </w:r>
        <w:r>
          <w:t>46</w:t>
        </w:r>
        <w:r>
          <w:fldChar w:fldCharType="end"/>
        </w:r>
      </w:hyperlink>
    </w:p>
    <w:p>
      <w:pPr>
        <w:pStyle w:val="TOC2"/>
        <w:tabs>
          <w:tab w:val="right" w:leader="dot" w:pos="8306"/>
        </w:tabs>
      </w:pPr>
      <w:hyperlink w:anchor="_Toc27263" w:history="1">
        <w:r>
          <w:rPr>
            <w:rFonts w:ascii="仿宋" w:eastAsia="仿宋" w:hAnsi="仿宋" w:cs="仿宋" w:hint="eastAsia"/>
            <w:lang w:eastAsia="zh-CN"/>
          </w:rPr>
          <w:t>(四)、可持续发展目标与实践</w:t>
        </w:r>
        <w:r>
          <w:tab/>
        </w:r>
        <w:r>
          <w:fldChar w:fldCharType="begin"/>
        </w:r>
        <w:r>
          <w:instrText xml:space="preserve"> PAGEREF _Toc27263 \h </w:instrText>
        </w:r>
        <w:r>
          <w:fldChar w:fldCharType="separate"/>
        </w:r>
        <w:r>
          <w:t>47</w:t>
        </w:r>
        <w:r>
          <w:fldChar w:fldCharType="end"/>
        </w:r>
      </w:hyperlink>
    </w:p>
    <w:p>
      <w:pPr>
        <w:pStyle w:val="TOC2"/>
        <w:tabs>
          <w:tab w:val="right" w:leader="dot" w:pos="8306"/>
        </w:tabs>
      </w:pPr>
      <w:hyperlink w:anchor="_Toc32419" w:history="1">
        <w:r>
          <w:rPr>
            <w:rFonts w:ascii="仿宋" w:eastAsia="仿宋" w:hAnsi="仿宋" w:cs="仿宋" w:hint="eastAsia"/>
            <w:lang w:eastAsia="zh-CN"/>
          </w:rPr>
          <w:t>(五)、员工参与可持续项目</w:t>
        </w:r>
        <w:r>
          <w:tab/>
        </w:r>
        <w:r>
          <w:fldChar w:fldCharType="begin"/>
        </w:r>
        <w:r>
          <w:instrText xml:space="preserve"> PAGEREF _Toc32419 \h </w:instrText>
        </w:r>
        <w:r>
          <w:fldChar w:fldCharType="separate"/>
        </w:r>
        <w:r>
          <w:t>48</w:t>
        </w:r>
        <w:r>
          <w:fldChar w:fldCharType="end"/>
        </w:r>
      </w:hyperlink>
    </w:p>
    <w:p>
      <w:pPr>
        <w:pStyle w:val="TOC2"/>
        <w:tabs>
          <w:tab w:val="right" w:leader="dot" w:pos="8306"/>
        </w:tabs>
      </w:pPr>
      <w:hyperlink w:anchor="_Toc24689" w:history="1">
        <w:r>
          <w:rPr>
            <w:rFonts w:ascii="仿宋" w:eastAsia="仿宋" w:hAnsi="仿宋" w:cs="仿宋" w:hint="eastAsia"/>
            <w:lang w:eastAsia="zh-CN"/>
          </w:rPr>
          <w:t>(六)、公司可持续发展的战略规划</w:t>
        </w:r>
        <w:r>
          <w:tab/>
        </w:r>
        <w:r>
          <w:fldChar w:fldCharType="begin"/>
        </w:r>
        <w:r>
          <w:instrText xml:space="preserve"> PAGEREF _Toc24689 \h </w:instrText>
        </w:r>
        <w:r>
          <w:fldChar w:fldCharType="separate"/>
        </w:r>
        <w:r>
          <w:t>49</w:t>
        </w:r>
        <w:r>
          <w:fldChar w:fldCharType="end"/>
        </w:r>
      </w:hyperlink>
    </w:p>
    <w:p>
      <w:pPr>
        <w:pStyle w:val="TOC1"/>
        <w:tabs>
          <w:tab w:val="right" w:leader="dot" w:pos="8306"/>
        </w:tabs>
      </w:pPr>
      <w:hyperlink w:anchor="_Toc11203" w:history="1">
        <w:r>
          <w:rPr>
            <w:rFonts w:ascii="仿宋" w:eastAsia="仿宋" w:hAnsi="仿宋" w:cs="仿宋" w:hint="eastAsia"/>
            <w:lang w:eastAsia="zh-CN"/>
          </w:rPr>
          <w:t>十二、员工关系管理与危机处理</w:t>
        </w:r>
        <w:r>
          <w:tab/>
        </w:r>
        <w:r>
          <w:fldChar w:fldCharType="begin"/>
        </w:r>
        <w:r>
          <w:instrText xml:space="preserve"> PAGEREF _Toc11203 \h </w:instrText>
        </w:r>
        <w:r>
          <w:fldChar w:fldCharType="separate"/>
        </w:r>
        <w:r>
          <w:t>50</w:t>
        </w:r>
        <w:r>
          <w:fldChar w:fldCharType="end"/>
        </w:r>
      </w:hyperlink>
    </w:p>
    <w:p>
      <w:pPr>
        <w:pStyle w:val="TOC2"/>
        <w:tabs>
          <w:tab w:val="right" w:leader="dot" w:pos="8306"/>
        </w:tabs>
      </w:pPr>
      <w:hyperlink w:anchor="_Toc21833" w:history="1">
        <w:r>
          <w:rPr>
            <w:rFonts w:ascii="仿宋" w:eastAsia="仿宋" w:hAnsi="仿宋" w:cs="仿宋" w:hint="eastAsia"/>
            <w:lang w:eastAsia="zh-CN"/>
          </w:rPr>
          <w:t>(一)、员工关系管理原则与方法</w:t>
        </w:r>
        <w:r>
          <w:tab/>
        </w:r>
        <w:r>
          <w:fldChar w:fldCharType="begin"/>
        </w:r>
        <w:r>
          <w:instrText xml:space="preserve"> PAGEREF _Toc21833 \h </w:instrText>
        </w:r>
        <w:r>
          <w:fldChar w:fldCharType="separate"/>
        </w:r>
        <w:r>
          <w:t>50</w:t>
        </w:r>
        <w:r>
          <w:fldChar w:fldCharType="end"/>
        </w:r>
      </w:hyperlink>
    </w:p>
    <w:p>
      <w:pPr>
        <w:pStyle w:val="TOC2"/>
        <w:tabs>
          <w:tab w:val="right" w:leader="dot" w:pos="8306"/>
        </w:tabs>
      </w:pPr>
      <w:hyperlink w:anchor="_Toc23857" w:history="1">
        <w:r>
          <w:rPr>
            <w:rFonts w:ascii="仿宋" w:eastAsia="仿宋" w:hAnsi="仿宋" w:cs="仿宋" w:hint="eastAsia"/>
            <w:lang w:eastAsia="zh-CN"/>
          </w:rPr>
          <w:t>(二)、危机处理机制的建立与实施</w:t>
        </w:r>
        <w:r>
          <w:tab/>
        </w:r>
        <w:r>
          <w:fldChar w:fldCharType="begin"/>
        </w:r>
        <w:r>
          <w:instrText xml:space="preserve"> PAGEREF _Toc23857 \h </w:instrText>
        </w:r>
        <w:r>
          <w:fldChar w:fldCharType="separate"/>
        </w:r>
        <w:r>
          <w:t>50</w:t>
        </w:r>
        <w:r>
          <w:fldChar w:fldCharType="end"/>
        </w:r>
      </w:hyperlink>
    </w:p>
    <w:p>
      <w:pPr>
        <w:pStyle w:val="TOC2"/>
        <w:tabs>
          <w:tab w:val="right" w:leader="dot" w:pos="8306"/>
        </w:tabs>
      </w:pPr>
      <w:hyperlink w:anchor="_Toc831" w:history="1">
        <w:r>
          <w:rPr>
            <w:rFonts w:ascii="仿宋" w:eastAsia="仿宋" w:hAnsi="仿宋" w:cs="仿宋" w:hint="eastAsia"/>
            <w:lang w:eastAsia="zh-CN"/>
          </w:rPr>
          <w:t>(三)、劳动争议解决与法律风险防范</w:t>
        </w:r>
        <w:r>
          <w:tab/>
        </w:r>
        <w:r>
          <w:fldChar w:fldCharType="begin"/>
        </w:r>
        <w:r>
          <w:instrText xml:space="preserve"> PAGEREF _Toc831 \h </w:instrText>
        </w:r>
        <w:r>
          <w:fldChar w:fldCharType="separate"/>
        </w:r>
        <w:r>
          <w:t>51</w:t>
        </w:r>
        <w:r>
          <w:fldChar w:fldCharType="end"/>
        </w:r>
      </w:hyperlink>
    </w:p>
    <w:p>
      <w:pPr>
        <w:pStyle w:val="TOC1"/>
        <w:tabs>
          <w:tab w:val="right" w:leader="dot" w:pos="8306"/>
        </w:tabs>
      </w:pPr>
      <w:hyperlink w:anchor="_Toc13878" w:history="1">
        <w:r>
          <w:rPr>
            <w:rFonts w:ascii="仿宋" w:eastAsia="仿宋" w:hAnsi="仿宋" w:cs="仿宋" w:hint="eastAsia"/>
            <w:lang w:eastAsia="zh-CN"/>
          </w:rPr>
          <w:t>十三、员工多元化与包容性管理</w:t>
        </w:r>
        <w:r>
          <w:tab/>
        </w:r>
        <w:r>
          <w:fldChar w:fldCharType="begin"/>
        </w:r>
        <w:r>
          <w:instrText xml:space="preserve"> PAGEREF _Toc13878 \h </w:instrText>
        </w:r>
        <w:r>
          <w:fldChar w:fldCharType="separate"/>
        </w:r>
        <w:r>
          <w:t>52</w:t>
        </w:r>
        <w:r>
          <w:fldChar w:fldCharType="end"/>
        </w:r>
      </w:hyperlink>
    </w:p>
    <w:p>
      <w:pPr>
        <w:pStyle w:val="TOC2"/>
        <w:tabs>
          <w:tab w:val="right" w:leader="dot" w:pos="8306"/>
        </w:tabs>
      </w:pPr>
      <w:hyperlink w:anchor="_Toc21149" w:history="1">
        <w:r>
          <w:rPr>
            <w:rFonts w:ascii="仿宋" w:eastAsia="仿宋" w:hAnsi="仿宋" w:cs="仿宋" w:hint="eastAsia"/>
            <w:lang w:eastAsia="zh-CN"/>
          </w:rPr>
          <w:t>(一)、员工多元化的价值与挑战</w:t>
        </w:r>
        <w:r>
          <w:tab/>
        </w:r>
        <w:r>
          <w:fldChar w:fldCharType="begin"/>
        </w:r>
        <w:r>
          <w:instrText xml:space="preserve"> PAGEREF _Toc21149 \h </w:instrText>
        </w:r>
        <w:r>
          <w:fldChar w:fldCharType="separate"/>
        </w:r>
        <w:r>
          <w:t>52</w:t>
        </w:r>
        <w:r>
          <w:fldChar w:fldCharType="end"/>
        </w:r>
      </w:hyperlink>
    </w:p>
    <w:p>
      <w:pPr>
        <w:pStyle w:val="TOC2"/>
        <w:tabs>
          <w:tab w:val="right" w:leader="dot" w:pos="8306"/>
        </w:tabs>
      </w:pPr>
      <w:hyperlink w:anchor="_Toc12150" w:history="1">
        <w:r>
          <w:rPr>
            <w:rFonts w:ascii="仿宋" w:eastAsia="仿宋" w:hAnsi="仿宋" w:cs="仿宋" w:hint="eastAsia"/>
            <w:lang w:eastAsia="zh-CN"/>
          </w:rPr>
          <w:t>(二)、员工包容性政策与实践</w:t>
        </w:r>
        <w:r>
          <w:tab/>
        </w:r>
        <w:r>
          <w:fldChar w:fldCharType="begin"/>
        </w:r>
        <w:r>
          <w:instrText xml:space="preserve"> PAGEREF _Toc12150 \h </w:instrText>
        </w:r>
        <w:r>
          <w:fldChar w:fldCharType="separate"/>
        </w:r>
        <w:r>
          <w:t>53</w:t>
        </w:r>
        <w:r>
          <w:fldChar w:fldCharType="end"/>
        </w:r>
      </w:hyperlink>
    </w:p>
    <w:p>
      <w:pPr>
        <w:pStyle w:val="TOC2"/>
        <w:tabs>
          <w:tab w:val="right" w:leader="dot" w:pos="8306"/>
        </w:tabs>
      </w:pPr>
      <w:hyperlink w:anchor="_Toc19701" w:history="1">
        <w:r>
          <w:rPr>
            <w:rFonts w:ascii="仿宋" w:eastAsia="仿宋" w:hAnsi="仿宋" w:cs="仿宋" w:hint="eastAsia"/>
            <w:lang w:eastAsia="zh-CN"/>
          </w:rPr>
          <w:t>(三)、多元与包容性文化的培育与维护</w:t>
        </w:r>
        <w:r>
          <w:tab/>
        </w:r>
        <w:r>
          <w:fldChar w:fldCharType="begin"/>
        </w:r>
        <w:r>
          <w:instrText xml:space="preserve"> PAGEREF _Toc19701 \h </w:instrText>
        </w:r>
        <w:r>
          <w:fldChar w:fldCharType="separate"/>
        </w:r>
        <w:r>
          <w:t>54</w:t>
        </w:r>
        <w:r>
          <w:fldChar w:fldCharType="end"/>
        </w:r>
      </w:hyperlink>
    </w:p>
    <w:p>
      <w:pPr>
        <w:pStyle w:val="TOC1"/>
        <w:tabs>
          <w:tab w:val="right" w:leader="dot" w:pos="8306"/>
        </w:tabs>
      </w:pPr>
      <w:hyperlink w:anchor="_Toc14795" w:history="1">
        <w:r>
          <w:rPr>
            <w:rFonts w:ascii="仿宋" w:eastAsia="仿宋" w:hAnsi="仿宋" w:cs="仿宋" w:hint="eastAsia"/>
            <w:lang w:eastAsia="zh-CN"/>
          </w:rPr>
          <w:t>十四、员工晋升与职业发展通道</w:t>
        </w:r>
        <w:r>
          <w:tab/>
        </w:r>
        <w:r>
          <w:fldChar w:fldCharType="begin"/>
        </w:r>
        <w:r>
          <w:instrText xml:space="preserve"> PAGEREF _Toc14795 \h </w:instrText>
        </w:r>
        <w:r>
          <w:fldChar w:fldCharType="separate"/>
        </w:r>
        <w:r>
          <w:t>54</w:t>
        </w:r>
        <w:r>
          <w:fldChar w:fldCharType="end"/>
        </w:r>
      </w:hyperlink>
    </w:p>
    <w:p>
      <w:pPr>
        <w:pStyle w:val="TOC2"/>
        <w:tabs>
          <w:tab w:val="right" w:leader="dot" w:pos="8306"/>
        </w:tabs>
      </w:pPr>
      <w:hyperlink w:anchor="_Toc16127" w:history="1">
        <w:r>
          <w:rPr>
            <w:rFonts w:ascii="仿宋" w:eastAsia="仿宋" w:hAnsi="仿宋" w:cs="仿宋" w:hint="eastAsia"/>
            <w:lang w:eastAsia="zh-CN"/>
          </w:rPr>
          <w:t>(一)、晋升制度的设计与实施</w:t>
        </w:r>
        <w:r>
          <w:tab/>
        </w:r>
        <w:r>
          <w:fldChar w:fldCharType="begin"/>
        </w:r>
        <w:r>
          <w:instrText xml:space="preserve"> PAGEREF _Toc16127 \h </w:instrText>
        </w:r>
        <w:r>
          <w:fldChar w:fldCharType="separate"/>
        </w:r>
        <w:r>
          <w:t>54</w:t>
        </w:r>
        <w:r>
          <w:fldChar w:fldCharType="end"/>
        </w:r>
      </w:hyperlink>
    </w:p>
    <w:p>
      <w:pPr>
        <w:pStyle w:val="TOC2"/>
        <w:tabs>
          <w:tab w:val="right" w:leader="dot" w:pos="8306"/>
        </w:tabs>
      </w:pPr>
      <w:hyperlink w:anchor="_Toc14639" w:history="1">
        <w:r>
          <w:rPr>
            <w:rFonts w:ascii="仿宋" w:eastAsia="仿宋" w:hAnsi="仿宋" w:cs="仿宋" w:hint="eastAsia"/>
            <w:lang w:eastAsia="zh-CN"/>
          </w:rPr>
          <w:t>(二)、职业发展通道的建立与拓展</w:t>
        </w:r>
        <w:r>
          <w:tab/>
        </w:r>
        <w:r>
          <w:fldChar w:fldCharType="begin"/>
        </w:r>
        <w:r>
          <w:instrText xml:space="preserve"> PAGEREF _Toc14639 \h </w:instrText>
        </w:r>
        <w:r>
          <w:fldChar w:fldCharType="separate"/>
        </w:r>
        <w:r>
          <w:t>55</w:t>
        </w:r>
        <w:r>
          <w:fldChar w:fldCharType="end"/>
        </w:r>
      </w:hyperlink>
    </w:p>
    <w:p>
      <w:pPr>
        <w:pStyle w:val="TOC2"/>
        <w:tabs>
          <w:tab w:val="right" w:leader="dot" w:pos="8306"/>
        </w:tabs>
      </w:pPr>
      <w:hyperlink w:anchor="_Toc9832" w:history="1">
        <w:r>
          <w:rPr>
            <w:rFonts w:ascii="仿宋" w:eastAsia="仿宋" w:hAnsi="仿宋" w:cs="仿宋" w:hint="eastAsia"/>
            <w:lang w:eastAsia="zh-CN"/>
          </w:rPr>
          <w:t>(三)、晋升机会的公平与透明保障</w:t>
        </w:r>
        <w:r>
          <w:tab/>
        </w:r>
        <w:r>
          <w:fldChar w:fldCharType="begin"/>
        </w:r>
        <w:r>
          <w:instrText xml:space="preserve"> PAGEREF _Toc9832 \h </w:instrText>
        </w:r>
        <w:r>
          <w:fldChar w:fldCharType="separate"/>
        </w:r>
        <w:r>
          <w:t>58</w:t>
        </w:r>
        <w:r>
          <w:fldChar w:fldCharType="end"/>
        </w:r>
      </w:hyperlink>
    </w:p>
    <w:p>
      <w:pPr>
        <w:pStyle w:val="TOC1"/>
        <w:tabs>
          <w:tab w:val="right" w:leader="dot" w:pos="8306"/>
        </w:tabs>
      </w:pPr>
      <w:hyperlink w:anchor="_Toc8141" w:history="1">
        <w:r>
          <w:rPr>
            <w:rFonts w:ascii="仿宋" w:eastAsia="仿宋" w:hAnsi="仿宋" w:cs="仿宋" w:hint="eastAsia"/>
            <w:lang w:eastAsia="zh-CN"/>
          </w:rPr>
          <w:t>十五、第四十三章员工参与决策与公司治理</w:t>
        </w:r>
        <w:r>
          <w:tab/>
        </w:r>
        <w:r>
          <w:fldChar w:fldCharType="begin"/>
        </w:r>
        <w:r>
          <w:instrText xml:space="preserve"> PAGEREF _Toc8141 \h </w:instrText>
        </w:r>
        <w:r>
          <w:fldChar w:fldCharType="separate"/>
        </w:r>
        <w:r>
          <w:t>59</w:t>
        </w:r>
        <w:r>
          <w:fldChar w:fldCharType="end"/>
        </w:r>
      </w:hyperlink>
    </w:p>
    <w:p>
      <w:pPr>
        <w:pStyle w:val="TOC2"/>
        <w:tabs>
          <w:tab w:val="right" w:leader="dot" w:pos="8306"/>
        </w:tabs>
      </w:pPr>
      <w:hyperlink w:anchor="_Toc13084" w:history="1">
        <w:r>
          <w:rPr>
            <w:rFonts w:ascii="仿宋" w:eastAsia="仿宋" w:hAnsi="仿宋" w:cs="仿宋" w:hint="eastAsia"/>
            <w:lang w:eastAsia="zh-CN"/>
          </w:rPr>
          <w:t>(一)、员工参与决策机制</w:t>
        </w:r>
        <w:r>
          <w:tab/>
        </w:r>
        <w:r>
          <w:fldChar w:fldCharType="begin"/>
        </w:r>
        <w:r>
          <w:instrText xml:space="preserve"> PAGEREF _Toc13084 \h </w:instrText>
        </w:r>
        <w:r>
          <w:fldChar w:fldCharType="separate"/>
        </w:r>
        <w:r>
          <w:t>59</w:t>
        </w:r>
        <w:r>
          <w:fldChar w:fldCharType="end"/>
        </w:r>
      </w:hyperlink>
    </w:p>
    <w:p>
      <w:pPr>
        <w:pStyle w:val="TOC2"/>
        <w:tabs>
          <w:tab w:val="right" w:leader="dot" w:pos="8306"/>
        </w:tabs>
      </w:pPr>
      <w:hyperlink w:anchor="_Toc29353" w:history="1">
        <w:r>
          <w:rPr>
            <w:rFonts w:ascii="仿宋" w:eastAsia="仿宋" w:hAnsi="仿宋" w:cs="仿宋" w:hint="eastAsia"/>
            <w:lang w:eastAsia="zh-CN"/>
          </w:rPr>
          <w:t>(二)、参与决策的渠道与机会</w:t>
        </w:r>
        <w:r>
          <w:tab/>
        </w:r>
        <w:r>
          <w:fldChar w:fldCharType="begin"/>
        </w:r>
        <w:r>
          <w:instrText xml:space="preserve"> PAGEREF _Toc29353 \h </w:instrText>
        </w:r>
        <w:r>
          <w:fldChar w:fldCharType="separate"/>
        </w:r>
        <w:r>
          <w:t>59</w:t>
        </w:r>
        <w:r>
          <w:fldChar w:fldCharType="end"/>
        </w:r>
      </w:hyperlink>
    </w:p>
    <w:p>
      <w:pPr>
        <w:pStyle w:val="TOC2"/>
        <w:tabs>
          <w:tab w:val="right" w:leader="dot" w:pos="8306"/>
        </w:tabs>
      </w:pPr>
      <w:hyperlink w:anchor="_Toc8138" w:history="1">
        <w:r>
          <w:rPr>
            <w:rFonts w:ascii="仿宋" w:eastAsia="仿宋" w:hAnsi="仿宋" w:cs="仿宋" w:hint="eastAsia"/>
            <w:lang w:eastAsia="zh-CN"/>
          </w:rPr>
          <w:t>(三)、代表员工意见的制度</w:t>
        </w:r>
        <w:r>
          <w:tab/>
        </w:r>
        <w:r>
          <w:fldChar w:fldCharType="begin"/>
        </w:r>
        <w:r>
          <w:instrText xml:space="preserve"> PAGEREF _Toc8138 \h </w:instrText>
        </w:r>
        <w:r>
          <w:fldChar w:fldCharType="separate"/>
        </w:r>
        <w:r>
          <w:t>60</w:t>
        </w:r>
        <w:r>
          <w:fldChar w:fldCharType="end"/>
        </w:r>
      </w:hyperlink>
    </w:p>
    <w:p>
      <w:pPr>
        <w:pStyle w:val="TOC2"/>
        <w:tabs>
          <w:tab w:val="right" w:leader="dot" w:pos="8306"/>
        </w:tabs>
      </w:pPr>
      <w:hyperlink w:anchor="_Toc3201" w:history="1">
        <w:r>
          <w:rPr>
            <w:rFonts w:ascii="仿宋" w:eastAsia="仿宋" w:hAnsi="仿宋" w:cs="仿宋" w:hint="eastAsia"/>
            <w:lang w:eastAsia="zh-CN"/>
          </w:rPr>
          <w:t>(四)、公司治理与透明度</w:t>
        </w:r>
        <w:r>
          <w:tab/>
        </w:r>
        <w:r>
          <w:fldChar w:fldCharType="begin"/>
        </w:r>
        <w:r>
          <w:instrText xml:space="preserve"> PAGEREF _Toc3201 \h </w:instrText>
        </w:r>
        <w:r>
          <w:fldChar w:fldCharType="separate"/>
        </w:r>
        <w:r>
          <w:t>61</w:t>
        </w:r>
        <w:r>
          <w:fldChar w:fldCharType="end"/>
        </w:r>
      </w:hyperlink>
    </w:p>
    <w:p>
      <w:pPr>
        <w:pStyle w:val="TOC2"/>
        <w:tabs>
          <w:tab w:val="right" w:leader="dot" w:pos="8306"/>
        </w:tabs>
      </w:pPr>
      <w:hyperlink w:anchor="_Toc955" w:history="1">
        <w:r>
          <w:rPr>
            <w:rFonts w:ascii="仿宋" w:eastAsia="仿宋" w:hAnsi="仿宋" w:cs="仿宋" w:hint="eastAsia"/>
            <w:lang w:eastAsia="zh-CN"/>
          </w:rPr>
          <w:t>(五)、公司治理结构的建设</w:t>
        </w:r>
        <w:r>
          <w:tab/>
        </w:r>
        <w:r>
          <w:fldChar w:fldCharType="begin"/>
        </w:r>
        <w:r>
          <w:instrText xml:space="preserve"> PAGEREF _Toc955 \h </w:instrText>
        </w:r>
        <w:r>
          <w:fldChar w:fldCharType="separate"/>
        </w:r>
        <w:r>
          <w:t>61</w:t>
        </w:r>
        <w:r>
          <w:fldChar w:fldCharType="end"/>
        </w:r>
      </w:hyperlink>
    </w:p>
    <w:p>
      <w:pPr>
        <w:pStyle w:val="TOC2"/>
        <w:tabs>
          <w:tab w:val="right" w:leader="dot" w:pos="8306"/>
        </w:tabs>
      </w:pPr>
      <w:hyperlink w:anchor="_Toc22750" w:history="1">
        <w:r>
          <w:rPr>
            <w:rFonts w:ascii="仿宋" w:eastAsia="仿宋" w:hAnsi="仿宋" w:cs="仿宋" w:hint="eastAsia"/>
            <w:lang w:eastAsia="zh-CN"/>
          </w:rPr>
          <w:t>(六)、公司业绩与财务信息的公开</w:t>
        </w:r>
        <w:r>
          <w:tab/>
        </w:r>
        <w:r>
          <w:fldChar w:fldCharType="begin"/>
        </w:r>
        <w:r>
          <w:instrText xml:space="preserve"> PAGEREF _Toc22750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64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重传感器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3504"/>
      <w:r>
        <w:rPr>
          <w:rFonts w:ascii="仿宋" w:eastAsia="仿宋" w:hAnsi="仿宋" w:cs="仿宋" w:hint="eastAsia"/>
          <w:sz w:val="28"/>
          <w:lang w:eastAsia="zh-CN"/>
        </w:rPr>
        <w:t>一、员工沟通技巧培训与人际关系管理</w:t>
      </w:r>
      <w:bookmarkEnd w:id="2"/>
    </w:p>
    <w:p>
      <w:pPr>
        <w:pStyle w:val="Heading2"/>
        <w:rPr>
          <w:rFonts w:ascii="仿宋" w:eastAsia="仿宋" w:hAnsi="仿宋" w:cs="仿宋" w:hint="eastAsia"/>
          <w:lang w:eastAsia="zh-CN"/>
        </w:rPr>
      </w:pPr>
      <w:bookmarkStart w:id="3" w:name="_Toc20554"/>
      <w:r>
        <w:rPr>
          <w:rFonts w:ascii="仿宋" w:eastAsia="仿宋" w:hAnsi="仿宋" w:cs="仿宋" w:hint="eastAsia"/>
          <w:lang w:eastAsia="zh-CN"/>
        </w:rPr>
        <w:t>(一)、沟通技巧的重要性及培训计划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4" w:name="_Toc31405"/>
      <w:r>
        <w:rPr>
          <w:rFonts w:ascii="仿宋" w:eastAsia="仿宋" w:hAnsi="仿宋" w:cs="仿宋" w:hint="eastAsia"/>
          <w:sz w:val="28"/>
          <w:lang w:eastAsia="zh-CN"/>
        </w:rPr>
        <w:t>(二)、人际关系管理的原则与方法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5" w:name="_Toc27872"/>
      <w:r>
        <w:rPr>
          <w:rFonts w:ascii="仿宋" w:eastAsia="仿宋" w:hAnsi="仿宋" w:cs="仿宋" w:hint="eastAsia"/>
          <w:sz w:val="28"/>
          <w:lang w:eastAsia="zh-CN"/>
        </w:rPr>
        <w:t>(三)、良好人际关系的建立与维护</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6" w:name="_Toc10851"/>
      <w:r>
        <w:rPr>
          <w:rFonts w:ascii="仿宋" w:eastAsia="仿宋" w:hAnsi="仿宋" w:cs="仿宋" w:hint="eastAsia"/>
          <w:sz w:val="28"/>
          <w:lang w:eastAsia="zh-CN"/>
        </w:rPr>
        <w:t>二、员工职业生涯规划与发展</w:t>
      </w:r>
      <w:bookmarkEnd w:id="6"/>
    </w:p>
    <w:p>
      <w:pPr>
        <w:pStyle w:val="Heading2"/>
        <w:rPr>
          <w:rFonts w:ascii="仿宋" w:eastAsia="仿宋" w:hAnsi="仿宋" w:cs="仿宋" w:hint="eastAsia"/>
          <w:lang w:eastAsia="zh-CN"/>
        </w:rPr>
      </w:pPr>
      <w:bookmarkStart w:id="7" w:name="_Toc15608"/>
      <w:r>
        <w:rPr>
          <w:rFonts w:ascii="仿宋" w:eastAsia="仿宋" w:hAnsi="仿宋" w:cs="仿宋" w:hint="eastAsia"/>
          <w:lang w:eastAsia="zh-CN"/>
        </w:rPr>
        <w:t>(一)、职业生涯规划概述</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了解当前和未来的职业市场趋势，以及所处重传感器行业的发展方向，有助于调整个人的职业规划，确保与市场需求保持一致。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8" w:name="_Toc19851"/>
      <w:r>
        <w:rPr>
          <w:rFonts w:ascii="仿宋" w:eastAsia="仿宋" w:hAnsi="仿宋" w:cs="仿宋" w:hint="eastAsia"/>
          <w:sz w:val="28"/>
          <w:lang w:eastAsia="zh-CN"/>
        </w:rPr>
        <w:t>(二)、基本原则与方法</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重传感器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9" w:name="_Toc1479"/>
      <w:r>
        <w:rPr>
          <w:rFonts w:ascii="仿宋" w:eastAsia="仿宋" w:hAnsi="仿宋" w:cs="仿宋" w:hint="eastAsia"/>
          <w:sz w:val="28"/>
          <w:lang w:eastAsia="zh-CN"/>
        </w:rPr>
        <w:t>(三)、员工职业生涯管理</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0" w:name="_Toc5737"/>
      <w:r>
        <w:rPr>
          <w:rFonts w:ascii="仿宋" w:eastAsia="仿宋" w:hAnsi="仿宋" w:cs="仿宋" w:hint="eastAsia"/>
          <w:sz w:val="28"/>
          <w:lang w:eastAsia="zh-CN"/>
        </w:rPr>
        <w:t>(四)、职业生涯发展支持体系</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建立一个职业发展资源中心，集中提供各类有关职业发展的信息和工具，有助于员工更便捷地获取所需的资源。这可以包括在线平台、内部文档、重传感器行业报告等。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1" w:name="_Toc4854"/>
      <w:r>
        <w:rPr>
          <w:rFonts w:ascii="仿宋" w:eastAsia="仿宋" w:hAnsi="仿宋" w:cs="仿宋" w:hint="eastAsia"/>
          <w:sz w:val="28"/>
          <w:lang w:eastAsia="zh-CN"/>
        </w:rPr>
        <w:t>(五)、公司文化与员工职业发展融合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2" w:name="_Toc17057"/>
      <w:r>
        <w:rPr>
          <w:rFonts w:ascii="仿宋" w:eastAsia="仿宋" w:hAnsi="仿宋" w:cs="仿宋" w:hint="eastAsia"/>
          <w:sz w:val="28"/>
          <w:lang w:eastAsia="zh-CN"/>
        </w:rPr>
        <w:t>(六)、未来趋势与发展策略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重传感器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投资于员工的技能培训，确保他们具备未来工作所需的新技能。与重传感器行业专业机构建立合作关系，提供最新的重传感器行业培训。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3" w:name="_Toc29081"/>
      <w:r>
        <w:rPr>
          <w:rFonts w:ascii="仿宋" w:eastAsia="仿宋" w:hAnsi="仿宋" w:cs="仿宋" w:hint="eastAsia"/>
          <w:sz w:val="28"/>
          <w:lang w:eastAsia="zh-CN"/>
        </w:rPr>
        <w:t>三、宏观环境分析</w:t>
      </w:r>
      <w:bookmarkEnd w:id="13"/>
    </w:p>
    <w:p>
      <w:pPr>
        <w:pStyle w:val="Heading2"/>
        <w:rPr>
          <w:rFonts w:ascii="仿宋" w:eastAsia="仿宋" w:hAnsi="仿宋" w:cs="仿宋" w:hint="eastAsia"/>
          <w:lang w:eastAsia="zh-CN"/>
        </w:rPr>
      </w:pPr>
      <w:bookmarkStart w:id="14" w:name="_Toc24826"/>
      <w:r>
        <w:rPr>
          <w:rFonts w:ascii="仿宋" w:eastAsia="仿宋" w:hAnsi="仿宋" w:cs="仿宋" w:hint="eastAsia"/>
          <w:lang w:eastAsia="zh-CN"/>
        </w:rPr>
        <w:t>(一)、宏观环境分析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重传感器行业中具有重要意义。随着社会结构的变化，消费者对产品和服务的需求也发生了变化。当前，社会对可持续性和社会责任的关注不断增加，这对 重传感器行业提出了更高的要求。企业需要适应社会价值观的演变，关注社会趋势，以更好地满足市场需求。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经济因素对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重传感器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重传感器行业的发展至关重要。政府政策的变化、国际关系的调整都可能对企业产生深刻的影响。特别是在 重传感器行业可能涉及到的领域，如法规、知识产权保护等，企业需要密切关注政治动态，及时调整战略。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重传感器行业的驱动力之一。新技术的引入可能改变重传感器行业格局，提高生产效率，创造新的商业机会。企业需要保持对技术趋势的敏感性，不断更新技术和提升创新能力，以保持竞争力。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重传感器行业的运营产生直接的约束和引导。合规性、知识产权的保护、劳动法规等都是企业必须遵循的法律框架。企业需要建立完善的法律团队，确保在法规范围内经营，降低法律风险。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在全球关注环保的趋势下， 重传感器行业需要更加重视环境因素。降低碳足迹、可持续生产、环保政策的遵守等都成为企业经营的重要考量。企业需要通过绿色技术和环保举措，积极履行社会责任。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5" w:name="_Toc15213"/>
      <w:r>
        <w:rPr>
          <w:rFonts w:ascii="仿宋" w:eastAsia="仿宋" w:hAnsi="仿宋" w:cs="仿宋" w:hint="eastAsia"/>
          <w:sz w:val="28"/>
          <w:lang w:eastAsia="zh-CN"/>
        </w:rPr>
        <w:t>四、项目基本情况</w:t>
      </w:r>
      <w:bookmarkEnd w:id="15"/>
    </w:p>
    <w:p>
      <w:pPr>
        <w:pStyle w:val="Heading2"/>
        <w:rPr>
          <w:rFonts w:ascii="仿宋" w:eastAsia="仿宋" w:hAnsi="仿宋" w:cs="仿宋" w:hint="eastAsia"/>
          <w:lang w:eastAsia="zh-CN"/>
        </w:rPr>
      </w:pPr>
      <w:bookmarkStart w:id="16" w:name="_Toc6657"/>
      <w:r>
        <w:rPr>
          <w:rFonts w:ascii="仿宋" w:eastAsia="仿宋" w:hAnsi="仿宋" w:cs="仿宋" w:hint="eastAsia"/>
          <w:lang w:eastAsia="zh-CN"/>
        </w:rPr>
        <w:t>(一)、项目名称及建设性质</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7" w:name="_Toc15725"/>
      <w:r>
        <w:rPr>
          <w:rFonts w:ascii="仿宋" w:eastAsia="仿宋" w:hAnsi="仿宋" w:cs="仿宋" w:hint="eastAsia"/>
          <w:sz w:val="28"/>
          <w:lang w:eastAsia="zh-CN"/>
        </w:rPr>
        <w:t>(二)、项目承办单位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8" w:name="_Toc15073"/>
      <w:r>
        <w:rPr>
          <w:rFonts w:ascii="仿宋" w:eastAsia="仿宋" w:hAnsi="仿宋" w:cs="仿宋" w:hint="eastAsia"/>
          <w:sz w:val="28"/>
          <w:lang w:eastAsia="zh-CN"/>
        </w:rPr>
        <w:t>(三)、项目实施的可行性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重传感器行业进行新材料、新工艺、新产品的研发，以促进整个重传感器行业的结构调整和转型升级。这一系列政策的实施为重传感器行业提供了有力的支持，有助于重传感器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重传感器行业提供了增长的空间，同时，逐步升级的消费需求也促使重传感器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重传感器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9" w:name="_Toc23498"/>
      <w:r>
        <w:rPr>
          <w:rFonts w:ascii="仿宋" w:eastAsia="仿宋" w:hAnsi="仿宋" w:cs="仿宋" w:hint="eastAsia"/>
          <w:sz w:val="28"/>
          <w:lang w:eastAsia="zh-CN"/>
        </w:rPr>
        <w:t>(四)、项目建设选址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20" w:name="_Toc31732"/>
      <w:r>
        <w:rPr>
          <w:rFonts w:ascii="仿宋" w:eastAsia="仿宋" w:hAnsi="仿宋" w:cs="仿宋" w:hint="eastAsia"/>
          <w:sz w:val="28"/>
          <w:lang w:eastAsia="zh-CN"/>
        </w:rPr>
        <w:t>(五)、建筑物建设规模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1" w:name="_Toc26296"/>
      <w:r>
        <w:rPr>
          <w:rFonts w:ascii="仿宋" w:eastAsia="仿宋" w:hAnsi="仿宋" w:cs="仿宋" w:hint="eastAsia"/>
          <w:sz w:val="28"/>
          <w:lang w:eastAsia="zh-CN"/>
        </w:rPr>
        <w:t>(六)、项目总投资及资金构成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2" w:name="_Toc2259"/>
      <w:r>
        <w:rPr>
          <w:rFonts w:ascii="仿宋" w:eastAsia="仿宋" w:hAnsi="仿宋" w:cs="仿宋" w:hint="eastAsia"/>
          <w:sz w:val="28"/>
          <w:lang w:eastAsia="zh-CN"/>
        </w:rPr>
        <w:t>(七)、资金筹措方案</w:t>
      </w:r>
      <w:bookmarkEnd w:id="22"/>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公司计划邀请合作伙伴参与项目投资，共同分享项目的发展成果。通过与重传感器行业内有实力、资源丰富的合作伙伴达成合作协议，实现资源共享、风险分担，提高项目的整体实力。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3" w:name="_Toc28352"/>
      <w:r>
        <w:rPr>
          <w:rFonts w:ascii="仿宋" w:eastAsia="仿宋" w:hAnsi="仿宋" w:cs="仿宋" w:hint="eastAsia"/>
          <w:sz w:val="28"/>
          <w:lang w:eastAsia="zh-CN"/>
        </w:rPr>
        <w:t>(八)、项目预期经济效益规划目标</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4" w:name="_Toc15855"/>
      <w:r>
        <w:rPr>
          <w:rFonts w:ascii="仿宋" w:eastAsia="仿宋" w:hAnsi="仿宋" w:cs="仿宋" w:hint="eastAsia"/>
          <w:sz w:val="28"/>
          <w:lang w:eastAsia="zh-CN"/>
        </w:rPr>
        <w:t>(九)、项目建设进度规划</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25" w:name="_Toc23662"/>
      <w:r>
        <w:rPr>
          <w:rFonts w:ascii="仿宋" w:eastAsia="仿宋" w:hAnsi="仿宋" w:cs="仿宋" w:hint="eastAsia"/>
          <w:sz w:val="28"/>
          <w:lang w:eastAsia="zh-CN"/>
        </w:rPr>
        <w:t>五、重传感器行业背景分析</w:t>
      </w:r>
      <w:bookmarkEnd w:id="25"/>
    </w:p>
    <w:p>
      <w:pPr>
        <w:pStyle w:val="Heading2"/>
        <w:rPr>
          <w:rFonts w:ascii="仿宋" w:eastAsia="仿宋" w:hAnsi="仿宋" w:cs="仿宋" w:hint="eastAsia"/>
          <w:lang w:eastAsia="zh-CN"/>
        </w:rPr>
      </w:pPr>
      <w:bookmarkStart w:id="26" w:name="_Toc28671"/>
      <w:r>
        <w:rPr>
          <w:rFonts w:ascii="仿宋" w:eastAsia="仿宋" w:hAnsi="仿宋" w:cs="仿宋" w:hint="eastAsia"/>
          <w:lang w:eastAsia="zh-CN"/>
        </w:rPr>
        <w:t>(一)、重传感器行业背景分析</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重传感器行业是一个充满活力且不断演变的领域。近年来，该重传感器行业经历了显著的增长，这一增长主要受益于多方面的推动因素，尤其是技术创新和市场需求的持续增加。技术创新为重传感器行业带来了新的商业模式和解决方案，而不断增长的市场需求则推动了重传感器行业的整体扩张。这使得 重传感器行业成为当前经济中备受关注的一个重要组成部分。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重传感器行业的市场规模持续扩大，预计未来几年仍将保持良好的增长势头。这一趋势得益于多种因素，其中包括数字化转型、全球化市场和消费者需求的多样化。数字化转型推动了重传感器行业内各个环节的效率提升，全球化市场为企业提供了更广阔的业务机会，而消费者需求的多样化则促使重传感器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目前，重传感器行业呈现激烈的竞争格局，主要由一些领先的企业主导市场。这些企业通常在创新、市场份额和客户忠诚度等方面表现出强大的竞争力。随着重传感器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重传感器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重传感器行业发展的关键因素之一。新技术的引入，如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重传感器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重传感器行业仍然充满挑战和机遇。随着全球经济的发展和技术的不断进步，重传感器行业参与者将面临着更多的发展机会。然而，需要时刻保持敏锐的市场洞察，灵活调整战略，以适应变化中的环境。对于 重传感器行业的未来，持乐观但谨慎的态度，不断优化业务模式和提升核心竞争力是至关重要的。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27" w:name="_Toc28304"/>
      <w:r>
        <w:rPr>
          <w:rFonts w:ascii="仿宋" w:eastAsia="仿宋" w:hAnsi="仿宋" w:cs="仿宋" w:hint="eastAsia"/>
          <w:sz w:val="28"/>
          <w:lang w:eastAsia="zh-CN"/>
        </w:rPr>
        <w:t>六、第三十八章员工社交媒体管理</w:t>
      </w:r>
      <w:bookmarkEnd w:id="27"/>
    </w:p>
    <w:p>
      <w:pPr>
        <w:pStyle w:val="Heading2"/>
        <w:rPr>
          <w:rFonts w:ascii="仿宋" w:eastAsia="仿宋" w:hAnsi="仿宋" w:cs="仿宋" w:hint="eastAsia"/>
          <w:lang w:eastAsia="zh-CN"/>
        </w:rPr>
      </w:pPr>
      <w:bookmarkStart w:id="28" w:name="_Toc29634"/>
      <w:r>
        <w:rPr>
          <w:rFonts w:ascii="仿宋" w:eastAsia="仿宋" w:hAnsi="仿宋" w:cs="仿宋" w:hint="eastAsia"/>
          <w:lang w:eastAsia="zh-CN"/>
        </w:rPr>
        <w:t>(一)、员工社交媒体政策</w:t>
      </w:r>
      <w:bookmarkEnd w:id="2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0" w:history="1">
        <w:r>
          <w:rPr>
            <w:rFonts w:ascii="SimSun" w:eastAsia="SimSun" w:hAnsi="SimSun" w:cs="SimSun"/>
            <w:b/>
            <w:bCs/>
            <w:color w:val="0000EE"/>
            <w:kern w:val="0"/>
            <w:sz w:val="30"/>
            <w:szCs w:val="30"/>
            <w:u w:val="single" w:color="0000EE"/>
          </w:rPr>
          <w:t>https://d.book118.com/727122151116006025</w:t>
        </w:r>
      </w:hyperlink>
    </w:p>
    <w:p>
      <w:pPr>
        <w:ind w:firstLine="560" w:firstLineChars="200"/>
        <w:rPr>
          <w:rFonts w:ascii="仿宋" w:eastAsia="仿宋" w:hAnsi="仿宋" w:cs="仿宋" w:hint="eastAsia"/>
          <w:sz w:val="28"/>
        </w:rPr>
      </w:pPr>
    </w:p>
    <w:sectPr>
      <w:headerReference w:type="default" r:id="rId61"/>
      <w:footerReference w:type="default" r:id="rId62"/>
      <w:type w:val="nextPage"/>
      <w:pgSz w:w="11906" w:h="16838"/>
      <w:pgMar w:top="1440" w:right="1800" w:bottom="1440" w:left="1800" w:header="851" w:footer="992" w:gutter="0"/>
      <w:pgNumType w:start="2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重传感器行业员工职业发展规划与管理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重传感器行业员工职业发展规划与管理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F90710"/>
    <w:rsid w:val="61F907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yperlink" Target="https://d.book118.com/727122151116006025" TargetMode="External" /><Relationship Id="rId61" Type="http://schemas.openxmlformats.org/officeDocument/2006/relationships/header" Target="header29.xml" /><Relationship Id="rId62" Type="http://schemas.openxmlformats.org/officeDocument/2006/relationships/footer" Target="footer29.xml" /><Relationship Id="rId63" Type="http://schemas.openxmlformats.org/officeDocument/2006/relationships/theme" Target="theme/theme1.xml" /><Relationship Id="rId64"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2023-12-10T11:06:00Z</dcterms:created>
  <dcterms:modified xsi:type="dcterms:W3CDTF">2023-12-10T11:06:40Z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2F3A4C6CBA7C4B979F8EBF731D10DB90_11</vt:lpwstr>
  </property>
  <property fmtid="{D5CDD505-2E9C-101B-9397-08002B2CF9AE}" pid="3" name="KSOProductBuildVer">
    <vt:lpwstr>2052-12.1.0.15712</vt:lpwstr>
  </property>
</Properties>
</file>