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冷拔钢项目工作报告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4" w:history="1">
        <w:r>
          <w:rPr>
            <w:rFonts w:ascii="仿宋" w:eastAsia="仿宋" w:hAnsi="仿宋" w:cs="仿宋" w:hint="eastAsia"/>
            <w:lang w:eastAsia="zh-CN"/>
          </w:rPr>
          <w:t>前言</w:t>
        </w:r>
        <w:r>
          <w:tab/>
        </w:r>
        <w:r>
          <w:fldChar w:fldCharType="begin"/>
        </w:r>
        <w:r>
          <w:instrText xml:space="preserve"> PAGEREF _Toc20134 \h </w:instrText>
        </w:r>
        <w:r>
          <w:fldChar w:fldCharType="separate"/>
        </w:r>
        <w:r>
          <w:t>3</w:t>
        </w:r>
        <w:r>
          <w:fldChar w:fldCharType="end"/>
        </w:r>
      </w:hyperlink>
    </w:p>
    <w:p>
      <w:pPr>
        <w:pStyle w:val="TOC1"/>
        <w:tabs>
          <w:tab w:val="right" w:leader="dot" w:pos="8306"/>
        </w:tabs>
      </w:pPr>
      <w:hyperlink w:anchor="_Toc3361" w:history="1">
        <w:r>
          <w:rPr>
            <w:rFonts w:ascii="仿宋" w:eastAsia="仿宋" w:hAnsi="仿宋" w:cs="仿宋" w:hint="eastAsia"/>
            <w:lang w:eastAsia="zh-CN"/>
          </w:rPr>
          <w:t>一、工艺分析</w:t>
        </w:r>
        <w:r>
          <w:tab/>
        </w:r>
        <w:r>
          <w:fldChar w:fldCharType="begin"/>
        </w:r>
        <w:r>
          <w:instrText xml:space="preserve"> PAGEREF _Toc3361 \h </w:instrText>
        </w:r>
        <w:r>
          <w:fldChar w:fldCharType="separate"/>
        </w:r>
        <w:r>
          <w:t>3</w:t>
        </w:r>
        <w:r>
          <w:fldChar w:fldCharType="end"/>
        </w:r>
      </w:hyperlink>
    </w:p>
    <w:p>
      <w:pPr>
        <w:pStyle w:val="TOC2"/>
        <w:tabs>
          <w:tab w:val="right" w:leader="dot" w:pos="8306"/>
        </w:tabs>
      </w:pPr>
      <w:hyperlink w:anchor="_Toc27549" w:history="1">
        <w:r>
          <w:rPr>
            <w:rFonts w:ascii="仿宋" w:eastAsia="仿宋" w:hAnsi="仿宋" w:cs="仿宋" w:hint="eastAsia"/>
            <w:lang w:eastAsia="zh-CN"/>
          </w:rPr>
          <w:t>(一)、技术管理特点</w:t>
        </w:r>
        <w:r>
          <w:tab/>
        </w:r>
        <w:r>
          <w:fldChar w:fldCharType="begin"/>
        </w:r>
        <w:r>
          <w:instrText xml:space="preserve"> PAGEREF _Toc27549 \h </w:instrText>
        </w:r>
        <w:r>
          <w:fldChar w:fldCharType="separate"/>
        </w:r>
        <w:r>
          <w:t>3</w:t>
        </w:r>
        <w:r>
          <w:fldChar w:fldCharType="end"/>
        </w:r>
      </w:hyperlink>
    </w:p>
    <w:p>
      <w:pPr>
        <w:pStyle w:val="TOC2"/>
        <w:tabs>
          <w:tab w:val="right" w:leader="dot" w:pos="8306"/>
        </w:tabs>
      </w:pPr>
      <w:hyperlink w:anchor="_Toc12244" w:history="1">
        <w:r>
          <w:rPr>
            <w:rFonts w:ascii="仿宋" w:eastAsia="仿宋" w:hAnsi="仿宋" w:cs="仿宋" w:hint="eastAsia"/>
            <w:lang w:eastAsia="zh-CN"/>
          </w:rPr>
          <w:t>(二)、冷拔钢项目工艺技术设计方案</w:t>
        </w:r>
        <w:r>
          <w:tab/>
        </w:r>
        <w:r>
          <w:fldChar w:fldCharType="begin"/>
        </w:r>
        <w:r>
          <w:instrText xml:space="preserve"> PAGEREF _Toc12244 \h </w:instrText>
        </w:r>
        <w:r>
          <w:fldChar w:fldCharType="separate"/>
        </w:r>
        <w:r>
          <w:t>4</w:t>
        </w:r>
        <w:r>
          <w:fldChar w:fldCharType="end"/>
        </w:r>
      </w:hyperlink>
    </w:p>
    <w:p>
      <w:pPr>
        <w:pStyle w:val="TOC2"/>
        <w:tabs>
          <w:tab w:val="right" w:leader="dot" w:pos="8306"/>
        </w:tabs>
      </w:pPr>
      <w:hyperlink w:anchor="_Toc31712" w:history="1">
        <w:r>
          <w:rPr>
            <w:rFonts w:ascii="仿宋" w:eastAsia="仿宋" w:hAnsi="仿宋" w:cs="仿宋" w:hint="eastAsia"/>
            <w:lang w:eastAsia="zh-CN"/>
          </w:rPr>
          <w:t>(三)、设备选型方案</w:t>
        </w:r>
        <w:r>
          <w:tab/>
        </w:r>
        <w:r>
          <w:fldChar w:fldCharType="begin"/>
        </w:r>
        <w:r>
          <w:instrText xml:space="preserve"> PAGEREF _Toc31712 \h </w:instrText>
        </w:r>
        <w:r>
          <w:fldChar w:fldCharType="separate"/>
        </w:r>
        <w:r>
          <w:t>5</w:t>
        </w:r>
        <w:r>
          <w:fldChar w:fldCharType="end"/>
        </w:r>
      </w:hyperlink>
    </w:p>
    <w:p>
      <w:pPr>
        <w:pStyle w:val="TOC1"/>
        <w:tabs>
          <w:tab w:val="right" w:leader="dot" w:pos="8306"/>
        </w:tabs>
      </w:pPr>
      <w:hyperlink w:anchor="_Toc26263" w:history="1">
        <w:r>
          <w:rPr>
            <w:rFonts w:ascii="仿宋" w:eastAsia="仿宋" w:hAnsi="仿宋" w:cs="仿宋" w:hint="eastAsia"/>
            <w:lang w:eastAsia="zh-CN"/>
          </w:rPr>
          <w:t>二、建设规划</w:t>
        </w:r>
        <w:r>
          <w:tab/>
        </w:r>
        <w:r>
          <w:fldChar w:fldCharType="begin"/>
        </w:r>
        <w:r>
          <w:instrText xml:space="preserve"> PAGEREF _Toc26263 \h </w:instrText>
        </w:r>
        <w:r>
          <w:fldChar w:fldCharType="separate"/>
        </w:r>
        <w:r>
          <w:t>5</w:t>
        </w:r>
        <w:r>
          <w:fldChar w:fldCharType="end"/>
        </w:r>
      </w:hyperlink>
    </w:p>
    <w:p>
      <w:pPr>
        <w:pStyle w:val="TOC2"/>
        <w:tabs>
          <w:tab w:val="right" w:leader="dot" w:pos="8306"/>
        </w:tabs>
      </w:pPr>
      <w:hyperlink w:anchor="_Toc12046" w:history="1">
        <w:r>
          <w:rPr>
            <w:rFonts w:ascii="仿宋" w:eastAsia="仿宋" w:hAnsi="仿宋" w:cs="仿宋" w:hint="eastAsia"/>
            <w:lang w:eastAsia="zh-CN"/>
          </w:rPr>
          <w:t>(一)、产品规划</w:t>
        </w:r>
        <w:r>
          <w:tab/>
        </w:r>
        <w:r>
          <w:fldChar w:fldCharType="begin"/>
        </w:r>
        <w:r>
          <w:instrText xml:space="preserve"> PAGEREF _Toc12046 \h </w:instrText>
        </w:r>
        <w:r>
          <w:fldChar w:fldCharType="separate"/>
        </w:r>
        <w:r>
          <w:t>5</w:t>
        </w:r>
        <w:r>
          <w:fldChar w:fldCharType="end"/>
        </w:r>
      </w:hyperlink>
    </w:p>
    <w:p>
      <w:pPr>
        <w:pStyle w:val="TOC2"/>
        <w:tabs>
          <w:tab w:val="right" w:leader="dot" w:pos="8306"/>
        </w:tabs>
      </w:pPr>
      <w:hyperlink w:anchor="_Toc7233" w:history="1">
        <w:r>
          <w:rPr>
            <w:rFonts w:ascii="仿宋" w:eastAsia="仿宋" w:hAnsi="仿宋" w:cs="仿宋" w:hint="eastAsia"/>
            <w:lang w:eastAsia="zh-CN"/>
          </w:rPr>
          <w:t>(二)、建设规模</w:t>
        </w:r>
        <w:r>
          <w:tab/>
        </w:r>
        <w:r>
          <w:fldChar w:fldCharType="begin"/>
        </w:r>
        <w:r>
          <w:instrText xml:space="preserve"> PAGEREF _Toc7233 \h </w:instrText>
        </w:r>
        <w:r>
          <w:fldChar w:fldCharType="separate"/>
        </w:r>
        <w:r>
          <w:t>7</w:t>
        </w:r>
        <w:r>
          <w:fldChar w:fldCharType="end"/>
        </w:r>
      </w:hyperlink>
    </w:p>
    <w:p>
      <w:pPr>
        <w:pStyle w:val="TOC1"/>
        <w:tabs>
          <w:tab w:val="right" w:leader="dot" w:pos="8306"/>
        </w:tabs>
      </w:pPr>
      <w:hyperlink w:anchor="_Toc8081" w:history="1">
        <w:r>
          <w:rPr>
            <w:rFonts w:ascii="仿宋" w:eastAsia="仿宋" w:hAnsi="仿宋" w:cs="仿宋" w:hint="eastAsia"/>
            <w:lang w:eastAsia="zh-CN"/>
          </w:rPr>
          <w:t>三、冷拔钢项目市场前景分析</w:t>
        </w:r>
        <w:r>
          <w:tab/>
        </w:r>
        <w:r>
          <w:fldChar w:fldCharType="begin"/>
        </w:r>
        <w:r>
          <w:instrText xml:space="preserve"> PAGEREF _Toc8081 \h </w:instrText>
        </w:r>
        <w:r>
          <w:fldChar w:fldCharType="separate"/>
        </w:r>
        <w:r>
          <w:t>9</w:t>
        </w:r>
        <w:r>
          <w:fldChar w:fldCharType="end"/>
        </w:r>
      </w:hyperlink>
    </w:p>
    <w:p>
      <w:pPr>
        <w:pStyle w:val="TOC2"/>
        <w:tabs>
          <w:tab w:val="right" w:leader="dot" w:pos="8306"/>
        </w:tabs>
      </w:pPr>
      <w:hyperlink w:anchor="_Toc6360" w:history="1">
        <w:r>
          <w:rPr>
            <w:rFonts w:ascii="仿宋" w:eastAsia="仿宋" w:hAnsi="仿宋" w:cs="仿宋" w:hint="eastAsia"/>
            <w:lang w:eastAsia="zh-CN"/>
          </w:rPr>
          <w:t>(一)、建设地经济发展概况</w:t>
        </w:r>
        <w:r>
          <w:tab/>
        </w:r>
        <w:r>
          <w:fldChar w:fldCharType="begin"/>
        </w:r>
        <w:r>
          <w:instrText xml:space="preserve"> PAGEREF _Toc6360 \h </w:instrText>
        </w:r>
        <w:r>
          <w:fldChar w:fldCharType="separate"/>
        </w:r>
        <w:r>
          <w:t>9</w:t>
        </w:r>
        <w:r>
          <w:fldChar w:fldCharType="end"/>
        </w:r>
      </w:hyperlink>
    </w:p>
    <w:p>
      <w:pPr>
        <w:pStyle w:val="TOC2"/>
        <w:tabs>
          <w:tab w:val="right" w:leader="dot" w:pos="8306"/>
        </w:tabs>
      </w:pPr>
      <w:hyperlink w:anchor="_Toc14220" w:history="1">
        <w:r>
          <w:rPr>
            <w:rFonts w:ascii="仿宋" w:eastAsia="仿宋" w:hAnsi="仿宋" w:cs="仿宋" w:hint="eastAsia"/>
            <w:lang w:eastAsia="zh-CN"/>
          </w:rPr>
          <w:t>(二)、行业市场分析</w:t>
        </w:r>
        <w:r>
          <w:tab/>
        </w:r>
        <w:r>
          <w:fldChar w:fldCharType="begin"/>
        </w:r>
        <w:r>
          <w:instrText xml:space="preserve"> PAGEREF _Toc14220 \h </w:instrText>
        </w:r>
        <w:r>
          <w:fldChar w:fldCharType="separate"/>
        </w:r>
        <w:r>
          <w:t>10</w:t>
        </w:r>
        <w:r>
          <w:fldChar w:fldCharType="end"/>
        </w:r>
      </w:hyperlink>
    </w:p>
    <w:p>
      <w:pPr>
        <w:pStyle w:val="TOC1"/>
        <w:tabs>
          <w:tab w:val="right" w:leader="dot" w:pos="8306"/>
        </w:tabs>
      </w:pPr>
      <w:hyperlink w:anchor="_Toc16195" w:history="1">
        <w:r>
          <w:rPr>
            <w:rFonts w:ascii="仿宋" w:eastAsia="仿宋" w:hAnsi="仿宋" w:cs="仿宋" w:hint="eastAsia"/>
            <w:lang w:eastAsia="zh-CN"/>
          </w:rPr>
          <w:t>四、冷拔钢项目选址说明</w:t>
        </w:r>
        <w:r>
          <w:tab/>
        </w:r>
        <w:r>
          <w:fldChar w:fldCharType="begin"/>
        </w:r>
        <w:r>
          <w:instrText xml:space="preserve"> PAGEREF _Toc16195 \h </w:instrText>
        </w:r>
        <w:r>
          <w:fldChar w:fldCharType="separate"/>
        </w:r>
        <w:r>
          <w:t>12</w:t>
        </w:r>
        <w:r>
          <w:fldChar w:fldCharType="end"/>
        </w:r>
      </w:hyperlink>
    </w:p>
    <w:p>
      <w:pPr>
        <w:pStyle w:val="TOC2"/>
        <w:tabs>
          <w:tab w:val="right" w:leader="dot" w:pos="8306"/>
        </w:tabs>
      </w:pPr>
      <w:hyperlink w:anchor="_Toc12889" w:history="1">
        <w:r>
          <w:rPr>
            <w:rFonts w:ascii="仿宋" w:eastAsia="仿宋" w:hAnsi="仿宋" w:cs="仿宋" w:hint="eastAsia"/>
            <w:lang w:eastAsia="zh-CN"/>
          </w:rPr>
          <w:t>(一)、冷拔钢项目选址</w:t>
        </w:r>
        <w:r>
          <w:tab/>
        </w:r>
        <w:r>
          <w:fldChar w:fldCharType="begin"/>
        </w:r>
        <w:r>
          <w:instrText xml:space="preserve"> PAGEREF _Toc12889 \h </w:instrText>
        </w:r>
        <w:r>
          <w:fldChar w:fldCharType="separate"/>
        </w:r>
        <w:r>
          <w:t>12</w:t>
        </w:r>
        <w:r>
          <w:fldChar w:fldCharType="end"/>
        </w:r>
      </w:hyperlink>
    </w:p>
    <w:p>
      <w:pPr>
        <w:pStyle w:val="TOC2"/>
        <w:tabs>
          <w:tab w:val="right" w:leader="dot" w:pos="8306"/>
        </w:tabs>
      </w:pPr>
      <w:hyperlink w:anchor="_Toc22870" w:history="1">
        <w:r>
          <w:rPr>
            <w:rFonts w:ascii="仿宋" w:eastAsia="仿宋" w:hAnsi="仿宋" w:cs="仿宋" w:hint="eastAsia"/>
            <w:lang w:eastAsia="zh-CN"/>
          </w:rPr>
          <w:t>(二)、用地控制指标</w:t>
        </w:r>
        <w:r>
          <w:tab/>
        </w:r>
        <w:r>
          <w:fldChar w:fldCharType="begin"/>
        </w:r>
        <w:r>
          <w:instrText xml:space="preserve"> PAGEREF _Toc22870 \h </w:instrText>
        </w:r>
        <w:r>
          <w:fldChar w:fldCharType="separate"/>
        </w:r>
        <w:r>
          <w:t>12</w:t>
        </w:r>
        <w:r>
          <w:fldChar w:fldCharType="end"/>
        </w:r>
      </w:hyperlink>
    </w:p>
    <w:p>
      <w:pPr>
        <w:pStyle w:val="TOC2"/>
        <w:tabs>
          <w:tab w:val="right" w:leader="dot" w:pos="8306"/>
        </w:tabs>
      </w:pPr>
      <w:hyperlink w:anchor="_Toc18130" w:history="1">
        <w:r>
          <w:rPr>
            <w:rFonts w:ascii="仿宋" w:eastAsia="仿宋" w:hAnsi="仿宋" w:cs="仿宋" w:hint="eastAsia"/>
            <w:lang w:eastAsia="zh-CN"/>
          </w:rPr>
          <w:t>(三)、节约用地措施</w:t>
        </w:r>
        <w:r>
          <w:tab/>
        </w:r>
        <w:r>
          <w:fldChar w:fldCharType="begin"/>
        </w:r>
        <w:r>
          <w:instrText xml:space="preserve"> PAGEREF _Toc18130 \h </w:instrText>
        </w:r>
        <w:r>
          <w:fldChar w:fldCharType="separate"/>
        </w:r>
        <w:r>
          <w:t>13</w:t>
        </w:r>
        <w:r>
          <w:fldChar w:fldCharType="end"/>
        </w:r>
      </w:hyperlink>
    </w:p>
    <w:p>
      <w:pPr>
        <w:pStyle w:val="TOC2"/>
        <w:tabs>
          <w:tab w:val="right" w:leader="dot" w:pos="8306"/>
        </w:tabs>
      </w:pPr>
      <w:hyperlink w:anchor="_Toc28021" w:history="1">
        <w:r>
          <w:rPr>
            <w:rFonts w:ascii="仿宋" w:eastAsia="仿宋" w:hAnsi="仿宋" w:cs="仿宋" w:hint="eastAsia"/>
            <w:lang w:eastAsia="zh-CN"/>
          </w:rPr>
          <w:t>(四)、总图布置方案</w:t>
        </w:r>
        <w:r>
          <w:tab/>
        </w:r>
        <w:r>
          <w:fldChar w:fldCharType="begin"/>
        </w:r>
        <w:r>
          <w:instrText xml:space="preserve"> PAGEREF _Toc28021 \h </w:instrText>
        </w:r>
        <w:r>
          <w:fldChar w:fldCharType="separate"/>
        </w:r>
        <w:r>
          <w:t>14</w:t>
        </w:r>
        <w:r>
          <w:fldChar w:fldCharType="end"/>
        </w:r>
      </w:hyperlink>
    </w:p>
    <w:p>
      <w:pPr>
        <w:pStyle w:val="TOC2"/>
        <w:tabs>
          <w:tab w:val="right" w:leader="dot" w:pos="8306"/>
        </w:tabs>
      </w:pPr>
      <w:hyperlink w:anchor="_Toc10486" w:history="1">
        <w:r>
          <w:rPr>
            <w:rFonts w:ascii="仿宋" w:eastAsia="仿宋" w:hAnsi="仿宋" w:cs="仿宋" w:hint="eastAsia"/>
            <w:lang w:eastAsia="zh-CN"/>
          </w:rPr>
          <w:t>(五)、选址综合评价</w:t>
        </w:r>
        <w:r>
          <w:tab/>
        </w:r>
        <w:r>
          <w:fldChar w:fldCharType="begin"/>
        </w:r>
        <w:r>
          <w:instrText xml:space="preserve"> PAGEREF _Toc10486 \h </w:instrText>
        </w:r>
        <w:r>
          <w:fldChar w:fldCharType="separate"/>
        </w:r>
        <w:r>
          <w:t>15</w:t>
        </w:r>
        <w:r>
          <w:fldChar w:fldCharType="end"/>
        </w:r>
      </w:hyperlink>
    </w:p>
    <w:p>
      <w:pPr>
        <w:pStyle w:val="TOC1"/>
        <w:tabs>
          <w:tab w:val="right" w:leader="dot" w:pos="8306"/>
        </w:tabs>
      </w:pPr>
      <w:hyperlink w:anchor="_Toc12838" w:history="1">
        <w:r>
          <w:rPr>
            <w:rFonts w:ascii="仿宋" w:eastAsia="仿宋" w:hAnsi="仿宋" w:cs="仿宋" w:hint="eastAsia"/>
            <w:lang w:eastAsia="zh-CN"/>
          </w:rPr>
          <w:t>五、冷拔钢项目投资可行性分析</w:t>
        </w:r>
        <w:r>
          <w:tab/>
        </w:r>
        <w:r>
          <w:fldChar w:fldCharType="begin"/>
        </w:r>
        <w:r>
          <w:instrText xml:space="preserve"> PAGEREF _Toc12838 \h </w:instrText>
        </w:r>
        <w:r>
          <w:fldChar w:fldCharType="separate"/>
        </w:r>
        <w:r>
          <w:t>16</w:t>
        </w:r>
        <w:r>
          <w:fldChar w:fldCharType="end"/>
        </w:r>
      </w:hyperlink>
    </w:p>
    <w:p>
      <w:pPr>
        <w:pStyle w:val="TOC2"/>
        <w:tabs>
          <w:tab w:val="right" w:leader="dot" w:pos="8306"/>
        </w:tabs>
      </w:pPr>
      <w:hyperlink w:anchor="_Toc17837" w:history="1">
        <w:r>
          <w:rPr>
            <w:rFonts w:ascii="仿宋" w:eastAsia="仿宋" w:hAnsi="仿宋" w:cs="仿宋" w:hint="eastAsia"/>
            <w:lang w:eastAsia="zh-CN"/>
          </w:rPr>
          <w:t>(一)、冷拔钢项目估算说明</w:t>
        </w:r>
        <w:r>
          <w:tab/>
        </w:r>
        <w:r>
          <w:fldChar w:fldCharType="begin"/>
        </w:r>
        <w:r>
          <w:instrText xml:space="preserve"> PAGEREF _Toc17837 \h </w:instrText>
        </w:r>
        <w:r>
          <w:fldChar w:fldCharType="separate"/>
        </w:r>
        <w:r>
          <w:t>16</w:t>
        </w:r>
        <w:r>
          <w:fldChar w:fldCharType="end"/>
        </w:r>
      </w:hyperlink>
    </w:p>
    <w:p>
      <w:pPr>
        <w:pStyle w:val="TOC2"/>
        <w:tabs>
          <w:tab w:val="right" w:leader="dot" w:pos="8306"/>
        </w:tabs>
      </w:pPr>
      <w:hyperlink w:anchor="_Toc5954" w:history="1">
        <w:r>
          <w:rPr>
            <w:rFonts w:ascii="仿宋" w:eastAsia="仿宋" w:hAnsi="仿宋" w:cs="仿宋" w:hint="eastAsia"/>
            <w:lang w:eastAsia="zh-CN"/>
          </w:rPr>
          <w:t>(二)、冷拔钢项目总投资估算</w:t>
        </w:r>
        <w:r>
          <w:tab/>
        </w:r>
        <w:r>
          <w:fldChar w:fldCharType="begin"/>
        </w:r>
        <w:r>
          <w:instrText xml:space="preserve"> PAGEREF _Toc5954 \h </w:instrText>
        </w:r>
        <w:r>
          <w:fldChar w:fldCharType="separate"/>
        </w:r>
        <w:r>
          <w:t>18</w:t>
        </w:r>
        <w:r>
          <w:fldChar w:fldCharType="end"/>
        </w:r>
      </w:hyperlink>
    </w:p>
    <w:p>
      <w:pPr>
        <w:pStyle w:val="TOC2"/>
        <w:tabs>
          <w:tab w:val="right" w:leader="dot" w:pos="8306"/>
        </w:tabs>
      </w:pPr>
      <w:hyperlink w:anchor="_Toc29112" w:history="1">
        <w:r>
          <w:rPr>
            <w:rFonts w:ascii="仿宋" w:eastAsia="仿宋" w:hAnsi="仿宋" w:cs="仿宋" w:hint="eastAsia"/>
            <w:lang w:eastAsia="zh-CN"/>
          </w:rPr>
          <w:t>(三)、资金筹措</w:t>
        </w:r>
        <w:r>
          <w:tab/>
        </w:r>
        <w:r>
          <w:fldChar w:fldCharType="begin"/>
        </w:r>
        <w:r>
          <w:instrText xml:space="preserve"> PAGEREF _Toc29112 \h </w:instrText>
        </w:r>
        <w:r>
          <w:fldChar w:fldCharType="separate"/>
        </w:r>
        <w:r>
          <w:t>19</w:t>
        </w:r>
        <w:r>
          <w:fldChar w:fldCharType="end"/>
        </w:r>
      </w:hyperlink>
    </w:p>
    <w:p>
      <w:pPr>
        <w:pStyle w:val="TOC1"/>
        <w:tabs>
          <w:tab w:val="right" w:leader="dot" w:pos="8306"/>
        </w:tabs>
      </w:pPr>
      <w:hyperlink w:anchor="_Toc22953" w:history="1">
        <w:r>
          <w:rPr>
            <w:rFonts w:ascii="仿宋" w:eastAsia="仿宋" w:hAnsi="仿宋" w:cs="仿宋" w:hint="eastAsia"/>
            <w:lang w:eastAsia="zh-CN"/>
          </w:rPr>
          <w:t>六、投资背景及必要性分析</w:t>
        </w:r>
        <w:r>
          <w:tab/>
        </w:r>
        <w:r>
          <w:fldChar w:fldCharType="begin"/>
        </w:r>
        <w:r>
          <w:instrText xml:space="preserve"> PAGEREF _Toc22953 \h </w:instrText>
        </w:r>
        <w:r>
          <w:fldChar w:fldCharType="separate"/>
        </w:r>
        <w:r>
          <w:t>21</w:t>
        </w:r>
        <w:r>
          <w:fldChar w:fldCharType="end"/>
        </w:r>
      </w:hyperlink>
    </w:p>
    <w:p>
      <w:pPr>
        <w:pStyle w:val="TOC2"/>
        <w:tabs>
          <w:tab w:val="right" w:leader="dot" w:pos="8306"/>
        </w:tabs>
      </w:pPr>
      <w:hyperlink w:anchor="_Toc19725" w:history="1">
        <w:r>
          <w:rPr>
            <w:rFonts w:ascii="仿宋" w:eastAsia="仿宋" w:hAnsi="仿宋" w:cs="仿宋" w:hint="eastAsia"/>
            <w:lang w:eastAsia="zh-CN"/>
          </w:rPr>
          <w:t>(一)、冷拔钢项目承办单位背景分析</w:t>
        </w:r>
        <w:r>
          <w:tab/>
        </w:r>
        <w:r>
          <w:fldChar w:fldCharType="begin"/>
        </w:r>
        <w:r>
          <w:instrText xml:space="preserve"> PAGEREF _Toc19725 \h </w:instrText>
        </w:r>
        <w:r>
          <w:fldChar w:fldCharType="separate"/>
        </w:r>
        <w:r>
          <w:t>21</w:t>
        </w:r>
        <w:r>
          <w:fldChar w:fldCharType="end"/>
        </w:r>
      </w:hyperlink>
    </w:p>
    <w:p>
      <w:pPr>
        <w:pStyle w:val="TOC2"/>
        <w:tabs>
          <w:tab w:val="right" w:leader="dot" w:pos="8306"/>
        </w:tabs>
      </w:pPr>
      <w:hyperlink w:anchor="_Toc32167" w:history="1">
        <w:r>
          <w:rPr>
            <w:rFonts w:ascii="仿宋" w:eastAsia="仿宋" w:hAnsi="仿宋" w:cs="仿宋" w:hint="eastAsia"/>
            <w:lang w:eastAsia="zh-CN"/>
          </w:rPr>
          <w:t>(二)、产业政策及发展规划</w:t>
        </w:r>
        <w:r>
          <w:tab/>
        </w:r>
        <w:r>
          <w:fldChar w:fldCharType="begin"/>
        </w:r>
        <w:r>
          <w:instrText xml:space="preserve"> PAGEREF _Toc32167 \h </w:instrText>
        </w:r>
        <w:r>
          <w:fldChar w:fldCharType="separate"/>
        </w:r>
        <w:r>
          <w:t>22</w:t>
        </w:r>
        <w:r>
          <w:fldChar w:fldCharType="end"/>
        </w:r>
      </w:hyperlink>
    </w:p>
    <w:p>
      <w:pPr>
        <w:pStyle w:val="TOC2"/>
        <w:tabs>
          <w:tab w:val="right" w:leader="dot" w:pos="8306"/>
        </w:tabs>
      </w:pPr>
      <w:hyperlink w:anchor="_Toc26164" w:history="1">
        <w:r>
          <w:rPr>
            <w:rFonts w:ascii="仿宋" w:eastAsia="仿宋" w:hAnsi="仿宋" w:cs="仿宋" w:hint="eastAsia"/>
            <w:lang w:eastAsia="zh-CN"/>
          </w:rPr>
          <w:t>(三)、鼓励中小企业发展</w:t>
        </w:r>
        <w:r>
          <w:tab/>
        </w:r>
        <w:r>
          <w:fldChar w:fldCharType="begin"/>
        </w:r>
        <w:r>
          <w:instrText xml:space="preserve"> PAGEREF _Toc26164 \h </w:instrText>
        </w:r>
        <w:r>
          <w:fldChar w:fldCharType="separate"/>
        </w:r>
        <w:r>
          <w:t>23</w:t>
        </w:r>
        <w:r>
          <w:fldChar w:fldCharType="end"/>
        </w:r>
      </w:hyperlink>
    </w:p>
    <w:p>
      <w:pPr>
        <w:pStyle w:val="TOC2"/>
        <w:tabs>
          <w:tab w:val="right" w:leader="dot" w:pos="8306"/>
        </w:tabs>
      </w:pPr>
      <w:hyperlink w:anchor="_Toc11627" w:history="1">
        <w:r>
          <w:rPr>
            <w:rFonts w:ascii="仿宋" w:eastAsia="仿宋" w:hAnsi="仿宋" w:cs="仿宋" w:hint="eastAsia"/>
            <w:lang w:eastAsia="zh-CN"/>
          </w:rPr>
          <w:t>(四)、宏观经济形势分析</w:t>
        </w:r>
        <w:r>
          <w:tab/>
        </w:r>
        <w:r>
          <w:fldChar w:fldCharType="begin"/>
        </w:r>
        <w:r>
          <w:instrText xml:space="preserve"> PAGEREF _Toc11627 \h </w:instrText>
        </w:r>
        <w:r>
          <w:fldChar w:fldCharType="separate"/>
        </w:r>
        <w:r>
          <w:t>24</w:t>
        </w:r>
        <w:r>
          <w:fldChar w:fldCharType="end"/>
        </w:r>
      </w:hyperlink>
    </w:p>
    <w:p>
      <w:pPr>
        <w:pStyle w:val="TOC2"/>
        <w:tabs>
          <w:tab w:val="right" w:leader="dot" w:pos="8306"/>
        </w:tabs>
      </w:pPr>
      <w:hyperlink w:anchor="_Toc17756" w:history="1">
        <w:r>
          <w:rPr>
            <w:rFonts w:ascii="仿宋" w:eastAsia="仿宋" w:hAnsi="仿宋" w:cs="仿宋" w:hint="eastAsia"/>
            <w:lang w:eastAsia="zh-CN"/>
          </w:rPr>
          <w:t>(五)、区域经济发展概况</w:t>
        </w:r>
        <w:r>
          <w:tab/>
        </w:r>
        <w:r>
          <w:fldChar w:fldCharType="begin"/>
        </w:r>
        <w:r>
          <w:instrText xml:space="preserve"> PAGEREF _Toc17756 \h </w:instrText>
        </w:r>
        <w:r>
          <w:fldChar w:fldCharType="separate"/>
        </w:r>
        <w:r>
          <w:t>26</w:t>
        </w:r>
        <w:r>
          <w:fldChar w:fldCharType="end"/>
        </w:r>
      </w:hyperlink>
    </w:p>
    <w:p>
      <w:pPr>
        <w:pStyle w:val="TOC2"/>
        <w:tabs>
          <w:tab w:val="right" w:leader="dot" w:pos="8306"/>
        </w:tabs>
      </w:pPr>
      <w:hyperlink w:anchor="_Toc9274" w:history="1">
        <w:r>
          <w:rPr>
            <w:rFonts w:ascii="仿宋" w:eastAsia="仿宋" w:hAnsi="仿宋" w:cs="仿宋" w:hint="eastAsia"/>
            <w:lang w:eastAsia="zh-CN"/>
          </w:rPr>
          <w:t>(六)、冷拔钢项目必要性分析</w:t>
        </w:r>
        <w:r>
          <w:tab/>
        </w:r>
        <w:r>
          <w:fldChar w:fldCharType="begin"/>
        </w:r>
        <w:r>
          <w:instrText xml:space="preserve"> PAGEREF _Toc9274 \h </w:instrText>
        </w:r>
        <w:r>
          <w:fldChar w:fldCharType="separate"/>
        </w:r>
        <w:r>
          <w:t>27</w:t>
        </w:r>
        <w:r>
          <w:fldChar w:fldCharType="end"/>
        </w:r>
      </w:hyperlink>
    </w:p>
    <w:p>
      <w:pPr>
        <w:pStyle w:val="TOC1"/>
        <w:tabs>
          <w:tab w:val="right" w:leader="dot" w:pos="8306"/>
        </w:tabs>
      </w:pPr>
      <w:hyperlink w:anchor="_Toc1341" w:history="1">
        <w:r>
          <w:rPr>
            <w:rFonts w:ascii="仿宋" w:eastAsia="仿宋" w:hAnsi="仿宋" w:cs="仿宋" w:hint="eastAsia"/>
            <w:lang w:eastAsia="zh-CN"/>
          </w:rPr>
          <w:t>七、员工福利与企业文化</w:t>
        </w:r>
        <w:r>
          <w:tab/>
        </w:r>
        <w:r>
          <w:fldChar w:fldCharType="begin"/>
        </w:r>
        <w:r>
          <w:instrText xml:space="preserve"> PAGEREF _Toc1341 \h </w:instrText>
        </w:r>
        <w:r>
          <w:fldChar w:fldCharType="separate"/>
        </w:r>
        <w:r>
          <w:t>29</w:t>
        </w:r>
        <w:r>
          <w:fldChar w:fldCharType="end"/>
        </w:r>
      </w:hyperlink>
    </w:p>
    <w:p>
      <w:pPr>
        <w:pStyle w:val="TOC2"/>
        <w:tabs>
          <w:tab w:val="right" w:leader="dot" w:pos="8306"/>
        </w:tabs>
      </w:pPr>
      <w:hyperlink w:anchor="_Toc21579" w:history="1">
        <w:r>
          <w:rPr>
            <w:rFonts w:ascii="仿宋" w:eastAsia="仿宋" w:hAnsi="仿宋" w:cs="仿宋" w:hint="eastAsia"/>
            <w:lang w:eastAsia="zh-CN"/>
          </w:rPr>
          <w:t>(一)、员工福利政策</w:t>
        </w:r>
        <w:r>
          <w:tab/>
        </w:r>
        <w:r>
          <w:fldChar w:fldCharType="begin"/>
        </w:r>
        <w:r>
          <w:instrText xml:space="preserve"> PAGEREF _Toc21579 \h </w:instrText>
        </w:r>
        <w:r>
          <w:fldChar w:fldCharType="separate"/>
        </w:r>
        <w:r>
          <w:t>29</w:t>
        </w:r>
        <w:r>
          <w:fldChar w:fldCharType="end"/>
        </w:r>
      </w:hyperlink>
    </w:p>
    <w:p>
      <w:pPr>
        <w:pStyle w:val="TOC2"/>
        <w:tabs>
          <w:tab w:val="right" w:leader="dot" w:pos="8306"/>
        </w:tabs>
      </w:pPr>
      <w:hyperlink w:anchor="_Toc4110" w:history="1">
        <w:r>
          <w:rPr>
            <w:rFonts w:ascii="仿宋" w:eastAsia="仿宋" w:hAnsi="仿宋" w:cs="仿宋" w:hint="eastAsia"/>
            <w:lang w:eastAsia="zh-CN"/>
          </w:rPr>
          <w:t>(二)、团队建设与员工培训</w:t>
        </w:r>
        <w:r>
          <w:tab/>
        </w:r>
        <w:r>
          <w:fldChar w:fldCharType="begin"/>
        </w:r>
        <w:r>
          <w:instrText xml:space="preserve"> PAGEREF _Toc4110 \h </w:instrText>
        </w:r>
        <w:r>
          <w:fldChar w:fldCharType="separate"/>
        </w:r>
        <w:r>
          <w:t>30</w:t>
        </w:r>
        <w:r>
          <w:fldChar w:fldCharType="end"/>
        </w:r>
      </w:hyperlink>
    </w:p>
    <w:p>
      <w:pPr>
        <w:pStyle w:val="TOC2"/>
        <w:tabs>
          <w:tab w:val="right" w:leader="dot" w:pos="8306"/>
        </w:tabs>
      </w:pPr>
      <w:hyperlink w:anchor="_Toc9324" w:history="1">
        <w:r>
          <w:rPr>
            <w:rFonts w:ascii="仿宋" w:eastAsia="仿宋" w:hAnsi="仿宋" w:cs="仿宋" w:hint="eastAsia"/>
            <w:lang w:eastAsia="zh-CN"/>
          </w:rPr>
          <w:t>(三)、企业文化建设</w:t>
        </w:r>
        <w:r>
          <w:tab/>
        </w:r>
        <w:r>
          <w:fldChar w:fldCharType="begin"/>
        </w:r>
        <w:r>
          <w:instrText xml:space="preserve"> PAGEREF _Toc9324 \h </w:instrText>
        </w:r>
        <w:r>
          <w:fldChar w:fldCharType="separate"/>
        </w:r>
        <w:r>
          <w:t>32</w:t>
        </w:r>
        <w:r>
          <w:fldChar w:fldCharType="end"/>
        </w:r>
      </w:hyperlink>
    </w:p>
    <w:p>
      <w:pPr>
        <w:pStyle w:val="TOC2"/>
        <w:tabs>
          <w:tab w:val="right" w:leader="dot" w:pos="8306"/>
        </w:tabs>
      </w:pPr>
      <w:hyperlink w:anchor="_Toc2320" w:history="1">
        <w:r>
          <w:rPr>
            <w:rFonts w:ascii="仿宋" w:eastAsia="仿宋" w:hAnsi="仿宋" w:cs="仿宋" w:hint="eastAsia"/>
            <w:lang w:eastAsia="zh-CN"/>
          </w:rPr>
          <w:t>(四)、员工健康与工作平衡</w:t>
        </w:r>
        <w:r>
          <w:tab/>
        </w:r>
        <w:r>
          <w:fldChar w:fldCharType="begin"/>
        </w:r>
        <w:r>
          <w:instrText xml:space="preserve"> PAGEREF _Toc2320 \h </w:instrText>
        </w:r>
        <w:r>
          <w:fldChar w:fldCharType="separate"/>
        </w:r>
        <w:r>
          <w:t>34</w:t>
        </w:r>
        <w:r>
          <w:fldChar w:fldCharType="end"/>
        </w:r>
      </w:hyperlink>
    </w:p>
    <w:p>
      <w:pPr>
        <w:pStyle w:val="TOC1"/>
        <w:tabs>
          <w:tab w:val="right" w:leader="dot" w:pos="8306"/>
        </w:tabs>
      </w:pPr>
      <w:hyperlink w:anchor="_Toc19421" w:history="1">
        <w:r>
          <w:rPr>
            <w:rFonts w:ascii="仿宋" w:eastAsia="仿宋" w:hAnsi="仿宋" w:cs="仿宋" w:hint="eastAsia"/>
            <w:lang w:eastAsia="zh-CN"/>
          </w:rPr>
          <w:t>八、冷拔钢项目风险评估</w:t>
        </w:r>
        <w:r>
          <w:tab/>
        </w:r>
        <w:r>
          <w:fldChar w:fldCharType="begin"/>
        </w:r>
        <w:r>
          <w:instrText xml:space="preserve"> PAGEREF _Toc19421 \h </w:instrText>
        </w:r>
        <w:r>
          <w:fldChar w:fldCharType="separate"/>
        </w:r>
        <w:r>
          <w:t>36</w:t>
        </w:r>
        <w:r>
          <w:fldChar w:fldCharType="end"/>
        </w:r>
      </w:hyperlink>
    </w:p>
    <w:p>
      <w:pPr>
        <w:pStyle w:val="TOC2"/>
        <w:tabs>
          <w:tab w:val="right" w:leader="dot" w:pos="8306"/>
        </w:tabs>
      </w:pPr>
      <w:hyperlink w:anchor="_Toc28538" w:history="1">
        <w:r>
          <w:rPr>
            <w:rFonts w:ascii="仿宋" w:eastAsia="仿宋" w:hAnsi="仿宋" w:cs="仿宋" w:hint="eastAsia"/>
            <w:lang w:eastAsia="zh-CN"/>
          </w:rPr>
          <w:t>(一)、政策风险分析</w:t>
        </w:r>
        <w:r>
          <w:tab/>
        </w:r>
        <w:r>
          <w:fldChar w:fldCharType="begin"/>
        </w:r>
        <w:r>
          <w:instrText xml:space="preserve"> PAGEREF _Toc28538 \h </w:instrText>
        </w:r>
        <w:r>
          <w:fldChar w:fldCharType="separate"/>
        </w:r>
        <w:r>
          <w:t>36</w:t>
        </w:r>
        <w:r>
          <w:fldChar w:fldCharType="end"/>
        </w:r>
      </w:hyperlink>
    </w:p>
    <w:p>
      <w:pPr>
        <w:pStyle w:val="TOC2"/>
        <w:tabs>
          <w:tab w:val="right" w:leader="dot" w:pos="8306"/>
        </w:tabs>
      </w:pPr>
      <w:hyperlink w:anchor="_Toc17931" w:history="1">
        <w:r>
          <w:rPr>
            <w:rFonts w:ascii="仿宋" w:eastAsia="仿宋" w:hAnsi="仿宋" w:cs="仿宋" w:hint="eastAsia"/>
            <w:lang w:eastAsia="zh-CN"/>
          </w:rPr>
          <w:t>(二)、社会风险分析</w:t>
        </w:r>
        <w:r>
          <w:tab/>
        </w:r>
        <w:r>
          <w:fldChar w:fldCharType="begin"/>
        </w:r>
        <w:r>
          <w:instrText xml:space="preserve"> PAGEREF _Toc17931 \h </w:instrText>
        </w:r>
        <w:r>
          <w:fldChar w:fldCharType="separate"/>
        </w:r>
        <w:r>
          <w:t>37</w:t>
        </w:r>
        <w:r>
          <w:fldChar w:fldCharType="end"/>
        </w:r>
      </w:hyperlink>
    </w:p>
    <w:p>
      <w:pPr>
        <w:pStyle w:val="TOC2"/>
        <w:tabs>
          <w:tab w:val="right" w:leader="dot" w:pos="8306"/>
        </w:tabs>
      </w:pPr>
      <w:hyperlink w:anchor="_Toc11727" w:history="1">
        <w:r>
          <w:rPr>
            <w:rFonts w:ascii="仿宋" w:eastAsia="仿宋" w:hAnsi="仿宋" w:cs="仿宋" w:hint="eastAsia"/>
            <w:lang w:eastAsia="zh-CN"/>
          </w:rPr>
          <w:t>(三)、市场风险分析</w:t>
        </w:r>
        <w:r>
          <w:tab/>
        </w:r>
        <w:r>
          <w:fldChar w:fldCharType="begin"/>
        </w:r>
        <w:r>
          <w:instrText xml:space="preserve"> PAGEREF _Toc11727 \h </w:instrText>
        </w:r>
        <w:r>
          <w:fldChar w:fldCharType="separate"/>
        </w:r>
        <w:r>
          <w:t>39</w:t>
        </w:r>
        <w:r>
          <w:fldChar w:fldCharType="end"/>
        </w:r>
      </w:hyperlink>
    </w:p>
    <w:p>
      <w:pPr>
        <w:pStyle w:val="TOC2"/>
        <w:tabs>
          <w:tab w:val="right" w:leader="dot" w:pos="8306"/>
        </w:tabs>
      </w:pPr>
      <w:hyperlink w:anchor="_Toc25868" w:history="1">
        <w:r>
          <w:rPr>
            <w:rFonts w:ascii="仿宋" w:eastAsia="仿宋" w:hAnsi="仿宋" w:cs="仿宋" w:hint="eastAsia"/>
            <w:lang w:eastAsia="zh-CN"/>
          </w:rPr>
          <w:t>(四)、资金风险分析</w:t>
        </w:r>
        <w:r>
          <w:tab/>
        </w:r>
        <w:r>
          <w:fldChar w:fldCharType="begin"/>
        </w:r>
        <w:r>
          <w:instrText xml:space="preserve"> PAGEREF _Toc25868 \h </w:instrText>
        </w:r>
        <w:r>
          <w:fldChar w:fldCharType="separate"/>
        </w:r>
        <w:r>
          <w:t>41</w:t>
        </w:r>
        <w:r>
          <w:fldChar w:fldCharType="end"/>
        </w:r>
      </w:hyperlink>
    </w:p>
    <w:p>
      <w:pPr>
        <w:pStyle w:val="TOC2"/>
        <w:tabs>
          <w:tab w:val="right" w:leader="dot" w:pos="8306"/>
        </w:tabs>
      </w:pPr>
      <w:hyperlink w:anchor="_Toc8424" w:history="1">
        <w:r>
          <w:rPr>
            <w:rFonts w:ascii="仿宋" w:eastAsia="仿宋" w:hAnsi="仿宋" w:cs="仿宋" w:hint="eastAsia"/>
            <w:lang w:eastAsia="zh-CN"/>
          </w:rPr>
          <w:t>(五)、技术风险分析</w:t>
        </w:r>
        <w:r>
          <w:tab/>
        </w:r>
        <w:r>
          <w:fldChar w:fldCharType="begin"/>
        </w:r>
        <w:r>
          <w:instrText xml:space="preserve"> PAGEREF _Toc8424 \h </w:instrText>
        </w:r>
        <w:r>
          <w:fldChar w:fldCharType="separate"/>
        </w:r>
        <w:r>
          <w:t>43</w:t>
        </w:r>
        <w:r>
          <w:fldChar w:fldCharType="end"/>
        </w:r>
      </w:hyperlink>
    </w:p>
    <w:p>
      <w:pPr>
        <w:pStyle w:val="TOC2"/>
        <w:tabs>
          <w:tab w:val="right" w:leader="dot" w:pos="8306"/>
        </w:tabs>
      </w:pPr>
      <w:hyperlink w:anchor="_Toc267" w:history="1">
        <w:r>
          <w:rPr>
            <w:rFonts w:ascii="仿宋" w:eastAsia="仿宋" w:hAnsi="仿宋" w:cs="仿宋" w:hint="eastAsia"/>
            <w:lang w:eastAsia="zh-CN"/>
          </w:rPr>
          <w:t>(六)、财务风险分析</w:t>
        </w:r>
        <w:r>
          <w:tab/>
        </w:r>
        <w:r>
          <w:fldChar w:fldCharType="begin"/>
        </w:r>
        <w:r>
          <w:instrText xml:space="preserve"> PAGEREF _Toc267 \h </w:instrText>
        </w:r>
        <w:r>
          <w:fldChar w:fldCharType="separate"/>
        </w:r>
        <w:r>
          <w:t>45</w:t>
        </w:r>
        <w:r>
          <w:fldChar w:fldCharType="end"/>
        </w:r>
      </w:hyperlink>
    </w:p>
    <w:p>
      <w:pPr>
        <w:pStyle w:val="TOC2"/>
        <w:tabs>
          <w:tab w:val="right" w:leader="dot" w:pos="8306"/>
        </w:tabs>
      </w:pPr>
      <w:hyperlink w:anchor="_Toc15409" w:history="1">
        <w:r>
          <w:rPr>
            <w:rFonts w:ascii="仿宋" w:eastAsia="仿宋" w:hAnsi="仿宋" w:cs="仿宋" w:hint="eastAsia"/>
            <w:lang w:eastAsia="zh-CN"/>
          </w:rPr>
          <w:t>(七)、管理风险分析</w:t>
        </w:r>
        <w:r>
          <w:tab/>
        </w:r>
        <w:r>
          <w:fldChar w:fldCharType="begin"/>
        </w:r>
        <w:r>
          <w:instrText xml:space="preserve"> PAGEREF _Toc15409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0" w:history="1">
        <w:r>
          <w:rPr>
            <w:rFonts w:ascii="仿宋" w:eastAsia="仿宋" w:hAnsi="仿宋" w:cs="仿宋" w:hint="eastAsia"/>
            <w:lang w:eastAsia="zh-CN"/>
          </w:rPr>
          <w:t>(八)、其它风险分析</w:t>
        </w:r>
        <w:r>
          <w:tab/>
        </w:r>
        <w:r>
          <w:fldChar w:fldCharType="begin"/>
        </w:r>
        <w:r>
          <w:instrText xml:space="preserve"> PAGEREF _Toc29700 \h </w:instrText>
        </w:r>
        <w:r>
          <w:fldChar w:fldCharType="separate"/>
        </w:r>
        <w:r>
          <w:t>48</w:t>
        </w:r>
        <w:r>
          <w:fldChar w:fldCharType="end"/>
        </w:r>
      </w:hyperlink>
    </w:p>
    <w:p>
      <w:pPr>
        <w:pStyle w:val="TOC2"/>
        <w:tabs>
          <w:tab w:val="right" w:leader="dot" w:pos="8306"/>
        </w:tabs>
      </w:pPr>
      <w:hyperlink w:anchor="_Toc23787" w:history="1">
        <w:r>
          <w:rPr>
            <w:rFonts w:ascii="仿宋" w:eastAsia="仿宋" w:hAnsi="仿宋" w:cs="仿宋" w:hint="eastAsia"/>
            <w:lang w:eastAsia="zh-CN"/>
          </w:rPr>
          <w:t>(九)、社会影响评估</w:t>
        </w:r>
        <w:r>
          <w:tab/>
        </w:r>
        <w:r>
          <w:fldChar w:fldCharType="begin"/>
        </w:r>
        <w:r>
          <w:instrText xml:space="preserve"> PAGEREF _Toc23787 \h </w:instrText>
        </w:r>
        <w:r>
          <w:fldChar w:fldCharType="separate"/>
        </w:r>
        <w:r>
          <w:t>50</w:t>
        </w:r>
        <w:r>
          <w:fldChar w:fldCharType="end"/>
        </w:r>
      </w:hyperlink>
    </w:p>
    <w:p>
      <w:pPr>
        <w:pStyle w:val="TOC1"/>
        <w:tabs>
          <w:tab w:val="right" w:leader="dot" w:pos="8306"/>
        </w:tabs>
      </w:pPr>
      <w:hyperlink w:anchor="_Toc19589" w:history="1">
        <w:r>
          <w:rPr>
            <w:rFonts w:ascii="仿宋" w:eastAsia="仿宋" w:hAnsi="仿宋" w:cs="仿宋" w:hint="eastAsia"/>
            <w:lang w:eastAsia="zh-CN"/>
          </w:rPr>
          <w:t>九、供应链管理与物流优化</w:t>
        </w:r>
        <w:r>
          <w:tab/>
        </w:r>
        <w:r>
          <w:fldChar w:fldCharType="begin"/>
        </w:r>
        <w:r>
          <w:instrText xml:space="preserve"> PAGEREF _Toc19589 \h </w:instrText>
        </w:r>
        <w:r>
          <w:fldChar w:fldCharType="separate"/>
        </w:r>
        <w:r>
          <w:t>51</w:t>
        </w:r>
        <w:r>
          <w:fldChar w:fldCharType="end"/>
        </w:r>
      </w:hyperlink>
    </w:p>
    <w:p>
      <w:pPr>
        <w:pStyle w:val="TOC2"/>
        <w:tabs>
          <w:tab w:val="right" w:leader="dot" w:pos="8306"/>
        </w:tabs>
      </w:pPr>
      <w:hyperlink w:anchor="_Toc11383" w:history="1">
        <w:r>
          <w:rPr>
            <w:rFonts w:ascii="仿宋" w:eastAsia="仿宋" w:hAnsi="仿宋" w:cs="仿宋" w:hint="eastAsia"/>
            <w:lang w:eastAsia="zh-CN"/>
          </w:rPr>
          <w:t>(一)、供应链规划与优化</w:t>
        </w:r>
        <w:r>
          <w:tab/>
        </w:r>
        <w:r>
          <w:fldChar w:fldCharType="begin"/>
        </w:r>
        <w:r>
          <w:instrText xml:space="preserve"> PAGEREF _Toc11383 \h </w:instrText>
        </w:r>
        <w:r>
          <w:fldChar w:fldCharType="separate"/>
        </w:r>
        <w:r>
          <w:t>51</w:t>
        </w:r>
        <w:r>
          <w:fldChar w:fldCharType="end"/>
        </w:r>
      </w:hyperlink>
    </w:p>
    <w:p>
      <w:pPr>
        <w:pStyle w:val="TOC2"/>
        <w:tabs>
          <w:tab w:val="right" w:leader="dot" w:pos="8306"/>
        </w:tabs>
      </w:pPr>
      <w:hyperlink w:anchor="_Toc14159" w:history="1">
        <w:r>
          <w:rPr>
            <w:rFonts w:ascii="仿宋" w:eastAsia="仿宋" w:hAnsi="仿宋" w:cs="仿宋" w:hint="eastAsia"/>
            <w:lang w:eastAsia="zh-CN"/>
          </w:rPr>
          <w:t>(二)、供应商选择与评估</w:t>
        </w:r>
        <w:r>
          <w:tab/>
        </w:r>
        <w:r>
          <w:fldChar w:fldCharType="begin"/>
        </w:r>
        <w:r>
          <w:instrText xml:space="preserve"> PAGEREF _Toc14159 \h </w:instrText>
        </w:r>
        <w:r>
          <w:fldChar w:fldCharType="separate"/>
        </w:r>
        <w:r>
          <w:t>53</w:t>
        </w:r>
        <w:r>
          <w:fldChar w:fldCharType="end"/>
        </w:r>
      </w:hyperlink>
    </w:p>
    <w:p>
      <w:pPr>
        <w:pStyle w:val="TOC2"/>
        <w:tabs>
          <w:tab w:val="right" w:leader="dot" w:pos="8306"/>
        </w:tabs>
      </w:pPr>
      <w:hyperlink w:anchor="_Toc12785" w:history="1">
        <w:r>
          <w:rPr>
            <w:rFonts w:ascii="仿宋" w:eastAsia="仿宋" w:hAnsi="仿宋" w:cs="仿宋" w:hint="eastAsia"/>
            <w:lang w:eastAsia="zh-CN"/>
          </w:rPr>
          <w:t>(三)、物流网络设计与管理</w:t>
        </w:r>
        <w:r>
          <w:tab/>
        </w:r>
        <w:r>
          <w:fldChar w:fldCharType="begin"/>
        </w:r>
        <w:r>
          <w:instrText xml:space="preserve"> PAGEREF _Toc12785 \h </w:instrText>
        </w:r>
        <w:r>
          <w:fldChar w:fldCharType="separate"/>
        </w:r>
        <w:r>
          <w:t>55</w:t>
        </w:r>
        <w:r>
          <w:fldChar w:fldCharType="end"/>
        </w:r>
      </w:hyperlink>
    </w:p>
    <w:p>
      <w:pPr>
        <w:pStyle w:val="TOC2"/>
        <w:tabs>
          <w:tab w:val="right" w:leader="dot" w:pos="8306"/>
        </w:tabs>
      </w:pPr>
      <w:hyperlink w:anchor="_Toc24320" w:history="1">
        <w:r>
          <w:rPr>
            <w:rFonts w:ascii="仿宋" w:eastAsia="仿宋" w:hAnsi="仿宋" w:cs="仿宋" w:hint="eastAsia"/>
            <w:lang w:eastAsia="zh-CN"/>
          </w:rPr>
          <w:t>(四)、库存控制与仓储管理</w:t>
        </w:r>
        <w:r>
          <w:tab/>
        </w:r>
        <w:r>
          <w:fldChar w:fldCharType="begin"/>
        </w:r>
        <w:r>
          <w:instrText xml:space="preserve"> PAGEREF _Toc24320 \h </w:instrText>
        </w:r>
        <w:r>
          <w:fldChar w:fldCharType="separate"/>
        </w:r>
        <w:r>
          <w:t>58</w:t>
        </w:r>
        <w:r>
          <w:fldChar w:fldCharType="end"/>
        </w:r>
      </w:hyperlink>
    </w:p>
    <w:p>
      <w:pPr>
        <w:pStyle w:val="TOC1"/>
        <w:tabs>
          <w:tab w:val="right" w:leader="dot" w:pos="8306"/>
        </w:tabs>
      </w:pPr>
      <w:hyperlink w:anchor="_Toc30114" w:history="1">
        <w:r>
          <w:rPr>
            <w:rFonts w:ascii="仿宋" w:eastAsia="仿宋" w:hAnsi="仿宋" w:cs="仿宋" w:hint="eastAsia"/>
            <w:lang w:eastAsia="zh-CN"/>
          </w:rPr>
          <w:t>十、风险管理与应对策略</w:t>
        </w:r>
        <w:r>
          <w:tab/>
        </w:r>
        <w:r>
          <w:fldChar w:fldCharType="begin"/>
        </w:r>
        <w:r>
          <w:instrText xml:space="preserve"> PAGEREF _Toc30114 \h </w:instrText>
        </w:r>
        <w:r>
          <w:fldChar w:fldCharType="separate"/>
        </w:r>
        <w:r>
          <w:t>59</w:t>
        </w:r>
        <w:r>
          <w:fldChar w:fldCharType="end"/>
        </w:r>
      </w:hyperlink>
    </w:p>
    <w:p>
      <w:pPr>
        <w:pStyle w:val="TOC2"/>
        <w:tabs>
          <w:tab w:val="right" w:leader="dot" w:pos="8306"/>
        </w:tabs>
      </w:pPr>
      <w:hyperlink w:anchor="_Toc14909" w:history="1">
        <w:r>
          <w:rPr>
            <w:rFonts w:ascii="仿宋" w:eastAsia="仿宋" w:hAnsi="仿宋" w:cs="仿宋" w:hint="eastAsia"/>
            <w:lang w:eastAsia="zh-CN"/>
          </w:rPr>
          <w:t>(一)、风险管理流程</w:t>
        </w:r>
        <w:r>
          <w:tab/>
        </w:r>
        <w:r>
          <w:fldChar w:fldCharType="begin"/>
        </w:r>
        <w:r>
          <w:instrText xml:space="preserve"> PAGEREF _Toc14909 \h </w:instrText>
        </w:r>
        <w:r>
          <w:fldChar w:fldCharType="separate"/>
        </w:r>
        <w:r>
          <w:t>59</w:t>
        </w:r>
        <w:r>
          <w:fldChar w:fldCharType="end"/>
        </w:r>
      </w:hyperlink>
    </w:p>
    <w:p>
      <w:pPr>
        <w:pStyle w:val="TOC2"/>
        <w:tabs>
          <w:tab w:val="right" w:leader="dot" w:pos="8306"/>
        </w:tabs>
      </w:pPr>
      <w:hyperlink w:anchor="_Toc27928" w:history="1">
        <w:r>
          <w:rPr>
            <w:rFonts w:ascii="仿宋" w:eastAsia="仿宋" w:hAnsi="仿宋" w:cs="仿宋" w:hint="eastAsia"/>
            <w:lang w:eastAsia="zh-CN"/>
          </w:rPr>
          <w:t>(二)、风险识别与评估</w:t>
        </w:r>
        <w:r>
          <w:tab/>
        </w:r>
        <w:r>
          <w:fldChar w:fldCharType="begin"/>
        </w:r>
        <w:r>
          <w:instrText xml:space="preserve"> PAGEREF _Toc27928 \h </w:instrText>
        </w:r>
        <w:r>
          <w:fldChar w:fldCharType="separate"/>
        </w:r>
        <w:r>
          <w:t>63</w:t>
        </w:r>
        <w:r>
          <w:fldChar w:fldCharType="end"/>
        </w:r>
      </w:hyperlink>
    </w:p>
    <w:p>
      <w:pPr>
        <w:pStyle w:val="TOC2"/>
        <w:tabs>
          <w:tab w:val="right" w:leader="dot" w:pos="8306"/>
        </w:tabs>
      </w:pPr>
      <w:hyperlink w:anchor="_Toc17392" w:history="1">
        <w:r>
          <w:rPr>
            <w:rFonts w:ascii="仿宋" w:eastAsia="仿宋" w:hAnsi="仿宋" w:cs="仿宋" w:hint="eastAsia"/>
            <w:lang w:eastAsia="zh-CN"/>
          </w:rPr>
          <w:t>(三)、风险控制与应对策略</w:t>
        </w:r>
        <w:r>
          <w:tab/>
        </w:r>
        <w:r>
          <w:fldChar w:fldCharType="begin"/>
        </w:r>
        <w:r>
          <w:instrText xml:space="preserve"> PAGEREF _Toc17392 \h </w:instrText>
        </w:r>
        <w:r>
          <w:fldChar w:fldCharType="separate"/>
        </w:r>
        <w:r>
          <w:t>64</w:t>
        </w:r>
        <w:r>
          <w:fldChar w:fldCharType="end"/>
        </w:r>
      </w:hyperlink>
    </w:p>
    <w:p>
      <w:pPr>
        <w:pStyle w:val="TOC2"/>
        <w:tabs>
          <w:tab w:val="right" w:leader="dot" w:pos="8306"/>
        </w:tabs>
      </w:pPr>
      <w:hyperlink w:anchor="_Toc23779" w:history="1">
        <w:r>
          <w:rPr>
            <w:rFonts w:ascii="仿宋" w:eastAsia="仿宋" w:hAnsi="仿宋" w:cs="仿宋" w:hint="eastAsia"/>
            <w:lang w:eastAsia="zh-CN"/>
          </w:rPr>
          <w:t>(四)、危机管理与应急预案</w:t>
        </w:r>
        <w:r>
          <w:tab/>
        </w:r>
        <w:r>
          <w:fldChar w:fldCharType="begin"/>
        </w:r>
        <w:r>
          <w:instrText xml:space="preserve"> PAGEREF _Toc23779 \h </w:instrText>
        </w:r>
        <w:r>
          <w:fldChar w:fldCharType="separate"/>
        </w:r>
        <w:r>
          <w:t>66</w:t>
        </w:r>
        <w:r>
          <w:fldChar w:fldCharType="end"/>
        </w:r>
      </w:hyperlink>
    </w:p>
    <w:p>
      <w:pPr>
        <w:pStyle w:val="TOC1"/>
        <w:tabs>
          <w:tab w:val="right" w:leader="dot" w:pos="8306"/>
        </w:tabs>
      </w:pPr>
      <w:hyperlink w:anchor="_Toc13962" w:history="1">
        <w:r>
          <w:rPr>
            <w:rFonts w:ascii="仿宋" w:eastAsia="仿宋" w:hAnsi="仿宋" w:cs="仿宋" w:hint="eastAsia"/>
            <w:lang w:eastAsia="zh-CN"/>
          </w:rPr>
          <w:t>十一、社会责任与可持续发展</w:t>
        </w:r>
        <w:r>
          <w:tab/>
        </w:r>
        <w:r>
          <w:fldChar w:fldCharType="begin"/>
        </w:r>
        <w:r>
          <w:instrText xml:space="preserve"> PAGEREF _Toc13962 \h </w:instrText>
        </w:r>
        <w:r>
          <w:fldChar w:fldCharType="separate"/>
        </w:r>
        <w:r>
          <w:t>69</w:t>
        </w:r>
        <w:r>
          <w:fldChar w:fldCharType="end"/>
        </w:r>
      </w:hyperlink>
    </w:p>
    <w:p>
      <w:pPr>
        <w:pStyle w:val="TOC2"/>
        <w:tabs>
          <w:tab w:val="right" w:leader="dot" w:pos="8306"/>
        </w:tabs>
      </w:pPr>
      <w:hyperlink w:anchor="_Toc1347" w:history="1">
        <w:r>
          <w:rPr>
            <w:rFonts w:ascii="仿宋" w:eastAsia="仿宋" w:hAnsi="仿宋" w:cs="仿宋" w:hint="eastAsia"/>
            <w:lang w:eastAsia="zh-CN"/>
          </w:rPr>
          <w:t>(一)、社会责任理念</w:t>
        </w:r>
        <w:r>
          <w:tab/>
        </w:r>
        <w:r>
          <w:fldChar w:fldCharType="begin"/>
        </w:r>
        <w:r>
          <w:instrText xml:space="preserve"> PAGEREF _Toc1347 \h </w:instrText>
        </w:r>
        <w:r>
          <w:fldChar w:fldCharType="separate"/>
        </w:r>
        <w:r>
          <w:t>69</w:t>
        </w:r>
        <w:r>
          <w:fldChar w:fldCharType="end"/>
        </w:r>
      </w:hyperlink>
    </w:p>
    <w:p>
      <w:pPr>
        <w:pStyle w:val="TOC2"/>
        <w:tabs>
          <w:tab w:val="right" w:leader="dot" w:pos="8306"/>
        </w:tabs>
      </w:pPr>
      <w:hyperlink w:anchor="_Toc27260" w:history="1">
        <w:r>
          <w:rPr>
            <w:rFonts w:ascii="仿宋" w:eastAsia="仿宋" w:hAnsi="仿宋" w:cs="仿宋" w:hint="eastAsia"/>
            <w:lang w:eastAsia="zh-CN"/>
          </w:rPr>
          <w:t>(二)、公益活动与社区参与</w:t>
        </w:r>
        <w:r>
          <w:tab/>
        </w:r>
        <w:r>
          <w:fldChar w:fldCharType="begin"/>
        </w:r>
        <w:r>
          <w:instrText xml:space="preserve"> PAGEREF _Toc27260 \h </w:instrText>
        </w:r>
        <w:r>
          <w:fldChar w:fldCharType="separate"/>
        </w:r>
        <w:r>
          <w:t>70</w:t>
        </w:r>
        <w:r>
          <w:fldChar w:fldCharType="end"/>
        </w:r>
      </w:hyperlink>
    </w:p>
    <w:p>
      <w:pPr>
        <w:pStyle w:val="TOC2"/>
        <w:tabs>
          <w:tab w:val="right" w:leader="dot" w:pos="8306"/>
        </w:tabs>
      </w:pPr>
      <w:hyperlink w:anchor="_Toc22867" w:history="1">
        <w:r>
          <w:rPr>
            <w:rFonts w:ascii="仿宋" w:eastAsia="仿宋" w:hAnsi="仿宋" w:cs="仿宋" w:hint="eastAsia"/>
            <w:lang w:eastAsia="zh-CN"/>
          </w:rPr>
          <w:t>(三)、可持续发展策略</w:t>
        </w:r>
        <w:r>
          <w:tab/>
        </w:r>
        <w:r>
          <w:fldChar w:fldCharType="begin"/>
        </w:r>
        <w:r>
          <w:instrText xml:space="preserve"> PAGEREF _Toc22867 \h </w:instrText>
        </w:r>
        <w:r>
          <w:fldChar w:fldCharType="separate"/>
        </w:r>
        <w:r>
          <w:t>72</w:t>
        </w:r>
        <w:r>
          <w:fldChar w:fldCharType="end"/>
        </w:r>
      </w:hyperlink>
    </w:p>
    <w:p>
      <w:pPr>
        <w:pStyle w:val="TOC2"/>
        <w:tabs>
          <w:tab w:val="right" w:leader="dot" w:pos="8306"/>
        </w:tabs>
      </w:pPr>
      <w:hyperlink w:anchor="_Toc14651" w:history="1">
        <w:r>
          <w:rPr>
            <w:rFonts w:ascii="仿宋" w:eastAsia="仿宋" w:hAnsi="仿宋" w:cs="仿宋" w:hint="eastAsia"/>
            <w:lang w:eastAsia="zh-CN"/>
          </w:rPr>
          <w:t>(四)、企业文化与价值观</w:t>
        </w:r>
        <w:r>
          <w:tab/>
        </w:r>
        <w:r>
          <w:fldChar w:fldCharType="begin"/>
        </w:r>
        <w:r>
          <w:instrText xml:space="preserve"> PAGEREF _Toc14651 \h </w:instrText>
        </w:r>
        <w:r>
          <w:fldChar w:fldCharType="separate"/>
        </w:r>
        <w:r>
          <w:t>73</w:t>
        </w:r>
        <w:r>
          <w:fldChar w:fldCharType="end"/>
        </w:r>
      </w:hyperlink>
    </w:p>
    <w:p>
      <w:pPr>
        <w:pStyle w:val="TOC1"/>
        <w:tabs>
          <w:tab w:val="right" w:leader="dot" w:pos="8306"/>
        </w:tabs>
      </w:pPr>
      <w:hyperlink w:anchor="_Toc15470" w:history="1">
        <w:r>
          <w:rPr>
            <w:rFonts w:ascii="仿宋" w:eastAsia="仿宋" w:hAnsi="仿宋" w:cs="仿宋" w:hint="eastAsia"/>
            <w:lang w:eastAsia="zh-CN"/>
          </w:rPr>
          <w:t>十二、未来发展战略</w:t>
        </w:r>
        <w:r>
          <w:tab/>
        </w:r>
        <w:r>
          <w:fldChar w:fldCharType="begin"/>
        </w:r>
        <w:r>
          <w:instrText xml:space="preserve"> PAGEREF _Toc15470 \h </w:instrText>
        </w:r>
        <w:r>
          <w:fldChar w:fldCharType="separate"/>
        </w:r>
        <w:r>
          <w:t>75</w:t>
        </w:r>
        <w:r>
          <w:fldChar w:fldCharType="end"/>
        </w:r>
      </w:hyperlink>
    </w:p>
    <w:p>
      <w:pPr>
        <w:pStyle w:val="TOC2"/>
        <w:tabs>
          <w:tab w:val="right" w:leader="dot" w:pos="8306"/>
        </w:tabs>
      </w:pPr>
      <w:hyperlink w:anchor="_Toc4484" w:history="1">
        <w:r>
          <w:rPr>
            <w:rFonts w:ascii="仿宋" w:eastAsia="仿宋" w:hAnsi="仿宋" w:cs="仿宋" w:hint="eastAsia"/>
            <w:lang w:eastAsia="zh-CN"/>
          </w:rPr>
          <w:t>(一)、未来市场定位与业务拓展</w:t>
        </w:r>
        <w:r>
          <w:tab/>
        </w:r>
        <w:r>
          <w:fldChar w:fldCharType="begin"/>
        </w:r>
        <w:r>
          <w:instrText xml:space="preserve"> PAGEREF _Toc4484 \h </w:instrText>
        </w:r>
        <w:r>
          <w:fldChar w:fldCharType="separate"/>
        </w:r>
        <w:r>
          <w:t>75</w:t>
        </w:r>
        <w:r>
          <w:fldChar w:fldCharType="end"/>
        </w:r>
      </w:hyperlink>
    </w:p>
    <w:p>
      <w:pPr>
        <w:pStyle w:val="TOC2"/>
        <w:tabs>
          <w:tab w:val="right" w:leader="dot" w:pos="8306"/>
        </w:tabs>
      </w:pPr>
      <w:hyperlink w:anchor="_Toc24548" w:history="1">
        <w:r>
          <w:rPr>
            <w:rFonts w:ascii="仿宋" w:eastAsia="仿宋" w:hAnsi="仿宋" w:cs="仿宋" w:hint="eastAsia"/>
            <w:lang w:eastAsia="zh-CN"/>
          </w:rPr>
          <w:t>(二)、技术创新与研发方向</w:t>
        </w:r>
        <w:r>
          <w:tab/>
        </w:r>
        <w:r>
          <w:fldChar w:fldCharType="begin"/>
        </w:r>
        <w:r>
          <w:instrText xml:space="preserve"> PAGEREF _Toc24548 \h </w:instrText>
        </w:r>
        <w:r>
          <w:fldChar w:fldCharType="separate"/>
        </w:r>
        <w:r>
          <w:t>77</w:t>
        </w:r>
        <w:r>
          <w:fldChar w:fldCharType="end"/>
        </w:r>
      </w:hyperlink>
    </w:p>
    <w:p>
      <w:pPr>
        <w:pStyle w:val="TOC2"/>
        <w:tabs>
          <w:tab w:val="right" w:leader="dot" w:pos="8306"/>
        </w:tabs>
      </w:pPr>
      <w:hyperlink w:anchor="_Toc3785" w:history="1">
        <w:r>
          <w:rPr>
            <w:rFonts w:ascii="仿宋" w:eastAsia="仿宋" w:hAnsi="仿宋" w:cs="仿宋" w:hint="eastAsia"/>
            <w:lang w:eastAsia="zh-CN"/>
          </w:rPr>
          <w:t>(三)、国际化战略与全球市场</w:t>
        </w:r>
        <w:r>
          <w:tab/>
        </w:r>
        <w:r>
          <w:fldChar w:fldCharType="begin"/>
        </w:r>
        <w:r>
          <w:instrText xml:space="preserve"> PAGEREF _Toc3785 \h </w:instrText>
        </w:r>
        <w:r>
          <w:fldChar w:fldCharType="separate"/>
        </w:r>
        <w:r>
          <w:t>78</w:t>
        </w:r>
        <w:r>
          <w:fldChar w:fldCharType="end"/>
        </w:r>
      </w:hyperlink>
    </w:p>
    <w:p>
      <w:pPr>
        <w:pStyle w:val="TOC2"/>
        <w:tabs>
          <w:tab w:val="right" w:leader="dot" w:pos="8306"/>
        </w:tabs>
      </w:pPr>
      <w:hyperlink w:anchor="_Toc27454" w:history="1">
        <w:r>
          <w:rPr>
            <w:rFonts w:ascii="仿宋" w:eastAsia="仿宋" w:hAnsi="仿宋" w:cs="仿宋" w:hint="eastAsia"/>
            <w:lang w:eastAsia="zh-CN"/>
          </w:rPr>
          <w:t>(四)、可持续发展战略</w:t>
        </w:r>
        <w:r>
          <w:tab/>
        </w:r>
        <w:r>
          <w:fldChar w:fldCharType="begin"/>
        </w:r>
        <w:r>
          <w:instrText xml:space="preserve"> PAGEREF _Toc27454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冷拔钢项目复杂性日益增加，全面而科学的冷拔钢项目管理方法论对于确保冷拔钢项目成功至关重要。本冷拔钢项目报告系统阐述了冷拔钢项目启动、规划、执行、监控与收尾的全过程，强调在动态环境中对策略的灵活调整与优化。报告旨在提供一套适应性强、实用性高的冷拔钢项目管理框架，便于读者掌握和应用于实际工作中。在此，我们明确指出报告内容仅限于学习交流之目的，严禁用于任何商业用途，力求促进冷拔钢项目管理知识的普及与提升。</w:t>
      </w:r>
    </w:p>
    <w:p>
      <w:pPr>
        <w:pStyle w:val="Heading1"/>
        <w:ind w:firstLine="560" w:firstLineChars="200"/>
        <w:rPr>
          <w:rFonts w:ascii="仿宋" w:eastAsia="仿宋" w:hAnsi="仿宋" w:cs="仿宋" w:hint="eastAsia"/>
          <w:sz w:val="28"/>
          <w:lang w:eastAsia="zh-CN"/>
        </w:rPr>
      </w:pPr>
      <w:bookmarkStart w:id="2" w:name="_Toc3361"/>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75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冷拔钢项目中显现出多层面的复杂性和有机性。其系统性突显在对广泛技术领域的全面规划和整合，要求各技术要素相互协调，以确保冷拔钢项目整体协同。这种系统性要求技术管理者在冷拔钢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冷拔钢项目进步的引擎。这种创新力使技术管理不仅仅是问题应对，更是冷拔钢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另一方面，技术管理体现出综合性。它要求在不同领域中进行全面考虑，将各种技术要素有机融合，以实现更高水平和更大范围的效果。技术管理者需要跨领域协调，确保冷拔钢项目技术方案的综合有效性。</w:t>
      </w:r>
    </w:p>
    <w:p>
      <w:pPr>
        <w:pStyle w:val="Heading2"/>
        <w:ind w:firstLine="560" w:firstLineChars="200"/>
        <w:rPr>
          <w:rFonts w:ascii="仿宋" w:eastAsia="仿宋" w:hAnsi="仿宋" w:cs="仿宋" w:hint="eastAsia"/>
          <w:sz w:val="28"/>
          <w:lang w:eastAsia="zh-CN"/>
        </w:rPr>
      </w:pPr>
      <w:bookmarkStart w:id="4" w:name="_Toc12244"/>
      <w:r>
        <w:rPr>
          <w:rFonts w:ascii="仿宋" w:eastAsia="仿宋" w:hAnsi="仿宋" w:cs="仿宋" w:hint="eastAsia"/>
          <w:sz w:val="28"/>
          <w:lang w:eastAsia="zh-CN"/>
        </w:rPr>
        <w:t>(二)、冷拔钢项目工艺技术设计方案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冷拔钢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在选择工艺设备时，需要考虑其性能、稳定性和可维护性。设备应符合冷拔钢项目的实际需求，并与整个生产流程协同工作，确保设备的使用不成为冷拔钢项目的瓶颈。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3171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冷拔钢项目投资风险，最大限度地减少总体冷拔钢项目成本。在投资冷拔钢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冷拔钢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冷拔钢项目的生产设备具备最佳性能和效益，以满足冷拔钢项目长期的发展需求。</w:t>
      </w:r>
    </w:p>
    <w:p>
      <w:pPr>
        <w:pStyle w:val="Heading1"/>
        <w:ind w:firstLine="560" w:firstLineChars="200"/>
        <w:rPr>
          <w:rFonts w:ascii="仿宋" w:eastAsia="仿宋" w:hAnsi="仿宋" w:cs="仿宋" w:hint="eastAsia"/>
          <w:sz w:val="28"/>
          <w:lang w:eastAsia="zh-CN"/>
        </w:rPr>
      </w:pPr>
      <w:bookmarkStart w:id="6" w:name="_Toc26263"/>
      <w:r>
        <w:rPr>
          <w:rFonts w:ascii="仿宋" w:eastAsia="仿宋" w:hAnsi="仿宋" w:cs="仿宋" w:hint="eastAsia"/>
          <w:sz w:val="28"/>
          <w:lang w:eastAsia="zh-CN"/>
        </w:rPr>
        <w:t>二、建设规划</w:t>
      </w:r>
      <w:bookmarkEnd w:id="6"/>
    </w:p>
    <w:p>
      <w:pPr>
        <w:pStyle w:val="Heading2"/>
        <w:rPr>
          <w:rFonts w:ascii="仿宋" w:eastAsia="仿宋" w:hAnsi="仿宋" w:cs="仿宋" w:hint="eastAsia"/>
          <w:lang w:eastAsia="zh-CN"/>
        </w:rPr>
      </w:pPr>
      <w:bookmarkStart w:id="7" w:name="_Toc1204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8" w:name="_Toc723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拔钢项目总征地面积XXXX平方米（折合约XX亩），其中：净用地面积XXXX平方米（红线范围折合约XX亩）。冷拔钢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所占用的地面积充分考虑了红线范围，确保了冷拔钢项目的合规性和可持续发展。规划建设主体工程和计容建筑面积的设定旨在满足冷拔钢项目的生产和办公需求，为企业提供充足的工作空间。预计的建筑工程投资将用于冷拔钢项目的基础设施建设，为冷拔钢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计划购置设备共计XX台（套），设备购置费XXXX万元。这些设备涵盖了生产、研发和办公等多个领域，包括先进的生产设备、办公设备和实验室设备等。设备购置费用的投入将确保冷拔钢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冷拔钢项目计划总投资XXXX万元，预计年实现营业收入XXXX万元。这一部分涵盖了整个冷拔钢项目的经济规模和财务计划。总投资将用于冷拔钢项目的建设、设备购置、人才引进等多个方面，确保冷拔钢项目的全面发展。预计年实现的营业收入则是对冷拔钢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9" w:name="_Toc8081"/>
      <w:r>
        <w:rPr>
          <w:rFonts w:ascii="仿宋" w:eastAsia="仿宋" w:hAnsi="仿宋" w:cs="仿宋" w:hint="eastAsia"/>
          <w:sz w:val="28"/>
          <w:lang w:eastAsia="zh-CN"/>
        </w:rPr>
        <w:t>三、冷拔钢项目市场前景分析</w:t>
      </w:r>
      <w:bookmarkEnd w:id="9"/>
    </w:p>
    <w:p>
      <w:pPr>
        <w:pStyle w:val="Heading2"/>
        <w:rPr>
          <w:rFonts w:ascii="仿宋" w:eastAsia="仿宋" w:hAnsi="仿宋" w:cs="仿宋" w:hint="eastAsia"/>
          <w:lang w:eastAsia="zh-CN"/>
        </w:rPr>
      </w:pPr>
      <w:bookmarkStart w:id="10" w:name="_Toc6360"/>
      <w:r>
        <w:rPr>
          <w:rFonts w:ascii="仿宋" w:eastAsia="仿宋" w:hAnsi="仿宋" w:cs="仿宋" w:hint="eastAsia"/>
          <w:lang w:eastAsia="zh-CN"/>
        </w:rPr>
        <w:t>(一)、建设地经济发展概况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冷拔钢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为适应经济快速发展的需要，建设地加大了对基础设施建设的投入。新建、改建的高速公路、城市轨道交通、现代化港口等冷拔钢项目得到了快速推进，提高了城市的综合竞争力。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建设地注重生态环境保护和可持续发展。实施了大规模的环境治理冷拔钢项目，提升了空气质量和水质。同时，该地推动绿色产业和清洁能源的发展，致力于打造宜居宜业的城市环境。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建设地积极参与区域合作和国际交往，拓展了多领域的国际合作冷拔钢项目。通过加强国际交流，该地区引进了大量国外优质技术和资金，同时推动了本地产业的对外拓展。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1" w:name="_Toc14220"/>
      <w:r>
        <w:rPr>
          <w:rFonts w:ascii="仿宋" w:eastAsia="仿宋" w:hAnsi="仿宋" w:cs="仿宋" w:hint="eastAsia"/>
          <w:sz w:val="28"/>
          <w:lang w:eastAsia="zh-CN"/>
        </w:rPr>
        <w:t>(二)、行业市场分析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冷拔钢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2" w:name="_Toc16195"/>
      <w:r>
        <w:rPr>
          <w:rFonts w:ascii="仿宋" w:eastAsia="仿宋" w:hAnsi="仿宋" w:cs="仿宋" w:hint="eastAsia"/>
          <w:sz w:val="28"/>
          <w:lang w:eastAsia="zh-CN"/>
        </w:rPr>
        <w:t>四、冷拔钢项目选址说明</w:t>
      </w:r>
      <w:bookmarkEnd w:id="12"/>
    </w:p>
    <w:p>
      <w:pPr>
        <w:pStyle w:val="Heading2"/>
        <w:rPr>
          <w:rFonts w:ascii="仿宋" w:eastAsia="仿宋" w:hAnsi="仿宋" w:cs="仿宋" w:hint="eastAsia"/>
          <w:lang w:eastAsia="zh-CN"/>
        </w:rPr>
      </w:pPr>
      <w:bookmarkStart w:id="13" w:name="_Toc12889"/>
      <w:r>
        <w:rPr>
          <w:rFonts w:ascii="仿宋" w:eastAsia="仿宋" w:hAnsi="仿宋" w:cs="仿宋" w:hint="eastAsia"/>
          <w:lang w:eastAsia="zh-CN"/>
        </w:rPr>
        <w:t>(一)、冷拔钢项目选址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选址位于XXXX市XXXX区XXXX街道XXXX路，地理位置优越，地势平坦，交通便利。附近有多条主要道路交汇，便于原材料的运输和成品的配送。地理位置的优越性将为冷拔钢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冷拔钢项目用地的合规性。经过详细的规划和评估，选址地区的用地性质、容积率、绿化率等指标将被科学确定，以满足冷拔钢项目的发展需求并符合相关法规和环保要求。</w:t>
      </w:r>
    </w:p>
    <w:p>
      <w:pPr>
        <w:pStyle w:val="Heading2"/>
        <w:ind w:firstLine="560" w:firstLineChars="200"/>
        <w:rPr>
          <w:rFonts w:ascii="仿宋" w:eastAsia="仿宋" w:hAnsi="仿宋" w:cs="仿宋" w:hint="eastAsia"/>
          <w:sz w:val="28"/>
          <w:lang w:eastAsia="zh-CN"/>
        </w:rPr>
      </w:pPr>
      <w:bookmarkStart w:id="14" w:name="_Toc2287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选址地区的用地性质被确定为工业用地，以支持冷拔钢项目的生产和运营。确保用地性质符合地方规划，并满足冷拔钢项目的实际需求。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容积率： 根据地区规划和建设标准，设定合理的容积率。容积率的设定要考虑冷拔钢项目的建筑需求，确保建筑的布局紧凑，用地高效利用。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确保冷拔钢项目选址地区的绿化率符合环保法规的要求。通过科学的绿化设计，提高绿化率，改善周边环境，为员工提供良好的工作生活环境。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5" w:name="_Toc1813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针对冷拔钢项目的实际需求，考虑采用垂直建筑设计，提高建筑的层数，减小占地面积。这将有助于在有限的用地内实现更大的建筑容积。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6" w:name="_Toc2802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冷拔钢项目的原材料运输和成品配送提供了便捷的通道。地理位置的优越性将成为总图布置方案的首要考虑因素，确保冷拔钢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冷拔钢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冷拔钢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冷拔钢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7" w:name="_Toc1048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选址综合评价是对所有选址因素进行全面权衡和评估的过程，包括地理位置、交通便利性、用地控制指标等多个方面。通过科学的评价方法，确保最终选址符合冷拔钢项目的长期发展需求和可行性要求。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选址地点的地理位置是综合评价的首要因素。地理位置的优越性将为冷拔钢项目的成功实施提供战略优势。通过全面利用地理位置，确保冷拔钢项目在市场接触、原材料供应、成品销售等方面具备便利条件。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综合评价将充分考虑选址地区的交通便利性。主要道路的交汇、交通流畅性等因素将被纳入考虑范围。通过科学评估交通状况，确保冷拔钢项目的运输通道顺畅，为物流和员工的出行提供良好保障。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用地控制指标是综合评价中的重要组成部分。通过科学制定用地控制指标，明确用地性质、用途、容积率等，确保用地的规划与冷拔钢项目的实际需求相符。这有助于用地的科学利用和可持续性发展。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冷拔钢项目的空间布局合理有序。绿化空间、建筑布局、功能区域划分等因素将在总图布置中得到综合考虑，为冷拔钢项目提供良好的空间环境。</w:t>
      </w:r>
    </w:p>
    <w:p>
      <w:pPr>
        <w:pStyle w:val="Heading1"/>
        <w:ind w:firstLine="560" w:firstLineChars="200"/>
        <w:rPr>
          <w:rFonts w:ascii="仿宋" w:eastAsia="仿宋" w:hAnsi="仿宋" w:cs="仿宋" w:hint="eastAsia"/>
          <w:sz w:val="28"/>
          <w:lang w:eastAsia="zh-CN"/>
        </w:rPr>
      </w:pPr>
      <w:bookmarkStart w:id="18" w:name="_Toc12838"/>
      <w:r>
        <w:rPr>
          <w:rFonts w:ascii="仿宋" w:eastAsia="仿宋" w:hAnsi="仿宋" w:cs="仿宋" w:hint="eastAsia"/>
          <w:sz w:val="28"/>
          <w:lang w:eastAsia="zh-CN"/>
        </w:rPr>
        <w:t>五、冷拔钢项目投资可行性分析</w:t>
      </w:r>
      <w:bookmarkEnd w:id="18"/>
    </w:p>
    <w:p>
      <w:pPr>
        <w:pStyle w:val="Heading2"/>
        <w:rPr>
          <w:rFonts w:ascii="仿宋" w:eastAsia="仿宋" w:hAnsi="仿宋" w:cs="仿宋" w:hint="eastAsia"/>
          <w:lang w:eastAsia="zh-CN"/>
        </w:rPr>
      </w:pPr>
      <w:bookmarkStart w:id="19" w:name="_Toc17837"/>
      <w:r>
        <w:rPr>
          <w:rFonts w:ascii="仿宋" w:eastAsia="仿宋" w:hAnsi="仿宋" w:cs="仿宋" w:hint="eastAsia"/>
          <w:lang w:eastAsia="zh-CN"/>
        </w:rPr>
        <w:t>(一)、冷拔钢项目估算说明</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冷拔钢项目建设成本估算：</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冷拔钢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冷拔钢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冷拔钢项目技术难点和可能出现的问题进行评估；政策风险则需要了解相关政策法规的变化对冷拔钢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冷拔钢项目可能需要投入一定的资金用于建设环保设施，符合环境法规的要求；社会责任活动费用可以用于企业参与社会公益、员工培训等。通过综合考虑这些因素，企业可以更好地履行社会责任，提高冷拔钢项目的可持续性和社会接受度。</w:t>
      </w:r>
    </w:p>
    <w:p>
      <w:pPr>
        <w:pStyle w:val="Heading2"/>
        <w:ind w:firstLine="560" w:firstLineChars="200"/>
        <w:rPr>
          <w:rFonts w:ascii="仿宋" w:eastAsia="仿宋" w:hAnsi="仿宋" w:cs="仿宋" w:hint="eastAsia"/>
          <w:sz w:val="28"/>
          <w:lang w:eastAsia="zh-CN"/>
        </w:rPr>
      </w:pPr>
      <w:bookmarkStart w:id="20" w:name="_Toc5954"/>
      <w:r>
        <w:rPr>
          <w:rFonts w:ascii="仿宋" w:eastAsia="仿宋" w:hAnsi="仿宋" w:cs="仿宋" w:hint="eastAsia"/>
          <w:sz w:val="28"/>
          <w:lang w:eastAsia="zh-CN"/>
        </w:rPr>
        <w:t>(二)、冷拔钢项目总投资估算</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1" w:name="_Toc29112"/>
      <w:r>
        <w:rPr>
          <w:rFonts w:ascii="仿宋" w:eastAsia="仿宋" w:hAnsi="仿宋" w:cs="仿宋" w:hint="eastAsia"/>
          <w:sz w:val="28"/>
          <w:lang w:eastAsia="zh-CN"/>
        </w:rPr>
        <w:t>(三)、资金筹措</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资金筹措是冷拔钢项目实施的关键一环，需要灵活运用多种途径来确保冷拔钢项目有足够的经济支持。1.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冷拔钢项目方自有资金投入，包括企业自有资金和股东资本。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向银行或其他金融机构申请贷款，以冷拔钢项目资产或未来收益为抵押物。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根据冷拔钢项目的信用和还款能力，协商获得贷款额度和利率。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利用各级政府提供的冷拔钢项目支持和资金补贴。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参与政府支持的产业政策和冷拔钢项目计划，获取相应资金支持。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与其他企业或机构建立合作伙伴关系，共同投资冷拔钢项目。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科研冷拔钢项目资金：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如冷拔钢项目具有研发性质，可以寻求科研冷拔钢项目资金的支持。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与科研机构合作，争取相关科研冷拔钢项目的经费。</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以上多种资金筹措方式的综合运用，可以更好地确保冷拔钢项目有足够的资金支持，提高冷拔钢项目的可行性和成功实施的可能性。</w:t>
      </w:r>
    </w:p>
    <w:p>
      <w:pPr>
        <w:pStyle w:val="Heading1"/>
        <w:ind w:firstLine="560" w:firstLineChars="200"/>
        <w:rPr>
          <w:rFonts w:ascii="仿宋" w:eastAsia="仿宋" w:hAnsi="仿宋" w:cs="仿宋" w:hint="eastAsia"/>
          <w:sz w:val="28"/>
          <w:lang w:eastAsia="zh-CN"/>
        </w:rPr>
      </w:pPr>
      <w:bookmarkStart w:id="22" w:name="_Toc22953"/>
      <w:r>
        <w:rPr>
          <w:rFonts w:ascii="仿宋" w:eastAsia="仿宋" w:hAnsi="仿宋" w:cs="仿宋" w:hint="eastAsia"/>
          <w:sz w:val="28"/>
          <w:lang w:eastAsia="zh-CN"/>
        </w:rPr>
        <w:t>六、投资背景及必要性分析</w:t>
      </w:r>
      <w:bookmarkEnd w:id="22"/>
    </w:p>
    <w:p>
      <w:pPr>
        <w:pStyle w:val="Heading2"/>
        <w:rPr>
          <w:rFonts w:ascii="仿宋" w:eastAsia="仿宋" w:hAnsi="仿宋" w:cs="仿宋" w:hint="eastAsia"/>
          <w:lang w:eastAsia="zh-CN"/>
        </w:rPr>
      </w:pPr>
      <w:bookmarkStart w:id="23" w:name="_Toc19725"/>
      <w:r>
        <w:rPr>
          <w:rFonts w:ascii="仿宋" w:eastAsia="仿宋" w:hAnsi="仿宋" w:cs="仿宋" w:hint="eastAsia"/>
          <w:lang w:eastAsia="zh-CN"/>
        </w:rPr>
        <w:t>(一)、冷拔钢项目承办单位背景分析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4" w:name="_Toc32167"/>
      <w:r>
        <w:rPr>
          <w:rFonts w:ascii="仿宋" w:eastAsia="仿宋" w:hAnsi="仿宋" w:cs="仿宋" w:hint="eastAsia"/>
          <w:sz w:val="28"/>
          <w:lang w:eastAsia="zh-CN"/>
        </w:rPr>
        <w:t>(二)、产业政策及发展规划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通过制定科学合理的产业政策和发展规划，XX有限公司将能够更好地适应外部环境的变化，确保企业在行业中稳健发展，为实施冷拔钢项目提供坚实支持。</w:t>
      </w:r>
    </w:p>
    <w:p>
      <w:pPr>
        <w:pStyle w:val="Heading2"/>
        <w:ind w:firstLine="560" w:firstLineChars="200"/>
        <w:rPr>
          <w:rFonts w:ascii="仿宋" w:eastAsia="仿宋" w:hAnsi="仿宋" w:cs="仿宋" w:hint="eastAsia"/>
          <w:sz w:val="28"/>
          <w:lang w:eastAsia="zh-CN"/>
        </w:rPr>
      </w:pPr>
      <w:bookmarkStart w:id="25" w:name="_Toc26164"/>
      <w:r>
        <w:rPr>
          <w:rFonts w:ascii="仿宋" w:eastAsia="仿宋" w:hAnsi="仿宋" w:cs="仿宋" w:hint="eastAsia"/>
          <w:sz w:val="28"/>
          <w:lang w:eastAsia="zh-CN"/>
        </w:rPr>
        <w:t>(三)、鼓励中小企业发展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鼓励中小企业进行技术创新，设立专项资金支持科技研发冷拔钢项目。提供创新券、科技补贴等奖励措施，推动中小企业提升技术水平，增强市场竞争力。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6" w:name="_Toc11627"/>
      <w:r>
        <w:rPr>
          <w:rFonts w:ascii="仿宋" w:eastAsia="仿宋" w:hAnsi="仿宋" w:cs="仿宋" w:hint="eastAsia"/>
          <w:sz w:val="28"/>
          <w:lang w:eastAsia="zh-CN"/>
        </w:rPr>
        <w:t>(四)、宏观经济形势分析</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7" w:name="_Toc17756"/>
      <w:r>
        <w:rPr>
          <w:rFonts w:ascii="仿宋" w:eastAsia="仿宋" w:hAnsi="仿宋" w:cs="仿宋" w:hint="eastAsia"/>
          <w:sz w:val="28"/>
          <w:lang w:eastAsia="zh-CN"/>
        </w:rPr>
        <w:t>(五)、区域经济发展概况</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8" w:name="_Toc9274"/>
      <w:r>
        <w:rPr>
          <w:rFonts w:ascii="仿宋" w:eastAsia="仿宋" w:hAnsi="仿宋" w:cs="仿宋" w:hint="eastAsia"/>
          <w:sz w:val="28"/>
          <w:lang w:eastAsia="zh-CN"/>
        </w:rPr>
        <w:t>(六)、冷拔钢项目必要性分析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该冷拔钢项目的实施是否能够满足当前市场的需求是冷拔钢项目必要性的首要考量。通过市场调研和需求分析，我们发现目标市场存在对相关产品或服务的需求。冷拔钢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冷拔钢项目的必要性评估至关重要。如果行业正处于增长期或具有良好的前景，冷拔钢项目实施将更具有前瞻性。相反，如果行业饱和或面临下行趋势，冷拔钢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冷拔钢项目是否引入了新的技术或提升了企业的竞争力也是必要性的考量因素。如果冷拔钢项目能够带来技术创新，提高产品或服务的质量和效率，将有助于企业在市场竞争中占据优势。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冷拔钢项目实施是否充分发挥了企业的资源优势，并符合其长期战略规划也是必要性分析的一部分。冷拔钢项目应该与企业整体战略相契合，使得企业在资源配置上更具效益。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冷拔钢项目是否符合相关政策和法规，是否能够获得政府的支持也是必要性的重要因素。政策和法规的支持能够降低冷拔钢项目的经营风险，提高实施的可行性。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除了经济效益外，冷拔钢项目对社会的积极贡献和可持续发展也应该得到关注。冷拔钢项目是否能够创造就业机会、改善社会环境、促进可持续发展等，都是必要性的考虑因素。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对冷拔钢项目的风险进行全面评估，并与预期回报相权衡，有助于判断冷拔钢项目的必要性。冷拔钢项目的风险可控性和回报的可实现性是冷拔钢项目决策的关键指标之一。</w:t>
      </w:r>
    </w:p>
    <w:p>
      <w:pPr>
        <w:pStyle w:val="Heading1"/>
        <w:ind w:firstLine="560" w:firstLineChars="200"/>
        <w:rPr>
          <w:rFonts w:ascii="仿宋" w:eastAsia="仿宋" w:hAnsi="仿宋" w:cs="仿宋" w:hint="eastAsia"/>
          <w:sz w:val="28"/>
          <w:lang w:eastAsia="zh-CN"/>
        </w:rPr>
      </w:pPr>
      <w:bookmarkStart w:id="29" w:name="_Toc1341"/>
      <w:r>
        <w:rPr>
          <w:rFonts w:ascii="仿宋" w:eastAsia="仿宋" w:hAnsi="仿宋" w:cs="仿宋" w:hint="eastAsia"/>
          <w:sz w:val="28"/>
          <w:lang w:eastAsia="zh-CN"/>
        </w:rPr>
        <w:t>七、员工福利与企业文化</w:t>
      </w:r>
      <w:bookmarkEnd w:id="29"/>
    </w:p>
    <w:p>
      <w:pPr>
        <w:pStyle w:val="Heading2"/>
        <w:rPr>
          <w:rFonts w:ascii="仿宋" w:eastAsia="仿宋" w:hAnsi="仿宋" w:cs="仿宋" w:hint="eastAsia"/>
          <w:lang w:eastAsia="zh-CN"/>
        </w:rPr>
      </w:pPr>
      <w:bookmarkStart w:id="30" w:name="_Toc21579"/>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4110"/>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持续培训：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9324"/>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2320"/>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19421"/>
      <w:r>
        <w:rPr>
          <w:rFonts w:ascii="仿宋" w:eastAsia="仿宋" w:hAnsi="仿宋" w:cs="仿宋" w:hint="eastAsia"/>
          <w:sz w:val="28"/>
          <w:lang w:eastAsia="zh-CN"/>
        </w:rPr>
        <w:t>八、冷拔钢项目风险评估</w:t>
      </w:r>
      <w:bookmarkEnd w:id="34"/>
    </w:p>
    <w:p>
      <w:pPr>
        <w:pStyle w:val="Heading2"/>
        <w:rPr>
          <w:rFonts w:ascii="仿宋" w:eastAsia="仿宋" w:hAnsi="仿宋" w:cs="仿宋" w:hint="eastAsia"/>
          <w:lang w:eastAsia="zh-CN"/>
        </w:rPr>
      </w:pPr>
      <w:bookmarkStart w:id="35" w:name="_Toc28538"/>
      <w:r>
        <w:rPr>
          <w:rFonts w:ascii="仿宋" w:eastAsia="仿宋" w:hAnsi="仿宋" w:cs="仿宋" w:hint="eastAsia"/>
          <w:lang w:eastAsia="zh-CN"/>
        </w:rPr>
        <w:t>(一)、政策风险分析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政策风险分析是在冷拔钢项目实施中考虑政府政策变化可能带来的影响和挑战。政策风险分析的一般步骤：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首先，分析所处地区的政治和法规环境。政府在不同时间可能会出台新政策、修改法规或者废除旧政策，这可能对冷拔钢项目的经营产生重大影响。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了解行业监管政策的动态变化。某些行业受到特殊监管，政府可能会频繁调整监管标准。冷拔钢项目如果处于受监管行业，需要密切关注相关政策变动。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如果冷拔钢项目涉及跨境贸易，需要考虑国际贸易政策的影响。关税、贸易壁垒、出口管制等因素可能对冷拔钢项目的进出口产生直接影响。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https://d.book118.com/727122154063006045</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75F73"/>
    <w:rsid w:val="32375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727122154063006045"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2024-01-20T07:51:00Z</dcterms:created>
  <dcterms:modified xsi:type="dcterms:W3CDTF">2024-01-20T07:51:52Z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C5678E2DE8FD48D5BD30331CF6BED96D_11</vt:lpwstr>
  </property>
  <property fmtid="{D5CDD505-2E9C-101B-9397-08002B2CF9AE}" pid="3" name="KSOProductBuildVer">
    <vt:lpwstr>2052-12.1.0.16120</vt:lpwstr>
  </property>
</Properties>
</file>