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bookmarkStart w:id="0" w:name="_GoBack"/>
      <w:bookmarkEnd w:id="0"/>
      <w:r>
        <w:rPr>
          <w:rFonts w:ascii="宋体" w:eastAsia="宋体" w:hAnsi="宋体" w:cs="宋体"/>
          <w:b/>
          <w:color w:val="auto"/>
          <w:sz w:val="32"/>
        </w:rPr>
        <w:drawing>
          <wp:anchor distT="0" distB="0" distL="114300" distR="114300" simplePos="0" relativeHeight="251658240" behindDoc="0" locked="0" layoutInCell="1" allowOverlap="1">
            <wp:simplePos x="0" y="0"/>
            <wp:positionH relativeFrom="page">
              <wp:posOffset>12395200</wp:posOffset>
            </wp:positionH>
            <wp:positionV relativeFrom="topMargin">
              <wp:posOffset>12103100</wp:posOffset>
            </wp:positionV>
            <wp:extent cx="368300" cy="279400"/>
            <wp:effectExtent l="0" t="0" r="12700" b="6350"/>
            <wp:wrapNone/>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pic:cNvPicPr>
                      <a:picLocks noChangeAspect="1"/>
                    </pic:cNvPicPr>
                  </pic:nvPicPr>
                  <pic:blipFill>
                    <a:blip xmlns:r="http://schemas.openxmlformats.org/officeDocument/2006/relationships" r:embed="rId5"/>
                    <a:stretch>
                      <a:fillRect/>
                    </a:stretch>
                  </pic:blipFill>
                  <pic:spPr>
                    <a:xfrm>
                      <a:off x="0" y="0"/>
                      <a:ext cx="368300" cy="279400"/>
                    </a:xfrm>
                    <a:prstGeom prst="rect">
                      <a:avLst/>
                    </a:prstGeom>
                  </pic:spPr>
                </pic:pic>
              </a:graphicData>
            </a:graphic>
          </wp:anchor>
        </w:drawing>
      </w:r>
      <w:r>
        <w:rPr>
          <w:rFonts w:ascii="宋体" w:eastAsia="宋体" w:hAnsi="宋体" w:cs="宋体"/>
          <w:b/>
          <w:color w:val="auto"/>
          <w:sz w:val="32"/>
        </w:rPr>
        <w:t>2023—2024学年度上学期期末质量检测</w:t>
      </w:r>
    </w:p>
    <w:p>
      <w:pPr>
        <w:spacing w:line="360" w:lineRule="auto"/>
        <w:jc w:val="center"/>
      </w:pPr>
      <w:r>
        <w:rPr>
          <w:rFonts w:ascii="宋体" w:eastAsia="宋体" w:hAnsi="宋体" w:cs="宋体"/>
          <w:b/>
          <w:color w:val="auto"/>
          <w:sz w:val="32"/>
        </w:rPr>
        <w:t>初四语文试题</w:t>
      </w:r>
    </w:p>
    <w:p>
      <w:pPr>
        <w:spacing w:line="360" w:lineRule="auto"/>
        <w:jc w:val="center"/>
      </w:pPr>
      <w:r>
        <w:rPr>
          <w:rFonts w:ascii="宋体" w:eastAsia="宋体" w:hAnsi="宋体" w:cs="宋体"/>
          <w:b/>
          <w:color w:val="auto"/>
          <w:sz w:val="24"/>
        </w:rPr>
        <w:t>本试题共10页，五个大题，20个小题，满分150分，考试时间120分钟。</w:t>
      </w:r>
    </w:p>
    <w:p>
      <w:pPr>
        <w:spacing w:line="360" w:lineRule="auto"/>
        <w:jc w:val="center"/>
      </w:pPr>
      <w:r>
        <w:rPr>
          <w:rFonts w:ascii="宋体" w:eastAsia="宋体" w:hAnsi="宋体" w:cs="宋体"/>
          <w:b/>
          <w:color w:val="auto"/>
          <w:sz w:val="24"/>
        </w:rPr>
        <w:t>第Ⅰ卷(共18分)</w:t>
      </w:r>
    </w:p>
    <w:p>
      <w:pPr>
        <w:spacing w:line="360" w:lineRule="auto"/>
        <w:jc w:val="left"/>
      </w:pPr>
      <w:r>
        <w:rPr>
          <w:rFonts w:ascii="宋体" w:eastAsia="宋体" w:hAnsi="宋体" w:cs="宋体"/>
          <w:b/>
          <w:color w:val="auto"/>
          <w:sz w:val="24"/>
        </w:rPr>
        <w:t>一、基础知识积累与运用(共18分)</w:t>
      </w:r>
    </w:p>
    <w:p>
      <w:pPr>
        <w:spacing w:line="360" w:lineRule="auto"/>
        <w:jc w:val="left"/>
      </w:pPr>
      <w:r>
        <w:rPr>
          <w:rFonts w:ascii="宋体" w:eastAsia="宋体" w:hAnsi="宋体" w:cs="宋体"/>
          <w:color w:val="auto"/>
        </w:rPr>
        <w:t>阅读下面的语段，完成问题。</w:t>
      </w:r>
    </w:p>
    <w:p>
      <w:pPr>
        <w:spacing w:line="360" w:lineRule="auto"/>
        <w:ind w:firstLine="420"/>
        <w:jc w:val="left"/>
      </w:pPr>
      <w:r>
        <w:rPr>
          <w:rFonts w:ascii="楷体" w:eastAsia="楷体" w:hAnsi="楷体" w:cs="楷体"/>
          <w:color w:val="auto"/>
        </w:rPr>
        <w:t>“噢，犁沟”，随一声长长的吆喝，春天的农事拉开了帷幕。 在墙角里悠闲了一冬的犁、糖、耧、耙纷纷走出深</w:t>
      </w:r>
      <w:r>
        <w:rPr>
          <w:rFonts w:ascii="楷体" w:eastAsia="楷体" w:hAnsi="楷体" w:cs="楷体"/>
          <w:color w:val="auto"/>
          <w:em w:val="dot"/>
        </w:rPr>
        <w:t>闺</w:t>
      </w:r>
      <w:r>
        <w:rPr>
          <w:rFonts w:ascii="楷体" w:eastAsia="楷体" w:hAnsi="楷体" w:cs="楷体"/>
          <w:color w:val="auto"/>
          <w:u w:val="single"/>
        </w:rPr>
        <w:t xml:space="preserve">     </w:t>
      </w:r>
      <w:r>
        <w:rPr>
          <w:rFonts w:ascii="楷体" w:eastAsia="楷体" w:hAnsi="楷体" w:cs="楷体"/>
          <w:color w:val="auto"/>
        </w:rPr>
        <w:t>，一个个(甲)，撸起袖子，大显身手。“咣当、咣当”的耧播化肥声，(乙)沉睡了一冬的麦田。</w:t>
      </w:r>
      <w:r>
        <w:rPr>
          <w:rFonts w:ascii="Times New Roman" w:eastAsia="Times New Roman" w:hAnsi="Times New Roman" w:cs="Times New Roman"/>
          <w:color w:val="auto"/>
        </w:rPr>
        <w:t xml:space="preserve">zhé </w:t>
      </w:r>
      <w:r>
        <w:rPr>
          <w:rFonts w:ascii="楷体" w:eastAsia="楷体" w:hAnsi="楷体" w:cs="楷体"/>
          <w:color w:val="auto"/>
          <w:u w:val="single"/>
        </w:rPr>
        <w:t xml:space="preserve">     </w:t>
      </w:r>
      <w:r>
        <w:rPr>
          <w:rFonts w:ascii="楷体" w:eastAsia="楷体" w:hAnsi="楷体" w:cs="楷体"/>
          <w:color w:val="auto"/>
        </w:rPr>
        <w:t>伏了一冬的土地，经不住一把木犁的撕扯，把埋藏了一冬的心事暴露在阳光下，长出绿色的情绪。 一株株麦苗像(丙)的婴儿一样，齐刷刷地伸长脖子，吮吸着早春的甘露。几名少女提篮拽铲，把灰条条、麦啦啦、荠荠菜连同自己的心思，一</w:t>
      </w:r>
      <w:r>
        <w:rPr>
          <w:rFonts w:ascii="楷体" w:eastAsia="楷体" w:hAnsi="楷体" w:cs="楷体"/>
          <w:color w:val="auto"/>
          <w:em w:val="dot"/>
        </w:rPr>
        <w:t>撮</w:t>
      </w:r>
      <w:r>
        <w:rPr>
          <w:rFonts w:ascii="楷体" w:eastAsia="楷体" w:hAnsi="楷体" w:cs="楷体"/>
          <w:color w:val="auto"/>
          <w:u w:val="single"/>
        </w:rPr>
        <w:t xml:space="preserve">     </w:t>
      </w:r>
      <w:r>
        <w:rPr>
          <w:rFonts w:ascii="楷体" w:eastAsia="楷体" w:hAnsi="楷体" w:cs="楷体"/>
          <w:color w:val="auto"/>
        </w:rPr>
        <w:t>一撮小心地放进篮子里， 一边用“咯、咯、咯”的笑声给春天打上永不磨灭的</w:t>
      </w:r>
      <w:r>
        <w:rPr>
          <w:rFonts w:ascii="Times New Roman" w:eastAsia="Times New Roman" w:hAnsi="Times New Roman" w:cs="Times New Roman"/>
          <w:color w:val="auto"/>
        </w:rPr>
        <w:t>lào___</w:t>
      </w:r>
      <w:r>
        <w:rPr>
          <w:rFonts w:ascii="楷体" w:eastAsia="楷体" w:hAnsi="楷体" w:cs="楷体"/>
          <w:color w:val="auto"/>
        </w:rPr>
        <w:t>印，一边偷偷哼唱着古老的歌谣。</w:t>
      </w:r>
    </w:p>
    <w:p>
      <w:pPr>
        <w:spacing w:line="360" w:lineRule="auto"/>
        <w:jc w:val="left"/>
      </w:pPr>
      <w:r>
        <w:rPr>
          <w:color w:val="auto"/>
        </w:rPr>
        <w:t xml:space="preserve">1. </w:t>
      </w:r>
      <w:r>
        <w:rPr>
          <w:rFonts w:ascii="宋体" w:eastAsia="宋体" w:hAnsi="宋体" w:cs="宋体"/>
          <w:color w:val="auto"/>
        </w:rPr>
        <w:t>文段中加点字的注音和横线处应填的汉字，完全正确的一项是（   ）</w:t>
      </w:r>
    </w:p>
    <w:p>
      <w:pPr>
        <w:tabs>
          <w:tab w:val="left" w:pos="4873"/>
        </w:tabs>
        <w:spacing w:line="360" w:lineRule="auto"/>
        <w:jc w:val="left"/>
        <w:textAlignment w:val="center"/>
        <w:rPr>
          <w:color w:val="auto"/>
        </w:rPr>
      </w:pPr>
      <w:r>
        <w:t xml:space="preserve">A. </w:t>
      </w:r>
      <w:r>
        <w:rPr>
          <w:rFonts w:ascii="Times New Roman" w:eastAsia="Times New Roman" w:hAnsi="Times New Roman" w:cs="Times New Roman"/>
          <w:color w:val="auto"/>
        </w:rPr>
        <w:t xml:space="preserve">gūn  </w:t>
      </w:r>
      <w:r>
        <w:rPr>
          <w:rFonts w:ascii="宋体" w:eastAsia="宋体" w:hAnsi="宋体" w:cs="宋体"/>
          <w:color w:val="auto"/>
        </w:rPr>
        <w:t>蛰</w:t>
      </w:r>
      <w:r>
        <w:rPr>
          <w:rFonts w:ascii="Times New Roman" w:eastAsia="Times New Roman" w:hAnsi="Times New Roman" w:cs="Times New Roman"/>
          <w:color w:val="auto"/>
        </w:rPr>
        <w:t xml:space="preserve">  cuō   </w:t>
      </w:r>
      <w:r>
        <w:rPr>
          <w:rFonts w:ascii="宋体" w:eastAsia="宋体" w:hAnsi="宋体" w:cs="宋体"/>
          <w:color w:val="auto"/>
        </w:rPr>
        <w:t>饹</w:t>
      </w:r>
      <w:r>
        <w:tab/>
      </w:r>
      <w:r>
        <w:t xml:space="preserve">B. </w:t>
      </w:r>
      <w:r>
        <w:rPr>
          <w:rFonts w:ascii="Times New Roman" w:eastAsia="Times New Roman" w:hAnsi="Times New Roman" w:cs="Times New Roman"/>
          <w:color w:val="auto"/>
        </w:rPr>
        <w:t xml:space="preserve">guī   </w:t>
      </w:r>
      <w:r>
        <w:rPr>
          <w:rFonts w:ascii="宋体" w:eastAsia="宋体" w:hAnsi="宋体" w:cs="宋体"/>
          <w:color w:val="auto"/>
        </w:rPr>
        <w:t>蛰</w:t>
      </w:r>
      <w:r>
        <w:rPr>
          <w:rFonts w:ascii="Times New Roman" w:eastAsia="Times New Roman" w:hAnsi="Times New Roman" w:cs="Times New Roman"/>
          <w:color w:val="auto"/>
        </w:rPr>
        <w:t xml:space="preserve">   zuǒ  </w:t>
      </w:r>
      <w:r>
        <w:rPr>
          <w:rFonts w:ascii="宋体" w:eastAsia="宋体" w:hAnsi="宋体" w:cs="宋体"/>
          <w:color w:val="auto"/>
        </w:rPr>
        <w:t>烙</w:t>
      </w:r>
    </w:p>
    <w:p>
      <w:pPr>
        <w:tabs>
          <w:tab w:val="left" w:pos="4873"/>
        </w:tabs>
        <w:spacing w:line="360" w:lineRule="auto"/>
        <w:jc w:val="left"/>
        <w:textAlignment w:val="center"/>
        <w:rPr>
          <w:color w:val="auto"/>
        </w:rPr>
      </w:pPr>
      <w:r>
        <w:t xml:space="preserve">C. </w:t>
      </w:r>
      <w:r>
        <w:rPr>
          <w:rFonts w:ascii="Times New Roman" w:eastAsia="Times New Roman" w:hAnsi="Times New Roman" w:cs="Times New Roman"/>
          <w:color w:val="auto"/>
        </w:rPr>
        <w:t xml:space="preserve">gūn  </w:t>
      </w:r>
      <w:r>
        <w:rPr>
          <w:rFonts w:ascii="宋体" w:eastAsia="宋体" w:hAnsi="宋体" w:cs="宋体"/>
          <w:color w:val="auto"/>
        </w:rPr>
        <w:t>蜇</w:t>
      </w:r>
      <w:r>
        <w:rPr>
          <w:rFonts w:ascii="Times New Roman" w:eastAsia="Times New Roman" w:hAnsi="Times New Roman" w:cs="Times New Roman"/>
          <w:color w:val="auto"/>
        </w:rPr>
        <w:t xml:space="preserve">  zuǒ   </w:t>
      </w:r>
      <w:r>
        <w:rPr>
          <w:rFonts w:ascii="宋体" w:eastAsia="宋体" w:hAnsi="宋体" w:cs="宋体"/>
          <w:color w:val="auto"/>
        </w:rPr>
        <w:t>饹</w:t>
      </w:r>
      <w:r>
        <w:tab/>
      </w:r>
      <w:r>
        <w:t xml:space="preserve">D. </w:t>
      </w:r>
      <w:r>
        <w:rPr>
          <w:rFonts w:ascii="Times New Roman" w:eastAsia="Times New Roman" w:hAnsi="Times New Roman" w:cs="Times New Roman"/>
          <w:color w:val="auto"/>
        </w:rPr>
        <w:t xml:space="preserve">guī   </w:t>
      </w:r>
      <w:r>
        <w:rPr>
          <w:rFonts w:ascii="宋体" w:eastAsia="宋体" w:hAnsi="宋体" w:cs="宋体"/>
          <w:color w:val="auto"/>
        </w:rPr>
        <w:t>蜇</w:t>
      </w:r>
      <w:r>
        <w:rPr>
          <w:rFonts w:ascii="Times New Roman" w:eastAsia="Times New Roman" w:hAnsi="Times New Roman" w:cs="Times New Roman"/>
          <w:color w:val="auto"/>
        </w:rPr>
        <w:t xml:space="preserve">   cuō  </w:t>
      </w:r>
      <w:r>
        <w:rPr>
          <w:rFonts w:ascii="宋体" w:eastAsia="宋体" w:hAnsi="宋体" w:cs="宋体"/>
          <w:color w:val="auto"/>
        </w:rPr>
        <w:t>烙</w:t>
      </w:r>
    </w:p>
    <w:p>
      <w:pPr>
        <w:spacing w:line="360" w:lineRule="auto"/>
        <w:jc w:val="left"/>
      </w:pPr>
      <w:r>
        <w:rPr>
          <w:color w:val="auto"/>
        </w:rPr>
        <w:t xml:space="preserve">2. </w:t>
      </w:r>
      <w:r>
        <w:rPr>
          <w:rFonts w:ascii="宋体" w:eastAsia="宋体" w:hAnsi="宋体" w:cs="宋体"/>
          <w:color w:val="auto"/>
        </w:rPr>
        <w:t>文段中(甲)(乙)(丙)三处，依次填入词语最恰当的一项是(   )</w:t>
      </w:r>
    </w:p>
    <w:p>
      <w:pPr>
        <w:tabs>
          <w:tab w:val="left" w:pos="4873"/>
        </w:tabs>
        <w:spacing w:line="360" w:lineRule="auto"/>
        <w:jc w:val="left"/>
        <w:textAlignment w:val="center"/>
        <w:rPr>
          <w:color w:val="auto"/>
        </w:rPr>
      </w:pPr>
      <w:r>
        <w:t xml:space="preserve">A. </w:t>
      </w:r>
      <w:r>
        <w:rPr>
          <w:rFonts w:ascii="宋体" w:eastAsia="宋体" w:hAnsi="宋体" w:cs="宋体"/>
          <w:color w:val="auto"/>
        </w:rPr>
        <w:t>跃跃欲试  呼唤  嗷嗷待哺</w:t>
      </w:r>
      <w:r>
        <w:tab/>
      </w:r>
      <w:r>
        <w:t xml:space="preserve">B. </w:t>
      </w:r>
      <w:r>
        <w:rPr>
          <w:rFonts w:ascii="宋体" w:eastAsia="宋体" w:hAnsi="宋体" w:cs="宋体"/>
          <w:color w:val="auto"/>
        </w:rPr>
        <w:t>摩拳擦掌 呼唤  如饥似渴</w:t>
      </w:r>
    </w:p>
    <w:p>
      <w:pPr>
        <w:tabs>
          <w:tab w:val="left" w:pos="4873"/>
        </w:tabs>
        <w:spacing w:line="360" w:lineRule="auto"/>
        <w:jc w:val="left"/>
        <w:textAlignment w:val="center"/>
        <w:rPr>
          <w:color w:val="000000"/>
        </w:rPr>
      </w:pPr>
      <w:r>
        <w:t xml:space="preserve">C. </w:t>
      </w:r>
      <w:r>
        <w:rPr>
          <w:rFonts w:ascii="宋体" w:eastAsia="宋体" w:hAnsi="宋体" w:cs="宋体"/>
          <w:color w:val="auto"/>
        </w:rPr>
        <w:t>跃跃欲试  唤醒  如饥似渴</w:t>
      </w:r>
      <w:r>
        <w:tab/>
      </w:r>
      <w:r>
        <w:t xml:space="preserve">D. </w:t>
      </w:r>
      <w:r>
        <w:rPr>
          <w:rFonts w:ascii="宋体" w:eastAsia="宋体" w:hAnsi="宋体" w:cs="宋体"/>
          <w:color w:val="auto"/>
        </w:rPr>
        <w:t>摩拳擦掌  唤醒  嗷嗷待哺</w:t>
      </w:r>
    </w:p>
    <w:p>
      <w:pPr>
        <w:spacing w:line="360" w:lineRule="auto"/>
        <w:textAlignment w:val="center"/>
        <w:rPr>
          <w:color w:val="000000"/>
        </w:rPr>
      </w:pPr>
      <w:r>
        <w:rPr>
          <w:color w:val="2E75B6"/>
        </w:rPr>
        <w:t>【答案】</w:t>
      </w:r>
      <w:r>
        <w:rPr>
          <w:color w:val="000000"/>
        </w:rPr>
        <w:t>1. B    2. D</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【1题详解】</w:t>
      </w:r>
    </w:p>
    <w:p>
      <w:pPr>
        <w:spacing w:line="360" w:lineRule="auto"/>
        <w:jc w:val="left"/>
        <w:textAlignment w:val="center"/>
        <w:rPr>
          <w:color w:val="000000"/>
        </w:rPr>
      </w:pPr>
      <w:r>
        <w:rPr>
          <w:color w:val="000000"/>
        </w:rPr>
        <w:t>本题考查字音字形。</w:t>
      </w:r>
    </w:p>
    <w:p>
      <w:pPr>
        <w:spacing w:line="360" w:lineRule="auto"/>
        <w:jc w:val="left"/>
        <w:textAlignment w:val="center"/>
        <w:rPr>
          <w:color w:val="000000"/>
        </w:rPr>
      </w:pPr>
      <w:r>
        <w:rPr>
          <w:color w:val="000000"/>
        </w:rPr>
        <w:t>深</w:t>
      </w:r>
      <w:r>
        <w:rPr>
          <w:color w:val="000000"/>
          <w:em w:val="dot"/>
        </w:rPr>
        <w:t>闺</w:t>
      </w:r>
      <w:r>
        <w:rPr>
          <w:color w:val="000000"/>
        </w:rPr>
        <w:t>（guī）：旧时指富贵人家的女子所住的闺房（多在住宅的最里面）。</w:t>
      </w:r>
    </w:p>
    <w:p>
      <w:pPr>
        <w:spacing w:line="360" w:lineRule="auto"/>
        <w:jc w:val="left"/>
        <w:textAlignment w:val="center"/>
        <w:rPr>
          <w:color w:val="000000"/>
        </w:rPr>
      </w:pPr>
      <w:r>
        <w:rPr>
          <w:color w:val="000000"/>
          <w:em w:val="dot"/>
        </w:rPr>
        <w:t>蛰</w:t>
      </w:r>
      <w:r>
        <w:rPr>
          <w:color w:val="000000"/>
        </w:rPr>
        <w:t>伏（zhé）：指动物冬眠，潜伏起来不食不动。</w:t>
      </w:r>
    </w:p>
    <w:p>
      <w:pPr>
        <w:spacing w:line="360" w:lineRule="auto"/>
        <w:jc w:val="left"/>
        <w:textAlignment w:val="center"/>
        <w:rPr>
          <w:color w:val="000000"/>
        </w:rPr>
      </w:pPr>
      <w:r>
        <w:rPr>
          <w:color w:val="000000"/>
        </w:rPr>
        <w:t>一</w:t>
      </w:r>
      <w:r>
        <w:rPr>
          <w:color w:val="000000"/>
          <w:em w:val="dot"/>
        </w:rPr>
        <w:t>撮</w:t>
      </w:r>
      <w:r>
        <w:rPr>
          <w:color w:val="000000"/>
        </w:rPr>
        <w:t>（zuǒ）：常用于表示毛发的量词。</w:t>
      </w:r>
    </w:p>
    <w:p>
      <w:pPr>
        <w:spacing w:line="360" w:lineRule="auto"/>
        <w:jc w:val="left"/>
        <w:textAlignment w:val="center"/>
        <w:rPr>
          <w:color w:val="000000"/>
        </w:rPr>
      </w:pPr>
      <w:r>
        <w:rPr>
          <w:color w:val="000000"/>
          <w:em w:val="dot"/>
        </w:rPr>
        <w:t>烙</w:t>
      </w:r>
      <w:r>
        <w:rPr>
          <w:color w:val="000000"/>
        </w:rPr>
        <w:t>印（lào）：在器物或牲畜身上烧成的做标记的印记。常用以比喻不容易磨灭的痕迹。</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【2题详解】</w:t>
      </w:r>
    </w:p>
    <w:p>
      <w:pPr>
        <w:spacing w:line="360" w:lineRule="auto"/>
        <w:jc w:val="left"/>
        <w:textAlignment w:val="center"/>
        <w:rPr>
          <w:color w:val="000000"/>
        </w:rPr>
      </w:pPr>
      <w:r>
        <w:rPr>
          <w:rFonts w:ascii="宋体" w:eastAsia="宋体" w:hAnsi="宋体" w:cs="宋体"/>
          <w:color w:val="000000"/>
        </w:rPr>
        <w:t>本题考查词语辨析和运用。</w:t>
      </w:r>
    </w:p>
    <w:p>
      <w:pPr>
        <w:spacing w:line="360" w:lineRule="auto"/>
        <w:jc w:val="left"/>
        <w:textAlignment w:val="center"/>
        <w:rPr>
          <w:color w:val="000000"/>
        </w:rPr>
        <w:sectPr>
          <w:headerReference w:type="even" r:id="rId6"/>
          <w:footerReference w:type="even" r:id="rId7"/>
          <w:headerReference w:type="first" r:id="rId8"/>
          <w:footerReference w:type="first" r:id="rId9"/>
          <w:pgSz w:w="11906" w:h="16838"/>
          <w:pgMar w:top="910" w:right="1080" w:bottom="1440" w:left="1080" w:header="152" w:footer="0" w:gutter="0"/>
          <w:cols w:num="1" w:space="720"/>
          <w:docGrid w:type="lines" w:linePitch="312" w:charSpace="0"/>
        </w:sectPr>
      </w:pPr>
    </w:p>
    <w:p>
      <w:pPr>
        <w:spacing w:line="360" w:lineRule="auto"/>
        <w:jc w:val="left"/>
        <w:textAlignment w:val="center"/>
        <w:rPr>
          <w:color w:val="000000"/>
        </w:rPr>
      </w:pPr>
      <w:r>
        <w:rPr>
          <w:rFonts w:ascii="宋体" w:eastAsia="宋体" w:hAnsi="宋体" w:cs="宋体"/>
          <w:color w:val="000000"/>
        </w:rPr>
        <w:t>(甲)处，摩拳擦掌：形容战斗或劳动之前，人们精神振奋，跃跃欲试的样子。跃跃欲试：急切想要尝试或开始某项活动。此处描述农具已经“悠闲了一冬”，现在它们需要“走出深闺”，开始工作。“摩拳擦掌”更能形象地描述它们已经做好了开始工作的准备；</w:t>
      </w:r>
    </w:p>
    <w:p>
      <w:pPr>
        <w:spacing w:line="360" w:lineRule="auto"/>
        <w:jc w:val="left"/>
        <w:textAlignment w:val="center"/>
        <w:rPr>
          <w:color w:val="000000"/>
        </w:rPr>
      </w:pPr>
      <w:r>
        <w:rPr>
          <w:rFonts w:ascii="宋体" w:eastAsia="宋体" w:hAnsi="宋体" w:cs="宋体"/>
          <w:color w:val="000000"/>
        </w:rPr>
        <w:t>(乙)处，呼唤：叫喊或召唤。唤醒：叫醒；使觉醒。此处是将麦田从沉睡状态中唤醒，让它恢复活力。“唤醒”更符合文意；</w:t>
      </w:r>
    </w:p>
    <w:p>
      <w:pPr>
        <w:spacing w:line="360" w:lineRule="auto"/>
        <w:jc w:val="left"/>
        <w:textAlignment w:val="center"/>
        <w:rPr>
          <w:color w:val="000000"/>
        </w:rPr>
      </w:pPr>
      <w:r>
        <w:rPr>
          <w:rFonts w:ascii="宋体" w:eastAsia="宋体" w:hAnsi="宋体" w:cs="宋体"/>
          <w:color w:val="000000"/>
        </w:rPr>
        <w:t>(丙)处，嗷嗷待哺：形容饥饿时急于求食的样子。如饥似渴：比喻要求很迫切，如同饿了渴了急需饮食那样。此处“嗷嗷待哺”的婴儿形象与“吮吸着早春的甘露”的麦苗形成了生动的比喻，因此更合适；</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 xml:space="preserve">3. </w:t>
      </w:r>
      <w:r>
        <w:rPr>
          <w:rFonts w:ascii="宋体" w:eastAsia="宋体" w:hAnsi="宋体" w:cs="宋体"/>
          <w:color w:val="000000"/>
        </w:rPr>
        <w:t>下列句子中，标点符号使用不规范的一项是（   ）</w:t>
      </w:r>
    </w:p>
    <w:p>
      <w:pPr>
        <w:spacing w:line="360" w:lineRule="auto"/>
        <w:jc w:val="left"/>
        <w:textAlignment w:val="center"/>
        <w:rPr>
          <w:color w:val="000000"/>
        </w:rPr>
      </w:pPr>
      <w:r>
        <w:rPr>
          <w:color w:val="000000"/>
        </w:rPr>
        <w:t xml:space="preserve">A. </w:t>
      </w:r>
      <w:r>
        <w:rPr>
          <w:rFonts w:ascii="宋体" w:eastAsia="宋体" w:hAnsi="宋体" w:cs="宋体"/>
          <w:color w:val="000000"/>
        </w:rPr>
        <w:t>唐代刘禹锡的诗句“数间茅屋闲临水，一盏秋灯夜读书”，让人感受到阅读时的闲适与宁静。</w:t>
      </w:r>
    </w:p>
    <w:p>
      <w:pPr>
        <w:spacing w:line="360" w:lineRule="auto"/>
        <w:jc w:val="left"/>
        <w:textAlignment w:val="center"/>
        <w:rPr>
          <w:color w:val="000000"/>
        </w:rPr>
      </w:pPr>
      <w:r>
        <w:rPr>
          <w:color w:val="000000"/>
        </w:rPr>
        <w:t xml:space="preserve">B. </w:t>
      </w:r>
      <w:r>
        <w:rPr>
          <w:rFonts w:ascii="宋体" w:eastAsia="宋体" w:hAnsi="宋体" w:cs="宋体"/>
          <w:color w:val="000000"/>
        </w:rPr>
        <w:t>是否引导学生攻读原著，是当前大学人文基础学科（文、史、哲）教育中一个值得重视的问题。</w:t>
      </w:r>
    </w:p>
    <w:p>
      <w:pPr>
        <w:spacing w:line="360" w:lineRule="auto"/>
        <w:jc w:val="left"/>
        <w:textAlignment w:val="center"/>
        <w:rPr>
          <w:color w:val="000000"/>
        </w:rPr>
      </w:pPr>
      <w:r>
        <w:rPr>
          <w:color w:val="000000"/>
        </w:rPr>
        <w:t xml:space="preserve">C. </w:t>
      </w:r>
      <w:r>
        <w:rPr>
          <w:rFonts w:ascii="宋体" w:eastAsia="宋体" w:hAnsi="宋体" w:cs="宋体"/>
          <w:color w:val="000000"/>
        </w:rPr>
        <w:t>《论语》是记录孔子及其弟子言行的一部书，共20篇。宋代把它和《大学》《中庸》《孟子》合称为“四书”。</w:t>
      </w:r>
    </w:p>
    <w:p>
      <w:pPr>
        <w:spacing w:line="360" w:lineRule="auto"/>
        <w:jc w:val="left"/>
        <w:textAlignment w:val="center"/>
        <w:rPr>
          <w:color w:val="000000"/>
        </w:rPr>
      </w:pPr>
      <w:r>
        <w:rPr>
          <w:color w:val="000000"/>
        </w:rPr>
        <w:t xml:space="preserve">D. </w:t>
      </w:r>
      <w:r>
        <w:rPr>
          <w:rFonts w:ascii="宋体" w:eastAsia="宋体" w:hAnsi="宋体" w:cs="宋体"/>
          <w:color w:val="000000"/>
        </w:rPr>
        <w:t>我们目前有三大任务：即积极地锻炼身体，热切地汲取知识，扎实地提高修养。</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【详解】本题考查标点符号。</w:t>
      </w:r>
    </w:p>
    <w:p>
      <w:pPr>
        <w:spacing w:line="360" w:lineRule="auto"/>
        <w:jc w:val="left"/>
        <w:textAlignment w:val="center"/>
        <w:rPr>
          <w:color w:val="000000"/>
        </w:rPr>
      </w:pPr>
      <w:r>
        <w:rPr>
          <w:color w:val="000000"/>
        </w:rPr>
        <w:t>D.</w:t>
      </w:r>
      <w:r>
        <w:rPr>
          <w:rFonts w:ascii="宋体" w:eastAsia="宋体" w:hAnsi="宋体" w:cs="宋体"/>
          <w:color w:val="000000"/>
        </w:rPr>
        <w:t>冒号与“即”不能连用，应删掉“即”；</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 xml:space="preserve">4. </w:t>
      </w:r>
      <w:r>
        <w:rPr>
          <w:rFonts w:ascii="宋体" w:eastAsia="宋体" w:hAnsi="宋体" w:cs="宋体"/>
          <w:color w:val="000000"/>
        </w:rPr>
        <w:t>下列句子中，没有语病的一项是（   ）</w:t>
      </w:r>
    </w:p>
    <w:p>
      <w:pPr>
        <w:spacing w:line="360" w:lineRule="auto"/>
        <w:jc w:val="left"/>
        <w:textAlignment w:val="center"/>
        <w:rPr>
          <w:color w:val="000000"/>
        </w:rPr>
      </w:pPr>
      <w:r>
        <w:rPr>
          <w:color w:val="000000"/>
        </w:rPr>
        <w:t xml:space="preserve">A. </w:t>
      </w:r>
      <w:r>
        <w:rPr>
          <w:rFonts w:ascii="宋体" w:eastAsia="宋体" w:hAnsi="宋体" w:cs="宋体"/>
          <w:color w:val="000000"/>
        </w:rPr>
        <w:t>谁又能否认美好的品质正是在这一天天的学习中渐渐培养起来的呢?</w:t>
      </w:r>
    </w:p>
    <w:p>
      <w:pPr>
        <w:spacing w:line="360" w:lineRule="auto"/>
        <w:jc w:val="left"/>
        <w:textAlignment w:val="center"/>
        <w:rPr>
          <w:color w:val="000000"/>
        </w:rPr>
      </w:pPr>
      <w:r>
        <w:rPr>
          <w:color w:val="000000"/>
        </w:rPr>
        <w:t xml:space="preserve">B. </w:t>
      </w:r>
      <w:r>
        <w:rPr>
          <w:rFonts w:ascii="宋体" w:eastAsia="宋体" w:hAnsi="宋体" w:cs="宋体"/>
          <w:color w:val="000000"/>
        </w:rPr>
        <w:t>淄博烧烤火爆出圈，并非偶然。其爆火的原因，是淄博多年耕耘与积淀的结果。</w:t>
      </w:r>
    </w:p>
    <w:p>
      <w:pPr>
        <w:spacing w:line="360" w:lineRule="auto"/>
        <w:jc w:val="left"/>
        <w:textAlignment w:val="center"/>
        <w:rPr>
          <w:color w:val="000000"/>
        </w:rPr>
      </w:pPr>
      <w:r>
        <w:rPr>
          <w:color w:val="000000"/>
        </w:rPr>
        <w:t xml:space="preserve">C. </w:t>
      </w:r>
      <w:r>
        <w:rPr>
          <w:rFonts w:ascii="宋体" w:eastAsia="宋体" w:hAnsi="宋体" w:cs="宋体"/>
          <w:color w:val="000000"/>
        </w:rPr>
        <w:t>切实减轻学生课业负担，让他们快乐成长，是我国中小学教学工作目前的当务之急。</w:t>
      </w:r>
    </w:p>
    <w:p>
      <w:pPr>
        <w:spacing w:line="360" w:lineRule="auto"/>
        <w:jc w:val="left"/>
        <w:textAlignment w:val="center"/>
        <w:rPr>
          <w:color w:val="000000"/>
        </w:rPr>
      </w:pPr>
      <w:r>
        <w:rPr>
          <w:color w:val="000000"/>
        </w:rPr>
        <w:t xml:space="preserve">D. </w:t>
      </w:r>
      <w:r>
        <w:rPr>
          <w:rFonts w:ascii="宋体" w:eastAsia="宋体" w:hAnsi="宋体" w:cs="宋体"/>
          <w:color w:val="000000"/>
        </w:rPr>
        <w:t>老人常说，看一个人的吃相，往往会暴露他的性格特点和教养情况。</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【详解】本题考查病句辨析。</w:t>
      </w:r>
    </w:p>
    <w:p>
      <w:pPr>
        <w:spacing w:line="360" w:lineRule="auto"/>
        <w:jc w:val="left"/>
        <w:textAlignment w:val="center"/>
        <w:rPr>
          <w:color w:val="000000"/>
        </w:rPr>
      </w:pPr>
      <w:r>
        <w:rPr>
          <w:color w:val="000000"/>
        </w:rPr>
        <w:t>B.句式杂糅，可</w:t>
      </w:r>
      <w:r>
        <w:rPr>
          <w:rFonts w:ascii="宋体" w:eastAsia="宋体" w:hAnsi="宋体" w:cs="宋体"/>
          <w:color w:val="000000"/>
        </w:rPr>
        <w:t>删掉“的原因”；</w:t>
      </w:r>
    </w:p>
    <w:p>
      <w:pPr>
        <w:spacing w:line="360" w:lineRule="auto"/>
        <w:jc w:val="left"/>
        <w:textAlignment w:val="center"/>
        <w:rPr>
          <w:color w:val="000000"/>
        </w:rPr>
      </w:pPr>
      <w:r>
        <w:rPr>
          <w:color w:val="000000"/>
        </w:rPr>
        <w:t>C.语义重复，可</w:t>
      </w:r>
      <w:r>
        <w:rPr>
          <w:rFonts w:ascii="宋体" w:eastAsia="宋体" w:hAnsi="宋体" w:cs="宋体"/>
          <w:color w:val="000000"/>
        </w:rPr>
        <w:t>删掉“目前的”；</w:t>
      </w:r>
    </w:p>
    <w:p>
      <w:pPr>
        <w:spacing w:line="360" w:lineRule="auto"/>
        <w:jc w:val="left"/>
        <w:textAlignment w:val="center"/>
        <w:rPr>
          <w:color w:val="000000"/>
        </w:rPr>
      </w:pPr>
      <w:r>
        <w:rPr>
          <w:color w:val="000000"/>
        </w:rPr>
        <w:t>D.结构混乱</w:t>
      </w:r>
      <w:r>
        <w:rPr>
          <w:rFonts w:ascii="宋体" w:eastAsia="宋体" w:hAnsi="宋体" w:cs="宋体"/>
          <w:color w:val="000000"/>
        </w:rPr>
        <w:t>，删掉“看”字；</w:t>
      </w:r>
    </w:p>
    <w:p>
      <w:pPr>
        <w:spacing w:line="360" w:lineRule="auto"/>
        <w:jc w:val="left"/>
        <w:textAlignment w:val="center"/>
        <w:rPr>
          <w:color w:val="000000"/>
        </w:rPr>
      </w:pPr>
      <w:r>
        <w:rPr>
          <w:color w:val="000000"/>
        </w:rPr>
        <w:t>故选A。</w:t>
      </w:r>
    </w:p>
    <w:p>
      <w:pPr>
        <w:spacing w:line="360" w:lineRule="auto"/>
        <w:jc w:val="left"/>
        <w:textAlignment w:val="center"/>
        <w:rPr>
          <w:color w:val="000000"/>
        </w:rPr>
        <w:sectPr>
          <w:headerReference w:type="even" r:id="rId10"/>
          <w:footerReference w:type="even" r:id="rId11"/>
          <w:headerReference w:type="first" r:id="rId12"/>
          <w:footerReference w:type="first" r:id="rId13"/>
          <w:type w:val="nextPage"/>
          <w:pgSz w:w="11906" w:h="16838"/>
          <w:pgMar w:top="910" w:right="1080" w:bottom="1440" w:left="1080" w:header="152" w:footer="0" w:gutter="0"/>
          <w:pgNumType w:start="2"/>
          <w:cols w:num="1" w:space="720"/>
          <w:titlePg w:val="0"/>
          <w:docGrid w:type="lines" w:linePitch="312" w:charSpace="0"/>
        </w:sectPr>
      </w:pPr>
      <w:r>
        <w:rPr>
          <w:color w:val="000000"/>
        </w:rPr>
        <w:t xml:space="preserve">5. </w:t>
      </w:r>
      <w:r>
        <w:rPr>
          <w:rFonts w:ascii="宋体" w:eastAsia="宋体" w:hAnsi="宋体" w:cs="宋体"/>
          <w:color w:val="000000"/>
        </w:rPr>
        <w:t>下列说法有误的一项是（   ）</w:t>
      </w:r>
    </w:p>
    <w:p>
      <w:pPr>
        <w:spacing w:line="360" w:lineRule="auto"/>
        <w:jc w:val="left"/>
        <w:textAlignment w:val="center"/>
        <w:rPr>
          <w:color w:val="000000"/>
        </w:rPr>
      </w:pPr>
      <w:r>
        <w:rPr>
          <w:color w:val="000000"/>
        </w:rPr>
        <w:t xml:space="preserve">A. </w:t>
      </w:r>
      <w:r>
        <w:rPr>
          <w:rFonts w:ascii="宋体" w:eastAsia="宋体" w:hAnsi="宋体" w:cs="宋体"/>
          <w:color w:val="000000"/>
        </w:rPr>
        <w:t>这学期我们学习了许多脍炙人口的词，词有词牌名，《渔家傲》 《江城子》 《破阵子》《满江红》  《南乡子》都是词牌名。</w:t>
      </w:r>
    </w:p>
    <w:p>
      <w:pPr>
        <w:spacing w:line="360" w:lineRule="auto"/>
        <w:jc w:val="left"/>
        <w:textAlignment w:val="center"/>
        <w:rPr>
          <w:color w:val="000000"/>
        </w:rPr>
      </w:pPr>
      <w:r>
        <w:rPr>
          <w:color w:val="000000"/>
        </w:rPr>
        <w:t xml:space="preserve">B. </w:t>
      </w:r>
      <w:r>
        <w:rPr>
          <w:rFonts w:ascii="宋体" w:eastAsia="宋体" w:hAnsi="宋体" w:cs="宋体"/>
          <w:color w:val="000000"/>
        </w:rPr>
        <w:t>《儒林外史》是一部长篇讽刺小说，全书围绕着“范进中举”这一故事情节展开，将反对科举制度和封建礼教的毒害这一中心贯穿始终。</w:t>
      </w:r>
    </w:p>
    <w:p>
      <w:pPr>
        <w:spacing w:line="360" w:lineRule="auto"/>
        <w:jc w:val="left"/>
        <w:textAlignment w:val="center"/>
        <w:rPr>
          <w:color w:val="000000"/>
        </w:rPr>
      </w:pPr>
      <w:r>
        <w:rPr>
          <w:color w:val="000000"/>
        </w:rPr>
        <w:t xml:space="preserve">C. </w:t>
      </w:r>
      <w:r>
        <w:rPr>
          <w:rFonts w:ascii="宋体" w:eastAsia="宋体" w:hAnsi="宋体" w:cs="宋体"/>
          <w:color w:val="000000"/>
        </w:rPr>
        <w:t>《简·爱》的作者是英国女作家夏洛蒂·勃朗特，小说以第一人称叙述，带有自传色彩和浓郁的抒情色彩。</w:t>
      </w:r>
    </w:p>
    <w:p>
      <w:pPr>
        <w:spacing w:line="360" w:lineRule="auto"/>
        <w:jc w:val="left"/>
        <w:textAlignment w:val="center"/>
        <w:rPr>
          <w:color w:val="000000"/>
        </w:rPr>
      </w:pPr>
      <w:r>
        <w:rPr>
          <w:color w:val="000000"/>
        </w:rPr>
        <w:t xml:space="preserve">D. </w:t>
      </w:r>
      <w:r>
        <w:rPr>
          <w:rFonts w:ascii="宋体" w:eastAsia="宋体" w:hAnsi="宋体" w:cs="宋体"/>
          <w:color w:val="000000"/>
        </w:rPr>
        <w:t>序是一种文体，有书序和赠序之分。《送东阳马生序》是元末明初文学家宋濂写的一篇赠序，表达了对马生的期望与勉励之情。</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【详解】本题考查文学文化常识。</w:t>
      </w:r>
    </w:p>
    <w:p>
      <w:pPr>
        <w:spacing w:line="360" w:lineRule="auto"/>
        <w:jc w:val="left"/>
        <w:textAlignment w:val="center"/>
        <w:rPr>
          <w:color w:val="000000"/>
        </w:rPr>
      </w:pPr>
      <w:r>
        <w:rPr>
          <w:color w:val="000000"/>
        </w:rPr>
        <w:t>B</w:t>
      </w:r>
      <w:r>
        <w:rPr>
          <w:rFonts w:ascii="宋体" w:eastAsia="宋体" w:hAnsi="宋体" w:cs="宋体"/>
          <w:color w:val="000000"/>
        </w:rPr>
        <w:t>.有误，《儒林外史》并没有围绕“范进中举”这一故事情节展开，而是由多个相对独立的故事情节组成，通过描绘不同人物的性格和命运，反映了当时社会的各种矛盾和问题。其中，“范进中举”只是其中的一个故事情节，它揭示了科举制度对人性的扭曲和对社会风气的败坏，但并不是全书的中心主题。</w:t>
      </w:r>
    </w:p>
    <w:p>
      <w:pPr>
        <w:spacing w:line="360" w:lineRule="auto"/>
        <w:jc w:val="left"/>
        <w:textAlignment w:val="center"/>
        <w:rPr>
          <w:color w:val="000000"/>
        </w:rPr>
      </w:pPr>
      <w:r>
        <w:rPr>
          <w:rFonts w:ascii="宋体" w:eastAsia="宋体" w:hAnsi="宋体" w:cs="宋体"/>
          <w:color w:val="000000"/>
        </w:rPr>
        <w:t>故选</w:t>
      </w:r>
      <w:r>
        <w:rPr>
          <w:color w:val="000000"/>
        </w:rPr>
        <w:t>B。</w:t>
      </w:r>
    </w:p>
    <w:p>
      <w:pPr>
        <w:spacing w:line="360" w:lineRule="auto"/>
        <w:jc w:val="left"/>
        <w:textAlignment w:val="center"/>
        <w:rPr>
          <w:color w:val="000000"/>
        </w:rPr>
      </w:pPr>
      <w:r>
        <w:rPr>
          <w:color w:val="000000"/>
        </w:rPr>
        <w:t xml:space="preserve">6. </w:t>
      </w:r>
      <w:r>
        <w:rPr>
          <w:rFonts w:ascii="宋体" w:eastAsia="宋体" w:hAnsi="宋体" w:cs="宋体"/>
          <w:color w:val="000000"/>
        </w:rPr>
        <w:t>下列句子组成语段，顺序排列正确的一项是（   ）</w:t>
      </w:r>
    </w:p>
    <w:p>
      <w:pPr>
        <w:spacing w:line="360" w:lineRule="auto"/>
        <w:jc w:val="left"/>
        <w:textAlignment w:val="center"/>
        <w:rPr>
          <w:color w:val="000000"/>
        </w:rPr>
      </w:pPr>
      <w:r>
        <w:rPr>
          <w:rFonts w:ascii="宋体" w:eastAsia="宋体" w:hAnsi="宋体" w:cs="宋体"/>
          <w:color w:val="000000"/>
        </w:rPr>
        <w:t>①经典作品往往记录着优秀的思想，它们总是超越时代，历久弥新。</w:t>
      </w:r>
    </w:p>
    <w:p>
      <w:pPr>
        <w:spacing w:line="360" w:lineRule="auto"/>
        <w:jc w:val="left"/>
        <w:textAlignment w:val="center"/>
        <w:rPr>
          <w:color w:val="000000"/>
        </w:rPr>
      </w:pPr>
      <w:r>
        <w:rPr>
          <w:rFonts w:ascii="宋体" w:eastAsia="宋体" w:hAnsi="宋体" w:cs="宋体"/>
          <w:color w:val="000000"/>
        </w:rPr>
        <w:t>②一个不读经典的人，不仅词汇有限，同时智力和想象力也会有限，从而导致知识和思想极度贫乏。</w:t>
      </w:r>
    </w:p>
    <w:p>
      <w:pPr>
        <w:spacing w:line="360" w:lineRule="auto"/>
        <w:jc w:val="left"/>
        <w:textAlignment w:val="center"/>
        <w:rPr>
          <w:color w:val="000000"/>
        </w:rPr>
      </w:pPr>
      <w:r>
        <w:rPr>
          <w:rFonts w:ascii="宋体" w:eastAsia="宋体" w:hAnsi="宋体" w:cs="宋体"/>
          <w:color w:val="000000"/>
        </w:rPr>
        <w:t>③读书之法，贵在选择经典作品。</w:t>
      </w:r>
    </w:p>
    <w:p>
      <w:pPr>
        <w:spacing w:line="360" w:lineRule="auto"/>
        <w:jc w:val="left"/>
        <w:textAlignment w:val="center"/>
        <w:rPr>
          <w:color w:val="000000"/>
        </w:rPr>
      </w:pPr>
      <w:r>
        <w:rPr>
          <w:rFonts w:ascii="宋体" w:eastAsia="宋体" w:hAnsi="宋体" w:cs="宋体"/>
          <w:color w:val="000000"/>
        </w:rPr>
        <w:t>④可见，一个常读经典作品的人，更容易成为一个高尚的人。</w:t>
      </w:r>
    </w:p>
    <w:p>
      <w:pPr>
        <w:spacing w:line="360" w:lineRule="auto"/>
        <w:jc w:val="left"/>
        <w:textAlignment w:val="center"/>
        <w:rPr>
          <w:color w:val="000000"/>
        </w:rPr>
      </w:pPr>
      <w:r>
        <w:rPr>
          <w:rFonts w:ascii="宋体" w:eastAsia="宋体" w:hAnsi="宋体" w:cs="宋体"/>
          <w:color w:val="000000"/>
        </w:rPr>
        <w:t>⑤一个读经典的人，将从先贤的精神世界中吸收养分，在与高贵的心灵对话中得到陶冶。</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⑤③②①④</w:t>
      </w:r>
      <w:r>
        <w:rPr>
          <w:color w:val="000000"/>
        </w:rPr>
        <w:tab/>
      </w:r>
      <w:r>
        <w:rPr>
          <w:color w:val="000000"/>
        </w:rPr>
        <w:t xml:space="preserve">B. </w:t>
      </w:r>
      <w:r>
        <w:rPr>
          <w:rFonts w:ascii="宋体" w:eastAsia="宋体" w:hAnsi="宋体" w:cs="宋体"/>
          <w:color w:val="000000"/>
        </w:rPr>
        <w:t>⑤①②④③</w:t>
      </w:r>
      <w:r>
        <w:rPr>
          <w:color w:val="000000"/>
        </w:rPr>
        <w:tab/>
      </w:r>
      <w:r>
        <w:rPr>
          <w:color w:val="000000"/>
        </w:rPr>
        <w:t xml:space="preserve">C. </w:t>
      </w:r>
      <w:r>
        <w:rPr>
          <w:rFonts w:ascii="宋体" w:eastAsia="宋体" w:hAnsi="宋体" w:cs="宋体"/>
          <w:color w:val="000000"/>
        </w:rPr>
        <w:t>③②④①⑤</w:t>
      </w:r>
      <w:r>
        <w:rPr>
          <w:color w:val="000000"/>
        </w:rPr>
        <w:tab/>
      </w:r>
      <w:r>
        <w:rPr>
          <w:color w:val="000000"/>
        </w:rPr>
        <w:t xml:space="preserve">D. </w:t>
      </w:r>
      <w:r>
        <w:rPr>
          <w:rFonts w:ascii="宋体" w:eastAsia="宋体" w:hAnsi="宋体" w:cs="宋体"/>
          <w:color w:val="000000"/>
        </w:rPr>
        <w:t>③①⑤②④</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此题考查句子排序能力。</w:t>
      </w:r>
    </w:p>
    <w:p>
      <w:pPr>
        <w:spacing w:line="360" w:lineRule="auto"/>
        <w:jc w:val="left"/>
        <w:textAlignment w:val="center"/>
        <w:rPr>
          <w:color w:val="000000"/>
        </w:rPr>
      </w:pPr>
      <w:r>
        <w:rPr>
          <w:rFonts w:ascii="宋体" w:eastAsia="宋体" w:hAnsi="宋体" w:cs="宋体"/>
          <w:color w:val="000000"/>
        </w:rPr>
        <w:t>解答此类题，一般通过抓关键词，抓中心句，句与句之间的连接词去逐句推敲。阅读文段可知，这段文字是关于读书方法的，“读书之法，贵在选择经典作品”提出了观点，③为首句；①句阐明了经典作品的价值，即论证了“为什么要读经典”，为第二句；⑤②两句分析了“读经典的人”和“不读经典的人”的不同结果，并形成对比，分别为第三、四句；从“可见”一词可知，④是对本段的总结，为末句；所以正确的语序应为③①⑤②④；</w:t>
      </w:r>
    </w:p>
    <w:p>
      <w:pPr>
        <w:spacing w:line="360" w:lineRule="auto"/>
        <w:jc w:val="left"/>
        <w:textAlignment w:val="center"/>
        <w:rPr>
          <w:color w:val="000000"/>
        </w:rPr>
        <w:sectPr>
          <w:headerReference w:type="even" r:id="rId14"/>
          <w:footerReference w:type="even" r:id="rId15"/>
          <w:headerReference w:type="first" r:id="rId16"/>
          <w:footerReference w:type="first" r:id="rId17"/>
          <w:type w:val="nextPage"/>
          <w:pgSz w:w="11906" w:h="16838"/>
          <w:pgMar w:top="910" w:right="1080" w:bottom="1440" w:left="1080" w:header="152" w:footer="0" w:gutter="0"/>
          <w:pgNumType w:start="3"/>
          <w:cols w:num="1" w:space="720"/>
          <w:titlePg w:val="0"/>
          <w:docGrid w:type="lines" w:linePitch="312" w:charSpace="0"/>
        </w:sect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center"/>
        <w:textAlignment w:val="center"/>
        <w:rPr>
          <w:color w:val="000000"/>
        </w:rPr>
      </w:pPr>
      <w:r>
        <w:rPr>
          <w:rFonts w:ascii="宋体" w:eastAsia="宋体" w:hAnsi="宋体" w:cs="宋体"/>
          <w:b/>
          <w:color w:val="000000"/>
          <w:sz w:val="24"/>
        </w:rPr>
        <w:t>第Ⅱ卷(共132分)</w:t>
      </w:r>
    </w:p>
    <w:p>
      <w:pPr>
        <w:spacing w:line="360" w:lineRule="auto"/>
        <w:jc w:val="left"/>
        <w:textAlignment w:val="center"/>
        <w:rPr>
          <w:color w:val="000000"/>
        </w:rPr>
      </w:pPr>
      <w:r>
        <w:rPr>
          <w:rFonts w:ascii="宋体" w:eastAsia="宋体" w:hAnsi="宋体" w:cs="宋体"/>
          <w:b/>
          <w:color w:val="000000"/>
          <w:sz w:val="24"/>
        </w:rPr>
        <w:t>二、诗文积累与阅读(共27分)</w:t>
      </w:r>
    </w:p>
    <w:p>
      <w:pPr>
        <w:spacing w:line="360" w:lineRule="auto"/>
        <w:jc w:val="left"/>
        <w:textAlignment w:val="center"/>
        <w:rPr>
          <w:color w:val="000000"/>
        </w:rPr>
      </w:pPr>
      <w:r>
        <w:rPr>
          <w:color w:val="000000"/>
        </w:rPr>
        <w:t xml:space="preserve">7. </w:t>
      </w:r>
      <w:r>
        <w:rPr>
          <w:rFonts w:ascii="宋体" w:eastAsia="宋体" w:hAnsi="宋体" w:cs="宋体"/>
          <w:color w:val="000000"/>
        </w:rPr>
        <w:t>默写填空</w:t>
      </w:r>
    </w:p>
    <w:p>
      <w:pPr>
        <w:spacing w:line="360" w:lineRule="auto"/>
        <w:jc w:val="left"/>
        <w:textAlignment w:val="center"/>
        <w:rPr>
          <w:color w:val="000000"/>
        </w:rPr>
      </w:pPr>
      <w:r>
        <w:rPr>
          <w:rFonts w:ascii="宋体" w:eastAsia="宋体" w:hAnsi="宋体" w:cs="宋体"/>
          <w:color w:val="000000"/>
        </w:rPr>
        <w:t>①</w:t>
      </w:r>
      <w:r>
        <w:rPr>
          <w:color w:val="000000"/>
        </w:rPr>
        <w:t>___________</w:t>
      </w:r>
      <w:r>
        <w:rPr>
          <w:rFonts w:ascii="宋体" w:eastAsia="宋体" w:hAnsi="宋体" w:cs="宋体"/>
          <w:color w:val="000000"/>
        </w:rPr>
        <w:t>，坐断东南战未休。(辛弃疾《南乡子·京口北固亭有怀》)</w:t>
      </w:r>
    </w:p>
    <w:p>
      <w:pPr>
        <w:spacing w:line="360" w:lineRule="auto"/>
        <w:jc w:val="left"/>
        <w:textAlignment w:val="center"/>
        <w:rPr>
          <w:color w:val="000000"/>
        </w:rPr>
      </w:pPr>
      <w:r>
        <w:rPr>
          <w:rFonts w:ascii="宋体" w:eastAsia="宋体" w:hAnsi="宋体" w:cs="宋体"/>
          <w:color w:val="000000"/>
        </w:rPr>
        <w:t>②</w:t>
      </w:r>
      <w:r>
        <w:rPr>
          <w:color w:val="000000"/>
        </w:rPr>
        <w:t>__________</w:t>
      </w:r>
      <w:r>
        <w:rPr>
          <w:rFonts w:ascii="宋体" w:eastAsia="宋体" w:hAnsi="宋体" w:cs="宋体"/>
          <w:color w:val="000000"/>
        </w:rPr>
        <w:t>，譬如北辰，居其所，而众星共之。(《论语·为政》)</w:t>
      </w:r>
    </w:p>
    <w:p>
      <w:pPr>
        <w:spacing w:line="360" w:lineRule="auto"/>
        <w:jc w:val="left"/>
        <w:textAlignment w:val="center"/>
        <w:rPr>
          <w:color w:val="000000"/>
        </w:rPr>
      </w:pPr>
      <w:r>
        <w:rPr>
          <w:rFonts w:ascii="宋体" w:eastAsia="宋体" w:hAnsi="宋体" w:cs="宋体"/>
          <w:color w:val="000000"/>
        </w:rPr>
        <w:t>③顺境不骄，逆境不惧。面对人生的风雨，苏轼的“不惧”是“竹杖芒鞋轻胜马，谁怕？</w:t>
      </w:r>
      <w:r>
        <w:rPr>
          <w:color w:val="000000"/>
        </w:rPr>
        <w:t>________</w:t>
      </w:r>
      <w:r>
        <w:rPr>
          <w:rFonts w:ascii="宋体" w:eastAsia="宋体" w:hAnsi="宋体" w:cs="宋体"/>
          <w:color w:val="000000"/>
        </w:rPr>
        <w:t>”(《定风波》) 的旷达； 面对求学的艰苦，宋濂的“不惧”是“</w:t>
      </w:r>
      <w:r>
        <w:rPr>
          <w:color w:val="000000"/>
        </w:rPr>
        <w:t>__________</w:t>
      </w:r>
      <w:r>
        <w:rPr>
          <w:rFonts w:ascii="宋体" w:eastAsia="宋体" w:hAnsi="宋体" w:cs="宋体"/>
          <w:color w:val="000000"/>
        </w:rPr>
        <w:t>，不知口体之奉不若人也”(《送东阳马生序》) 的超然；面对失败被俘，文天祥的“不惧”是“</w:t>
      </w:r>
      <w:r>
        <w:rPr>
          <w:color w:val="000000"/>
        </w:rPr>
        <w:t>_________？_______</w:t>
      </w:r>
      <w:r>
        <w:rPr>
          <w:rFonts w:ascii="宋体" w:eastAsia="宋体" w:hAnsi="宋体" w:cs="宋体"/>
          <w:color w:val="000000"/>
        </w:rPr>
        <w:t>”(《过零丁洋》) 的大义凛然；面对倾覆，诸葛亮的“不惧”是“</w:t>
      </w:r>
      <w:r>
        <w:rPr>
          <w:color w:val="000000"/>
        </w:rPr>
        <w:t>_________</w:t>
      </w:r>
      <w:r>
        <w:rPr>
          <w:rFonts w:ascii="宋体" w:eastAsia="宋体" w:hAnsi="宋体" w:cs="宋体"/>
          <w:color w:val="000000"/>
        </w:rPr>
        <w:t>，奉命于危难之间”(《出师表》) 的忠诚；面对束缚，秋瑾的“不惧”是“</w:t>
      </w:r>
      <w:r>
        <w:rPr>
          <w:color w:val="000000"/>
        </w:rPr>
        <w:t>______</w:t>
      </w:r>
      <w:r>
        <w:rPr>
          <w:rFonts w:ascii="宋体" w:eastAsia="宋体" w:hAnsi="宋体" w:cs="宋体"/>
          <w:color w:val="000000"/>
        </w:rPr>
        <w:t>, 殊未屑”(《满江红》) 的抗争。</w:t>
      </w:r>
    </w:p>
    <w:p>
      <w:pPr>
        <w:spacing w:line="360" w:lineRule="auto"/>
        <w:textAlignment w:val="center"/>
        <w:rPr>
          <w:color w:val="000000"/>
        </w:rPr>
      </w:pPr>
      <w:r>
        <w:rPr>
          <w:color w:val="2E75B6"/>
        </w:rPr>
        <w:t>【答案】</w:t>
      </w:r>
      <w:r>
        <w:rPr>
          <w:color w:val="000000"/>
        </w:rPr>
        <w:t xml:space="preserve">    ①. </w:t>
      </w:r>
      <w:r>
        <w:rPr>
          <w:rFonts w:ascii="宋体" w:eastAsia="宋体" w:hAnsi="宋体" w:cs="宋体"/>
          <w:color w:val="000000"/>
        </w:rPr>
        <w:t>年少万兜鍪</w:t>
      </w:r>
      <w:r>
        <w:rPr>
          <w:color w:val="000000"/>
        </w:rPr>
        <w:t xml:space="preserve">    ②. </w:t>
      </w:r>
      <w:r>
        <w:rPr>
          <w:rFonts w:ascii="宋体" w:eastAsia="宋体" w:hAnsi="宋体" w:cs="宋体"/>
          <w:color w:val="000000"/>
        </w:rPr>
        <w:t>为政以德</w:t>
      </w:r>
      <w:r>
        <w:rPr>
          <w:color w:val="000000"/>
        </w:rPr>
        <w:t xml:space="preserve">    ③. </w:t>
      </w:r>
      <w:r>
        <w:rPr>
          <w:rFonts w:ascii="宋体" w:eastAsia="宋体" w:hAnsi="宋体" w:cs="宋体"/>
          <w:color w:val="000000"/>
        </w:rPr>
        <w:t>一蓑烟雨任平生</w:t>
      </w:r>
      <w:r>
        <w:rPr>
          <w:color w:val="000000"/>
        </w:rPr>
        <w:t xml:space="preserve">    ④. </w:t>
      </w:r>
      <w:r>
        <w:rPr>
          <w:rFonts w:ascii="宋体" w:eastAsia="宋体" w:hAnsi="宋体" w:cs="宋体"/>
          <w:color w:val="000000"/>
        </w:rPr>
        <w:t>以中有足乐者</w:t>
      </w:r>
      <w:r>
        <w:rPr>
          <w:color w:val="000000"/>
        </w:rPr>
        <w:t xml:space="preserve">    ⑤. </w:t>
      </w:r>
      <w:r>
        <w:rPr>
          <w:rFonts w:ascii="宋体" w:eastAsia="宋体" w:hAnsi="宋体" w:cs="宋体"/>
          <w:color w:val="000000"/>
        </w:rPr>
        <w:t>人生自古谁无死</w:t>
      </w:r>
      <w:r>
        <w:rPr>
          <w:color w:val="000000"/>
        </w:rPr>
        <w:t xml:space="preserve">    ⑥. </w:t>
      </w:r>
      <w:r>
        <w:rPr>
          <w:rFonts w:ascii="宋体" w:eastAsia="宋体" w:hAnsi="宋体" w:cs="宋体"/>
          <w:color w:val="000000"/>
        </w:rPr>
        <w:t>留取丹心照汗青</w:t>
      </w:r>
      <w:r>
        <w:rPr>
          <w:color w:val="000000"/>
        </w:rPr>
        <w:t xml:space="preserve">    ⑦. </w:t>
      </w:r>
      <w:r>
        <w:rPr>
          <w:rFonts w:ascii="宋体" w:eastAsia="宋体" w:hAnsi="宋体" w:cs="宋体"/>
          <w:color w:val="000000"/>
        </w:rPr>
        <w:t>受任于败军之际</w:t>
      </w:r>
      <w:r>
        <w:rPr>
          <w:color w:val="000000"/>
        </w:rPr>
        <w:t xml:space="preserve">    ⑧. </w:t>
      </w:r>
      <w:r>
        <w:rPr>
          <w:rFonts w:ascii="宋体" w:eastAsia="宋体" w:hAnsi="宋体" w:cs="宋体"/>
          <w:color w:val="000000"/>
        </w:rPr>
        <w:t>苦将侬强派作蛾眉</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默写题解题时，一是要透彻理解诗文的内容；二是要认真审题，找出符合题意的诗文句子；三是答题内容要准确，做到不添字、不漏字、不写错别字。本题的“兜鍪、蓑、汗青、侬、蛾眉”等字词容易写错。</w:t>
      </w:r>
    </w:p>
    <w:p>
      <w:pPr>
        <w:spacing w:line="360" w:lineRule="auto"/>
        <w:jc w:val="left"/>
        <w:textAlignment w:val="center"/>
        <w:rPr>
          <w:color w:val="000000"/>
        </w:rPr>
      </w:pPr>
      <w:r>
        <w:rPr>
          <w:color w:val="000000"/>
        </w:rPr>
        <w:t xml:space="preserve">8. </w:t>
      </w:r>
      <w:r>
        <w:rPr>
          <w:rFonts w:ascii="宋体" w:eastAsia="宋体" w:hAnsi="宋体" w:cs="宋体"/>
          <w:color w:val="000000"/>
        </w:rPr>
        <w:t>阅读辛弃疾《破阵子·为陈同甫赋壮词以寄之》，选出赏析有误的一项（   ）</w:t>
      </w:r>
    </w:p>
    <w:p>
      <w:pPr>
        <w:spacing w:line="360" w:lineRule="auto"/>
        <w:jc w:val="center"/>
        <w:textAlignment w:val="center"/>
        <w:rPr>
          <w:color w:val="000000"/>
        </w:rPr>
      </w:pPr>
      <w:r>
        <w:rPr>
          <w:rFonts w:ascii="楷体" w:eastAsia="楷体" w:hAnsi="楷体" w:cs="楷体"/>
          <w:color w:val="000000"/>
        </w:rPr>
        <w:t>醉里挑灯看剑，梦回吹角连营。八百里分麾下炙，五十弦翻塞外声，沙场秋点兵。</w:t>
      </w:r>
    </w:p>
    <w:p>
      <w:pPr>
        <w:spacing w:line="360" w:lineRule="auto"/>
        <w:jc w:val="center"/>
        <w:textAlignment w:val="center"/>
        <w:rPr>
          <w:color w:val="000000"/>
        </w:rPr>
      </w:pPr>
      <w:r>
        <w:rPr>
          <w:rFonts w:ascii="楷体" w:eastAsia="楷体" w:hAnsi="楷体" w:cs="楷体"/>
          <w:color w:val="000000"/>
        </w:rPr>
        <w:t>马作的卢飞快，弓如霹雳弦惊。 了却君王天下事，赢得生前身后名。可怜白发生！</w:t>
      </w:r>
    </w:p>
    <w:p>
      <w:pPr>
        <w:spacing w:line="360" w:lineRule="auto"/>
        <w:jc w:val="left"/>
        <w:textAlignment w:val="center"/>
        <w:rPr>
          <w:color w:val="000000"/>
        </w:rPr>
      </w:pPr>
      <w:r>
        <w:rPr>
          <w:color w:val="000000"/>
        </w:rPr>
        <w:t xml:space="preserve">A. </w:t>
      </w:r>
      <w:r>
        <w:rPr>
          <w:rFonts w:ascii="宋体" w:eastAsia="宋体" w:hAnsi="宋体" w:cs="宋体"/>
          <w:color w:val="000000"/>
        </w:rPr>
        <w:t>这首词，从题材上看是写雄健勇猛的军营生活，从思想感情上看表达的是为国立功的雄心壮志，从语言风格上看是豪放壮美的，故将其称之为“壮词”十分妥帖。</w:t>
      </w:r>
    </w:p>
    <w:p>
      <w:pPr>
        <w:spacing w:line="360" w:lineRule="auto"/>
        <w:jc w:val="left"/>
        <w:textAlignment w:val="center"/>
        <w:rPr>
          <w:color w:val="000000"/>
        </w:rPr>
      </w:pPr>
      <w:r>
        <w:rPr>
          <w:color w:val="000000"/>
        </w:rPr>
        <w:t xml:space="preserve">B. </w:t>
      </w:r>
      <w:r>
        <w:rPr>
          <w:rFonts w:ascii="宋体" w:eastAsia="宋体" w:hAnsi="宋体" w:cs="宋体"/>
          <w:color w:val="000000"/>
        </w:rPr>
        <w:t>辛弃疾作词多用典故，本词中“八百里分麾下炙” “马作的卢飞快” “五十弦翻塞外声”凡处，用典贴切，寓意丰富。</w:t>
      </w:r>
    </w:p>
    <w:p>
      <w:pPr>
        <w:spacing w:line="360" w:lineRule="auto"/>
        <w:jc w:val="left"/>
        <w:textAlignment w:val="center"/>
        <w:rPr>
          <w:color w:val="000000"/>
        </w:rPr>
      </w:pPr>
      <w:r>
        <w:rPr>
          <w:color w:val="000000"/>
        </w:rPr>
        <w:t xml:space="preserve">C. </w:t>
      </w:r>
      <w:r>
        <w:rPr>
          <w:rFonts w:ascii="宋体" w:eastAsia="宋体" w:hAnsi="宋体" w:cs="宋体"/>
          <w:color w:val="000000"/>
        </w:rPr>
        <w:t>“了却君王天下事，赢得生前身后名”，这是作者的最高理想，写到这里已经达到这首词的最强音，它充分表达了作者的爱国激情和雄心壮志。</w:t>
      </w:r>
    </w:p>
    <w:p>
      <w:pPr>
        <w:spacing w:line="360" w:lineRule="auto"/>
        <w:jc w:val="left"/>
        <w:textAlignment w:val="center"/>
        <w:rPr>
          <w:color w:val="000000"/>
        </w:rPr>
      </w:pPr>
      <w:r>
        <w:rPr>
          <w:color w:val="000000"/>
        </w:rPr>
        <w:t xml:space="preserve">D. </w:t>
      </w:r>
      <w:r>
        <w:rPr>
          <w:rFonts w:ascii="宋体" w:eastAsia="宋体" w:hAnsi="宋体" w:cs="宋体"/>
          <w:color w:val="000000"/>
        </w:rPr>
        <w:t>这首词前文追忆往事，豪情满怀； 结尾一句从感情的高峰猛地跌落下来，主要表达了词人感叹年岁已大、力不从心的无奈与感伤之情。</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【详解】本题考查诗词赏析。</w:t>
      </w:r>
    </w:p>
    <w:p>
      <w:pPr>
        <w:spacing w:line="360" w:lineRule="auto"/>
        <w:jc w:val="left"/>
        <w:textAlignment w:val="center"/>
        <w:rPr>
          <w:color w:val="000000"/>
        </w:rPr>
        <w:sectPr>
          <w:headerReference w:type="even" r:id="rId18"/>
          <w:footerReference w:type="even" r:id="rId19"/>
          <w:headerReference w:type="first" r:id="rId20"/>
          <w:footerReference w:type="first" r:id="rId21"/>
          <w:type w:val="nextPage"/>
          <w:pgSz w:w="11906" w:h="16838"/>
          <w:pgMar w:top="910" w:right="1080" w:bottom="1440" w:left="1080" w:header="152" w:footer="0" w:gutter="0"/>
          <w:pgNumType w:start="4"/>
          <w:cols w:num="1" w:space="720"/>
          <w:titlePg w:val="0"/>
          <w:docGrid w:type="lines" w:linePitch="312" w:charSpace="0"/>
        </w:sectPr>
      </w:pPr>
      <w:r>
        <w:rPr>
          <w:color w:val="000000"/>
        </w:rPr>
        <w:t>D.有误，</w:t>
      </w:r>
    </w:p>
    <w:p>
      <w:pPr>
        <w:spacing w:line="360" w:lineRule="auto"/>
        <w:jc w:val="left"/>
        <w:textAlignment w:val="center"/>
        <w:rPr>
          <w:color w:val="000000"/>
        </w:rPr>
      </w:pPr>
      <w:r>
        <w:rPr>
          <w:rFonts w:ascii="宋体" w:eastAsia="宋体" w:hAnsi="宋体" w:cs="宋体"/>
          <w:color w:val="000000"/>
        </w:rPr>
        <w:t>结尾一句“可怜白发生”的意思是可惜已是白发人，结合“了却君王天下事，赢得生前身后名”可知，作者一心想替君主完成收复国家失地的大业，取得世代相传的美名，但直到满头白发，年老体衰也没有完成夙愿，表达了词人报国无门、壮志未酬的失望，并非“感叹年岁已大、力不从心的无奈与感伤”；</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 xml:space="preserve">9. </w:t>
      </w:r>
      <w:r>
        <w:rPr>
          <w:rFonts w:ascii="宋体" w:eastAsia="宋体" w:hAnsi="宋体" w:cs="宋体"/>
          <w:color w:val="000000"/>
        </w:rPr>
        <w:t>阅读下面的文段，完成后面的题目。</w:t>
      </w:r>
    </w:p>
    <w:p>
      <w:pPr>
        <w:spacing w:line="360" w:lineRule="auto"/>
        <w:jc w:val="left"/>
        <w:textAlignment w:val="center"/>
        <w:rPr>
          <w:color w:val="000000"/>
        </w:rPr>
      </w:pPr>
      <w:r>
        <w:rPr>
          <w:rFonts w:ascii="宋体" w:eastAsia="宋体" w:hAnsi="宋体" w:cs="宋体"/>
          <w:color w:val="000000"/>
        </w:rPr>
        <w:t>【甲】</w:t>
      </w:r>
    </w:p>
    <w:p>
      <w:pPr>
        <w:spacing w:line="360" w:lineRule="auto"/>
        <w:ind w:firstLine="420"/>
        <w:jc w:val="left"/>
        <w:textAlignment w:val="center"/>
        <w:rPr>
          <w:color w:val="000000"/>
        </w:rPr>
      </w:pPr>
      <w:r>
        <w:rPr>
          <w:rFonts w:ascii="楷体" w:eastAsia="楷体" w:hAnsi="楷体" w:cs="楷体"/>
          <w:color w:val="000000"/>
        </w:rPr>
        <w:t>炀帝即位，称矩</w:t>
      </w:r>
      <w:r>
        <w:rPr>
          <w:rFonts w:ascii="Cambria Math" w:eastAsia="Cambria Math" w:hAnsi="Cambria Math" w:cs="Cambria Math"/>
          <w:color w:val="000000"/>
          <w:vertAlign w:val="superscript"/>
        </w:rPr>
        <w:t>①</w:t>
      </w:r>
      <w:r>
        <w:rPr>
          <w:rFonts w:ascii="楷体" w:eastAsia="楷体" w:hAnsi="楷体" w:cs="楷体"/>
          <w:color w:val="000000"/>
        </w:rPr>
        <w:t>至诚，曰：“裴矩大识朕意，凡所陈奏，皆朕之成算</w:t>
      </w:r>
      <w:r>
        <w:rPr>
          <w:rFonts w:ascii="Cambria Math" w:eastAsia="Cambria Math" w:hAnsi="Cambria Math" w:cs="Cambria Math"/>
          <w:color w:val="000000"/>
          <w:vertAlign w:val="superscript"/>
        </w:rPr>
        <w:t>②</w:t>
      </w:r>
      <w:r>
        <w:rPr>
          <w:rFonts w:ascii="楷体" w:eastAsia="楷体" w:hAnsi="楷体" w:cs="楷体"/>
          <w:color w:val="000000"/>
        </w:rPr>
        <w:t>，朕未发顷，矩辄以闻。自非奉国用心，孰能若是?”及义兵入关，帝既昏侈逾甚，矩无所谏诤，但悦媚取容而已。太宗初即位，务止奸吏，或闻诸曹案典</w:t>
      </w:r>
      <w:r>
        <w:rPr>
          <w:rFonts w:ascii="Cambria Math" w:eastAsia="Cambria Math" w:hAnsi="Cambria Math" w:cs="Cambria Math"/>
          <w:color w:val="000000"/>
          <w:vertAlign w:val="superscript"/>
        </w:rPr>
        <w:t>③</w:t>
      </w:r>
      <w:r>
        <w:rPr>
          <w:rFonts w:ascii="楷体" w:eastAsia="楷体" w:hAnsi="楷体" w:cs="楷体"/>
          <w:color w:val="000000"/>
        </w:rPr>
        <w:t>，多有受赂者，乃遣人以财物试之。有司门令史受馈绢一匹，太宗怒，将杀之，矩进谏曰：“此人受赂，诚合重诛。但陛下以物试之，即行极法，所谓陷人以罪，恐非导德齐礼之义。”太宗纳其言，因召百僚谓曰：“裴矩遂能廷折，不肯面从。每事如此，天下何忧不治！ ”</w:t>
      </w:r>
    </w:p>
    <w:p>
      <w:pPr>
        <w:spacing w:line="360" w:lineRule="auto"/>
        <w:jc w:val="right"/>
        <w:textAlignment w:val="center"/>
        <w:rPr>
          <w:color w:val="000000"/>
        </w:rPr>
      </w:pPr>
      <w:r>
        <w:rPr>
          <w:rFonts w:ascii="宋体" w:eastAsia="宋体" w:hAnsi="宋体" w:cs="宋体"/>
          <w:color w:val="000000"/>
        </w:rPr>
        <w:t>(节选自《旧唐书·裴矩传》，有删改)</w:t>
      </w:r>
    </w:p>
    <w:p>
      <w:pPr>
        <w:spacing w:line="360" w:lineRule="auto"/>
        <w:jc w:val="left"/>
        <w:textAlignment w:val="center"/>
        <w:rPr>
          <w:color w:val="000000"/>
        </w:rPr>
      </w:pPr>
      <w:r>
        <w:rPr>
          <w:rFonts w:ascii="宋体" w:eastAsia="宋体" w:hAnsi="宋体" w:cs="宋体"/>
          <w:color w:val="000000"/>
        </w:rPr>
        <w:t>【乙】</w:t>
      </w:r>
    </w:p>
    <w:p>
      <w:pPr>
        <w:spacing w:line="360" w:lineRule="auto"/>
        <w:ind w:firstLine="420"/>
        <w:jc w:val="left"/>
        <w:textAlignment w:val="center"/>
        <w:rPr>
          <w:color w:val="000000"/>
        </w:rPr>
      </w:pPr>
      <w:r>
        <w:rPr>
          <w:rFonts w:ascii="楷体" w:eastAsia="楷体" w:hAnsi="楷体" w:cs="楷体"/>
          <w:color w:val="000000"/>
        </w:rPr>
        <w:t>齐威王召即墨</w:t>
      </w:r>
      <w:r>
        <w:rPr>
          <w:rFonts w:ascii="Cambria Math" w:eastAsia="Cambria Math" w:hAnsi="Cambria Math" w:cs="Cambria Math"/>
          <w:color w:val="000000"/>
          <w:vertAlign w:val="superscript"/>
        </w:rPr>
        <w:t>④</w:t>
      </w:r>
      <w:r>
        <w:rPr>
          <w:rFonts w:ascii="楷体" w:eastAsia="楷体" w:hAnsi="楷体" w:cs="楷体"/>
          <w:color w:val="000000"/>
        </w:rPr>
        <w:t>大夫，语之曰：“自子之居即墨也，毁</w:t>
      </w:r>
      <w:r>
        <w:rPr>
          <w:rFonts w:ascii="Cambria Math" w:eastAsia="Cambria Math" w:hAnsi="Cambria Math" w:cs="Cambria Math"/>
          <w:color w:val="000000"/>
          <w:vertAlign w:val="superscript"/>
        </w:rPr>
        <w:t>⑤</w:t>
      </w:r>
      <w:r>
        <w:rPr>
          <w:rFonts w:ascii="楷体" w:eastAsia="楷体" w:hAnsi="楷体" w:cs="楷体"/>
          <w:color w:val="000000"/>
        </w:rPr>
        <w:t>言日至。然吾使人视即墨，田野辟，人民给</w:t>
      </w:r>
      <w:r>
        <w:rPr>
          <w:rFonts w:ascii="Cambria Math" w:eastAsia="Cambria Math" w:hAnsi="Cambria Math" w:cs="Cambria Math"/>
          <w:color w:val="000000"/>
          <w:vertAlign w:val="superscript"/>
        </w:rPr>
        <w:t>⑥</w:t>
      </w:r>
      <w:r>
        <w:rPr>
          <w:rFonts w:ascii="楷体" w:eastAsia="楷体" w:hAnsi="楷体" w:cs="楷体"/>
          <w:color w:val="000000"/>
        </w:rPr>
        <w:t>，官无事，东方以宁；是子不事吾左右以求助也！”封之万家。召阿</w:t>
      </w:r>
      <w:r>
        <w:rPr>
          <w:rFonts w:ascii="Cambria Math" w:eastAsia="Cambria Math" w:hAnsi="Cambria Math" w:cs="Cambria Math"/>
          <w:color w:val="000000"/>
          <w:vertAlign w:val="superscript"/>
        </w:rPr>
        <w:t>⑦</w:t>
      </w:r>
      <w:r>
        <w:rPr>
          <w:rFonts w:ascii="楷体" w:eastAsia="楷体" w:hAnsi="楷体" w:cs="楷体"/>
          <w:color w:val="000000"/>
        </w:rPr>
        <w:t>大夫，语之曰：“自子守阿，誉言日至。我使人视阿，田野不辟，人民贫馁。</w:t>
      </w:r>
      <w:r>
        <w:rPr>
          <w:rFonts w:ascii="楷体" w:eastAsia="楷体" w:hAnsi="楷体" w:cs="楷体"/>
          <w:color w:val="000000"/>
          <w:u w:val="single"/>
        </w:rPr>
        <w:t>是子厚币</w:t>
      </w:r>
      <w:r>
        <w:rPr>
          <w:rFonts w:ascii="Cambria Math" w:eastAsia="Cambria Math" w:hAnsi="Cambria Math" w:cs="Cambria Math"/>
          <w:color w:val="000000"/>
          <w:vertAlign w:val="superscript"/>
        </w:rPr>
        <w:t>⑧</w:t>
      </w:r>
      <w:r>
        <w:rPr>
          <w:rFonts w:ascii="楷体" w:eastAsia="楷体" w:hAnsi="楷体" w:cs="楷体"/>
          <w:color w:val="000000"/>
          <w:u w:val="single"/>
        </w:rPr>
        <w:t>事吾左右以求誉也！</w:t>
      </w:r>
      <w:r>
        <w:rPr>
          <w:rFonts w:ascii="楷体" w:eastAsia="楷体" w:hAnsi="楷体" w:cs="楷体"/>
          <w:color w:val="000000"/>
        </w:rPr>
        <w:t>”是日，烹阿大夫及左右尝誉者。于是群臣耸惧，莫敢饰诈，务进其情，齐国大治，强于天下。</w:t>
      </w:r>
    </w:p>
    <w:p>
      <w:pPr>
        <w:spacing w:line="360" w:lineRule="auto"/>
        <w:jc w:val="right"/>
        <w:textAlignment w:val="center"/>
        <w:rPr>
          <w:color w:val="000000"/>
        </w:rPr>
      </w:pPr>
      <w:r>
        <w:rPr>
          <w:rFonts w:ascii="宋体" w:eastAsia="宋体" w:hAnsi="宋体" w:cs="宋体"/>
          <w:color w:val="000000"/>
        </w:rPr>
        <w:t>(选自《资治通鉴·周纪》，有删改)</w:t>
      </w:r>
    </w:p>
    <w:p>
      <w:pPr>
        <w:spacing w:line="360" w:lineRule="auto"/>
        <w:jc w:val="left"/>
        <w:textAlignment w:val="center"/>
        <w:rPr>
          <w:color w:val="000000"/>
        </w:rPr>
      </w:pPr>
      <w:r>
        <w:rPr>
          <w:rFonts w:ascii="宋体" w:eastAsia="宋体" w:hAnsi="宋体" w:cs="宋体"/>
          <w:color w:val="000000"/>
        </w:rPr>
        <w:t>【注释】①矩：裴矩，历仕北齐、北周、</w:t>
      </w:r>
      <w:r>
        <w:rPr>
          <w:rFonts w:ascii="Times New Roman" w:eastAsia="Times New Roman" w:hAnsi="Times New Roman" w:cs="Times New Roman"/>
          <w:color w:val="000000"/>
        </w:rPr>
        <w:t xml:space="preserve"> </w:t>
      </w:r>
      <w:r>
        <w:rPr>
          <w:rFonts w:ascii="宋体" w:eastAsia="宋体" w:hAnsi="宋体" w:cs="宋体"/>
          <w:color w:val="000000"/>
        </w:rPr>
        <w:t>隋、唐四朝，著名的外交家、战略家。②成算：打算。③诸曹案典：司法部门的各个官吏。④即墨：古地名，在今山东平度东南。⑤毁：诽谤，与后文“誉”意思相对。⑥给</w:t>
      </w:r>
      <w:r>
        <w:rPr>
          <w:rFonts w:ascii="Times New Roman" w:eastAsia="Times New Roman" w:hAnsi="Times New Roman" w:cs="Times New Roman"/>
          <w:color w:val="000000"/>
        </w:rPr>
        <w:t xml:space="preserve">(jī) </w:t>
      </w:r>
      <w:r>
        <w:rPr>
          <w:rFonts w:ascii="宋体" w:eastAsia="宋体" w:hAnsi="宋体" w:cs="宋体"/>
          <w:color w:val="000000"/>
        </w:rPr>
        <w:t>：充足，丰足。⑦阿：即东阿县， ⑧币：财物，货币。</w:t>
      </w:r>
    </w:p>
    <w:p>
      <w:pPr>
        <w:spacing w:line="360" w:lineRule="auto"/>
        <w:jc w:val="left"/>
        <w:textAlignment w:val="center"/>
        <w:rPr>
          <w:color w:val="000000"/>
        </w:rPr>
      </w:pPr>
      <w:r>
        <w:rPr>
          <w:color w:val="000000"/>
        </w:rPr>
        <w:t>（1）</w:t>
      </w:r>
      <w:r>
        <w:rPr>
          <w:rFonts w:ascii="宋体" w:eastAsia="宋体" w:hAnsi="宋体" w:cs="宋体"/>
          <w:color w:val="000000"/>
        </w:rPr>
        <w:t>根据表格提示的方法，解释加点词语。</w:t>
      </w:r>
    </w:p>
    <w:tbl>
      <w:tblPr>
        <w:tblStyle w:val="TableNormal"/>
        <w:tblW w:w="637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975"/>
        <w:gridCol w:w="4380"/>
        <w:gridCol w:w="1020"/>
      </w:tblGrid>
      <w:tr>
        <w:tblPrEx>
          <w:tblW w:w="637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9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文言字词</w:t>
            </w:r>
          </w:p>
        </w:tc>
        <w:tc>
          <w:tcPr>
            <w:tcW w:w="438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方法</w:t>
            </w:r>
          </w:p>
        </w:tc>
        <w:tc>
          <w:tcPr>
            <w:tcW w:w="10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解释</w:t>
            </w:r>
          </w:p>
        </w:tc>
      </w:tr>
      <w:tr>
        <w:tblPrEx>
          <w:tblW w:w="6375" w:type="dxa"/>
          <w:tblInd w:w="0" w:type="dxa"/>
          <w:tblCellMar>
            <w:top w:w="120" w:type="dxa"/>
            <w:left w:w="120" w:type="dxa"/>
            <w:bottom w:w="120" w:type="dxa"/>
            <w:right w:w="120" w:type="dxa"/>
          </w:tblCellMar>
        </w:tblPrEx>
        <w:tc>
          <w:tcPr>
            <w:tcW w:w="9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em w:val="dot"/>
              </w:rPr>
              <w:t>孰</w:t>
            </w:r>
            <w:r>
              <w:rPr>
                <w:rFonts w:ascii="宋体" w:eastAsia="宋体" w:hAnsi="宋体" w:cs="宋体"/>
                <w:color w:val="000000"/>
              </w:rPr>
              <w:t>能若是</w:t>
            </w:r>
          </w:p>
        </w:tc>
        <w:tc>
          <w:tcPr>
            <w:tcW w:w="438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语境探究法</w:t>
            </w:r>
          </w:p>
        </w:tc>
        <w:tc>
          <w:tcPr>
            <w:tcW w:w="10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A</w:t>
            </w:r>
          </w:p>
        </w:tc>
      </w:tr>
      <w:tr>
        <w:tblPrEx>
          <w:tblW w:w="6375" w:type="dxa"/>
          <w:tblInd w:w="0" w:type="dxa"/>
          <w:tblCellMar>
            <w:top w:w="120" w:type="dxa"/>
            <w:left w:w="120" w:type="dxa"/>
            <w:bottom w:w="120" w:type="dxa"/>
            <w:right w:w="120" w:type="dxa"/>
          </w:tblCellMar>
        </w:tblPrEx>
        <w:tc>
          <w:tcPr>
            <w:tcW w:w="9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人民贫</w:t>
            </w:r>
            <w:r>
              <w:rPr>
                <w:rFonts w:ascii="宋体" w:eastAsia="宋体" w:hAnsi="宋体" w:cs="宋体"/>
                <w:color w:val="000000"/>
                <w:em w:val="dot"/>
              </w:rPr>
              <w:t>馁</w:t>
            </w:r>
          </w:p>
        </w:tc>
        <w:tc>
          <w:tcPr>
            <w:tcW w:w="438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课内迁移法：无冻馁之患矣(《送东阳马生序》)</w:t>
            </w:r>
          </w:p>
        </w:tc>
        <w:tc>
          <w:tcPr>
            <w:tcW w:w="10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B</w:t>
            </w:r>
          </w:p>
        </w:tc>
      </w:tr>
      <w:tr>
        <w:tblPrEx>
          <w:tblW w:w="6375" w:type="dxa"/>
          <w:tblInd w:w="0" w:type="dxa"/>
          <w:tblCellMar>
            <w:top w:w="120" w:type="dxa"/>
            <w:left w:w="120" w:type="dxa"/>
            <w:bottom w:w="120" w:type="dxa"/>
            <w:right w:w="120" w:type="dxa"/>
          </w:tblCellMar>
        </w:tblPrEx>
        <w:tc>
          <w:tcPr>
            <w:tcW w:w="9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after="0" w:line="360" w:lineRule="auto"/>
              <w:jc w:val="left"/>
              <w:textAlignment w:val="center"/>
              <w:rPr>
                <w:color w:val="000000"/>
              </w:rPr>
            </w:pPr>
            <w:r>
              <w:rPr>
                <w:rFonts w:ascii="宋体" w:eastAsia="宋体" w:hAnsi="宋体" w:cs="宋体"/>
                <w:color w:val="000000"/>
              </w:rPr>
              <w:t>诚</w:t>
            </w:r>
            <w:r>
              <w:rPr>
                <w:rFonts w:ascii="宋体" w:eastAsia="宋体" w:hAnsi="宋体" w:cs="宋体"/>
                <w:color w:val="000000"/>
                <w:em w:val="dot"/>
              </w:rPr>
              <w:t>合</w:t>
            </w:r>
          </w:p>
        </w:tc>
        <w:tc>
          <w:tcPr>
            <w:tcW w:w="438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after="0" w:line="360" w:lineRule="auto"/>
              <w:jc w:val="left"/>
              <w:textAlignment w:val="center"/>
              <w:rPr>
                <w:color w:val="000000"/>
              </w:rPr>
            </w:pPr>
            <w:r>
              <w:rPr>
                <w:rFonts w:ascii="宋体" w:eastAsia="宋体" w:hAnsi="宋体" w:cs="宋体"/>
                <w:color w:val="000000"/>
              </w:rPr>
              <w:t>查阅词典法：</w:t>
            </w:r>
            <w:r>
              <w:rPr>
                <w:rFonts w:ascii="宋体" w:eastAsia="宋体" w:hAnsi="宋体" w:cs="宋体"/>
                <w:color w:val="000000"/>
              </w:rPr>
              <w:t xml:space="preserve"> ①配合，匹配；</w:t>
            </w:r>
          </w:p>
        </w:tc>
        <w:tc>
          <w:tcPr>
            <w:tcW w:w="10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C</w:t>
            </w:r>
          </w:p>
        </w:tc>
      </w:tr>
    </w:tbl>
    <w:p>
      <w:pPr>
        <w:sectPr>
          <w:headerReference w:type="even" r:id="rId22"/>
          <w:footerReference w:type="even" r:id="rId23"/>
          <w:headerReference w:type="first" r:id="rId24"/>
          <w:footerReference w:type="first" r:id="rId25"/>
          <w:type w:val="nextPage"/>
          <w:pgSz w:w="11906" w:h="16838"/>
          <w:pgMar w:top="910" w:right="1080" w:bottom="1440" w:left="1080" w:header="152" w:footer="0" w:gutter="0"/>
          <w:pgNumType w:start="5"/>
          <w:cols w:num="1" w:space="720"/>
          <w:titlePg w:val="0"/>
          <w:docGrid w:type="lines" w:linePitch="312" w:charSpace="0"/>
        </w:sectPr>
      </w:pPr>
    </w:p>
    <w:tbl>
      <w:tblPr>
        <w:tblStyle w:val="TableNormal"/>
        <w:tblW w:w="637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975"/>
        <w:gridCol w:w="4380"/>
        <w:gridCol w:w="1020"/>
      </w:tblGrid>
      <w:tr>
        <w:tblPrEx>
          <w:tblW w:w="637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9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before="0" w:line="360" w:lineRule="auto"/>
              <w:jc w:val="left"/>
              <w:textAlignment w:val="center"/>
              <w:rPr>
                <w:color w:val="000000"/>
              </w:rPr>
            </w:pPr>
            <w:r>
              <w:rPr>
                <w:rFonts w:ascii="宋体" w:eastAsia="宋体" w:hAnsi="宋体" w:cs="宋体"/>
                <w:color w:val="000000"/>
              </w:rPr>
              <w:t>重诛</w:t>
            </w:r>
          </w:p>
        </w:tc>
        <w:tc>
          <w:tcPr>
            <w:tcW w:w="438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before="0" w:line="360" w:lineRule="auto"/>
              <w:jc w:val="left"/>
              <w:textAlignment w:val="center"/>
              <w:rPr>
                <w:color w:val="000000"/>
              </w:rPr>
            </w:pPr>
            <w:r>
              <w:rPr>
                <w:rFonts w:ascii="宋体" w:eastAsia="宋体" w:hAnsi="宋体" w:cs="宋体"/>
                <w:color w:val="000000"/>
              </w:rPr>
              <w:t xml:space="preserve"> ②应当，该；③全，满。</w:t>
            </w:r>
          </w:p>
        </w:tc>
        <w:tc>
          <w:tcPr>
            <w:tcW w:w="10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tc>
      </w:tr>
    </w:tbl>
    <w:p>
      <w:pPr>
        <w:spacing w:line="360" w:lineRule="auto"/>
        <w:jc w:val="left"/>
        <w:textAlignment w:val="center"/>
        <w:rPr>
          <w:color w:val="000000"/>
        </w:rPr>
      </w:pPr>
    </w:p>
    <w:p>
      <w:pPr>
        <w:spacing w:line="360" w:lineRule="auto"/>
        <w:jc w:val="left"/>
        <w:textAlignment w:val="center"/>
        <w:rPr>
          <w:color w:val="000000"/>
        </w:rPr>
      </w:pPr>
      <w:r>
        <w:rPr>
          <w:color w:val="000000"/>
        </w:rPr>
        <w:t>（2）</w:t>
      </w:r>
      <w:r>
        <w:rPr>
          <w:rFonts w:ascii="宋体" w:eastAsia="宋体" w:hAnsi="宋体" w:cs="宋体"/>
          <w:color w:val="000000"/>
        </w:rPr>
        <w:t xml:space="preserve">下列加点词的用法和意义相同的一组是(   ) </w:t>
      </w:r>
    </w:p>
    <w:p>
      <w:pPr>
        <w:spacing w:line="360" w:lineRule="auto"/>
        <w:jc w:val="left"/>
        <w:textAlignment w:val="center"/>
        <w:rPr>
          <w:color w:val="000000"/>
        </w:rPr>
      </w:pPr>
      <w:r>
        <w:rPr>
          <w:color w:val="000000"/>
        </w:rPr>
        <w:t xml:space="preserve">A. </w:t>
      </w:r>
      <w:r>
        <w:rPr>
          <w:rFonts w:ascii="宋体" w:eastAsia="宋体" w:hAnsi="宋体" w:cs="宋体"/>
          <w:color w:val="000000"/>
          <w:em w:val="dot"/>
        </w:rPr>
        <w:t>然</w:t>
      </w:r>
      <w:r>
        <w:rPr>
          <w:rFonts w:ascii="宋体" w:eastAsia="宋体" w:hAnsi="宋体" w:cs="宋体"/>
          <w:color w:val="000000"/>
        </w:rPr>
        <w:t xml:space="preserve">吾使人视即墨          </w:t>
      </w:r>
      <w:r>
        <w:rPr>
          <w:rFonts w:ascii="宋体" w:eastAsia="宋体" w:hAnsi="宋体" w:cs="宋体"/>
          <w:color w:val="000000"/>
          <w:em w:val="dot"/>
        </w:rPr>
        <w:t>然</w:t>
      </w:r>
      <w:r>
        <w:rPr>
          <w:rFonts w:ascii="宋体" w:eastAsia="宋体" w:hAnsi="宋体" w:cs="宋体"/>
          <w:color w:val="000000"/>
        </w:rPr>
        <w:t>后有千里马(《马说》)</w:t>
      </w:r>
    </w:p>
    <w:p>
      <w:pPr>
        <w:spacing w:line="360" w:lineRule="auto"/>
        <w:jc w:val="left"/>
        <w:textAlignment w:val="center"/>
        <w:rPr>
          <w:color w:val="000000"/>
        </w:rPr>
      </w:pPr>
      <w:r>
        <w:rPr>
          <w:color w:val="000000"/>
        </w:rPr>
        <w:t xml:space="preserve">B. </w:t>
      </w:r>
      <w:r>
        <w:rPr>
          <w:rFonts w:ascii="宋体" w:eastAsia="宋体" w:hAnsi="宋体" w:cs="宋体"/>
          <w:color w:val="000000"/>
          <w:em w:val="dot"/>
        </w:rPr>
        <w:t>自</w:t>
      </w:r>
      <w:r>
        <w:rPr>
          <w:rFonts w:ascii="宋体" w:eastAsia="宋体" w:hAnsi="宋体" w:cs="宋体"/>
          <w:color w:val="000000"/>
        </w:rPr>
        <w:t xml:space="preserve">子之居即墨也          </w:t>
      </w:r>
      <w:r>
        <w:rPr>
          <w:rFonts w:ascii="宋体" w:eastAsia="宋体" w:hAnsi="宋体" w:cs="宋体"/>
          <w:color w:val="000000"/>
          <w:em w:val="dot"/>
        </w:rPr>
        <w:t>自</w:t>
      </w:r>
      <w:r>
        <w:rPr>
          <w:rFonts w:ascii="宋体" w:eastAsia="宋体" w:hAnsi="宋体" w:cs="宋体"/>
          <w:color w:val="000000"/>
        </w:rPr>
        <w:t>非亭午夜分 (《三峡》)</w:t>
      </w:r>
    </w:p>
    <w:p>
      <w:pPr>
        <w:spacing w:line="360" w:lineRule="auto"/>
        <w:jc w:val="left"/>
        <w:textAlignment w:val="center"/>
        <w:rPr>
          <w:color w:val="000000"/>
        </w:rPr>
      </w:pPr>
      <w:r>
        <w:rPr>
          <w:color w:val="000000"/>
        </w:rPr>
        <w:t xml:space="preserve">C. </w:t>
      </w:r>
      <w:r>
        <w:rPr>
          <w:rFonts w:ascii="宋体" w:eastAsia="宋体" w:hAnsi="宋体" w:cs="宋体"/>
          <w:color w:val="000000"/>
        </w:rPr>
        <w:t>乃遣人</w:t>
      </w:r>
      <w:r>
        <w:rPr>
          <w:rFonts w:ascii="宋体" w:eastAsia="宋体" w:hAnsi="宋体" w:cs="宋体"/>
          <w:color w:val="000000"/>
          <w:em w:val="dot"/>
        </w:rPr>
        <w:t>以</w:t>
      </w:r>
      <w:r>
        <w:rPr>
          <w:rFonts w:ascii="宋体" w:eastAsia="宋体" w:hAnsi="宋体" w:cs="宋体"/>
          <w:color w:val="000000"/>
        </w:rPr>
        <w:t xml:space="preserve">财物试之       </w:t>
      </w:r>
      <w:r>
        <w:rPr>
          <w:rFonts w:ascii="宋体" w:eastAsia="宋体" w:hAnsi="宋体" w:cs="宋体"/>
          <w:color w:val="000000"/>
          <w:em w:val="dot"/>
        </w:rPr>
        <w:t>以</w:t>
      </w:r>
      <w:r>
        <w:rPr>
          <w:rFonts w:ascii="宋体" w:eastAsia="宋体" w:hAnsi="宋体" w:cs="宋体"/>
          <w:color w:val="000000"/>
        </w:rPr>
        <w:t>衾拥覆(《送东阳马生序》)</w:t>
      </w:r>
    </w:p>
    <w:p>
      <w:pPr>
        <w:spacing w:line="360" w:lineRule="auto"/>
        <w:jc w:val="left"/>
        <w:textAlignment w:val="center"/>
        <w:rPr>
          <w:color w:val="000000"/>
        </w:rPr>
      </w:pPr>
      <w:r>
        <w:rPr>
          <w:color w:val="000000"/>
        </w:rPr>
        <w:t>（3）</w:t>
      </w:r>
      <w:r>
        <w:rPr>
          <w:rFonts w:ascii="宋体" w:eastAsia="宋体" w:hAnsi="宋体" w:cs="宋体"/>
          <w:color w:val="000000"/>
        </w:rPr>
        <w:t>用现代汉语翻译下面的句子</w:t>
      </w:r>
    </w:p>
    <w:p>
      <w:pPr>
        <w:spacing w:line="360" w:lineRule="auto"/>
        <w:jc w:val="left"/>
        <w:textAlignment w:val="center"/>
        <w:rPr>
          <w:color w:val="000000"/>
        </w:rPr>
      </w:pPr>
      <w:r>
        <w:rPr>
          <w:rFonts w:ascii="宋体" w:eastAsia="宋体" w:hAnsi="宋体" w:cs="宋体"/>
          <w:color w:val="000000"/>
        </w:rPr>
        <w:t>是子厚币事吾左右以求誉也！</w:t>
      </w:r>
    </w:p>
    <w:p>
      <w:pPr>
        <w:spacing w:line="360" w:lineRule="auto"/>
        <w:jc w:val="left"/>
        <w:textAlignment w:val="center"/>
        <w:rPr>
          <w:color w:val="000000"/>
        </w:rPr>
      </w:pPr>
      <w:r>
        <w:rPr>
          <w:color w:val="000000"/>
        </w:rPr>
        <w:t>（4）</w:t>
      </w:r>
      <w:r>
        <w:rPr>
          <w:rFonts w:ascii="宋体" w:eastAsia="宋体" w:hAnsi="宋体" w:cs="宋体"/>
          <w:color w:val="000000"/>
        </w:rPr>
        <w:t>阅读甲乙两文，回答下面的问题。</w:t>
      </w:r>
    </w:p>
    <w:p>
      <w:pPr>
        <w:spacing w:line="360" w:lineRule="auto"/>
        <w:jc w:val="left"/>
        <w:textAlignment w:val="center"/>
        <w:rPr>
          <w:color w:val="000000"/>
        </w:rPr>
      </w:pPr>
      <w:r>
        <w:rPr>
          <w:rFonts w:ascii="宋体" w:eastAsia="宋体" w:hAnsi="宋体" w:cs="宋体"/>
          <w:color w:val="000000"/>
        </w:rPr>
        <w:t>①关于进谏，裴矩在面对隋炀帝和唐太宗时有什么不同的表现？你从中悟出了怎样的道理？</w:t>
      </w:r>
    </w:p>
    <w:p>
      <w:pPr>
        <w:spacing w:line="360" w:lineRule="auto"/>
        <w:jc w:val="left"/>
        <w:textAlignment w:val="center"/>
        <w:rPr>
          <w:color w:val="000000"/>
        </w:rPr>
      </w:pPr>
      <w:r>
        <w:rPr>
          <w:rFonts w:ascii="宋体" w:eastAsia="宋体" w:hAnsi="宋体" w:cs="宋体"/>
          <w:color w:val="000000"/>
        </w:rPr>
        <w:t>②根据【甲】【乙】两段文字，谈谈应该怎样纳谏？</w:t>
      </w:r>
    </w:p>
    <w:p>
      <w:pPr>
        <w:spacing w:line="360" w:lineRule="auto"/>
        <w:textAlignment w:val="center"/>
        <w:rPr>
          <w:color w:val="000000"/>
        </w:rPr>
      </w:pPr>
      <w:r>
        <w:rPr>
          <w:color w:val="2E75B6"/>
        </w:rPr>
        <w:t>【答案】</w:t>
      </w:r>
      <w:r>
        <w:rPr>
          <w:color w:val="000000"/>
        </w:rPr>
        <w:t>（1）</w:t>
      </w:r>
      <w:r>
        <w:rPr>
          <w:rFonts w:ascii="Times New Roman" w:eastAsia="Times New Roman" w:hAnsi="Times New Roman" w:cs="Times New Roman"/>
          <w:color w:val="000000"/>
        </w:rPr>
        <w:t>A</w:t>
      </w:r>
      <w:r>
        <w:rPr>
          <w:rFonts w:ascii="宋体" w:eastAsia="宋体" w:hAnsi="宋体" w:cs="宋体"/>
          <w:color w:val="000000"/>
        </w:rPr>
        <w:t>谁，哪一个；</w:t>
      </w:r>
      <w:r>
        <w:rPr>
          <w:rFonts w:ascii="Times New Roman" w:eastAsia="Times New Roman" w:hAnsi="Times New Roman" w:cs="Times New Roman"/>
          <w:color w:val="000000"/>
        </w:rPr>
        <w:t>B</w:t>
      </w:r>
      <w:r>
        <w:rPr>
          <w:rFonts w:ascii="宋体" w:eastAsia="宋体" w:hAnsi="宋体" w:cs="宋体"/>
          <w:color w:val="000000"/>
        </w:rPr>
        <w:t>饥饿；</w:t>
      </w:r>
      <w:r>
        <w:rPr>
          <w:rFonts w:ascii="Times New Roman" w:eastAsia="Times New Roman" w:hAnsi="Times New Roman" w:cs="Times New Roman"/>
          <w:color w:val="000000"/>
        </w:rPr>
        <w:t>C</w:t>
      </w:r>
      <w:r>
        <w:rPr>
          <w:rFonts w:ascii="宋体" w:eastAsia="宋体" w:hAnsi="宋体" w:cs="宋体"/>
          <w:color w:val="000000"/>
        </w:rPr>
        <w:t>应当，该</w:t>
      </w:r>
      <w:r>
        <w:rPr>
          <w:color w:val="000000"/>
        </w:rPr>
        <w:t xml:space="preserve">    （2）C    </w:t>
      </w:r>
    </w:p>
    <w:p>
      <w:pPr>
        <w:spacing w:line="360" w:lineRule="auto"/>
        <w:textAlignment w:val="center"/>
        <w:rPr>
          <w:color w:val="000000"/>
        </w:rPr>
      </w:pPr>
      <w:r>
        <w:rPr>
          <w:color w:val="000000"/>
        </w:rPr>
        <w:t>（3）</w:t>
      </w:r>
      <w:r>
        <w:rPr>
          <w:rFonts w:ascii="宋体" w:eastAsia="宋体" w:hAnsi="宋体" w:cs="宋体"/>
          <w:color w:val="000000"/>
        </w:rPr>
        <w:t>这是你用丰厚的财物伺奉我身边的官员来索取声誉（的原因啊）。</w:t>
      </w:r>
      <w:r>
        <w:rPr>
          <w:color w:val="000000"/>
        </w:rPr>
        <w:t xml:space="preserve">    </w:t>
      </w:r>
    </w:p>
    <w:p>
      <w:pPr>
        <w:spacing w:line="360" w:lineRule="auto"/>
        <w:textAlignment w:val="center"/>
        <w:rPr>
          <w:color w:val="000000"/>
        </w:rPr>
      </w:pPr>
      <w:r>
        <w:rPr>
          <w:color w:val="000000"/>
        </w:rPr>
        <w:t>（4）</w:t>
      </w:r>
      <w:r>
        <w:rPr>
          <w:rFonts w:ascii="宋体" w:eastAsia="宋体" w:hAnsi="宋体" w:cs="宋体"/>
          <w:color w:val="000000"/>
        </w:rPr>
        <w:t>①面对隋炀帝，裴矩“无所谏诤，但悦媚取容而已”。面对唐太宗，裴矩“遂能廷折，不肯面从”。（或：面对隋炀帝，他选择投其所好；面对唐太宗，他选择直言进谏；人们只有在那些愿意听真话、能够听真话的人面前，才敢于讲真话，愿意讲真话，乐于讲真话。（或：“统治者有好的表率作用，才会影响人们做正直的人”）</w:t>
      </w:r>
    </w:p>
    <w:p>
      <w:pPr>
        <w:spacing w:line="360" w:lineRule="auto"/>
        <w:jc w:val="both"/>
        <w:textAlignment w:val="center"/>
        <w:rPr>
          <w:color w:val="000000"/>
        </w:rPr>
      </w:pPr>
      <w:r>
        <w:rPr>
          <w:rFonts w:ascii="宋体" w:eastAsia="宋体" w:hAnsi="宋体" w:cs="宋体"/>
          <w:color w:val="000000"/>
        </w:rPr>
        <w:t>②知错能改， 惩治弄虚作假，奖励实事求是（或：“虚心纳谏，重视调查，不偏听偏信”）</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【小问1详解】</w:t>
      </w:r>
    </w:p>
    <w:p>
      <w:pPr>
        <w:spacing w:line="360" w:lineRule="auto"/>
        <w:jc w:val="left"/>
        <w:textAlignment w:val="center"/>
        <w:rPr>
          <w:color w:val="000000"/>
        </w:rPr>
      </w:pPr>
      <w:r>
        <w:rPr>
          <w:rFonts w:ascii="宋体" w:eastAsia="宋体" w:hAnsi="宋体" w:cs="宋体"/>
          <w:color w:val="000000"/>
        </w:rPr>
        <w:t>本题考查文言文实词。</w:t>
      </w:r>
    </w:p>
    <w:p>
      <w:pPr>
        <w:spacing w:line="360" w:lineRule="auto"/>
        <w:jc w:val="left"/>
        <w:textAlignment w:val="center"/>
        <w:rPr>
          <w:color w:val="000000"/>
        </w:rPr>
      </w:pPr>
      <w:r>
        <w:rPr>
          <w:rFonts w:ascii="宋体" w:eastAsia="宋体" w:hAnsi="宋体" w:cs="宋体"/>
          <w:color w:val="000000"/>
        </w:rPr>
        <w:t>（1）句意：谁能像这样。根据语境探究法可知，由前文可知，此处强调没有人能比得上裴矩。故本句中“孰”的意思是：谁，哪一个。</w:t>
      </w:r>
    </w:p>
    <w:p>
      <w:pPr>
        <w:spacing w:line="360" w:lineRule="auto"/>
        <w:jc w:val="left"/>
        <w:textAlignment w:val="center"/>
        <w:rPr>
          <w:color w:val="000000"/>
        </w:rPr>
      </w:pPr>
      <w:r>
        <w:rPr>
          <w:rFonts w:ascii="宋体" w:eastAsia="宋体" w:hAnsi="宋体" w:cs="宋体"/>
          <w:color w:val="000000"/>
        </w:rPr>
        <w:t>（2）句意：百姓贫困饥饿。根据课内迁移法可知，“无冻馁之患矣”的意思是：没有挨冻挨饿的忧虑；馁：饥饿。故本句中的“馁”的意思是：饥饿。</w:t>
      </w:r>
    </w:p>
    <w:p>
      <w:pPr>
        <w:spacing w:line="360" w:lineRule="auto"/>
        <w:jc w:val="left"/>
        <w:textAlignment w:val="center"/>
        <w:rPr>
          <w:color w:val="000000"/>
        </w:rPr>
      </w:pPr>
      <w:r>
        <w:rPr>
          <w:rFonts w:ascii="宋体" w:eastAsia="宋体" w:hAnsi="宋体" w:cs="宋体"/>
          <w:color w:val="000000"/>
        </w:rPr>
        <w:t>（3）句意：确实应该受到重罚。根据“查阅词典法：①配合，匹配 ②应当，该③全，满”可知本句中“合”的意思是：②应当，该。</w:t>
      </w:r>
    </w:p>
    <w:p>
      <w:pPr>
        <w:spacing w:line="360" w:lineRule="auto"/>
        <w:jc w:val="left"/>
        <w:textAlignment w:val="center"/>
        <w:rPr>
          <w:color w:val="000000"/>
        </w:rPr>
      </w:pPr>
      <w:r>
        <w:rPr>
          <w:color w:val="000000"/>
        </w:rPr>
        <w:t>【小问2详解】</w:t>
      </w:r>
    </w:p>
    <w:p>
      <w:pPr>
        <w:spacing w:line="360" w:lineRule="auto"/>
        <w:jc w:val="left"/>
        <w:textAlignment w:val="center"/>
        <w:rPr>
          <w:color w:val="000000"/>
        </w:rPr>
      </w:pPr>
      <w:r>
        <w:rPr>
          <w:rFonts w:ascii="宋体" w:eastAsia="宋体" w:hAnsi="宋体" w:cs="宋体"/>
          <w:color w:val="000000"/>
        </w:rPr>
        <w:t>本题考查文言文一词多义。</w:t>
      </w:r>
    </w:p>
    <w:p>
      <w:pPr>
        <w:spacing w:line="360" w:lineRule="auto"/>
        <w:jc w:val="left"/>
        <w:textAlignment w:val="center"/>
        <w:rPr>
          <w:color w:val="000000"/>
        </w:rPr>
        <w:sectPr>
          <w:headerReference w:type="even" r:id="rId26"/>
          <w:footerReference w:type="even" r:id="rId27"/>
          <w:headerReference w:type="first" r:id="rId28"/>
          <w:footerReference w:type="first" r:id="rId29"/>
          <w:type w:val="nextPage"/>
          <w:pgSz w:w="11906" w:h="16838"/>
          <w:pgMar w:top="910" w:right="1080" w:bottom="1440" w:left="1080" w:header="152" w:footer="0" w:gutter="0"/>
          <w:pgNumType w:start="6"/>
          <w:cols w:num="1" w:space="720"/>
          <w:titlePg w:val="0"/>
          <w:docGrid w:type="lines" w:linePitch="312" w:charSpace="0"/>
        </w:sectPr>
      </w:pPr>
      <w:r>
        <w:rPr>
          <w:rFonts w:ascii="Times New Roman" w:eastAsia="Times New Roman" w:hAnsi="Times New Roman" w:cs="Times New Roman"/>
          <w:color w:val="000000"/>
        </w:rPr>
        <w:t>A</w:t>
      </w:r>
      <w:r>
        <w:rPr>
          <w:rFonts w:ascii="宋体" w:eastAsia="宋体" w:hAnsi="宋体" w:cs="宋体"/>
          <w:color w:val="000000"/>
        </w:rPr>
        <w:t>.然：但，表转折/这个，这样；</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.自：从/如果；</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.以：都是“介词，用，拿”的意思；</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【小问3详解】</w:t>
      </w:r>
    </w:p>
    <w:p>
      <w:pPr>
        <w:spacing w:line="360" w:lineRule="auto"/>
        <w:jc w:val="left"/>
        <w:textAlignment w:val="center"/>
        <w:rPr>
          <w:color w:val="000000"/>
        </w:rPr>
      </w:pPr>
      <w:r>
        <w:rPr>
          <w:rFonts w:ascii="宋体" w:eastAsia="宋体" w:hAnsi="宋体" w:cs="宋体"/>
          <w:color w:val="000000"/>
        </w:rPr>
        <w:t>本题考查文言文句子翻译。翻译以直译为主，意译为辅，要落实重点字词，不能遗漏，句意通顺连贯。还要注意通假字、古今异义词、词类活用、一词多义等特殊用法的词语，以及省略句、被动句、倒装句等特殊句式的翻译。重点词语有：</w:t>
      </w:r>
    </w:p>
    <w:p>
      <w:pPr>
        <w:spacing w:line="360" w:lineRule="auto"/>
        <w:jc w:val="left"/>
        <w:textAlignment w:val="center"/>
        <w:rPr>
          <w:color w:val="000000"/>
        </w:rPr>
      </w:pPr>
      <w:r>
        <w:rPr>
          <w:rFonts w:ascii="宋体" w:eastAsia="宋体" w:hAnsi="宋体" w:cs="宋体"/>
          <w:color w:val="000000"/>
        </w:rPr>
        <w:t>是：这；事：侍奉；左右：指身边的近臣、侍从。</w:t>
      </w:r>
    </w:p>
    <w:p>
      <w:pPr>
        <w:spacing w:line="360" w:lineRule="auto"/>
        <w:jc w:val="left"/>
        <w:textAlignment w:val="center"/>
        <w:rPr>
          <w:color w:val="000000"/>
        </w:rPr>
      </w:pPr>
      <w:r>
        <w:rPr>
          <w:color w:val="000000"/>
        </w:rPr>
        <w:t>【小问4详解】</w:t>
      </w:r>
    </w:p>
    <w:p>
      <w:pPr>
        <w:spacing w:line="360" w:lineRule="auto"/>
        <w:jc w:val="left"/>
        <w:textAlignment w:val="center"/>
        <w:rPr>
          <w:color w:val="000000"/>
        </w:rPr>
      </w:pPr>
      <w:r>
        <w:rPr>
          <w:color w:val="000000"/>
        </w:rPr>
        <w:t>本题考查文言文的理解和分析。</w:t>
      </w:r>
    </w:p>
    <w:p>
      <w:pPr>
        <w:spacing w:line="360" w:lineRule="auto"/>
        <w:jc w:val="left"/>
        <w:textAlignment w:val="center"/>
        <w:rPr>
          <w:color w:val="000000"/>
        </w:rPr>
      </w:pPr>
      <w:r>
        <w:rPr>
          <w:rFonts w:ascii="宋体" w:eastAsia="宋体" w:hAnsi="宋体" w:cs="宋体"/>
          <w:color w:val="000000"/>
        </w:rPr>
        <w:t>（1）面对隋炀帝时，裴矩选择了“无所谏诤，但悦媚取容而已”。这可能是因为隋炀帝是一个暴虐而奢侈的君主，他对臣子的进谏往往采取压制和惩罚的态度。在这种情况下，裴矩可能认为直言进谏不仅无法起到积极的作用，反而可能招来祸患。因此，他选择了迎合隋炀帝的方式，以求自保。这种表现反映出在强权面前，臣子往往会为了个人的安危而牺牲正义和真理。面对唐太宗时，裴矩却表现出了截然不同的态度。他“遂能廷折，不肯面从”，敢于直言进谏，甚至敢于反驳唐太宗的错误决策。这主要是因为唐太宗是一个开明而宽容的君主，他重视臣子的进谏，愿意听取不同的意见，并且能够对错误进行改正。在这样的政治环境下，裴矩感到自己的进谏能够得到重视和回应，因此他更加敢于表达自己的观点。</w:t>
      </w:r>
    </w:p>
    <w:p>
      <w:pPr>
        <w:spacing w:line="360" w:lineRule="auto"/>
        <w:jc w:val="left"/>
        <w:textAlignment w:val="center"/>
        <w:rPr>
          <w:color w:val="000000"/>
        </w:rPr>
      </w:pPr>
      <w:r>
        <w:rPr>
          <w:rFonts w:ascii="宋体" w:eastAsia="宋体" w:hAnsi="宋体" w:cs="宋体"/>
          <w:color w:val="000000"/>
        </w:rPr>
        <w:t>从这个案例中，我们可以得出一个重要的启示：人们只有在那些愿意听真话、能够听真话的人面前，才敢于讲真话，愿意讲真话，乐于讲真话。这也说明了统治者的表率作用对于整个社会的风气有着至关重要的影响。如果一个统治者能够以身作则，鼓励臣子和百姓直言进谏，那么整个社会就会形成一个崇尚真理和正义的良好氛围。相反，如果统治者压制言论自由，对进谏者进行打击和迫害，那么整个社会就会陷入虚假和谎言的泥潭中。</w:t>
      </w:r>
    </w:p>
    <w:p>
      <w:pPr>
        <w:spacing w:line="360" w:lineRule="auto"/>
        <w:jc w:val="left"/>
        <w:textAlignment w:val="center"/>
        <w:rPr>
          <w:color w:val="000000"/>
        </w:rPr>
      </w:pPr>
      <w:r>
        <w:rPr>
          <w:rFonts w:ascii="宋体" w:eastAsia="宋体" w:hAnsi="宋体" w:cs="宋体"/>
          <w:color w:val="000000"/>
        </w:rPr>
        <w:t>（2）知错能改是纳谏的核心。唐太宗在听到裴矩的进谏后，没有固执己见，而是“纳其言”，即接受了裴矩的建议。这种态度表明唐太宗具有知错能改的品质。正如【甲】文中所说：“太宗纳其言，因召百僚谓曰：‘裴矩遂能廷折，不肯面从。每事如此，天下何忧不治！’”这说明唐太宗不仅接受了裴矩的进谏，而且还在百官面前表扬了他的直言不讳。这种对错误的认识和改正，是纳谏过程中的重要一环。</w:t>
      </w:r>
    </w:p>
    <w:p>
      <w:pPr>
        <w:spacing w:line="360" w:lineRule="auto"/>
        <w:jc w:val="left"/>
        <w:textAlignment w:val="center"/>
        <w:rPr>
          <w:color w:val="000000"/>
        </w:rPr>
      </w:pPr>
      <w:r>
        <w:rPr>
          <w:rFonts w:ascii="宋体" w:eastAsia="宋体" w:hAnsi="宋体" w:cs="宋体"/>
          <w:color w:val="000000"/>
        </w:rPr>
        <w:t>惩治弄虚作假、奖励实事求是也是纳谏的必要条件。在【乙】文中，齐威王对于阿地大夫的弄虚作假行为给予了严厉的惩罚，即“烹阿大夫及左右尝誉者”。这种对弄虚作假的零容忍态度，确保了政治环境的清明和公正。同时，齐威王也“封即墨大夫享用一万户的俸禄”，这是对即墨大夫实事求是、尽职尽责的奖励。通过这种奖惩分明的做法，齐威王鼓励了臣子们讲真话、做实事的风气。</w:t>
      </w:r>
    </w:p>
    <w:p>
      <w:pPr>
        <w:spacing w:line="360" w:lineRule="auto"/>
        <w:jc w:val="left"/>
        <w:textAlignment w:val="center"/>
        <w:rPr>
          <w:color w:val="000000"/>
        </w:rPr>
        <w:sectPr>
          <w:headerReference w:type="even" r:id="rId30"/>
          <w:footerReference w:type="even" r:id="rId31"/>
          <w:headerReference w:type="first" r:id="rId32"/>
          <w:footerReference w:type="first" r:id="rId33"/>
          <w:type w:val="nextPage"/>
          <w:pgSz w:w="11906" w:h="16838"/>
          <w:pgMar w:top="910" w:right="1080" w:bottom="1440" w:left="1080" w:header="152" w:footer="0" w:gutter="0"/>
          <w:pgNumType w:start="7"/>
          <w:cols w:num="1" w:space="720"/>
          <w:titlePg w:val="0"/>
          <w:docGrid w:type="lines" w:linePitch="312" w:charSpace="0"/>
        </w:sectPr>
      </w:pPr>
      <w:r>
        <w:rPr>
          <w:color w:val="000000"/>
        </w:rPr>
        <w:t>【点睛】</w:t>
      </w:r>
      <w:r>
        <w:rPr>
          <w:rFonts w:ascii="宋体" w:eastAsia="宋体" w:hAnsi="宋体" w:cs="宋体"/>
          <w:color w:val="000000"/>
        </w:rPr>
        <w:t>参考译文：</w:t>
      </w:r>
    </w:p>
    <w:p>
      <w:pPr>
        <w:spacing w:line="360" w:lineRule="auto"/>
        <w:jc w:val="left"/>
        <w:textAlignment w:val="center"/>
        <w:rPr>
          <w:color w:val="000000"/>
        </w:rPr>
      </w:pPr>
      <w:r>
        <w:rPr>
          <w:rFonts w:ascii="宋体" w:eastAsia="宋体" w:hAnsi="宋体" w:cs="宋体"/>
          <w:color w:val="000000"/>
        </w:rPr>
        <w:t>甲文：</w:t>
      </w:r>
    </w:p>
    <w:p>
      <w:pPr>
        <w:spacing w:line="360" w:lineRule="auto"/>
        <w:ind w:firstLine="420"/>
        <w:jc w:val="left"/>
        <w:textAlignment w:val="center"/>
        <w:rPr>
          <w:color w:val="000000"/>
        </w:rPr>
      </w:pPr>
      <w:r>
        <w:rPr>
          <w:rFonts w:ascii="宋体" w:eastAsia="宋体" w:hAnsi="宋体" w:cs="宋体"/>
          <w:color w:val="000000"/>
        </w:rPr>
        <w:t>隋炀帝即位后，称赞裴矩极有诚心，说：“裴矩非常了解我的心意，凡是他所呈奏的，都是我已经考虑成熟的，只是还没有发出去，裴矩就奏上来了。如果不是他一心奉国，谁能像这样？”到李渊率兵攻入关中时，隋炀帝更加骄横奢侈，裴矩也不再规谏，只是一味顺情说好话讨隋炀帝欢喜罢了。唐太宗刚刚即位的时候，致力铲除奸诈的官吏，有人告诉他尚书省各部门的官吏中，有不少人接受贿赂，唐太宗便派人用财物去试探他们。有位司门令史接受了一匹绢的贿赂，唐太宗非常生气，要杀了他。裴矩进谏说：“这个人接受贿赂，确实应该受到重罚。但是陛下您用财物去试探他，就马上处以极刑，这叫做诱人犯罪，恐怕不符合用道德引导、用礼教齐一风俗的原则。”唐太宗采纳了他的意见，并召集百官说：“裴矩能够当廷驳斥我，不肯当面顺从。如果每件事都能这样做，天下何愁不能治理好！”</w:t>
      </w:r>
    </w:p>
    <w:p>
      <w:pPr>
        <w:spacing w:line="360" w:lineRule="auto"/>
        <w:jc w:val="left"/>
        <w:textAlignment w:val="center"/>
        <w:rPr>
          <w:color w:val="000000"/>
        </w:rPr>
      </w:pPr>
      <w:r>
        <w:rPr>
          <w:rFonts w:ascii="宋体" w:eastAsia="宋体" w:hAnsi="宋体" w:cs="宋体"/>
          <w:color w:val="000000"/>
        </w:rPr>
        <w:t>乙文：</w:t>
      </w:r>
    </w:p>
    <w:p>
      <w:pPr>
        <w:spacing w:line="360" w:lineRule="auto"/>
        <w:ind w:firstLine="420"/>
        <w:jc w:val="left"/>
        <w:textAlignment w:val="center"/>
        <w:rPr>
          <w:color w:val="000000"/>
        </w:rPr>
      </w:pPr>
      <w:r>
        <w:rPr>
          <w:rFonts w:ascii="宋体" w:eastAsia="宋体" w:hAnsi="宋体" w:cs="宋体"/>
          <w:color w:val="000000"/>
        </w:rPr>
        <w:t>齐威王召见即墨大夫，对他说：“自从你到即墨任官，每天都有指责你的话传来。然而派人去即墨察看，却是田土开辟整治，百姓丰足，官府无事，东方因而十分安定。于是我知道这是你不巴结我的左右内臣谋求内援的缘故。”便封赐即墨大夫享用一万户的俸禄。齐威王又召见阿地大夫，对他说：“自从你守阿地，每天都有称赞你的好话传来。但我派人前去察看阿地，只见田地荒芜，百姓贫困饥饿。当初赵国攻打鄄地，你不救；卫国夺取薛陵，你不知道；于是我知道你用重金来买通我的左右近臣以求替你说好话！”当天，齐威王下令烹死阿地大夫及替他说好话的左右近臣。于是臣僚们毛骨悚然，不敢再弄虚假，都尽力做实事，齐国因此大治，成为天下最强盛的国家。</w:t>
      </w:r>
    </w:p>
    <w:p>
      <w:pPr>
        <w:spacing w:line="360" w:lineRule="auto"/>
        <w:jc w:val="left"/>
        <w:textAlignment w:val="center"/>
        <w:rPr>
          <w:color w:val="000000"/>
        </w:rPr>
      </w:pPr>
      <w:r>
        <w:rPr>
          <w:rFonts w:ascii="宋体" w:eastAsia="宋体" w:hAnsi="宋体" w:cs="宋体"/>
          <w:b/>
          <w:color w:val="000000"/>
          <w:sz w:val="24"/>
        </w:rPr>
        <w:t>三、现代文阅读(共35分)</w:t>
      </w:r>
    </w:p>
    <w:p>
      <w:pPr>
        <w:spacing w:line="360" w:lineRule="auto"/>
        <w:jc w:val="left"/>
        <w:textAlignment w:val="center"/>
        <w:rPr>
          <w:color w:val="000000"/>
        </w:rPr>
      </w:pPr>
      <w:r>
        <w:rPr>
          <w:rFonts w:ascii="宋体" w:eastAsia="宋体" w:hAnsi="宋体" w:cs="宋体"/>
          <w:color w:val="000000"/>
        </w:rPr>
        <w:t>阅读下面的文段, 完成下面小题。</w:t>
      </w:r>
    </w:p>
    <w:p>
      <w:pPr>
        <w:spacing w:line="360" w:lineRule="auto"/>
        <w:jc w:val="center"/>
        <w:textAlignment w:val="center"/>
        <w:rPr>
          <w:color w:val="000000"/>
        </w:rPr>
      </w:pPr>
      <w:r>
        <w:rPr>
          <w:rFonts w:ascii="楷体" w:eastAsia="楷体" w:hAnsi="楷体" w:cs="楷体"/>
          <w:color w:val="000000"/>
        </w:rPr>
        <w:t>读书的三种姿势</w:t>
      </w:r>
    </w:p>
    <w:p>
      <w:pPr>
        <w:spacing w:line="360" w:lineRule="auto"/>
        <w:jc w:val="center"/>
        <w:textAlignment w:val="center"/>
        <w:rPr>
          <w:color w:val="000000"/>
        </w:rPr>
      </w:pPr>
      <w:r>
        <w:rPr>
          <w:rFonts w:ascii="楷体" w:eastAsia="楷体" w:hAnsi="楷体" w:cs="楷体"/>
          <w:color w:val="000000"/>
        </w:rPr>
        <w:t>孙绍振</w:t>
      </w:r>
    </w:p>
    <w:p>
      <w:pPr>
        <w:spacing w:line="360" w:lineRule="auto"/>
        <w:ind w:firstLine="420"/>
        <w:jc w:val="left"/>
        <w:textAlignment w:val="center"/>
        <w:rPr>
          <w:color w:val="000000"/>
        </w:rPr>
      </w:pPr>
      <w:r>
        <w:rPr>
          <w:rFonts w:ascii="楷体" w:eastAsia="楷体" w:hAnsi="楷体" w:cs="楷体"/>
          <w:color w:val="000000"/>
        </w:rPr>
        <w:t>①读书的姿势大致有三种。第一种是躺着读，这是陶渊明所标榜的好读书不求甚解，但是他自己并不一定实行的办法； 而大多数文学爱好者就是这样读的，其特点是没有固定的目的，真所谓博览群书。这种读书姿势联系着一种态度，那就是读着玩的，读得顺就读下去，读不顺干脆就睡着了也无所谓。这种读法，是一种休息、消遣，也许还是一种享受，日积月累自然也可以增长知识，丰富精神生活，领悟人生的意义。但是，除非是天赋特别好的个别人，一般人要想迅速有效地提高自己某一方面的水平，是不可能这样轻松地达到目的的。</w:t>
      </w:r>
    </w:p>
    <w:p>
      <w:pPr>
        <w:spacing w:line="360" w:lineRule="auto"/>
        <w:ind w:firstLine="420"/>
        <w:jc w:val="left"/>
        <w:textAlignment w:val="center"/>
        <w:rPr>
          <w:color w:val="000000"/>
        </w:rPr>
        <w:sectPr>
          <w:headerReference w:type="even" r:id="rId34"/>
          <w:footerReference w:type="even" r:id="rId35"/>
          <w:headerReference w:type="first" r:id="rId36"/>
          <w:footerReference w:type="first" r:id="rId37"/>
          <w:type w:val="nextPage"/>
          <w:pgSz w:w="11906" w:h="16838"/>
          <w:pgMar w:top="910" w:right="1080" w:bottom="1440" w:left="1080" w:header="152" w:footer="0" w:gutter="0"/>
          <w:pgNumType w:start="8"/>
          <w:cols w:num="1" w:space="720"/>
          <w:titlePg w:val="0"/>
          <w:docGrid w:type="lines" w:linePitch="312" w:charSpace="0"/>
        </w:sectPr>
      </w:pPr>
      <w:r>
        <w:rPr>
          <w:rFonts w:ascii="楷体" w:eastAsia="楷体" w:hAnsi="楷体" w:cs="楷体"/>
          <w:color w:val="000000"/>
        </w:rPr>
        <w:t>②要真正提高自己的水平，就得采取另一种姿势，就是要坐着读。古人讲的“正襟危坐”不但是一种姿势，而且是一种心境、态度，一种目的。那就是求知的态度，通常我们说求学问，为什么要说“求”呢，那是意味着追求。要追求就得十分认真、严肃，注意力非常集中，和躺着相比，这里有强制自己心无旁骛的意味。这是最基本的一种读书方法。大中小学的学生都不约而同地采取了这种方法。</w:t>
      </w:r>
    </w:p>
    <w:p>
      <w:pPr>
        <w:spacing w:line="360" w:lineRule="auto"/>
        <w:ind w:firstLine="420"/>
        <w:jc w:val="left"/>
        <w:textAlignment w:val="center"/>
        <w:rPr>
          <w:color w:val="000000"/>
        </w:rPr>
      </w:pPr>
      <w:r>
        <w:rPr>
          <w:rFonts w:ascii="楷体" w:eastAsia="楷体" w:hAnsi="楷体" w:cs="楷体"/>
          <w:color w:val="000000"/>
        </w:rPr>
        <w:t>③这种方法的要领是对于书中的每一句乃至每一个字，都一丝不苟反复钻研，甚至背诵。上下左右联系，前后贯通思考，力求全面、准确掌握。正襟危坐的姿势表现出一种精神，那就是钻研，不满足停留在表面上。一般说文字的表面是很完整的，甚至给你一种天衣无缝的感觉，如果你没有刻苦钻研的精神，即使坐着，也可能是小和尚念经，有口无心。坐着读的关键是开放心灵，让它像海绵一样吸收书中全盘的精义。古人说的虚怀若谷，大致可以形容这种心灵状态。</w:t>
      </w:r>
    </w:p>
    <w:p>
      <w:pPr>
        <w:spacing w:line="360" w:lineRule="auto"/>
        <w:ind w:firstLine="420"/>
        <w:jc w:val="left"/>
        <w:textAlignment w:val="center"/>
        <w:rPr>
          <w:color w:val="000000"/>
        </w:rPr>
      </w:pPr>
      <w:r>
        <w:rPr>
          <w:rFonts w:ascii="楷体" w:eastAsia="楷体" w:hAnsi="楷体" w:cs="楷体"/>
          <w:color w:val="000000"/>
        </w:rPr>
        <w:t>④这种读书的方法虽然很好，但还不是最好。因为坐着钻研，全盘吸收，就意味着你承认所读的书本是绝对正确的，不包括任何错误的。但是这样囊括绝对真理的书是没有的，任何作品都免不了有某种历史和个人的局限。毛泽东说过，世界上只有两种人不犯错误，一种是已经死了的人，一种是还没有生出来的人。对于书，也可以这样说。坐着钻研的时候，也有一个缺点，那就是你的思路是被动的。读书是为了认识世界和人生，而这主要靠你自己在生活实践中去体验，书本只是一种向导和坐标。因而你要主动地用你自己的体验和智慧去检验它，或者用马克思的术语说，去“批判”它。这时候，你就用不着虚怀若谷了，你也不用把书上的每一句话都当作天条，在追求真理的时候，任何的自卑感都是多余的。</w:t>
      </w:r>
    </w:p>
    <w:p>
      <w:pPr>
        <w:spacing w:line="360" w:lineRule="auto"/>
        <w:ind w:firstLine="420"/>
        <w:jc w:val="left"/>
        <w:textAlignment w:val="center"/>
        <w:rPr>
          <w:color w:val="000000"/>
        </w:rPr>
      </w:pPr>
      <w:r>
        <w:rPr>
          <w:rFonts w:ascii="楷体" w:eastAsia="楷体" w:hAnsi="楷体" w:cs="楷体"/>
          <w:color w:val="000000"/>
        </w:rPr>
        <w:t>⑤这时，你得改变一下读书的姿势，当然绝对不能躺着读，也不能满足于坐着读，你得站起来，也就是用俯视的姿态，把书上的东西用实际情况去检验，去分析，用你自己的头脑去批判。当你发现书中所说哪怕是有一点与实际不符时，你就要揪住不放，因为这就意味着你的认识有了提高，你已经发现了问题，而发现问题往往是分析问题、解决问题的第一步。这就是说在这一点上，你已经比书本的作者稍稍高明了一点。这时你当然还要反复思考，但是千万千万不要轻易放弃，不要有任何的谦虚，这时候用得上孔夫子的一句话，叫作当仁不让。这是一个机遇，你和权威平等了，你在真理面前站起来了。也许你当时还意识不到，但是当你日后回想起来的时候你会感到幸福的，甚至你的脸上会出现无声的微笑。</w:t>
      </w:r>
    </w:p>
    <w:p>
      <w:pPr>
        <w:spacing w:line="360" w:lineRule="auto"/>
        <w:jc w:val="right"/>
        <w:textAlignment w:val="center"/>
        <w:rPr>
          <w:color w:val="000000"/>
        </w:rPr>
      </w:pPr>
      <w:r>
        <w:rPr>
          <w:rFonts w:ascii="宋体" w:eastAsia="宋体" w:hAnsi="宋体" w:cs="宋体"/>
          <w:color w:val="000000"/>
        </w:rPr>
        <w:t>(有删改)</w:t>
      </w:r>
    </w:p>
    <w:p>
      <w:pPr>
        <w:spacing w:line="360" w:lineRule="auto"/>
        <w:jc w:val="left"/>
        <w:textAlignment w:val="center"/>
        <w:rPr>
          <w:color w:val="000000"/>
        </w:rPr>
      </w:pPr>
      <w:r>
        <w:rPr>
          <w:color w:val="000000"/>
        </w:rPr>
        <w:t xml:space="preserve">10. </w:t>
      </w:r>
      <w:r>
        <w:rPr>
          <w:rFonts w:ascii="宋体" w:eastAsia="宋体" w:hAnsi="宋体" w:cs="宋体"/>
          <w:color w:val="000000"/>
        </w:rPr>
        <w:t>文中谈到了三种读书的姿势，对于这三种读书姿势，作者各持什么观点? 请依据选文内容，将下列表格补充完整。</w:t>
      </w:r>
    </w:p>
    <w:tbl>
      <w:tblPr>
        <w:tblStyle w:val="TableNormal"/>
        <w:tblW w:w="712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900"/>
        <w:gridCol w:w="6225"/>
      </w:tblGrid>
      <w:tr>
        <w:tblPrEx>
          <w:tblW w:w="712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750"/>
        </w:trPr>
        <w:tc>
          <w:tcPr>
            <w:tcW w:w="9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三种读书姿势</w:t>
            </w:r>
          </w:p>
        </w:tc>
        <w:tc>
          <w:tcPr>
            <w:tcW w:w="62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作者观点</w:t>
            </w:r>
          </w:p>
        </w:tc>
      </w:tr>
      <w:tr>
        <w:tblPrEx>
          <w:tblW w:w="7125" w:type="dxa"/>
          <w:tblInd w:w="0" w:type="dxa"/>
          <w:tblCellMar>
            <w:top w:w="120" w:type="dxa"/>
            <w:left w:w="120" w:type="dxa"/>
            <w:bottom w:w="120" w:type="dxa"/>
            <w:right w:w="120" w:type="dxa"/>
          </w:tblCellMar>
        </w:tblPrEx>
        <w:trPr>
          <w:trHeight w:val="750"/>
        </w:trPr>
        <w:tc>
          <w:tcPr>
            <w:tcW w:w="9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躺着读</w:t>
            </w:r>
          </w:p>
        </w:tc>
        <w:tc>
          <w:tcPr>
            <w:tcW w:w="62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是休息、消遣， 日积月累也可以增长知识， 丰富精神生活， 领悟人生的意义，但很难达到迅速、有效地提高自身水平的目的。</w:t>
            </w:r>
          </w:p>
        </w:tc>
      </w:tr>
      <w:tr>
        <w:tblPrEx>
          <w:tblW w:w="7125" w:type="dxa"/>
          <w:tblInd w:w="0" w:type="dxa"/>
          <w:tblCellMar>
            <w:top w:w="120" w:type="dxa"/>
            <w:left w:w="120" w:type="dxa"/>
            <w:bottom w:w="120" w:type="dxa"/>
            <w:right w:w="120" w:type="dxa"/>
          </w:tblCellMar>
        </w:tblPrEx>
        <w:trPr>
          <w:trHeight w:val="300"/>
        </w:trPr>
        <w:tc>
          <w:tcPr>
            <w:tcW w:w="900" w:type="dxa"/>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坐着读</w:t>
            </w:r>
          </w:p>
        </w:tc>
        <w:tc>
          <w:tcPr>
            <w:tcW w:w="62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 xml:space="preserve">①  </w:t>
            </w:r>
          </w:p>
        </w:tc>
      </w:tr>
      <w:tr>
        <w:tblPrEx>
          <w:tblW w:w="7125" w:type="dxa"/>
          <w:tblInd w:w="0" w:type="dxa"/>
          <w:tblCellMar>
            <w:top w:w="120" w:type="dxa"/>
            <w:left w:w="120" w:type="dxa"/>
            <w:bottom w:w="120" w:type="dxa"/>
            <w:right w:w="120" w:type="dxa"/>
          </w:tblCellMar>
        </w:tblPrEx>
        <w:trPr>
          <w:trHeight w:val="300"/>
        </w:trPr>
        <w:tc>
          <w:tcPr>
            <w:vMerge/>
            <w:tcBorders>
              <w:top w:val="single" w:sz="6" w:space="0" w:color="000000"/>
              <w:left w:val="single" w:sz="6" w:space="0" w:color="000000"/>
              <w:bottom w:val="single" w:sz="6" w:space="0" w:color="000000"/>
              <w:right w:val="single" w:sz="6" w:space="0" w:color="000000"/>
            </w:tcBorders>
          </w:tcPr>
          <w:p>
            <w:pPr>
              <w:spacing w:line="360" w:lineRule="auto"/>
              <w:jc w:val="left"/>
              <w:textAlignment w:val="center"/>
              <w:rPr>
                <w:color w:val="000000"/>
              </w:rPr>
            </w:pPr>
          </w:p>
        </w:tc>
        <w:tc>
          <w:tcPr>
            <w:tcW w:w="62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 xml:space="preserve"> </w:t>
            </w:r>
          </w:p>
        </w:tc>
      </w:tr>
    </w:tbl>
    <w:p>
      <w:pPr>
        <w:sectPr>
          <w:headerReference w:type="even" r:id="rId38"/>
          <w:footerReference w:type="even" r:id="rId39"/>
          <w:headerReference w:type="first" r:id="rId40"/>
          <w:footerReference w:type="first" r:id="rId41"/>
          <w:type w:val="nextPage"/>
          <w:pgSz w:w="11906" w:h="16838"/>
          <w:pgMar w:top="910" w:right="1080" w:bottom="1440" w:left="1080" w:header="152" w:footer="0" w:gutter="0"/>
          <w:pgNumType w:start="9"/>
          <w:cols w:num="1" w:space="720"/>
          <w:titlePg w:val="0"/>
          <w:docGrid w:type="lines" w:linePitch="312" w:charSpace="0"/>
        </w:sectPr>
      </w:pPr>
    </w:p>
    <w:tbl>
      <w:tblPr>
        <w:tblStyle w:val="TableNormal"/>
        <w:tblW w:w="712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900"/>
        <w:gridCol w:w="6225"/>
      </w:tblGrid>
      <w:tr>
        <w:tblPrEx>
          <w:tblW w:w="712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165"/>
        </w:trPr>
        <w:tc>
          <w:tcPr>
            <w:tcW w:w="9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 xml:space="preserve"> </w:t>
            </w:r>
          </w:p>
        </w:tc>
        <w:tc>
          <w:tcPr>
            <w:tcW w:w="62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 xml:space="preserve"> </w:t>
            </w:r>
          </w:p>
        </w:tc>
      </w:tr>
      <w:tr>
        <w:tblPrEx>
          <w:tblW w:w="7125" w:type="dxa"/>
          <w:tblInd w:w="0" w:type="dxa"/>
          <w:tblCellMar>
            <w:top w:w="120" w:type="dxa"/>
            <w:left w:w="120" w:type="dxa"/>
            <w:bottom w:w="120" w:type="dxa"/>
            <w:right w:w="120" w:type="dxa"/>
          </w:tblCellMar>
        </w:tblPrEx>
        <w:trPr>
          <w:trHeight w:val="315"/>
        </w:trPr>
        <w:tc>
          <w:tcPr>
            <w:tcW w:w="900" w:type="dxa"/>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站着读</w:t>
            </w:r>
          </w:p>
        </w:tc>
        <w:tc>
          <w:tcPr>
            <w:tcW w:w="62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bottom"/>
          </w:tcPr>
          <w:p>
            <w:pPr>
              <w:spacing w:line="360" w:lineRule="auto"/>
              <w:jc w:val="left"/>
              <w:textAlignment w:val="center"/>
              <w:rPr>
                <w:color w:val="000000"/>
              </w:rPr>
            </w:pPr>
            <w:r>
              <w:rPr>
                <w:rFonts w:ascii="宋体" w:eastAsia="宋体" w:hAnsi="宋体" w:cs="宋体"/>
                <w:color w:val="000000"/>
              </w:rPr>
              <w:t>②</w:t>
            </w:r>
          </w:p>
        </w:tc>
      </w:tr>
      <w:tr>
        <w:tblPrEx>
          <w:tblW w:w="7125" w:type="dxa"/>
          <w:tblInd w:w="0" w:type="dxa"/>
          <w:tblCellMar>
            <w:top w:w="120" w:type="dxa"/>
            <w:left w:w="120" w:type="dxa"/>
            <w:bottom w:w="120" w:type="dxa"/>
            <w:right w:w="120" w:type="dxa"/>
          </w:tblCellMar>
        </w:tblPrEx>
        <w:trPr>
          <w:trHeight w:val="315"/>
        </w:trPr>
        <w:tc>
          <w:tcPr>
            <w:vMerge/>
            <w:tcBorders>
              <w:top w:val="single" w:sz="6" w:space="0" w:color="000000"/>
              <w:left w:val="single" w:sz="6" w:space="0" w:color="000000"/>
              <w:bottom w:val="single" w:sz="6" w:space="0" w:color="000000"/>
              <w:right w:val="single" w:sz="6" w:space="0" w:color="000000"/>
            </w:tcBorders>
          </w:tcPr>
          <w:p>
            <w:pPr>
              <w:spacing w:line="360" w:lineRule="auto"/>
              <w:jc w:val="left"/>
              <w:textAlignment w:val="center"/>
              <w:rPr>
                <w:color w:val="000000"/>
              </w:rPr>
            </w:pPr>
          </w:p>
        </w:tc>
        <w:tc>
          <w:tcPr>
            <w:tcW w:w="62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 xml:space="preserve"> </w:t>
            </w:r>
          </w:p>
        </w:tc>
      </w:tr>
      <w:tr>
        <w:tblPrEx>
          <w:tblW w:w="7125" w:type="dxa"/>
          <w:tblInd w:w="0" w:type="dxa"/>
          <w:tblCellMar>
            <w:top w:w="120" w:type="dxa"/>
            <w:left w:w="120" w:type="dxa"/>
            <w:bottom w:w="120" w:type="dxa"/>
            <w:right w:w="120" w:type="dxa"/>
          </w:tblCellMar>
        </w:tblPrEx>
        <w:trPr>
          <w:trHeight w:val="165"/>
        </w:trPr>
        <w:tc>
          <w:tcPr>
            <w:vMerge/>
            <w:tcBorders>
              <w:top w:val="single" w:sz="6" w:space="0" w:color="000000"/>
              <w:left w:val="single" w:sz="6" w:space="0" w:color="000000"/>
              <w:bottom w:val="single" w:sz="6" w:space="0" w:color="000000"/>
              <w:right w:val="single" w:sz="6" w:space="0" w:color="000000"/>
            </w:tcBorders>
          </w:tcPr>
          <w:p>
            <w:pPr>
              <w:spacing w:line="360" w:lineRule="auto"/>
              <w:jc w:val="left"/>
              <w:textAlignment w:val="center"/>
              <w:rPr>
                <w:color w:val="000000"/>
              </w:rPr>
            </w:pPr>
          </w:p>
        </w:tc>
        <w:tc>
          <w:tcPr>
            <w:tcW w:w="62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 xml:space="preserve"> </w:t>
            </w:r>
          </w:p>
        </w:tc>
      </w:tr>
    </w:tbl>
    <w:p>
      <w:pPr>
        <w:spacing w:line="360" w:lineRule="auto"/>
        <w:jc w:val="left"/>
        <w:textAlignment w:val="center"/>
        <w:rPr>
          <w:color w:val="000000"/>
        </w:rPr>
      </w:pPr>
    </w:p>
    <w:p>
      <w:pPr>
        <w:spacing w:line="360" w:lineRule="auto"/>
        <w:jc w:val="left"/>
        <w:textAlignment w:val="center"/>
        <w:rPr>
          <w:color w:val="000000"/>
        </w:rPr>
      </w:pPr>
      <w:r>
        <w:rPr>
          <w:color w:val="000000"/>
        </w:rPr>
        <w:t xml:space="preserve">11. </w:t>
      </w:r>
      <w:r>
        <w:rPr>
          <w:rFonts w:ascii="宋体" w:eastAsia="宋体" w:hAnsi="宋体" w:cs="宋体"/>
          <w:color w:val="000000"/>
        </w:rPr>
        <w:t>需要给读书的第二种姿势补充一则论据，请选出恰当的一项（   ）</w:t>
      </w:r>
    </w:p>
    <w:p>
      <w:pPr>
        <w:spacing w:line="360" w:lineRule="auto"/>
        <w:jc w:val="left"/>
        <w:textAlignment w:val="center"/>
        <w:rPr>
          <w:color w:val="000000"/>
        </w:rPr>
      </w:pPr>
      <w:r>
        <w:rPr>
          <w:color w:val="000000"/>
        </w:rPr>
        <w:t xml:space="preserve">A. </w:t>
      </w:r>
      <w:r>
        <w:rPr>
          <w:rFonts w:ascii="宋体" w:eastAsia="宋体" w:hAnsi="宋体" w:cs="宋体"/>
          <w:color w:val="000000"/>
        </w:rPr>
        <w:t>读书必专精不二，方见义理。(薛煊)</w:t>
      </w:r>
    </w:p>
    <w:p>
      <w:pPr>
        <w:spacing w:line="360" w:lineRule="auto"/>
        <w:jc w:val="left"/>
        <w:textAlignment w:val="center"/>
        <w:rPr>
          <w:color w:val="000000"/>
        </w:rPr>
      </w:pPr>
      <w:r>
        <w:rPr>
          <w:color w:val="000000"/>
        </w:rPr>
        <w:t xml:space="preserve">B. </w:t>
      </w:r>
      <w:r>
        <w:rPr>
          <w:rFonts w:ascii="宋体" w:eastAsia="宋体" w:hAnsi="宋体" w:cs="宋体"/>
          <w:color w:val="000000"/>
        </w:rPr>
        <w:t>纸上得来终觉浅，绝知此事要躬行。(陆游)</w:t>
      </w:r>
    </w:p>
    <w:p>
      <w:pPr>
        <w:spacing w:line="360" w:lineRule="auto"/>
        <w:jc w:val="left"/>
        <w:textAlignment w:val="center"/>
        <w:rPr>
          <w:color w:val="000000"/>
        </w:rPr>
      </w:pPr>
      <w:r>
        <w:rPr>
          <w:color w:val="000000"/>
        </w:rPr>
        <w:t xml:space="preserve">C. </w:t>
      </w:r>
      <w:r>
        <w:rPr>
          <w:rFonts w:ascii="宋体" w:eastAsia="宋体" w:hAnsi="宋体" w:cs="宋体"/>
          <w:color w:val="000000"/>
        </w:rPr>
        <w:t>马克思、恩格斯批判地继承了黑格尔辩证法的合理内核，创立了唯物辩证法。</w:t>
      </w:r>
    </w:p>
    <w:p>
      <w:pPr>
        <w:spacing w:line="360" w:lineRule="auto"/>
        <w:jc w:val="left"/>
        <w:textAlignment w:val="center"/>
        <w:rPr>
          <w:color w:val="000000"/>
        </w:rPr>
      </w:pPr>
      <w:r>
        <w:rPr>
          <w:color w:val="000000"/>
        </w:rPr>
        <w:t xml:space="preserve">D. </w:t>
      </w:r>
      <w:r>
        <w:rPr>
          <w:rFonts w:ascii="宋体" w:eastAsia="宋体" w:hAnsi="宋体" w:cs="宋体"/>
          <w:color w:val="000000"/>
        </w:rPr>
        <w:t>少年范仲淹夜以继日地认真读书，传说他曾经五年竟然没有脱去衣服上床睡觉。</w:t>
      </w:r>
    </w:p>
    <w:p>
      <w:pPr>
        <w:spacing w:line="360" w:lineRule="auto"/>
        <w:jc w:val="left"/>
        <w:textAlignment w:val="center"/>
        <w:rPr>
          <w:color w:val="000000"/>
        </w:rPr>
      </w:pPr>
      <w:r>
        <w:rPr>
          <w:color w:val="000000"/>
        </w:rPr>
        <w:t xml:space="preserve">12. </w:t>
      </w:r>
      <w:r>
        <w:rPr>
          <w:rFonts w:ascii="宋体" w:eastAsia="宋体" w:hAnsi="宋体" w:cs="宋体"/>
          <w:color w:val="000000"/>
        </w:rPr>
        <w:t>文中躺着读、坐着读、站着读三者的顺序可以互换吗?为什么?</w:t>
      </w:r>
    </w:p>
    <w:p>
      <w:pPr>
        <w:spacing w:line="360" w:lineRule="auto"/>
        <w:jc w:val="left"/>
        <w:textAlignment w:val="center"/>
        <w:rPr>
          <w:color w:val="000000"/>
        </w:rPr>
      </w:pPr>
      <w:r>
        <w:rPr>
          <w:color w:val="000000"/>
        </w:rPr>
        <w:t xml:space="preserve">13. </w:t>
      </w:r>
      <w:r>
        <w:rPr>
          <w:rFonts w:ascii="宋体" w:eastAsia="宋体" w:hAnsi="宋体" w:cs="宋体"/>
          <w:color w:val="000000"/>
        </w:rPr>
        <w:t xml:space="preserve">阅读下面材料，结合选文简要分析戴震是用哪一种姿势读书的。 </w:t>
      </w:r>
    </w:p>
    <w:p>
      <w:pPr>
        <w:spacing w:line="360" w:lineRule="auto"/>
        <w:ind w:firstLine="315"/>
        <w:jc w:val="left"/>
        <w:textAlignment w:val="center"/>
        <w:rPr>
          <w:color w:val="000000"/>
        </w:rPr>
      </w:pPr>
      <w:r>
        <w:rPr>
          <w:rFonts w:ascii="楷体" w:eastAsia="楷体" w:hAnsi="楷体" w:cs="楷体"/>
          <w:color w:val="000000"/>
        </w:rPr>
        <w:t>清代的一位大学问家戴震，幼时读朱子的《大学章句》，便问《大学》是何时的书，朱子是何时的人。塾师告诉他《大学》是周代的书，朱子是宋代的大儒，他便问宋代的人如何能知道一千多年前的著者的意思。</w:t>
      </w:r>
    </w:p>
    <w:p>
      <w:pPr>
        <w:spacing w:line="360" w:lineRule="auto"/>
        <w:jc w:val="right"/>
        <w:textAlignment w:val="center"/>
        <w:rPr>
          <w:color w:val="000000"/>
        </w:rPr>
      </w:pPr>
      <w:r>
        <w:rPr>
          <w:rFonts w:ascii="宋体" w:eastAsia="宋体" w:hAnsi="宋体" w:cs="宋体"/>
          <w:color w:val="000000"/>
        </w:rPr>
        <w:t>《怀疑与学问》</w:t>
      </w:r>
    </w:p>
    <w:p>
      <w:pPr>
        <w:spacing w:line="360" w:lineRule="auto"/>
        <w:textAlignment w:val="center"/>
        <w:rPr>
          <w:color w:val="000000"/>
        </w:rPr>
      </w:pPr>
      <w:r>
        <w:rPr>
          <w:color w:val="2E75B6"/>
        </w:rPr>
        <w:t>【答案】</w:t>
      </w:r>
      <w:r>
        <w:rPr>
          <w:color w:val="000000"/>
        </w:rPr>
        <w:t xml:space="preserve">10. </w:t>
      </w:r>
      <w:r>
        <w:rPr>
          <w:rFonts w:ascii="宋体" w:eastAsia="宋体" w:hAnsi="宋体" w:cs="宋体"/>
          <w:color w:val="000000"/>
        </w:rPr>
        <w:t>①是求知，是提高自己的基本方法，但容易全盘吸收，思路被动。</w:t>
      </w:r>
    </w:p>
    <w:p>
      <w:pPr>
        <w:spacing w:line="360" w:lineRule="auto"/>
        <w:jc w:val="both"/>
        <w:textAlignment w:val="center"/>
        <w:rPr>
          <w:color w:val="000000"/>
        </w:rPr>
      </w:pPr>
      <w:r>
        <w:rPr>
          <w:rFonts w:ascii="宋体" w:eastAsia="宋体" w:hAnsi="宋体" w:cs="宋体"/>
          <w:color w:val="000000"/>
        </w:rPr>
        <w:t>②用俯视的姿态，把书上的东西用实际情况去检验，分析，批判，并发现问题，反复思考。</w:t>
      </w:r>
      <w:r>
        <w:rPr>
          <w:color w:val="000000"/>
        </w:rPr>
        <w:t xml:space="preserve">    11. A    </w:t>
      </w:r>
    </w:p>
    <w:p>
      <w:pPr>
        <w:spacing w:line="360" w:lineRule="auto"/>
        <w:jc w:val="both"/>
        <w:textAlignment w:val="center"/>
        <w:rPr>
          <w:color w:val="000000"/>
        </w:rPr>
      </w:pPr>
      <w:r>
        <w:rPr>
          <w:color w:val="000000"/>
        </w:rPr>
        <w:t xml:space="preserve">12. </w:t>
      </w:r>
      <w:r>
        <w:rPr>
          <w:rFonts w:ascii="宋体" w:eastAsia="宋体" w:hAnsi="宋体" w:cs="宋体"/>
          <w:color w:val="000000"/>
        </w:rPr>
        <w:t>不可以。躺着读、坐着读、站着读这三种阅读方法，由浅入深，由低级到高级，是按照逐层深入的逻辑顺序来论证的，符合人们的认知规律。</w:t>
      </w:r>
      <w:r>
        <w:rPr>
          <w:color w:val="000000"/>
        </w:rPr>
        <w:t xml:space="preserve">    </w:t>
      </w:r>
    </w:p>
    <w:p>
      <w:pPr>
        <w:spacing w:line="360" w:lineRule="auto"/>
        <w:jc w:val="both"/>
        <w:textAlignment w:val="center"/>
        <w:rPr>
          <w:color w:val="000000"/>
        </w:rPr>
      </w:pPr>
      <w:r>
        <w:rPr>
          <w:color w:val="000000"/>
        </w:rPr>
        <w:t xml:space="preserve">13. </w:t>
      </w:r>
      <w:r>
        <w:rPr>
          <w:rFonts w:ascii="宋体" w:eastAsia="宋体" w:hAnsi="宋体" w:cs="宋体"/>
          <w:color w:val="000000"/>
        </w:rPr>
        <w:t>戴震用的是“站着读”的姿势。“站着读”就要把书上的东西用实际情况去检验，分析，批判，并发现问题，反复思考。戴震读《大学》时对所读内容进行思考，有自己的发现，并提出质疑他是批判地接受知识，属于“站着读”。</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【10题详解】</w:t>
      </w:r>
    </w:p>
    <w:p>
      <w:pPr>
        <w:spacing w:line="360" w:lineRule="auto"/>
        <w:jc w:val="left"/>
        <w:textAlignment w:val="center"/>
        <w:rPr>
          <w:color w:val="000000"/>
        </w:rPr>
      </w:pPr>
      <w:r>
        <w:rPr>
          <w:color w:val="000000"/>
        </w:rPr>
        <w:t>本题考查文章内容概括。</w:t>
      </w:r>
    </w:p>
    <w:p>
      <w:pPr>
        <w:spacing w:line="360" w:lineRule="auto"/>
        <w:jc w:val="left"/>
        <w:textAlignment w:val="center"/>
        <w:rPr>
          <w:color w:val="000000"/>
        </w:rPr>
      </w:pPr>
      <w:r>
        <w:rPr>
          <w:rFonts w:ascii="宋体" w:eastAsia="宋体" w:hAnsi="宋体" w:cs="宋体"/>
          <w:color w:val="000000"/>
        </w:rPr>
        <w:t>①结合第②段“要真正提高自己的水平，就得采取另一种姿势，就是要坐着读”“那就是求知的态度，通常我们说求学问”、第④段“坐着钻研，全盘吸收”“你的思路是被动的”可概括“坐着读”为：是求知，是提高自己的基本方法，但容易全盘吸收，思路被动。</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https://d.book118.com/727125105023006041</w:t>
        </w:r>
      </w:hyperlink>
    </w:p>
    <w:p>
      <w:pPr>
        <w:spacing w:line="360" w:lineRule="auto"/>
        <w:jc w:val="left"/>
        <w:textAlignment w:val="center"/>
        <w:rPr>
          <w:color w:val="000000"/>
        </w:rPr>
      </w:pPr>
    </w:p>
    <w:sectPr>
      <w:headerReference w:type="even" r:id="rId43"/>
      <w:footerReference w:type="even" r:id="rId44"/>
      <w:headerReference w:type="first" r:id="rId45"/>
      <w:footerReference w:type="first" r:id="rId46"/>
      <w:type w:val="nextPage"/>
      <w:pgSz w:w="11906" w:h="16838"/>
      <w:pgMar w:top="910" w:right="1080" w:bottom="1440" w:left="1080" w:header="152" w:footer="0" w:gutter="0"/>
      <w:pgNumType w:start="10"/>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YaHei UI">
    <w:panose1 w:val="020B0503020204020204"/>
    <w:charset w:val="86"/>
    <w:family w:val="swiss"/>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Cambria Math">
    <w:panose1 w:val="02040503050406030204"/>
    <w:charset w:val="01"/>
    <w:family w:val="roman"/>
    <w:pitch w:val="default"/>
    <w:sig w:usb0="E00002FF" w:usb1="420024FF" w:usb2="00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1"/>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 w:val="65D82714"/>
  </w:rsids>
  <w:docVars>
    <w:docVar w:name="commondata" w:val="eyJoZGlkIjoiZmIwODM5ODM1NGY5OGFiMzk2YTExZDYxN2M5NzcyYT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uiPriority w:val="99"/>
    <w:unhideWhenUsed/>
    <w:rPr>
      <w:color w:val="0000FF"/>
      <w:u w:val="single"/>
    </w:rPr>
  </w:style>
  <w:style w:type="character" w:customStyle="1" w:styleId="a">
    <w:name w:val="页眉 字符"/>
    <w:basedOn w:val="DefaultParagraphFont"/>
    <w:link w:val="Header"/>
    <w:uiPriority w:val="99"/>
    <w:rPr>
      <w:kern w:val="2"/>
      <w:sz w:val="18"/>
      <w:szCs w:val="24"/>
    </w:rPr>
  </w:style>
  <w:style w:type="paragraph" w:styleId="NoSpacing">
    <w:name w:val="No Spacing"/>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3.xml" /><Relationship Id="rId32" Type="http://schemas.openxmlformats.org/officeDocument/2006/relationships/header" Target="header14.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eader" Target="header16.xml" /><Relationship Id="rId37" Type="http://schemas.openxmlformats.org/officeDocument/2006/relationships/footer" Target="footer16.xml" /><Relationship Id="rId38" Type="http://schemas.openxmlformats.org/officeDocument/2006/relationships/header" Target="header17.xml" /><Relationship Id="rId39" Type="http://schemas.openxmlformats.org/officeDocument/2006/relationships/footer" Target="footer17.xml" /><Relationship Id="rId4" Type="http://schemas.openxmlformats.org/officeDocument/2006/relationships/customXml" Target="../customXml/item1.xml"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hyperlink" Target="https://d.book118.com/727125105023006041" TargetMode="Externa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11</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3426699149852672</dc:description>
  <cp:lastModifiedBy>南有乔木</cp:lastModifiedBy>
  <cp:revision>8</cp:revision>
  <dcterms:created xsi:type="dcterms:W3CDTF">2024-02-09T21:07:00Z</dcterms:created>
  <dcterms:modified xsi:type="dcterms:W3CDTF">2024-02-09T13:47:19Z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6A4BA9320E9D44A5A66B1486BF7729BC_12</vt:lpwstr>
  </property>
  <property fmtid="{D5CDD505-2E9C-101B-9397-08002B2CF9AE}" pid="7" name="KSOProductBuildVer">
    <vt:lpwstr>2052-12.1.0.16250</vt:lpwstr>
  </property>
</Properties>
</file>