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谷糙分离设备项目规划设计蓝图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10" w:history="1">
        <w:r>
          <w:rPr>
            <w:rFonts w:ascii="仿宋" w:eastAsia="仿宋" w:hAnsi="仿宋" w:cs="仿宋" w:hint="eastAsia"/>
            <w:lang w:eastAsia="zh-CN"/>
          </w:rPr>
          <w:t>概论</w:t>
        </w:r>
        <w:r>
          <w:tab/>
        </w:r>
        <w:r>
          <w:fldChar w:fldCharType="begin"/>
        </w:r>
        <w:r>
          <w:instrText xml:space="preserve"> PAGEREF _Toc20410 \h </w:instrText>
        </w:r>
        <w:r>
          <w:fldChar w:fldCharType="separate"/>
        </w:r>
        <w:r>
          <w:t>3</w:t>
        </w:r>
        <w:r>
          <w:fldChar w:fldCharType="end"/>
        </w:r>
      </w:hyperlink>
    </w:p>
    <w:p>
      <w:pPr>
        <w:pStyle w:val="TOC1"/>
        <w:tabs>
          <w:tab w:val="right" w:leader="dot" w:pos="8306"/>
        </w:tabs>
      </w:pPr>
      <w:hyperlink w:anchor="_Toc9136" w:history="1">
        <w:r>
          <w:rPr>
            <w:rFonts w:ascii="仿宋" w:eastAsia="仿宋" w:hAnsi="仿宋" w:cs="仿宋" w:hint="eastAsia"/>
            <w:lang w:eastAsia="zh-CN"/>
          </w:rPr>
          <w:t>一、谷糙分离设备项目文档管理</w:t>
        </w:r>
        <w:r>
          <w:tab/>
        </w:r>
        <w:r>
          <w:fldChar w:fldCharType="begin"/>
        </w:r>
        <w:r>
          <w:instrText xml:space="preserve"> PAGEREF _Toc9136 \h </w:instrText>
        </w:r>
        <w:r>
          <w:fldChar w:fldCharType="separate"/>
        </w:r>
        <w:r>
          <w:t>3</w:t>
        </w:r>
        <w:r>
          <w:fldChar w:fldCharType="end"/>
        </w:r>
      </w:hyperlink>
    </w:p>
    <w:p>
      <w:pPr>
        <w:pStyle w:val="TOC2"/>
        <w:tabs>
          <w:tab w:val="right" w:leader="dot" w:pos="8306"/>
        </w:tabs>
      </w:pPr>
      <w:hyperlink w:anchor="_Toc32137" w:history="1">
        <w:r>
          <w:rPr>
            <w:rFonts w:ascii="仿宋" w:eastAsia="仿宋" w:hAnsi="仿宋" w:cs="仿宋" w:hint="eastAsia"/>
            <w:lang w:eastAsia="zh-CN"/>
          </w:rPr>
          <w:t>(一)、文档编制与审查</w:t>
        </w:r>
        <w:r>
          <w:tab/>
        </w:r>
        <w:r>
          <w:fldChar w:fldCharType="begin"/>
        </w:r>
        <w:r>
          <w:instrText xml:space="preserve"> PAGEREF _Toc32137 \h </w:instrText>
        </w:r>
        <w:r>
          <w:fldChar w:fldCharType="separate"/>
        </w:r>
        <w:r>
          <w:t>3</w:t>
        </w:r>
        <w:r>
          <w:fldChar w:fldCharType="end"/>
        </w:r>
      </w:hyperlink>
    </w:p>
    <w:p>
      <w:pPr>
        <w:pStyle w:val="TOC2"/>
        <w:tabs>
          <w:tab w:val="right" w:leader="dot" w:pos="8306"/>
        </w:tabs>
      </w:pPr>
      <w:hyperlink w:anchor="_Toc4161" w:history="1">
        <w:r>
          <w:rPr>
            <w:rFonts w:ascii="仿宋" w:eastAsia="仿宋" w:hAnsi="仿宋" w:cs="仿宋" w:hint="eastAsia"/>
            <w:lang w:eastAsia="zh-CN"/>
          </w:rPr>
          <w:t>(二)、文档发布与分发</w:t>
        </w:r>
        <w:r>
          <w:tab/>
        </w:r>
        <w:r>
          <w:fldChar w:fldCharType="begin"/>
        </w:r>
        <w:r>
          <w:instrText xml:space="preserve"> PAGEREF _Toc4161 \h </w:instrText>
        </w:r>
        <w:r>
          <w:fldChar w:fldCharType="separate"/>
        </w:r>
        <w:r>
          <w:t>4</w:t>
        </w:r>
        <w:r>
          <w:fldChar w:fldCharType="end"/>
        </w:r>
      </w:hyperlink>
    </w:p>
    <w:p>
      <w:pPr>
        <w:pStyle w:val="TOC2"/>
        <w:tabs>
          <w:tab w:val="right" w:leader="dot" w:pos="8306"/>
        </w:tabs>
      </w:pPr>
      <w:hyperlink w:anchor="_Toc21247" w:history="1">
        <w:r>
          <w:rPr>
            <w:rFonts w:ascii="仿宋" w:eastAsia="仿宋" w:hAnsi="仿宋" w:cs="仿宋" w:hint="eastAsia"/>
            <w:lang w:eastAsia="zh-CN"/>
          </w:rPr>
          <w:t>(三)、文档存档与归档</w:t>
        </w:r>
        <w:r>
          <w:tab/>
        </w:r>
        <w:r>
          <w:fldChar w:fldCharType="begin"/>
        </w:r>
        <w:r>
          <w:instrText xml:space="preserve"> PAGEREF _Toc21247 \h </w:instrText>
        </w:r>
        <w:r>
          <w:fldChar w:fldCharType="separate"/>
        </w:r>
        <w:r>
          <w:t>5</w:t>
        </w:r>
        <w:r>
          <w:fldChar w:fldCharType="end"/>
        </w:r>
      </w:hyperlink>
    </w:p>
    <w:p>
      <w:pPr>
        <w:pStyle w:val="TOC1"/>
        <w:tabs>
          <w:tab w:val="right" w:leader="dot" w:pos="8306"/>
        </w:tabs>
      </w:pPr>
      <w:hyperlink w:anchor="_Toc18178" w:history="1">
        <w:r>
          <w:rPr>
            <w:rFonts w:ascii="仿宋" w:eastAsia="仿宋" w:hAnsi="仿宋" w:cs="仿宋" w:hint="eastAsia"/>
            <w:lang w:eastAsia="zh-CN"/>
          </w:rPr>
          <w:t>二、谷糙分离设备项目建设单位说明</w:t>
        </w:r>
        <w:r>
          <w:tab/>
        </w:r>
        <w:r>
          <w:fldChar w:fldCharType="begin"/>
        </w:r>
        <w:r>
          <w:instrText xml:space="preserve"> PAGEREF _Toc18178 \h </w:instrText>
        </w:r>
        <w:r>
          <w:fldChar w:fldCharType="separate"/>
        </w:r>
        <w:r>
          <w:t>6</w:t>
        </w:r>
        <w:r>
          <w:fldChar w:fldCharType="end"/>
        </w:r>
      </w:hyperlink>
    </w:p>
    <w:p>
      <w:pPr>
        <w:pStyle w:val="TOC2"/>
        <w:tabs>
          <w:tab w:val="right" w:leader="dot" w:pos="8306"/>
        </w:tabs>
      </w:pPr>
      <w:hyperlink w:anchor="_Toc28532" w:history="1">
        <w:r>
          <w:rPr>
            <w:rFonts w:ascii="仿宋" w:eastAsia="仿宋" w:hAnsi="仿宋" w:cs="仿宋" w:hint="eastAsia"/>
            <w:lang w:eastAsia="zh-CN"/>
          </w:rPr>
          <w:t>(一)、谷糙分离设备项目承办单位基本情况</w:t>
        </w:r>
        <w:r>
          <w:tab/>
        </w:r>
        <w:r>
          <w:fldChar w:fldCharType="begin"/>
        </w:r>
        <w:r>
          <w:instrText xml:space="preserve"> PAGEREF _Toc28532 \h </w:instrText>
        </w:r>
        <w:r>
          <w:fldChar w:fldCharType="separate"/>
        </w:r>
        <w:r>
          <w:t>6</w:t>
        </w:r>
        <w:r>
          <w:fldChar w:fldCharType="end"/>
        </w:r>
      </w:hyperlink>
    </w:p>
    <w:p>
      <w:pPr>
        <w:pStyle w:val="TOC2"/>
        <w:tabs>
          <w:tab w:val="right" w:leader="dot" w:pos="8306"/>
        </w:tabs>
      </w:pPr>
      <w:hyperlink w:anchor="_Toc32031" w:history="1">
        <w:r>
          <w:rPr>
            <w:rFonts w:ascii="仿宋" w:eastAsia="仿宋" w:hAnsi="仿宋" w:cs="仿宋" w:hint="eastAsia"/>
            <w:lang w:eastAsia="zh-CN"/>
          </w:rPr>
          <w:t>(二)、公司经济效益分析</w:t>
        </w:r>
        <w:r>
          <w:tab/>
        </w:r>
        <w:r>
          <w:fldChar w:fldCharType="begin"/>
        </w:r>
        <w:r>
          <w:instrText xml:space="preserve"> PAGEREF _Toc32031 \h </w:instrText>
        </w:r>
        <w:r>
          <w:fldChar w:fldCharType="separate"/>
        </w:r>
        <w:r>
          <w:t>7</w:t>
        </w:r>
        <w:r>
          <w:fldChar w:fldCharType="end"/>
        </w:r>
      </w:hyperlink>
    </w:p>
    <w:p>
      <w:pPr>
        <w:pStyle w:val="TOC1"/>
        <w:tabs>
          <w:tab w:val="right" w:leader="dot" w:pos="8306"/>
        </w:tabs>
      </w:pPr>
      <w:hyperlink w:anchor="_Toc16844" w:history="1">
        <w:r>
          <w:rPr>
            <w:rFonts w:ascii="仿宋" w:eastAsia="仿宋" w:hAnsi="仿宋" w:cs="仿宋" w:hint="eastAsia"/>
            <w:lang w:eastAsia="zh-CN"/>
          </w:rPr>
          <w:t>三、谷糙分离设备项目建设背景及必要性分析</w:t>
        </w:r>
        <w:r>
          <w:tab/>
        </w:r>
        <w:r>
          <w:fldChar w:fldCharType="begin"/>
        </w:r>
        <w:r>
          <w:instrText xml:space="preserve"> PAGEREF _Toc16844 \h </w:instrText>
        </w:r>
        <w:r>
          <w:fldChar w:fldCharType="separate"/>
        </w:r>
        <w:r>
          <w:t>8</w:t>
        </w:r>
        <w:r>
          <w:fldChar w:fldCharType="end"/>
        </w:r>
      </w:hyperlink>
    </w:p>
    <w:p>
      <w:pPr>
        <w:pStyle w:val="TOC2"/>
        <w:tabs>
          <w:tab w:val="right" w:leader="dot" w:pos="8306"/>
        </w:tabs>
      </w:pPr>
      <w:hyperlink w:anchor="_Toc25261" w:history="1">
        <w:r>
          <w:rPr>
            <w:rFonts w:ascii="仿宋" w:eastAsia="仿宋" w:hAnsi="仿宋" w:cs="仿宋" w:hint="eastAsia"/>
            <w:lang w:eastAsia="zh-CN"/>
          </w:rPr>
          <w:t>(一)、谷糙分离设备项目背景分析</w:t>
        </w:r>
        <w:r>
          <w:tab/>
        </w:r>
        <w:r>
          <w:fldChar w:fldCharType="begin"/>
        </w:r>
        <w:r>
          <w:instrText xml:space="preserve"> PAGEREF _Toc25261 \h </w:instrText>
        </w:r>
        <w:r>
          <w:fldChar w:fldCharType="separate"/>
        </w:r>
        <w:r>
          <w:t>8</w:t>
        </w:r>
        <w:r>
          <w:fldChar w:fldCharType="end"/>
        </w:r>
      </w:hyperlink>
    </w:p>
    <w:p>
      <w:pPr>
        <w:pStyle w:val="TOC2"/>
        <w:tabs>
          <w:tab w:val="right" w:leader="dot" w:pos="8306"/>
        </w:tabs>
      </w:pPr>
      <w:hyperlink w:anchor="_Toc19329" w:history="1">
        <w:r>
          <w:rPr>
            <w:rFonts w:ascii="仿宋" w:eastAsia="仿宋" w:hAnsi="仿宋" w:cs="仿宋" w:hint="eastAsia"/>
            <w:lang w:eastAsia="zh-CN"/>
          </w:rPr>
          <w:t>(二)、谷糙分离设备项目建设必要性分析</w:t>
        </w:r>
        <w:r>
          <w:tab/>
        </w:r>
        <w:r>
          <w:fldChar w:fldCharType="begin"/>
        </w:r>
        <w:r>
          <w:instrText xml:space="preserve"> PAGEREF _Toc19329 \h </w:instrText>
        </w:r>
        <w:r>
          <w:fldChar w:fldCharType="separate"/>
        </w:r>
        <w:r>
          <w:t>10</w:t>
        </w:r>
        <w:r>
          <w:fldChar w:fldCharType="end"/>
        </w:r>
      </w:hyperlink>
    </w:p>
    <w:p>
      <w:pPr>
        <w:pStyle w:val="TOC1"/>
        <w:tabs>
          <w:tab w:val="right" w:leader="dot" w:pos="8306"/>
        </w:tabs>
      </w:pPr>
      <w:hyperlink w:anchor="_Toc9742" w:history="1">
        <w:r>
          <w:rPr>
            <w:rFonts w:ascii="仿宋" w:eastAsia="仿宋" w:hAnsi="仿宋" w:cs="仿宋" w:hint="eastAsia"/>
            <w:lang w:eastAsia="zh-CN"/>
          </w:rPr>
          <w:t>四、谷糙分离设备项目选址可行性分析</w:t>
        </w:r>
        <w:r>
          <w:tab/>
        </w:r>
        <w:r>
          <w:fldChar w:fldCharType="begin"/>
        </w:r>
        <w:r>
          <w:instrText xml:space="preserve"> PAGEREF _Toc9742 \h </w:instrText>
        </w:r>
        <w:r>
          <w:fldChar w:fldCharType="separate"/>
        </w:r>
        <w:r>
          <w:t>11</w:t>
        </w:r>
        <w:r>
          <w:fldChar w:fldCharType="end"/>
        </w:r>
      </w:hyperlink>
    </w:p>
    <w:p>
      <w:pPr>
        <w:pStyle w:val="TOC2"/>
        <w:tabs>
          <w:tab w:val="right" w:leader="dot" w:pos="8306"/>
        </w:tabs>
      </w:pPr>
      <w:hyperlink w:anchor="_Toc12535" w:history="1">
        <w:r>
          <w:rPr>
            <w:rFonts w:ascii="仿宋" w:eastAsia="仿宋" w:hAnsi="仿宋" w:cs="仿宋" w:hint="eastAsia"/>
            <w:lang w:eastAsia="zh-CN"/>
          </w:rPr>
          <w:t>(一)、谷糙分离设备项目选址</w:t>
        </w:r>
        <w:r>
          <w:tab/>
        </w:r>
        <w:r>
          <w:fldChar w:fldCharType="begin"/>
        </w:r>
        <w:r>
          <w:instrText xml:space="preserve"> PAGEREF _Toc12535 \h </w:instrText>
        </w:r>
        <w:r>
          <w:fldChar w:fldCharType="separate"/>
        </w:r>
        <w:r>
          <w:t>11</w:t>
        </w:r>
        <w:r>
          <w:fldChar w:fldCharType="end"/>
        </w:r>
      </w:hyperlink>
    </w:p>
    <w:p>
      <w:pPr>
        <w:pStyle w:val="TOC2"/>
        <w:tabs>
          <w:tab w:val="right" w:leader="dot" w:pos="8306"/>
        </w:tabs>
      </w:pPr>
      <w:hyperlink w:anchor="_Toc29565" w:history="1">
        <w:r>
          <w:rPr>
            <w:rFonts w:ascii="仿宋" w:eastAsia="仿宋" w:hAnsi="仿宋" w:cs="仿宋" w:hint="eastAsia"/>
            <w:lang w:eastAsia="zh-CN"/>
          </w:rPr>
          <w:t>(二)、用地控制指标</w:t>
        </w:r>
        <w:r>
          <w:tab/>
        </w:r>
        <w:r>
          <w:fldChar w:fldCharType="begin"/>
        </w:r>
        <w:r>
          <w:instrText xml:space="preserve"> PAGEREF _Toc29565 \h </w:instrText>
        </w:r>
        <w:r>
          <w:fldChar w:fldCharType="separate"/>
        </w:r>
        <w:r>
          <w:t>11</w:t>
        </w:r>
        <w:r>
          <w:fldChar w:fldCharType="end"/>
        </w:r>
      </w:hyperlink>
    </w:p>
    <w:p>
      <w:pPr>
        <w:pStyle w:val="TOC2"/>
        <w:tabs>
          <w:tab w:val="right" w:leader="dot" w:pos="8306"/>
        </w:tabs>
      </w:pPr>
      <w:hyperlink w:anchor="_Toc10588" w:history="1">
        <w:r>
          <w:rPr>
            <w:rFonts w:ascii="仿宋" w:eastAsia="仿宋" w:hAnsi="仿宋" w:cs="仿宋" w:hint="eastAsia"/>
            <w:lang w:eastAsia="zh-CN"/>
          </w:rPr>
          <w:t>(三)、节约用地措施</w:t>
        </w:r>
        <w:r>
          <w:tab/>
        </w:r>
        <w:r>
          <w:fldChar w:fldCharType="begin"/>
        </w:r>
        <w:r>
          <w:instrText xml:space="preserve"> PAGEREF _Toc10588 \h </w:instrText>
        </w:r>
        <w:r>
          <w:fldChar w:fldCharType="separate"/>
        </w:r>
        <w:r>
          <w:t>13</w:t>
        </w:r>
        <w:r>
          <w:fldChar w:fldCharType="end"/>
        </w:r>
      </w:hyperlink>
    </w:p>
    <w:p>
      <w:pPr>
        <w:pStyle w:val="TOC2"/>
        <w:tabs>
          <w:tab w:val="right" w:leader="dot" w:pos="8306"/>
        </w:tabs>
      </w:pPr>
      <w:hyperlink w:anchor="_Toc23006" w:history="1">
        <w:r>
          <w:rPr>
            <w:rFonts w:ascii="仿宋" w:eastAsia="仿宋" w:hAnsi="仿宋" w:cs="仿宋" w:hint="eastAsia"/>
            <w:lang w:eastAsia="zh-CN"/>
          </w:rPr>
          <w:t>(四)、总图布置方案</w:t>
        </w:r>
        <w:r>
          <w:tab/>
        </w:r>
        <w:r>
          <w:fldChar w:fldCharType="begin"/>
        </w:r>
        <w:r>
          <w:instrText xml:space="preserve"> PAGEREF _Toc23006 \h </w:instrText>
        </w:r>
        <w:r>
          <w:fldChar w:fldCharType="separate"/>
        </w:r>
        <w:r>
          <w:t>14</w:t>
        </w:r>
        <w:r>
          <w:fldChar w:fldCharType="end"/>
        </w:r>
      </w:hyperlink>
    </w:p>
    <w:p>
      <w:pPr>
        <w:pStyle w:val="TOC2"/>
        <w:tabs>
          <w:tab w:val="right" w:leader="dot" w:pos="8306"/>
        </w:tabs>
      </w:pPr>
      <w:hyperlink w:anchor="_Toc12966" w:history="1">
        <w:r>
          <w:rPr>
            <w:rFonts w:ascii="仿宋" w:eastAsia="仿宋" w:hAnsi="仿宋" w:cs="仿宋" w:hint="eastAsia"/>
            <w:lang w:eastAsia="zh-CN"/>
          </w:rPr>
          <w:t>(五)、选址综合评价</w:t>
        </w:r>
        <w:r>
          <w:tab/>
        </w:r>
        <w:r>
          <w:fldChar w:fldCharType="begin"/>
        </w:r>
        <w:r>
          <w:instrText xml:space="preserve"> PAGEREF _Toc12966 \h </w:instrText>
        </w:r>
        <w:r>
          <w:fldChar w:fldCharType="separate"/>
        </w:r>
        <w:r>
          <w:t>15</w:t>
        </w:r>
        <w:r>
          <w:fldChar w:fldCharType="end"/>
        </w:r>
      </w:hyperlink>
    </w:p>
    <w:p>
      <w:pPr>
        <w:pStyle w:val="TOC1"/>
        <w:tabs>
          <w:tab w:val="right" w:leader="dot" w:pos="8306"/>
        </w:tabs>
      </w:pPr>
      <w:hyperlink w:anchor="_Toc1875" w:history="1">
        <w:r>
          <w:rPr>
            <w:rFonts w:ascii="仿宋" w:eastAsia="仿宋" w:hAnsi="仿宋" w:cs="仿宋" w:hint="eastAsia"/>
            <w:lang w:eastAsia="zh-CN"/>
          </w:rPr>
          <w:t>五、工艺说明</w:t>
        </w:r>
        <w:r>
          <w:tab/>
        </w:r>
        <w:r>
          <w:fldChar w:fldCharType="begin"/>
        </w:r>
        <w:r>
          <w:instrText xml:space="preserve"> PAGEREF _Toc1875 \h </w:instrText>
        </w:r>
        <w:r>
          <w:fldChar w:fldCharType="separate"/>
        </w:r>
        <w:r>
          <w:t>16</w:t>
        </w:r>
        <w:r>
          <w:fldChar w:fldCharType="end"/>
        </w:r>
      </w:hyperlink>
    </w:p>
    <w:p>
      <w:pPr>
        <w:pStyle w:val="TOC2"/>
        <w:tabs>
          <w:tab w:val="right" w:leader="dot" w:pos="8306"/>
        </w:tabs>
      </w:pPr>
      <w:hyperlink w:anchor="_Toc21104" w:history="1">
        <w:r>
          <w:rPr>
            <w:rFonts w:ascii="仿宋" w:eastAsia="仿宋" w:hAnsi="仿宋" w:cs="仿宋" w:hint="eastAsia"/>
            <w:lang w:eastAsia="zh-CN"/>
          </w:rPr>
          <w:t>(一)、技术管理特点</w:t>
        </w:r>
        <w:r>
          <w:tab/>
        </w:r>
        <w:r>
          <w:fldChar w:fldCharType="begin"/>
        </w:r>
        <w:r>
          <w:instrText xml:space="preserve"> PAGEREF _Toc21104 \h </w:instrText>
        </w:r>
        <w:r>
          <w:fldChar w:fldCharType="separate"/>
        </w:r>
        <w:r>
          <w:t>16</w:t>
        </w:r>
        <w:r>
          <w:fldChar w:fldCharType="end"/>
        </w:r>
      </w:hyperlink>
    </w:p>
    <w:p>
      <w:pPr>
        <w:pStyle w:val="TOC2"/>
        <w:tabs>
          <w:tab w:val="right" w:leader="dot" w:pos="8306"/>
        </w:tabs>
      </w:pPr>
      <w:hyperlink w:anchor="_Toc8989" w:history="1">
        <w:r>
          <w:rPr>
            <w:rFonts w:ascii="仿宋" w:eastAsia="仿宋" w:hAnsi="仿宋" w:cs="仿宋" w:hint="eastAsia"/>
            <w:lang w:eastAsia="zh-CN"/>
          </w:rPr>
          <w:t>(二)、谷糙分离设备项目工艺技术设计方案</w:t>
        </w:r>
        <w:r>
          <w:tab/>
        </w:r>
        <w:r>
          <w:fldChar w:fldCharType="begin"/>
        </w:r>
        <w:r>
          <w:instrText xml:space="preserve"> PAGEREF _Toc8989 \h </w:instrText>
        </w:r>
        <w:r>
          <w:fldChar w:fldCharType="separate"/>
        </w:r>
        <w:r>
          <w:t>18</w:t>
        </w:r>
        <w:r>
          <w:fldChar w:fldCharType="end"/>
        </w:r>
      </w:hyperlink>
    </w:p>
    <w:p>
      <w:pPr>
        <w:pStyle w:val="TOC2"/>
        <w:tabs>
          <w:tab w:val="right" w:leader="dot" w:pos="8306"/>
        </w:tabs>
      </w:pPr>
      <w:hyperlink w:anchor="_Toc12991" w:history="1">
        <w:r>
          <w:rPr>
            <w:rFonts w:ascii="仿宋" w:eastAsia="仿宋" w:hAnsi="仿宋" w:cs="仿宋" w:hint="eastAsia"/>
            <w:lang w:eastAsia="zh-CN"/>
          </w:rPr>
          <w:t>(三)、设备选型方案</w:t>
        </w:r>
        <w:r>
          <w:tab/>
        </w:r>
        <w:r>
          <w:fldChar w:fldCharType="begin"/>
        </w:r>
        <w:r>
          <w:instrText xml:space="preserve"> PAGEREF _Toc12991 \h </w:instrText>
        </w:r>
        <w:r>
          <w:fldChar w:fldCharType="separate"/>
        </w:r>
        <w:r>
          <w:t>19</w:t>
        </w:r>
        <w:r>
          <w:fldChar w:fldCharType="end"/>
        </w:r>
      </w:hyperlink>
    </w:p>
    <w:p>
      <w:pPr>
        <w:pStyle w:val="TOC1"/>
        <w:tabs>
          <w:tab w:val="right" w:leader="dot" w:pos="8306"/>
        </w:tabs>
      </w:pPr>
      <w:hyperlink w:anchor="_Toc30667" w:history="1">
        <w:r>
          <w:rPr>
            <w:rFonts w:ascii="仿宋" w:eastAsia="仿宋" w:hAnsi="仿宋" w:cs="仿宋" w:hint="eastAsia"/>
            <w:lang w:eastAsia="zh-CN"/>
          </w:rPr>
          <w:t>六、谷糙分离设备项目绩效评估</w:t>
        </w:r>
        <w:r>
          <w:tab/>
        </w:r>
        <w:r>
          <w:fldChar w:fldCharType="begin"/>
        </w:r>
        <w:r>
          <w:instrText xml:space="preserve"> PAGEREF _Toc30667 \h </w:instrText>
        </w:r>
        <w:r>
          <w:fldChar w:fldCharType="separate"/>
        </w:r>
        <w:r>
          <w:t>20</w:t>
        </w:r>
        <w:r>
          <w:fldChar w:fldCharType="end"/>
        </w:r>
      </w:hyperlink>
    </w:p>
    <w:p>
      <w:pPr>
        <w:pStyle w:val="TOC2"/>
        <w:tabs>
          <w:tab w:val="right" w:leader="dot" w:pos="8306"/>
        </w:tabs>
      </w:pPr>
      <w:hyperlink w:anchor="_Toc8700" w:history="1">
        <w:r>
          <w:rPr>
            <w:rFonts w:ascii="仿宋" w:eastAsia="仿宋" w:hAnsi="仿宋" w:cs="仿宋" w:hint="eastAsia"/>
            <w:lang w:eastAsia="zh-CN"/>
          </w:rPr>
          <w:t>(一)、绩效评估指标</w:t>
        </w:r>
        <w:r>
          <w:tab/>
        </w:r>
        <w:r>
          <w:fldChar w:fldCharType="begin"/>
        </w:r>
        <w:r>
          <w:instrText xml:space="preserve"> PAGEREF _Toc8700 \h </w:instrText>
        </w:r>
        <w:r>
          <w:fldChar w:fldCharType="separate"/>
        </w:r>
        <w:r>
          <w:t>20</w:t>
        </w:r>
        <w:r>
          <w:fldChar w:fldCharType="end"/>
        </w:r>
      </w:hyperlink>
    </w:p>
    <w:p>
      <w:pPr>
        <w:pStyle w:val="TOC2"/>
        <w:tabs>
          <w:tab w:val="right" w:leader="dot" w:pos="8306"/>
        </w:tabs>
      </w:pPr>
      <w:hyperlink w:anchor="_Toc30682" w:history="1">
        <w:r>
          <w:rPr>
            <w:rFonts w:ascii="仿宋" w:eastAsia="仿宋" w:hAnsi="仿宋" w:cs="仿宋" w:hint="eastAsia"/>
            <w:lang w:eastAsia="zh-CN"/>
          </w:rPr>
          <w:t>(二)、绩效评估方法</w:t>
        </w:r>
        <w:r>
          <w:tab/>
        </w:r>
        <w:r>
          <w:fldChar w:fldCharType="begin"/>
        </w:r>
        <w:r>
          <w:instrText xml:space="preserve"> PAGEREF _Toc30682 \h </w:instrText>
        </w:r>
        <w:r>
          <w:fldChar w:fldCharType="separate"/>
        </w:r>
        <w:r>
          <w:t>21</w:t>
        </w:r>
        <w:r>
          <w:fldChar w:fldCharType="end"/>
        </w:r>
      </w:hyperlink>
    </w:p>
    <w:p>
      <w:pPr>
        <w:pStyle w:val="TOC2"/>
        <w:tabs>
          <w:tab w:val="right" w:leader="dot" w:pos="8306"/>
        </w:tabs>
      </w:pPr>
      <w:hyperlink w:anchor="_Toc30624" w:history="1">
        <w:r>
          <w:rPr>
            <w:rFonts w:ascii="仿宋" w:eastAsia="仿宋" w:hAnsi="仿宋" w:cs="仿宋" w:hint="eastAsia"/>
            <w:lang w:eastAsia="zh-CN"/>
          </w:rPr>
          <w:t>(三)、绩效评估周期</w:t>
        </w:r>
        <w:r>
          <w:tab/>
        </w:r>
        <w:r>
          <w:fldChar w:fldCharType="begin"/>
        </w:r>
        <w:r>
          <w:instrText xml:space="preserve"> PAGEREF _Toc30624 \h </w:instrText>
        </w:r>
        <w:r>
          <w:fldChar w:fldCharType="separate"/>
        </w:r>
        <w:r>
          <w:t>22</w:t>
        </w:r>
        <w:r>
          <w:fldChar w:fldCharType="end"/>
        </w:r>
      </w:hyperlink>
    </w:p>
    <w:p>
      <w:pPr>
        <w:pStyle w:val="TOC1"/>
        <w:tabs>
          <w:tab w:val="right" w:leader="dot" w:pos="8306"/>
        </w:tabs>
      </w:pPr>
      <w:hyperlink w:anchor="_Toc14365" w:history="1">
        <w:r>
          <w:rPr>
            <w:rFonts w:ascii="仿宋" w:eastAsia="仿宋" w:hAnsi="仿宋" w:cs="仿宋" w:hint="eastAsia"/>
            <w:lang w:eastAsia="zh-CN"/>
          </w:rPr>
          <w:t>七、谷糙分离设备项目财务管理</w:t>
        </w:r>
        <w:r>
          <w:tab/>
        </w:r>
        <w:r>
          <w:fldChar w:fldCharType="begin"/>
        </w:r>
        <w:r>
          <w:instrText xml:space="preserve"> PAGEREF _Toc14365 \h </w:instrText>
        </w:r>
        <w:r>
          <w:fldChar w:fldCharType="separate"/>
        </w:r>
        <w:r>
          <w:t>23</w:t>
        </w:r>
        <w:r>
          <w:fldChar w:fldCharType="end"/>
        </w:r>
      </w:hyperlink>
    </w:p>
    <w:p>
      <w:pPr>
        <w:pStyle w:val="TOC2"/>
        <w:tabs>
          <w:tab w:val="right" w:leader="dot" w:pos="8306"/>
        </w:tabs>
      </w:pPr>
      <w:hyperlink w:anchor="_Toc11113" w:history="1">
        <w:r>
          <w:rPr>
            <w:rFonts w:ascii="仿宋" w:eastAsia="仿宋" w:hAnsi="仿宋" w:cs="仿宋" w:hint="eastAsia"/>
            <w:lang w:eastAsia="zh-CN"/>
          </w:rPr>
          <w:t>(一)、资金需求大</w:t>
        </w:r>
        <w:r>
          <w:tab/>
        </w:r>
        <w:r>
          <w:fldChar w:fldCharType="begin"/>
        </w:r>
        <w:r>
          <w:instrText xml:space="preserve"> PAGEREF _Toc11113 \h </w:instrText>
        </w:r>
        <w:r>
          <w:fldChar w:fldCharType="separate"/>
        </w:r>
        <w:r>
          <w:t>23</w:t>
        </w:r>
        <w:r>
          <w:fldChar w:fldCharType="end"/>
        </w:r>
      </w:hyperlink>
    </w:p>
    <w:p>
      <w:pPr>
        <w:pStyle w:val="TOC2"/>
        <w:tabs>
          <w:tab w:val="right" w:leader="dot" w:pos="8306"/>
        </w:tabs>
      </w:pPr>
      <w:hyperlink w:anchor="_Toc5806" w:history="1">
        <w:r>
          <w:rPr>
            <w:rFonts w:ascii="仿宋" w:eastAsia="仿宋" w:hAnsi="仿宋" w:cs="仿宋" w:hint="eastAsia"/>
            <w:lang w:eastAsia="zh-CN"/>
          </w:rPr>
          <w:t>(二)、研发周期长</w:t>
        </w:r>
        <w:r>
          <w:tab/>
        </w:r>
        <w:r>
          <w:fldChar w:fldCharType="begin"/>
        </w:r>
        <w:r>
          <w:instrText xml:space="preserve"> PAGEREF _Toc5806 \h </w:instrText>
        </w:r>
        <w:r>
          <w:fldChar w:fldCharType="separate"/>
        </w:r>
        <w:r>
          <w:t>25</w:t>
        </w:r>
        <w:r>
          <w:fldChar w:fldCharType="end"/>
        </w:r>
      </w:hyperlink>
    </w:p>
    <w:p>
      <w:pPr>
        <w:pStyle w:val="TOC2"/>
        <w:tabs>
          <w:tab w:val="right" w:leader="dot" w:pos="8306"/>
        </w:tabs>
      </w:pPr>
      <w:hyperlink w:anchor="_Toc6929" w:history="1">
        <w:r>
          <w:rPr>
            <w:rFonts w:ascii="仿宋" w:eastAsia="仿宋" w:hAnsi="仿宋" w:cs="仿宋" w:hint="eastAsia"/>
            <w:lang w:eastAsia="zh-CN"/>
          </w:rPr>
          <w:t>(三)、市场风险大</w:t>
        </w:r>
        <w:r>
          <w:tab/>
        </w:r>
        <w:r>
          <w:fldChar w:fldCharType="begin"/>
        </w:r>
        <w:r>
          <w:instrText xml:space="preserve"> PAGEREF _Toc6929 \h </w:instrText>
        </w:r>
        <w:r>
          <w:fldChar w:fldCharType="separate"/>
        </w:r>
        <w:r>
          <w:t>26</w:t>
        </w:r>
        <w:r>
          <w:fldChar w:fldCharType="end"/>
        </w:r>
      </w:hyperlink>
    </w:p>
    <w:p>
      <w:pPr>
        <w:pStyle w:val="TOC2"/>
        <w:tabs>
          <w:tab w:val="right" w:leader="dot" w:pos="8306"/>
        </w:tabs>
      </w:pPr>
      <w:hyperlink w:anchor="_Toc14913" w:history="1">
        <w:r>
          <w:rPr>
            <w:rFonts w:ascii="仿宋" w:eastAsia="仿宋" w:hAnsi="仿宋" w:cs="仿宋" w:hint="eastAsia"/>
            <w:lang w:eastAsia="zh-CN"/>
          </w:rPr>
          <w:t>(四)、利润率高</w:t>
        </w:r>
        <w:r>
          <w:tab/>
        </w:r>
        <w:r>
          <w:fldChar w:fldCharType="begin"/>
        </w:r>
        <w:r>
          <w:instrText xml:space="preserve"> PAGEREF _Toc14913 \h </w:instrText>
        </w:r>
        <w:r>
          <w:fldChar w:fldCharType="separate"/>
        </w:r>
        <w:r>
          <w:t>28</w:t>
        </w:r>
        <w:r>
          <w:fldChar w:fldCharType="end"/>
        </w:r>
      </w:hyperlink>
    </w:p>
    <w:p>
      <w:pPr>
        <w:pStyle w:val="TOC1"/>
        <w:tabs>
          <w:tab w:val="right" w:leader="dot" w:pos="8306"/>
        </w:tabs>
      </w:pPr>
      <w:hyperlink w:anchor="_Toc6875" w:history="1">
        <w:r>
          <w:rPr>
            <w:rFonts w:ascii="仿宋" w:eastAsia="仿宋" w:hAnsi="仿宋" w:cs="仿宋" w:hint="eastAsia"/>
            <w:lang w:eastAsia="zh-CN"/>
          </w:rPr>
          <w:t>八、谷糙分离设备项目社会影响</w:t>
        </w:r>
        <w:r>
          <w:tab/>
        </w:r>
        <w:r>
          <w:fldChar w:fldCharType="begin"/>
        </w:r>
        <w:r>
          <w:instrText xml:space="preserve"> PAGEREF _Toc6875 \h </w:instrText>
        </w:r>
        <w:r>
          <w:fldChar w:fldCharType="separate"/>
        </w:r>
        <w:r>
          <w:t>31</w:t>
        </w:r>
        <w:r>
          <w:fldChar w:fldCharType="end"/>
        </w:r>
      </w:hyperlink>
    </w:p>
    <w:p>
      <w:pPr>
        <w:pStyle w:val="TOC2"/>
        <w:tabs>
          <w:tab w:val="right" w:leader="dot" w:pos="8306"/>
        </w:tabs>
      </w:pPr>
      <w:hyperlink w:anchor="_Toc13566" w:history="1">
        <w:r>
          <w:rPr>
            <w:rFonts w:ascii="仿宋" w:eastAsia="仿宋" w:hAnsi="仿宋" w:cs="仿宋" w:hint="eastAsia"/>
            <w:lang w:eastAsia="zh-CN"/>
          </w:rPr>
          <w:t>(一)、社会责任与义务</w:t>
        </w:r>
        <w:r>
          <w:tab/>
        </w:r>
        <w:r>
          <w:fldChar w:fldCharType="begin"/>
        </w:r>
        <w:r>
          <w:instrText xml:space="preserve"> PAGEREF _Toc13566 \h </w:instrText>
        </w:r>
        <w:r>
          <w:fldChar w:fldCharType="separate"/>
        </w:r>
        <w:r>
          <w:t>31</w:t>
        </w:r>
        <w:r>
          <w:fldChar w:fldCharType="end"/>
        </w:r>
      </w:hyperlink>
    </w:p>
    <w:p>
      <w:pPr>
        <w:pStyle w:val="TOC2"/>
        <w:tabs>
          <w:tab w:val="right" w:leader="dot" w:pos="8306"/>
        </w:tabs>
      </w:pPr>
      <w:hyperlink w:anchor="_Toc3958" w:history="1">
        <w:r>
          <w:rPr>
            <w:rFonts w:ascii="仿宋" w:eastAsia="仿宋" w:hAnsi="仿宋" w:cs="仿宋" w:hint="eastAsia"/>
            <w:lang w:eastAsia="zh-CN"/>
          </w:rPr>
          <w:t>(二)、社会参与与沟通</w:t>
        </w:r>
        <w:r>
          <w:tab/>
        </w:r>
        <w:r>
          <w:fldChar w:fldCharType="begin"/>
        </w:r>
        <w:r>
          <w:instrText xml:space="preserve"> PAGEREF _Toc3958 \h </w:instrText>
        </w:r>
        <w:r>
          <w:fldChar w:fldCharType="separate"/>
        </w:r>
        <w:r>
          <w:t>31</w:t>
        </w:r>
        <w:r>
          <w:fldChar w:fldCharType="end"/>
        </w:r>
      </w:hyperlink>
    </w:p>
    <w:p>
      <w:pPr>
        <w:pStyle w:val="TOC1"/>
        <w:tabs>
          <w:tab w:val="right" w:leader="dot" w:pos="8306"/>
        </w:tabs>
      </w:pPr>
      <w:hyperlink w:anchor="_Toc12119" w:history="1">
        <w:r>
          <w:rPr>
            <w:rFonts w:ascii="仿宋" w:eastAsia="仿宋" w:hAnsi="仿宋" w:cs="仿宋" w:hint="eastAsia"/>
            <w:lang w:eastAsia="zh-CN"/>
          </w:rPr>
          <w:t>九、谷糙分离设备项目投资规划</w:t>
        </w:r>
        <w:r>
          <w:tab/>
        </w:r>
        <w:r>
          <w:fldChar w:fldCharType="begin"/>
        </w:r>
        <w:r>
          <w:instrText xml:space="preserve"> PAGEREF _Toc12119 \h </w:instrText>
        </w:r>
        <w:r>
          <w:fldChar w:fldCharType="separate"/>
        </w:r>
        <w:r>
          <w:t>32</w:t>
        </w:r>
        <w:r>
          <w:fldChar w:fldCharType="end"/>
        </w:r>
      </w:hyperlink>
    </w:p>
    <w:p>
      <w:pPr>
        <w:pStyle w:val="TOC2"/>
        <w:tabs>
          <w:tab w:val="right" w:leader="dot" w:pos="8306"/>
        </w:tabs>
      </w:pPr>
      <w:hyperlink w:anchor="_Toc1030" w:history="1">
        <w:r>
          <w:rPr>
            <w:rFonts w:ascii="仿宋" w:eastAsia="仿宋" w:hAnsi="仿宋" w:cs="仿宋" w:hint="eastAsia"/>
            <w:lang w:eastAsia="zh-CN"/>
          </w:rPr>
          <w:t>(一)、谷糙分离设备项目总投资估算</w:t>
        </w:r>
        <w:r>
          <w:tab/>
        </w:r>
        <w:r>
          <w:fldChar w:fldCharType="begin"/>
        </w:r>
        <w:r>
          <w:instrText xml:space="preserve"> PAGEREF _Toc1030 \h </w:instrText>
        </w:r>
        <w:r>
          <w:fldChar w:fldCharType="separate"/>
        </w:r>
        <w:r>
          <w:t>32</w:t>
        </w:r>
        <w:r>
          <w:fldChar w:fldCharType="end"/>
        </w:r>
      </w:hyperlink>
    </w:p>
    <w:p>
      <w:pPr>
        <w:pStyle w:val="TOC2"/>
        <w:tabs>
          <w:tab w:val="right" w:leader="dot" w:pos="8306"/>
        </w:tabs>
      </w:pPr>
      <w:hyperlink w:anchor="_Toc25210" w:history="1">
        <w:r>
          <w:rPr>
            <w:rFonts w:ascii="仿宋" w:eastAsia="仿宋" w:hAnsi="仿宋" w:cs="仿宋" w:hint="eastAsia"/>
            <w:lang w:eastAsia="zh-CN"/>
          </w:rPr>
          <w:t>(二)、资金筹措</w:t>
        </w:r>
        <w:r>
          <w:tab/>
        </w:r>
        <w:r>
          <w:fldChar w:fldCharType="begin"/>
        </w:r>
        <w:r>
          <w:instrText xml:space="preserve"> PAGEREF _Toc25210 \h </w:instrText>
        </w:r>
        <w:r>
          <w:fldChar w:fldCharType="separate"/>
        </w:r>
        <w:r>
          <w:t>34</w:t>
        </w:r>
        <w:r>
          <w:fldChar w:fldCharType="end"/>
        </w:r>
      </w:hyperlink>
    </w:p>
    <w:p>
      <w:pPr>
        <w:pStyle w:val="TOC1"/>
        <w:tabs>
          <w:tab w:val="right" w:leader="dot" w:pos="8306"/>
        </w:tabs>
      </w:pPr>
      <w:hyperlink w:anchor="_Toc1354" w:history="1">
        <w:r>
          <w:rPr>
            <w:rFonts w:ascii="仿宋" w:eastAsia="仿宋" w:hAnsi="仿宋" w:cs="仿宋" w:hint="eastAsia"/>
            <w:lang w:eastAsia="zh-CN"/>
          </w:rPr>
          <w:t>十、谷糙分离设备项目人力资源管理</w:t>
        </w:r>
        <w:r>
          <w:tab/>
        </w:r>
        <w:r>
          <w:fldChar w:fldCharType="begin"/>
        </w:r>
        <w:r>
          <w:instrText xml:space="preserve"> PAGEREF _Toc1354 \h </w:instrText>
        </w:r>
        <w:r>
          <w:fldChar w:fldCharType="separate"/>
        </w:r>
        <w:r>
          <w:t>34</w:t>
        </w:r>
        <w:r>
          <w:fldChar w:fldCharType="end"/>
        </w:r>
      </w:hyperlink>
    </w:p>
    <w:p>
      <w:pPr>
        <w:pStyle w:val="TOC2"/>
        <w:tabs>
          <w:tab w:val="right" w:leader="dot" w:pos="8306"/>
        </w:tabs>
      </w:pPr>
      <w:hyperlink w:anchor="_Toc10053" w:history="1">
        <w:r>
          <w:rPr>
            <w:rFonts w:ascii="仿宋" w:eastAsia="仿宋" w:hAnsi="仿宋" w:cs="仿宋" w:hint="eastAsia"/>
            <w:lang w:eastAsia="zh-CN"/>
          </w:rPr>
          <w:t>(一)、建立健全的预算管理制度</w:t>
        </w:r>
        <w:r>
          <w:tab/>
        </w:r>
        <w:r>
          <w:fldChar w:fldCharType="begin"/>
        </w:r>
        <w:r>
          <w:instrText xml:space="preserve"> PAGEREF _Toc10053 \h </w:instrText>
        </w:r>
        <w:r>
          <w:fldChar w:fldCharType="separate"/>
        </w:r>
        <w:r>
          <w:t>34</w:t>
        </w:r>
        <w:r>
          <w:fldChar w:fldCharType="end"/>
        </w:r>
      </w:hyperlink>
    </w:p>
    <w:p>
      <w:pPr>
        <w:pStyle w:val="TOC2"/>
        <w:tabs>
          <w:tab w:val="right" w:leader="dot" w:pos="8306"/>
        </w:tabs>
      </w:pPr>
      <w:hyperlink w:anchor="_Toc4931" w:history="1">
        <w:r>
          <w:rPr>
            <w:rFonts w:ascii="仿宋" w:eastAsia="仿宋" w:hAnsi="仿宋" w:cs="仿宋" w:hint="eastAsia"/>
            <w:lang w:eastAsia="zh-CN"/>
          </w:rPr>
          <w:t>(二)、加强资金流动监控</w:t>
        </w:r>
        <w:r>
          <w:tab/>
        </w:r>
        <w:r>
          <w:fldChar w:fldCharType="begin"/>
        </w:r>
        <w:r>
          <w:instrText xml:space="preserve"> PAGEREF _Toc4931 \h </w:instrText>
        </w:r>
        <w:r>
          <w:fldChar w:fldCharType="separate"/>
        </w:r>
        <w:r>
          <w:t>36</w:t>
        </w:r>
        <w:r>
          <w:fldChar w:fldCharType="end"/>
        </w:r>
      </w:hyperlink>
    </w:p>
    <w:p>
      <w:pPr>
        <w:pStyle w:val="TOC2"/>
        <w:tabs>
          <w:tab w:val="right" w:leader="dot" w:pos="8306"/>
        </w:tabs>
      </w:pPr>
      <w:hyperlink w:anchor="_Toc17897" w:history="1">
        <w:r>
          <w:rPr>
            <w:rFonts w:ascii="仿宋" w:eastAsia="仿宋" w:hAnsi="仿宋" w:cs="仿宋" w:hint="eastAsia"/>
            <w:lang w:eastAsia="zh-CN"/>
          </w:rPr>
          <w:t>(三)、制定完善的风险控制机制</w:t>
        </w:r>
        <w:r>
          <w:tab/>
        </w:r>
        <w:r>
          <w:fldChar w:fldCharType="begin"/>
        </w:r>
        <w:r>
          <w:instrText xml:space="preserve"> PAGEREF _Toc17897 \h </w:instrText>
        </w:r>
        <w:r>
          <w:fldChar w:fldCharType="separate"/>
        </w:r>
        <w:r>
          <w:t>37</w:t>
        </w:r>
        <w:r>
          <w:fldChar w:fldCharType="end"/>
        </w:r>
      </w:hyperlink>
    </w:p>
    <w:p>
      <w:pPr>
        <w:pStyle w:val="TOC2"/>
        <w:tabs>
          <w:tab w:val="right" w:leader="dot" w:pos="8306"/>
        </w:tabs>
      </w:pPr>
      <w:hyperlink w:anchor="_Toc17608" w:history="1">
        <w:r>
          <w:rPr>
            <w:rFonts w:ascii="仿宋" w:eastAsia="仿宋" w:hAnsi="仿宋" w:cs="仿宋" w:hint="eastAsia"/>
            <w:lang w:eastAsia="zh-CN"/>
          </w:rPr>
          <w:t>(四)、优化成本管理</w:t>
        </w:r>
        <w:r>
          <w:tab/>
        </w:r>
        <w:r>
          <w:fldChar w:fldCharType="begin"/>
        </w:r>
        <w:r>
          <w:instrText xml:space="preserve"> PAGEREF _Toc17608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10" w:history="1">
        <w:r>
          <w:rPr>
            <w:rFonts w:ascii="仿宋" w:eastAsia="仿宋" w:hAnsi="仿宋" w:cs="仿宋" w:hint="eastAsia"/>
            <w:lang w:eastAsia="zh-CN"/>
          </w:rPr>
          <w:t>十一、谷糙分离设备项目技术管理</w:t>
        </w:r>
        <w:r>
          <w:tab/>
        </w:r>
        <w:r>
          <w:fldChar w:fldCharType="begin"/>
        </w:r>
        <w:r>
          <w:instrText xml:space="preserve"> PAGEREF _Toc21410 \h </w:instrText>
        </w:r>
        <w:r>
          <w:fldChar w:fldCharType="separate"/>
        </w:r>
        <w:r>
          <w:t>40</w:t>
        </w:r>
        <w:r>
          <w:fldChar w:fldCharType="end"/>
        </w:r>
      </w:hyperlink>
    </w:p>
    <w:p>
      <w:pPr>
        <w:pStyle w:val="TOC2"/>
        <w:tabs>
          <w:tab w:val="right" w:leader="dot" w:pos="8306"/>
        </w:tabs>
      </w:pPr>
      <w:hyperlink w:anchor="_Toc21730" w:history="1">
        <w:r>
          <w:rPr>
            <w:rFonts w:ascii="仿宋" w:eastAsia="仿宋" w:hAnsi="仿宋" w:cs="仿宋" w:hint="eastAsia"/>
            <w:lang w:eastAsia="zh-CN"/>
          </w:rPr>
          <w:t>(一)、技术方案选用方向</w:t>
        </w:r>
        <w:r>
          <w:tab/>
        </w:r>
        <w:r>
          <w:fldChar w:fldCharType="begin"/>
        </w:r>
        <w:r>
          <w:instrText xml:space="preserve"> PAGEREF _Toc21730 \h </w:instrText>
        </w:r>
        <w:r>
          <w:fldChar w:fldCharType="separate"/>
        </w:r>
        <w:r>
          <w:t>40</w:t>
        </w:r>
        <w:r>
          <w:fldChar w:fldCharType="end"/>
        </w:r>
      </w:hyperlink>
    </w:p>
    <w:p>
      <w:pPr>
        <w:pStyle w:val="TOC2"/>
        <w:tabs>
          <w:tab w:val="right" w:leader="dot" w:pos="8306"/>
        </w:tabs>
      </w:pPr>
      <w:hyperlink w:anchor="_Toc5929" w:history="1">
        <w:r>
          <w:rPr>
            <w:rFonts w:ascii="仿宋" w:eastAsia="仿宋" w:hAnsi="仿宋" w:cs="仿宋" w:hint="eastAsia"/>
            <w:lang w:eastAsia="zh-CN"/>
          </w:rPr>
          <w:t>(二)、工艺技术方案选用原则</w:t>
        </w:r>
        <w:r>
          <w:tab/>
        </w:r>
        <w:r>
          <w:fldChar w:fldCharType="begin"/>
        </w:r>
        <w:r>
          <w:instrText xml:space="preserve"> PAGEREF _Toc5929 \h </w:instrText>
        </w:r>
        <w:r>
          <w:fldChar w:fldCharType="separate"/>
        </w:r>
        <w:r>
          <w:t>42</w:t>
        </w:r>
        <w:r>
          <w:fldChar w:fldCharType="end"/>
        </w:r>
      </w:hyperlink>
    </w:p>
    <w:p>
      <w:pPr>
        <w:pStyle w:val="TOC2"/>
        <w:tabs>
          <w:tab w:val="right" w:leader="dot" w:pos="8306"/>
        </w:tabs>
      </w:pPr>
      <w:hyperlink w:anchor="_Toc20459" w:history="1">
        <w:r>
          <w:rPr>
            <w:rFonts w:ascii="仿宋" w:eastAsia="仿宋" w:hAnsi="仿宋" w:cs="仿宋" w:hint="eastAsia"/>
            <w:lang w:eastAsia="zh-CN"/>
          </w:rPr>
          <w:t>(三)、工艺技术方案要求</w:t>
        </w:r>
        <w:r>
          <w:tab/>
        </w:r>
        <w:r>
          <w:fldChar w:fldCharType="begin"/>
        </w:r>
        <w:r>
          <w:instrText xml:space="preserve"> PAGEREF _Toc20459 \h </w:instrText>
        </w:r>
        <w:r>
          <w:fldChar w:fldCharType="separate"/>
        </w:r>
        <w:r>
          <w:t>44</w:t>
        </w:r>
        <w:r>
          <w:fldChar w:fldCharType="end"/>
        </w:r>
      </w:hyperlink>
    </w:p>
    <w:p>
      <w:pPr>
        <w:pStyle w:val="TOC1"/>
        <w:tabs>
          <w:tab w:val="right" w:leader="dot" w:pos="8306"/>
        </w:tabs>
      </w:pPr>
      <w:hyperlink w:anchor="_Toc29139" w:history="1">
        <w:r>
          <w:rPr>
            <w:rFonts w:ascii="仿宋" w:eastAsia="仿宋" w:hAnsi="仿宋" w:cs="仿宋" w:hint="eastAsia"/>
            <w:lang w:eastAsia="zh-CN"/>
          </w:rPr>
          <w:t>十二、生产安全保护</w:t>
        </w:r>
        <w:r>
          <w:tab/>
        </w:r>
        <w:r>
          <w:fldChar w:fldCharType="begin"/>
        </w:r>
        <w:r>
          <w:instrText xml:space="preserve"> PAGEREF _Toc29139 \h </w:instrText>
        </w:r>
        <w:r>
          <w:fldChar w:fldCharType="separate"/>
        </w:r>
        <w:r>
          <w:t>46</w:t>
        </w:r>
        <w:r>
          <w:fldChar w:fldCharType="end"/>
        </w:r>
      </w:hyperlink>
    </w:p>
    <w:p>
      <w:pPr>
        <w:pStyle w:val="TOC2"/>
        <w:tabs>
          <w:tab w:val="right" w:leader="dot" w:pos="8306"/>
        </w:tabs>
      </w:pPr>
      <w:hyperlink w:anchor="_Toc1730" w:history="1">
        <w:r>
          <w:rPr>
            <w:rFonts w:ascii="仿宋" w:eastAsia="仿宋" w:hAnsi="仿宋" w:cs="仿宋" w:hint="eastAsia"/>
            <w:lang w:eastAsia="zh-CN"/>
          </w:rPr>
          <w:t>(一)、消防安全</w:t>
        </w:r>
        <w:r>
          <w:tab/>
        </w:r>
        <w:r>
          <w:fldChar w:fldCharType="begin"/>
        </w:r>
        <w:r>
          <w:instrText xml:space="preserve"> PAGEREF _Toc1730 \h </w:instrText>
        </w:r>
        <w:r>
          <w:fldChar w:fldCharType="separate"/>
        </w:r>
        <w:r>
          <w:t>46</w:t>
        </w:r>
        <w:r>
          <w:fldChar w:fldCharType="end"/>
        </w:r>
      </w:hyperlink>
    </w:p>
    <w:p>
      <w:pPr>
        <w:pStyle w:val="TOC2"/>
        <w:tabs>
          <w:tab w:val="right" w:leader="dot" w:pos="8306"/>
        </w:tabs>
      </w:pPr>
      <w:hyperlink w:anchor="_Toc31345" w:history="1">
        <w:r>
          <w:rPr>
            <w:rFonts w:ascii="仿宋" w:eastAsia="仿宋" w:hAnsi="仿宋" w:cs="仿宋" w:hint="eastAsia"/>
            <w:lang w:eastAsia="zh-CN"/>
          </w:rPr>
          <w:t>(二)、防火防爆总图布置措施</w:t>
        </w:r>
        <w:r>
          <w:tab/>
        </w:r>
        <w:r>
          <w:fldChar w:fldCharType="begin"/>
        </w:r>
        <w:r>
          <w:instrText xml:space="preserve"> PAGEREF _Toc31345 \h </w:instrText>
        </w:r>
        <w:r>
          <w:fldChar w:fldCharType="separate"/>
        </w:r>
        <w:r>
          <w:t>48</w:t>
        </w:r>
        <w:r>
          <w:fldChar w:fldCharType="end"/>
        </w:r>
      </w:hyperlink>
    </w:p>
    <w:p>
      <w:pPr>
        <w:pStyle w:val="TOC2"/>
        <w:tabs>
          <w:tab w:val="right" w:leader="dot" w:pos="8306"/>
        </w:tabs>
      </w:pPr>
      <w:hyperlink w:anchor="_Toc24729" w:history="1">
        <w:r>
          <w:rPr>
            <w:rFonts w:ascii="仿宋" w:eastAsia="仿宋" w:hAnsi="仿宋" w:cs="仿宋" w:hint="eastAsia"/>
            <w:lang w:eastAsia="zh-CN"/>
          </w:rPr>
          <w:t>(三)、自然灾害防范措施</w:t>
        </w:r>
        <w:r>
          <w:tab/>
        </w:r>
        <w:r>
          <w:fldChar w:fldCharType="begin"/>
        </w:r>
        <w:r>
          <w:instrText xml:space="preserve"> PAGEREF _Toc24729 \h </w:instrText>
        </w:r>
        <w:r>
          <w:fldChar w:fldCharType="separate"/>
        </w:r>
        <w:r>
          <w:t>49</w:t>
        </w:r>
        <w:r>
          <w:fldChar w:fldCharType="end"/>
        </w:r>
      </w:hyperlink>
    </w:p>
    <w:p>
      <w:pPr>
        <w:pStyle w:val="TOC2"/>
        <w:tabs>
          <w:tab w:val="right" w:leader="dot" w:pos="8306"/>
        </w:tabs>
      </w:pPr>
      <w:hyperlink w:anchor="_Toc8307" w:history="1">
        <w:r>
          <w:rPr>
            <w:rFonts w:ascii="仿宋" w:eastAsia="仿宋" w:hAnsi="仿宋" w:cs="仿宋" w:hint="eastAsia"/>
            <w:lang w:eastAsia="zh-CN"/>
          </w:rPr>
          <w:t>(四)、安全色及安全标志使用要求</w:t>
        </w:r>
        <w:r>
          <w:tab/>
        </w:r>
        <w:r>
          <w:fldChar w:fldCharType="begin"/>
        </w:r>
        <w:r>
          <w:instrText xml:space="preserve"> PAGEREF _Toc8307 \h </w:instrText>
        </w:r>
        <w:r>
          <w:fldChar w:fldCharType="separate"/>
        </w:r>
        <w:r>
          <w:t>50</w:t>
        </w:r>
        <w:r>
          <w:fldChar w:fldCharType="end"/>
        </w:r>
      </w:hyperlink>
    </w:p>
    <w:p>
      <w:pPr>
        <w:pStyle w:val="TOC2"/>
        <w:tabs>
          <w:tab w:val="right" w:leader="dot" w:pos="8306"/>
        </w:tabs>
      </w:pPr>
      <w:hyperlink w:anchor="_Toc10272" w:history="1">
        <w:r>
          <w:rPr>
            <w:rFonts w:ascii="仿宋" w:eastAsia="仿宋" w:hAnsi="仿宋" w:cs="仿宋" w:hint="eastAsia"/>
            <w:lang w:eastAsia="zh-CN"/>
          </w:rPr>
          <w:t>(五)、防尘防毒措施</w:t>
        </w:r>
        <w:r>
          <w:tab/>
        </w:r>
        <w:r>
          <w:fldChar w:fldCharType="begin"/>
        </w:r>
        <w:r>
          <w:instrText xml:space="preserve"> PAGEREF _Toc10272 \h </w:instrText>
        </w:r>
        <w:r>
          <w:fldChar w:fldCharType="separate"/>
        </w:r>
        <w:r>
          <w:t>51</w:t>
        </w:r>
        <w:r>
          <w:fldChar w:fldCharType="end"/>
        </w:r>
      </w:hyperlink>
    </w:p>
    <w:p>
      <w:pPr>
        <w:pStyle w:val="TOC2"/>
        <w:tabs>
          <w:tab w:val="right" w:leader="dot" w:pos="8306"/>
        </w:tabs>
      </w:pPr>
      <w:hyperlink w:anchor="_Toc8410" w:history="1">
        <w:r>
          <w:rPr>
            <w:rFonts w:ascii="仿宋" w:eastAsia="仿宋" w:hAnsi="仿宋" w:cs="仿宋" w:hint="eastAsia"/>
            <w:lang w:eastAsia="zh-CN"/>
          </w:rPr>
          <w:t>(六)、防静电、触电防护及防雷措施</w:t>
        </w:r>
        <w:r>
          <w:tab/>
        </w:r>
        <w:r>
          <w:fldChar w:fldCharType="begin"/>
        </w:r>
        <w:r>
          <w:instrText xml:space="preserve"> PAGEREF _Toc8410 \h </w:instrText>
        </w:r>
        <w:r>
          <w:fldChar w:fldCharType="separate"/>
        </w:r>
        <w:r>
          <w:t>52</w:t>
        </w:r>
        <w:r>
          <w:fldChar w:fldCharType="end"/>
        </w:r>
      </w:hyperlink>
    </w:p>
    <w:p>
      <w:pPr>
        <w:pStyle w:val="TOC2"/>
        <w:tabs>
          <w:tab w:val="right" w:leader="dot" w:pos="8306"/>
        </w:tabs>
      </w:pPr>
      <w:hyperlink w:anchor="_Toc5915" w:history="1">
        <w:r>
          <w:rPr>
            <w:rFonts w:ascii="仿宋" w:eastAsia="仿宋" w:hAnsi="仿宋" w:cs="仿宋" w:hint="eastAsia"/>
            <w:lang w:eastAsia="zh-CN"/>
          </w:rPr>
          <w:t>(七)、机械设备安全保障措施</w:t>
        </w:r>
        <w:r>
          <w:tab/>
        </w:r>
        <w:r>
          <w:fldChar w:fldCharType="begin"/>
        </w:r>
        <w:r>
          <w:instrText xml:space="preserve"> PAGEREF _Toc5915 \h </w:instrText>
        </w:r>
        <w:r>
          <w:fldChar w:fldCharType="separate"/>
        </w:r>
        <w:r>
          <w:t>53</w:t>
        </w:r>
        <w:r>
          <w:fldChar w:fldCharType="end"/>
        </w:r>
      </w:hyperlink>
    </w:p>
    <w:p>
      <w:pPr>
        <w:pStyle w:val="TOC1"/>
        <w:tabs>
          <w:tab w:val="right" w:leader="dot" w:pos="8306"/>
        </w:tabs>
      </w:pPr>
      <w:hyperlink w:anchor="_Toc9209" w:history="1">
        <w:r>
          <w:rPr>
            <w:rFonts w:ascii="仿宋" w:eastAsia="仿宋" w:hAnsi="仿宋" w:cs="仿宋" w:hint="eastAsia"/>
            <w:lang w:eastAsia="zh-CN"/>
          </w:rPr>
          <w:t>十三、谷糙分离设备项目实施时间节点</w:t>
        </w:r>
        <w:r>
          <w:tab/>
        </w:r>
        <w:r>
          <w:fldChar w:fldCharType="begin"/>
        </w:r>
        <w:r>
          <w:instrText xml:space="preserve"> PAGEREF _Toc9209 \h </w:instrText>
        </w:r>
        <w:r>
          <w:fldChar w:fldCharType="separate"/>
        </w:r>
        <w:r>
          <w:t>54</w:t>
        </w:r>
        <w:r>
          <w:fldChar w:fldCharType="end"/>
        </w:r>
      </w:hyperlink>
    </w:p>
    <w:p>
      <w:pPr>
        <w:pStyle w:val="TOC2"/>
        <w:tabs>
          <w:tab w:val="right" w:leader="dot" w:pos="8306"/>
        </w:tabs>
      </w:pPr>
      <w:hyperlink w:anchor="_Toc15277" w:history="1">
        <w:r>
          <w:rPr>
            <w:rFonts w:ascii="仿宋" w:eastAsia="仿宋" w:hAnsi="仿宋" w:cs="仿宋" w:hint="eastAsia"/>
            <w:lang w:eastAsia="zh-CN"/>
          </w:rPr>
          <w:t>(一)、谷糙分离设备项目启动阶段时间节点</w:t>
        </w:r>
        <w:r>
          <w:tab/>
        </w:r>
        <w:r>
          <w:fldChar w:fldCharType="begin"/>
        </w:r>
        <w:r>
          <w:instrText xml:space="preserve"> PAGEREF _Toc15277 \h </w:instrText>
        </w:r>
        <w:r>
          <w:fldChar w:fldCharType="separate"/>
        </w:r>
        <w:r>
          <w:t>54</w:t>
        </w:r>
        <w:r>
          <w:fldChar w:fldCharType="end"/>
        </w:r>
      </w:hyperlink>
    </w:p>
    <w:p>
      <w:pPr>
        <w:pStyle w:val="TOC2"/>
        <w:tabs>
          <w:tab w:val="right" w:leader="dot" w:pos="8306"/>
        </w:tabs>
      </w:pPr>
      <w:hyperlink w:anchor="_Toc21022" w:history="1">
        <w:r>
          <w:rPr>
            <w:rFonts w:ascii="仿宋" w:eastAsia="仿宋" w:hAnsi="仿宋" w:cs="仿宋" w:hint="eastAsia"/>
            <w:lang w:eastAsia="zh-CN"/>
          </w:rPr>
          <w:t>(二)、谷糙分离设备项目执行阶段时间节点</w:t>
        </w:r>
        <w:r>
          <w:tab/>
        </w:r>
        <w:r>
          <w:fldChar w:fldCharType="begin"/>
        </w:r>
        <w:r>
          <w:instrText xml:space="preserve"> PAGEREF _Toc21022 \h </w:instrText>
        </w:r>
        <w:r>
          <w:fldChar w:fldCharType="separate"/>
        </w:r>
        <w:r>
          <w:t>56</w:t>
        </w:r>
        <w:r>
          <w:fldChar w:fldCharType="end"/>
        </w:r>
      </w:hyperlink>
    </w:p>
    <w:p>
      <w:pPr>
        <w:pStyle w:val="TOC2"/>
        <w:tabs>
          <w:tab w:val="right" w:leader="dot" w:pos="8306"/>
        </w:tabs>
      </w:pPr>
      <w:hyperlink w:anchor="_Toc27857" w:history="1">
        <w:r>
          <w:rPr>
            <w:rFonts w:ascii="仿宋" w:eastAsia="仿宋" w:hAnsi="仿宋" w:cs="仿宋" w:hint="eastAsia"/>
            <w:lang w:eastAsia="zh-CN"/>
          </w:rPr>
          <w:t>(三)、谷糙分离设备项目完成阶段时间节点</w:t>
        </w:r>
        <w:r>
          <w:tab/>
        </w:r>
        <w:r>
          <w:fldChar w:fldCharType="begin"/>
        </w:r>
        <w:r>
          <w:instrText xml:space="preserve"> PAGEREF _Toc27857 \h </w:instrText>
        </w:r>
        <w:r>
          <w:fldChar w:fldCharType="separate"/>
        </w:r>
        <w:r>
          <w:t>57</w:t>
        </w:r>
        <w:r>
          <w:fldChar w:fldCharType="end"/>
        </w:r>
      </w:hyperlink>
    </w:p>
    <w:p>
      <w:pPr>
        <w:pStyle w:val="TOC1"/>
        <w:tabs>
          <w:tab w:val="right" w:leader="dot" w:pos="8306"/>
        </w:tabs>
      </w:pPr>
      <w:hyperlink w:anchor="_Toc24212" w:history="1">
        <w:r>
          <w:rPr>
            <w:rFonts w:ascii="仿宋" w:eastAsia="仿宋" w:hAnsi="仿宋" w:cs="仿宋" w:hint="eastAsia"/>
            <w:lang w:eastAsia="zh-CN"/>
          </w:rPr>
          <w:t>十四、谷糙分离设备项目变更管理</w:t>
        </w:r>
        <w:r>
          <w:tab/>
        </w:r>
        <w:r>
          <w:fldChar w:fldCharType="begin"/>
        </w:r>
        <w:r>
          <w:instrText xml:space="preserve"> PAGEREF _Toc24212 \h </w:instrText>
        </w:r>
        <w:r>
          <w:fldChar w:fldCharType="separate"/>
        </w:r>
        <w:r>
          <w:t>58</w:t>
        </w:r>
        <w:r>
          <w:fldChar w:fldCharType="end"/>
        </w:r>
      </w:hyperlink>
    </w:p>
    <w:p>
      <w:pPr>
        <w:pStyle w:val="TOC2"/>
        <w:tabs>
          <w:tab w:val="right" w:leader="dot" w:pos="8306"/>
        </w:tabs>
      </w:pPr>
      <w:hyperlink w:anchor="_Toc28643" w:history="1">
        <w:r>
          <w:rPr>
            <w:rFonts w:ascii="仿宋" w:eastAsia="仿宋" w:hAnsi="仿宋" w:cs="仿宋" w:hint="eastAsia"/>
            <w:lang w:eastAsia="zh-CN"/>
          </w:rPr>
          <w:t>(一)、变更申请与评估</w:t>
        </w:r>
        <w:r>
          <w:tab/>
        </w:r>
        <w:r>
          <w:fldChar w:fldCharType="begin"/>
        </w:r>
        <w:r>
          <w:instrText xml:space="preserve"> PAGEREF _Toc28643 \h </w:instrText>
        </w:r>
        <w:r>
          <w:fldChar w:fldCharType="separate"/>
        </w:r>
        <w:r>
          <w:t>58</w:t>
        </w:r>
        <w:r>
          <w:fldChar w:fldCharType="end"/>
        </w:r>
      </w:hyperlink>
    </w:p>
    <w:p>
      <w:pPr>
        <w:pStyle w:val="TOC2"/>
        <w:tabs>
          <w:tab w:val="right" w:leader="dot" w:pos="8306"/>
        </w:tabs>
      </w:pPr>
      <w:hyperlink w:anchor="_Toc17311" w:history="1">
        <w:r>
          <w:rPr>
            <w:rFonts w:ascii="仿宋" w:eastAsia="仿宋" w:hAnsi="仿宋" w:cs="仿宋" w:hint="eastAsia"/>
            <w:lang w:eastAsia="zh-CN"/>
          </w:rPr>
          <w:t>(二)、变更实施与控制</w:t>
        </w:r>
        <w:r>
          <w:tab/>
        </w:r>
        <w:r>
          <w:fldChar w:fldCharType="begin"/>
        </w:r>
        <w:r>
          <w:instrText xml:space="preserve"> PAGEREF _Toc17311 \h </w:instrText>
        </w:r>
        <w:r>
          <w:fldChar w:fldCharType="separate"/>
        </w:r>
        <w:r>
          <w:t>58</w:t>
        </w:r>
        <w:r>
          <w:fldChar w:fldCharType="end"/>
        </w:r>
      </w:hyperlink>
    </w:p>
    <w:p>
      <w:pPr>
        <w:pStyle w:val="TOC1"/>
        <w:tabs>
          <w:tab w:val="right" w:leader="dot" w:pos="8306"/>
        </w:tabs>
      </w:pPr>
      <w:hyperlink w:anchor="_Toc16164" w:history="1">
        <w:r>
          <w:rPr>
            <w:rFonts w:ascii="仿宋" w:eastAsia="仿宋" w:hAnsi="仿宋" w:cs="仿宋" w:hint="eastAsia"/>
            <w:lang w:eastAsia="zh-CN"/>
          </w:rPr>
          <w:t>十五、营销与推广策略</w:t>
        </w:r>
        <w:r>
          <w:tab/>
        </w:r>
        <w:r>
          <w:fldChar w:fldCharType="begin"/>
        </w:r>
        <w:r>
          <w:instrText xml:space="preserve"> PAGEREF _Toc16164 \h </w:instrText>
        </w:r>
        <w:r>
          <w:fldChar w:fldCharType="separate"/>
        </w:r>
        <w:r>
          <w:t>59</w:t>
        </w:r>
        <w:r>
          <w:fldChar w:fldCharType="end"/>
        </w:r>
      </w:hyperlink>
    </w:p>
    <w:p>
      <w:pPr>
        <w:pStyle w:val="TOC2"/>
        <w:tabs>
          <w:tab w:val="right" w:leader="dot" w:pos="8306"/>
        </w:tabs>
      </w:pPr>
      <w:hyperlink w:anchor="_Toc32602" w:history="1">
        <w:r>
          <w:rPr>
            <w:rFonts w:ascii="仿宋" w:eastAsia="仿宋" w:hAnsi="仿宋" w:cs="仿宋" w:hint="eastAsia"/>
            <w:lang w:eastAsia="zh-CN"/>
          </w:rPr>
          <w:t>(一)、产品/服务定位与特点</w:t>
        </w:r>
        <w:r>
          <w:tab/>
        </w:r>
        <w:r>
          <w:fldChar w:fldCharType="begin"/>
        </w:r>
        <w:r>
          <w:instrText xml:space="preserve"> PAGEREF _Toc32602 \h </w:instrText>
        </w:r>
        <w:r>
          <w:fldChar w:fldCharType="separate"/>
        </w:r>
        <w:r>
          <w:t>59</w:t>
        </w:r>
        <w:r>
          <w:fldChar w:fldCharType="end"/>
        </w:r>
      </w:hyperlink>
    </w:p>
    <w:p>
      <w:pPr>
        <w:pStyle w:val="TOC2"/>
        <w:tabs>
          <w:tab w:val="right" w:leader="dot" w:pos="8306"/>
        </w:tabs>
      </w:pPr>
      <w:hyperlink w:anchor="_Toc8600" w:history="1">
        <w:r>
          <w:rPr>
            <w:rFonts w:ascii="仿宋" w:eastAsia="仿宋" w:hAnsi="仿宋" w:cs="仿宋" w:hint="eastAsia"/>
            <w:lang w:eastAsia="zh-CN"/>
          </w:rPr>
          <w:t>(二)、市场定位与竞争分析</w:t>
        </w:r>
        <w:r>
          <w:tab/>
        </w:r>
        <w:r>
          <w:fldChar w:fldCharType="begin"/>
        </w:r>
        <w:r>
          <w:instrText xml:space="preserve"> PAGEREF _Toc8600 \h </w:instrText>
        </w:r>
        <w:r>
          <w:fldChar w:fldCharType="separate"/>
        </w:r>
        <w:r>
          <w:t>60</w:t>
        </w:r>
        <w:r>
          <w:fldChar w:fldCharType="end"/>
        </w:r>
      </w:hyperlink>
    </w:p>
    <w:p>
      <w:pPr>
        <w:pStyle w:val="TOC2"/>
        <w:tabs>
          <w:tab w:val="right" w:leader="dot" w:pos="8306"/>
        </w:tabs>
      </w:pPr>
      <w:hyperlink w:anchor="_Toc24747" w:history="1">
        <w:r>
          <w:rPr>
            <w:rFonts w:ascii="仿宋" w:eastAsia="仿宋" w:hAnsi="仿宋" w:cs="仿宋" w:hint="eastAsia"/>
            <w:lang w:eastAsia="zh-CN"/>
          </w:rPr>
          <w:t>(三)、营销渠道与策略</w:t>
        </w:r>
        <w:r>
          <w:tab/>
        </w:r>
        <w:r>
          <w:fldChar w:fldCharType="begin"/>
        </w:r>
        <w:r>
          <w:instrText xml:space="preserve"> PAGEREF _Toc24747 \h </w:instrText>
        </w:r>
        <w:r>
          <w:fldChar w:fldCharType="separate"/>
        </w:r>
        <w:r>
          <w:t>62</w:t>
        </w:r>
        <w:r>
          <w:fldChar w:fldCharType="end"/>
        </w:r>
      </w:hyperlink>
    </w:p>
    <w:p>
      <w:pPr>
        <w:pStyle w:val="TOC2"/>
        <w:tabs>
          <w:tab w:val="right" w:leader="dot" w:pos="8306"/>
        </w:tabs>
      </w:pPr>
      <w:hyperlink w:anchor="_Toc1723" w:history="1">
        <w:r>
          <w:rPr>
            <w:rFonts w:ascii="仿宋" w:eastAsia="仿宋" w:hAnsi="仿宋" w:cs="仿宋" w:hint="eastAsia"/>
            <w:lang w:eastAsia="zh-CN"/>
          </w:rPr>
          <w:t>(四)、推广与宣传活动</w:t>
        </w:r>
        <w:r>
          <w:tab/>
        </w:r>
        <w:r>
          <w:fldChar w:fldCharType="begin"/>
        </w:r>
        <w:r>
          <w:instrText xml:space="preserve"> PAGEREF _Toc1723 \h </w:instrText>
        </w:r>
        <w:r>
          <w:fldChar w:fldCharType="separate"/>
        </w:r>
        <w:r>
          <w:t>63</w:t>
        </w:r>
        <w:r>
          <w:fldChar w:fldCharType="end"/>
        </w:r>
      </w:hyperlink>
    </w:p>
    <w:p>
      <w:pPr>
        <w:pStyle w:val="TOC1"/>
        <w:tabs>
          <w:tab w:val="right" w:leader="dot" w:pos="8306"/>
        </w:tabs>
      </w:pPr>
      <w:hyperlink w:anchor="_Toc11426" w:history="1">
        <w:r>
          <w:rPr>
            <w:rFonts w:ascii="仿宋" w:eastAsia="仿宋" w:hAnsi="仿宋" w:cs="仿宋" w:hint="eastAsia"/>
            <w:lang w:eastAsia="zh-CN"/>
          </w:rPr>
          <w:t>十六、利益相关者分析与沟通计划</w:t>
        </w:r>
        <w:r>
          <w:tab/>
        </w:r>
        <w:r>
          <w:fldChar w:fldCharType="begin"/>
        </w:r>
        <w:r>
          <w:instrText xml:space="preserve"> PAGEREF _Toc11426 \h </w:instrText>
        </w:r>
        <w:r>
          <w:fldChar w:fldCharType="separate"/>
        </w:r>
        <w:r>
          <w:t>68</w:t>
        </w:r>
        <w:r>
          <w:fldChar w:fldCharType="end"/>
        </w:r>
      </w:hyperlink>
    </w:p>
    <w:p>
      <w:pPr>
        <w:pStyle w:val="TOC2"/>
        <w:tabs>
          <w:tab w:val="right" w:leader="dot" w:pos="8306"/>
        </w:tabs>
      </w:pPr>
      <w:hyperlink w:anchor="_Toc27860" w:history="1">
        <w:r>
          <w:rPr>
            <w:rFonts w:ascii="仿宋" w:eastAsia="仿宋" w:hAnsi="仿宋" w:cs="仿宋" w:hint="eastAsia"/>
            <w:lang w:eastAsia="zh-CN"/>
          </w:rPr>
          <w:t>(一)、利益相关者分析</w:t>
        </w:r>
        <w:r>
          <w:tab/>
        </w:r>
        <w:r>
          <w:fldChar w:fldCharType="begin"/>
        </w:r>
        <w:r>
          <w:instrText xml:space="preserve"> PAGEREF _Toc27860 \h </w:instrText>
        </w:r>
        <w:r>
          <w:fldChar w:fldCharType="separate"/>
        </w:r>
        <w:r>
          <w:t>68</w:t>
        </w:r>
        <w:r>
          <w:fldChar w:fldCharType="end"/>
        </w:r>
      </w:hyperlink>
    </w:p>
    <w:p>
      <w:pPr>
        <w:pStyle w:val="TOC2"/>
        <w:tabs>
          <w:tab w:val="right" w:leader="dot" w:pos="8306"/>
        </w:tabs>
      </w:pPr>
      <w:hyperlink w:anchor="_Toc26622" w:history="1">
        <w:r>
          <w:rPr>
            <w:rFonts w:ascii="仿宋" w:eastAsia="仿宋" w:hAnsi="仿宋" w:cs="仿宋" w:hint="eastAsia"/>
            <w:lang w:eastAsia="zh-CN"/>
          </w:rPr>
          <w:t>(二)、沟通计划</w:t>
        </w:r>
        <w:r>
          <w:tab/>
        </w:r>
        <w:r>
          <w:fldChar w:fldCharType="begin"/>
        </w:r>
        <w:r>
          <w:instrText xml:space="preserve"> PAGEREF _Toc26622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136"/>
      <w:r>
        <w:rPr>
          <w:rFonts w:ascii="仿宋" w:eastAsia="仿宋" w:hAnsi="仿宋" w:cs="仿宋" w:hint="eastAsia"/>
          <w:sz w:val="28"/>
          <w:lang w:eastAsia="zh-CN"/>
        </w:rPr>
        <w:t>一、谷糙分离设备项目文档管理</w:t>
      </w:r>
      <w:bookmarkEnd w:id="2"/>
    </w:p>
    <w:p>
      <w:pPr>
        <w:pStyle w:val="Heading2"/>
        <w:rPr>
          <w:rFonts w:ascii="仿宋" w:eastAsia="仿宋" w:hAnsi="仿宋" w:cs="仿宋" w:hint="eastAsia"/>
          <w:lang w:eastAsia="zh-CN"/>
        </w:rPr>
      </w:pPr>
      <w:bookmarkStart w:id="3" w:name="_Toc3213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谷糙分离设备项目高度重视文档的质量和准确性，以支持谷糙分离设备项目的各项活动和决策。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文档的编制始于谷糙分离设备项目计划的初期，我们制定了详细的文档编制计划，明确了每个文档的内容、格式和编写责任人。在谷糙分离设备项目启动阶段，我们首先编制了谷糙分离设备项目章程，明确定义了谷糙分离设备项目的目标、范围、风险等关键要素。随后，谷糙分离设备项目团队根据计划陆续编制了需求文档、设计文档、测试文档等各类文档，确保谷糙分离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谷糙分离设备项目管理中的重要环节，旨在确保谷糙分离设备项目文档符合质量标准和谷糙分离设备项目需求。在谷糙分离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谷糙分离设备项目相关利益方和专业领域的专家对文档进行独立审查。这有助于获取更全面、客观的反馈，确保谷糙分离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谷糙分离设备项目在文档编制与审查方面建立了严格的管理机制，通过规范的流程和多维度的审查，确保谷糙分离设备项目文档的质量、准确性和可靠性，为谷糙分离设备项目的顺利推进提供了有力支持。</w:t>
      </w:r>
    </w:p>
    <w:p>
      <w:pPr>
        <w:pStyle w:val="Heading2"/>
        <w:ind w:firstLine="560" w:firstLineChars="200"/>
        <w:rPr>
          <w:rFonts w:ascii="仿宋" w:eastAsia="仿宋" w:hAnsi="仿宋" w:cs="仿宋" w:hint="eastAsia"/>
          <w:sz w:val="28"/>
          <w:lang w:eastAsia="zh-CN"/>
        </w:rPr>
      </w:pPr>
      <w:bookmarkStart w:id="4" w:name="_Toc416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在谷糙分离设备项目中，我们致力于优化文档发布与分发过程，以确保信息的高效传递和团队间协作的顺畅进行。以下是我们采取的关键优化策略：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我们通过多渠道发布文档，包括电子邮件、谷糙分离设备项目管理平台、内部网站等，以满足不同团队成员的偏好和需求。多渠道发布确保了信息的全面覆盖。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我们采用了精细的权限控制，确保只有授权人员可以访问敏感信息。这种安全措施保护了谷糙分离设备项目文档的机密性，防止了未经授权的信息泄露。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124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谷糙分离设备项目生命周期中一个至关重要的环节，直接关系到谷糙分离设备项目信息的长期保存和历史记录的完整性。在谷糙分离设备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178"/>
      <w:r>
        <w:rPr>
          <w:rFonts w:ascii="仿宋" w:eastAsia="仿宋" w:hAnsi="仿宋" w:cs="仿宋" w:hint="eastAsia"/>
          <w:sz w:val="28"/>
          <w:lang w:eastAsia="zh-CN"/>
        </w:rPr>
        <w:t>二、谷糙分离设备项目建设单位说明</w:t>
      </w:r>
      <w:bookmarkEnd w:id="6"/>
    </w:p>
    <w:p>
      <w:pPr>
        <w:pStyle w:val="Heading2"/>
        <w:rPr>
          <w:rFonts w:ascii="仿宋" w:eastAsia="仿宋" w:hAnsi="仿宋" w:cs="仿宋" w:hint="eastAsia"/>
          <w:lang w:eastAsia="zh-CN"/>
        </w:rPr>
      </w:pPr>
      <w:bookmarkStart w:id="7" w:name="_Toc28532"/>
      <w:r>
        <w:rPr>
          <w:rFonts w:ascii="仿宋" w:eastAsia="仿宋" w:hAnsi="仿宋" w:cs="仿宋" w:hint="eastAsia"/>
          <w:lang w:eastAsia="zh-CN"/>
        </w:rPr>
        <w:t>(一)、谷糙分离设备项目承办单位基本情况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2031"/>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谷糙分离设备项目承办单位的XXXX，我们着眼于实现可持续的经济效益。通过技术创新和解决方案的提供，公司预计在谷糙分离设备项目执行期间将获得可观的收入增长。这一收入来源主要包括谷糙分离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同时，我们注重成本控制和效率提升，以确保谷糙分离设备项目的可持续盈利。透过精细的管理和资源优化，公司期望实现谷糙分离设备项目利润最大化。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谷糙分离设备项目实施进行全面的投资评估，包括谷糙分离设备项目启动阶段的资金投入和后续运营成本。通过对谷糙分离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谷糙分离设备项目实施过程中具备足够的资金流动性，公司将进行详尽的现金流分析。这包括资金需求的合理预测、谷糙分离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6844"/>
      <w:r>
        <w:rPr>
          <w:rFonts w:ascii="仿宋" w:eastAsia="仿宋" w:hAnsi="仿宋" w:cs="仿宋" w:hint="eastAsia"/>
          <w:sz w:val="28"/>
          <w:lang w:eastAsia="zh-CN"/>
        </w:rPr>
        <w:t>三、谷糙分离设备项目建设背景及必要性分析</w:t>
      </w:r>
      <w:bookmarkEnd w:id="9"/>
    </w:p>
    <w:p>
      <w:pPr>
        <w:pStyle w:val="Heading2"/>
        <w:rPr>
          <w:rFonts w:ascii="仿宋" w:eastAsia="仿宋" w:hAnsi="仿宋" w:cs="仿宋" w:hint="eastAsia"/>
          <w:lang w:eastAsia="zh-CN"/>
        </w:rPr>
      </w:pPr>
      <w:bookmarkStart w:id="10" w:name="_Toc25261"/>
      <w:r>
        <w:rPr>
          <w:rFonts w:ascii="仿宋" w:eastAsia="仿宋" w:hAnsi="仿宋" w:cs="仿宋" w:hint="eastAsia"/>
          <w:lang w:eastAsia="zh-CN"/>
        </w:rPr>
        <w:t>(一)、谷糙分离设备项目背景分析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谷糙分离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谷糙分离设备项目在这个潮流中的定位。同时，我们将关注行业内涌现的新兴机遇，以便谷糙分离设备项目更好地融入行业发展的潮流中。</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谷糙分离设备项目提供了强大的发展动力。我们将聚焦于行业内最新的技术发展趋势，包括但不限于人工智能、大数据分析、物联网等领域。通过深度的技术研究，我们将确保谷糙分离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谷糙分离设备项目发展的源泉。我们将投入更多的精力对市场需求进行深入剖析，超越表面的需求，深入挖掘潜在的市场痛点和机遇。通过对市场需求的细致了解，谷糙分离设备项目将更有针对性地设计解决方案，满足市场的多样化需求，从而更好地促进谷糙分离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谷糙分离设备项目战略至关重要。我们将对竞争态势进行更为深入的分析，包括但不限于市场份额、产品特点、客户满意度等多个维度。通过深度的竞争分析，谷糙分离设备项目将能够更准确地把握市场脉搏，制定具有竞争力的谷糙分离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谷糙分离设备项目的发展具有直接的影响。我们将进行更为全面的法规和政策分析，了解行业发展中的潜在法律风险和合规挑战。通过充分了解和遵守相关法规，谷糙分离设备项目将确保在法律框架内合法合规运营，为谷糙分离设备项目的稳健发展提供有力支持。</w:t>
      </w:r>
    </w:p>
    <w:p>
      <w:pPr>
        <w:pStyle w:val="Heading2"/>
        <w:ind w:firstLine="560" w:firstLineChars="200"/>
        <w:rPr>
          <w:rFonts w:ascii="仿宋" w:eastAsia="仿宋" w:hAnsi="仿宋" w:cs="仿宋" w:hint="eastAsia"/>
          <w:sz w:val="28"/>
          <w:lang w:eastAsia="zh-CN"/>
        </w:rPr>
      </w:pPr>
      <w:bookmarkStart w:id="11" w:name="_Toc19329"/>
      <w:r>
        <w:rPr>
          <w:rFonts w:ascii="仿宋" w:eastAsia="仿宋" w:hAnsi="仿宋" w:cs="仿宋" w:hint="eastAsia"/>
          <w:sz w:val="28"/>
          <w:lang w:eastAsia="zh-CN"/>
        </w:rPr>
        <w:t>(二)、谷糙分离设备项目建设必要性分析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建设的迫切性源于对行业发展趋势的深刻洞察。我们正处于一个行业变革的时代，科技创新、数字化转型成为企业发展的关键动力。谷糙分离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建设不仅仅是为了跟上潮流，更是为了通过技术创新推动企业的持续发展。通过引入先进的技术和解决方案，谷糙分离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谷糙分离设备项目的建设成为必然选择，通过提高产品质量、拓展服务领域，从而在竞争中获得更多的机会。谷糙分离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谷糙分离设备项目建设的必要性体现在对客户需求更精准的满足。通过谷糙分离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建设的背后是对企业持续创新的追求。只有通过不断创新，企业才能在竞争中立于不败之地。谷糙分离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9742"/>
      <w:r>
        <w:rPr>
          <w:rFonts w:ascii="仿宋" w:eastAsia="仿宋" w:hAnsi="仿宋" w:cs="仿宋" w:hint="eastAsia"/>
          <w:sz w:val="28"/>
          <w:lang w:eastAsia="zh-CN"/>
        </w:rPr>
        <w:t>四、谷糙分离设备项目选址可行性分析</w:t>
      </w:r>
      <w:bookmarkEnd w:id="12"/>
    </w:p>
    <w:p>
      <w:pPr>
        <w:pStyle w:val="Heading2"/>
        <w:rPr>
          <w:rFonts w:ascii="仿宋" w:eastAsia="仿宋" w:hAnsi="仿宋" w:cs="仿宋" w:hint="eastAsia"/>
          <w:lang w:eastAsia="zh-CN"/>
        </w:rPr>
      </w:pPr>
      <w:bookmarkStart w:id="13" w:name="_Toc12535"/>
      <w:r>
        <w:rPr>
          <w:rFonts w:ascii="仿宋" w:eastAsia="仿宋" w:hAnsi="仿宋" w:cs="仿宋" w:hint="eastAsia"/>
          <w:lang w:eastAsia="zh-CN"/>
        </w:rPr>
        <w:t>(一)、谷糙分离设备项目选址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该谷糙分离设备项目选址位于XX省XX市XX区XXX街道</w:t>
      </w:r>
    </w:p>
    <w:p>
      <w:pPr>
        <w:pStyle w:val="Heading2"/>
        <w:ind w:firstLine="560" w:firstLineChars="200"/>
        <w:rPr>
          <w:rFonts w:ascii="仿宋" w:eastAsia="仿宋" w:hAnsi="仿宋" w:cs="仿宋" w:hint="eastAsia"/>
          <w:sz w:val="28"/>
          <w:lang w:eastAsia="zh-CN"/>
        </w:rPr>
      </w:pPr>
      <w:bookmarkStart w:id="14" w:name="_Toc29565"/>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谷糙分离设备项目的征地面积将根据谷糙分离设备项目的实际规模和需求进行精确规划。具体面积XXX平方米，旨在确保谷糙分离设备项目不仅能够满足当前的发展需求，还能够预留空间以适应未来的扩展。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净用地面积是在征地面积基础上去除不可利用面积后的实际可开发用地。具体面积XXX平方米，考虑到环保、交通、安全等多方面因素，以确保谷糙分离设备项目在整体利用效率上达到最优。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谷糙分离设备项目计划建设的建筑总规模具体面积XXX平方米。这一规模的确定综合考虑了谷糙分离设备项目的性质、规模，以及城市规划的相关要求，确保建筑布局与周边环境协调一致。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绿地率是谷糙分离设备项目用地中被规划为绿地的比例。具体面积XXX平方米，旨在通过合理规划绿地，改善谷糙分离设备项目周边环境，提升居民生活质量，并符合城市整体绿化规划。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容积率是用地上可以建设的建筑总体积与用地面积之比。具体面积XXX，通过合理的容积率规划，确保谷糙分离设备项目建筑规模与周边环境和谐共生。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谷糙分离设备项目选址与当地城市规划相一致，具体面积XXX平方米。通过与城市规划部门深入沟通，确保谷糙分离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谷糙分离设备项目选址符合当地产业政策，具体面积XXX平方米。这包括谷糙分离设备项目对当地经济的促进作用，以及对相关产业的带动效应，确保谷糙分离设备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用地总体要求必须符合环保和可持续发展的原则，具体面积XXX平方米。通过采用绿色建筑设计、节能减排等措施，确保谷糙分离设备项目在建设和运营过程中对环境的影响最小化，达到可持续发展的要求。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确保谷糙分离设备项目选址具备必要的公共设施配套，具体面积XXX平方米。这包括交通便利性、教育、医疗等基础设施，以提高居民生活品质，使得谷糙分离设备项目选址更具吸引力。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考虑用地总体要求对当地社会稳定性的影响，具体面积XXX平方米。通过深入了解当地社区反馈，确保谷糙分离设备项目的选址和建设过程对当地社会和谐稳定产生积极作用。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谷糙分离设备项目选址不仅符合法规和规划，还在实际操作中具有可行性。这一全面规划将为谷糙分离设备项目的成功实施提供坚实的基础，确保谷糙分离设备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0588"/>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谷糙分离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谷糙分离设备项目的设备规划和空间设计中，我们将采取灵活设备布局的措施。设备布局将根据实际需求进行灵活设计，避免不必要的浪费。通过合理规划设备摆放位置，我们将提高设备的利用率，减少设备间距，以确保谷糙分离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谷糙分离设备项目内部引入共享设施的概念，例如共享会议室、办公区等。通过这种方式，我们可以减少对资源的重复建设，提高资源共享效率，从而减小谷糙分离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300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谷糙分离设备项目的总图布置中，我们将不同功能区域进行明确的规划，以最大程度满足谷糙分离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2966"/>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谷糙分离设备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谷糙分离设备项目对环境的影响是综合评价的重要因素之一。我们将详细考虑选址周边的自然环境、生态保护区、水源地等情况，确保谷糙分离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对选址的评价还需充分考虑当地政府的产业政策和法规。我们将详细了解谷糙分离设备项目所在地的相关政策，确保谷糙分离设备项目的规划和运营与当地法规相符，降低不必要的法律风险。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考虑到社会稳定性对企业运营的重要性，我们将评估选址地区的社会安全情况、劳工关系、社区反馈等方面，以确保谷糙分离设备项目的建设和运营不会受到社会稳定性的负面影响。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最后，我们将综合考虑用地成本，包括土地购置费用、土地开发成本等。通过对用地成本的详细评估，我们能够做出更为精确的经济效益分析，为谷糙分离设备项目的投资决策提供有力支持。</w:t>
      </w:r>
    </w:p>
    <w:p>
      <w:pPr>
        <w:pStyle w:val="Heading1"/>
        <w:ind w:firstLine="560" w:firstLineChars="200"/>
        <w:rPr>
          <w:rFonts w:ascii="仿宋" w:eastAsia="仿宋" w:hAnsi="仿宋" w:cs="仿宋" w:hint="eastAsia"/>
          <w:sz w:val="28"/>
          <w:lang w:eastAsia="zh-CN"/>
        </w:rPr>
      </w:pPr>
      <w:bookmarkStart w:id="18" w:name="_Toc1875"/>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1104"/>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https://d.book118.com/727126114060006052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8600A1"/>
    <w:rsid w:val="638600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7126114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2024-03-02T14:28:00Z</dcterms:created>
  <dcterms:modified xsi:type="dcterms:W3CDTF">2024-03-02T14:28:31Z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2D6615491E034200BA31734B8921BB58_11</vt:lpwstr>
  </property>
  <property fmtid="{D5CDD505-2E9C-101B-9397-08002B2CF9AE}" pid="3" name="KSOProductBuildVer">
    <vt:lpwstr>2052-12.1.0.16388</vt:lpwstr>
  </property>
</Properties>
</file>