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婴幼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儿日用品项目可行性研究</w:t>
      </w:r>
    </w:p>
    <w:p>
      <w:pPr>
        <w:spacing w:before="225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4011150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、婴幼儿日用品项目选址说明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一)、婴幼儿日用品项目选址原则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二)、婴幼儿日用品项目选址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三、婴幼儿日用品项目可行性研究报告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)、婴幼儿日用品项目建设期原辅材料供应情况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、婴幼儿日用品项目运营期原辅材料供应及质量管理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五、婴幼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儿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日用品项目建设背景及必要性分析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二)、社会责任婴幼儿日用品项目与计划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)、婴幼儿日用品项目对环境的主要影响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03696468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7278232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十一、婴幼儿日用品项目管理与团队协作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一)、婴幼儿日用品项目管理方法论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(二)、婴幼儿日用品项目计划与进度管理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(五)、婴幼儿日用品项目风险管理与应对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9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</w:t>
      </w:r>
      <w:r>
        <w:rPr>
          <w:rFonts w:ascii="FangSong" w:eastAsia="FangSong" w:hAnsi="FangSong" w:cs="FangSong"/>
          <w:spacing w:val="-15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旨在规范和指导婴幼儿</w:t>
      </w:r>
    </w:p>
    <w:p>
      <w:pPr>
        <w:spacing w:before="289" w:line="414" w:lineRule="auto"/>
        <w:ind w:left="33" w:firstLine="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日用品项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的实施过程。本方案的开展将包括婴幼儿日用品项目的目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的和背景、需求分析、项目范围、时间计划、资源分配等重要内</w:t>
      </w:r>
      <w:r>
        <w:rPr>
          <w:rFonts w:ascii="FangSong" w:eastAsia="FangSong" w:hAnsi="FangSong" w:cs="FangSong"/>
          <w:spacing w:val="-1"/>
          <w:sz w:val="28"/>
          <w:szCs w:val="28"/>
        </w:rPr>
        <w:t>容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认知的平台。请注意，本方案不可做为商业用途，只用作学习交</w:t>
      </w:r>
      <w:r>
        <w:rPr>
          <w:rFonts w:ascii="FangSong" w:eastAsia="FangSong" w:hAnsi="FangSong" w:cs="FangSong"/>
          <w:spacing w:val="-1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</w:t>
      </w:r>
      <w:r>
        <w:rPr>
          <w:rFonts w:ascii="FangSong" w:eastAsia="FangSong" w:hAnsi="FangSong" w:cs="FangSong"/>
          <w:spacing w:val="-8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82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婴幼儿日用品行业在技术上取得了显著的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**婴幼儿日用品行业**是一片充满活力的领域，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</w:t>
      </w:r>
      <w:r>
        <w:rPr>
          <w:rFonts w:ascii="FangSong" w:eastAsia="FangSong" w:hAnsi="FangSong" w:cs="FangSong"/>
          <w:spacing w:val="-8"/>
          <w:sz w:val="28"/>
          <w:szCs w:val="28"/>
        </w:rPr>
        <w:t>这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" w:firstLine="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主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婴幼儿日用品行业在技术上取得了显著的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二、婴幼儿日用品项目选址说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一)、婴幼儿日用品项目选址原则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婴幼儿日用品项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婴幼儿日用品项目有望更好地融入城市发展大局，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越的交通条件是婴幼儿日用品项目成功的关键因素之一。选址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96" w:firstLine="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婴</w:t>
      </w:r>
      <w:r>
        <w:rPr>
          <w:rFonts w:ascii="FangSong" w:eastAsia="FangSong" w:hAnsi="FangSong" w:cs="FangSong"/>
          <w:spacing w:val="-6"/>
          <w:sz w:val="28"/>
          <w:szCs w:val="28"/>
        </w:rPr>
        <w:t>幼儿日用品项目建设阶段，选址地的施工条件至关重要。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婴幼儿日用品项目建设的顺利进行。这有助于提高工程效率，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婴幼</w:t>
      </w:r>
      <w:r>
        <w:rPr>
          <w:rFonts w:ascii="FangSong" w:eastAsia="FangSong" w:hAnsi="FangSong" w:cs="FangSong"/>
          <w:spacing w:val="-4"/>
          <w:sz w:val="28"/>
          <w:szCs w:val="28"/>
        </w:rPr>
        <w:t>儿日用品项目选址应与当地大气污染防治、水资源利用以及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政策相一致。我们将致力于在婴幼儿日用品项目建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确保婴幼儿日用品项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我们将有效平衡婴幼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日用品项目的需求与用地法规的要求，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4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婴幼儿日用品项目的实施过程中获得更多的理解和支持。</w:t>
      </w:r>
    </w:p>
    <w:p>
      <w:pPr>
        <w:sectPr>
          <w:pgSz w:w="11906" w:h="16839"/>
          <w:pgMar w:top="1431" w:right="1603" w:bottom="0" w:left="1785" w:header="0" w:footer="0" w:gutter="0"/>
          <w:pgNumType w:start="8"/>
          <w:cols w:space="708"/>
        </w:sectPr>
      </w:pPr>
    </w:p>
    <w:p>
      <w:pPr>
        <w:spacing w:before="184" w:line="416" w:lineRule="auto"/>
        <w:ind w:left="35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确保婴幼儿日用品项目的长期成功和对社会的积极贡献。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二)、婴幼儿日用品项目选址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20" w:right="10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在选择婴</w:t>
      </w:r>
      <w:r>
        <w:rPr>
          <w:rFonts w:ascii="FangSong" w:eastAsia="FangSong" w:hAnsi="FangSong" w:cs="FangSong"/>
          <w:spacing w:val="5"/>
          <w:sz w:val="28"/>
          <w:szCs w:val="28"/>
        </w:rPr>
        <w:t>幼</w:t>
      </w:r>
      <w:r>
        <w:rPr>
          <w:rFonts w:ascii="FangSong" w:eastAsia="FangSong" w:hAnsi="FangSong" w:cs="FangSong"/>
          <w:spacing w:val="3"/>
          <w:sz w:val="28"/>
          <w:szCs w:val="28"/>
        </w:rPr>
        <w:t>儿日用品项目的地理位置时，我们特意选定了位于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的分销，为婴幼儿日用品项目的顺利推进提供了有力支持。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。这将显著减轻婴幼儿日用品项目的财务压力，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为婴幼儿日用品项目提供了丰富的合作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7" w:line="415" w:lineRule="auto"/>
        <w:ind w:left="35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也高度重视生态环境的保护。选址处有利于建设绿色、环保型的婴</w:t>
      </w:r>
      <w:r>
        <w:rPr>
          <w:rFonts w:ascii="FangSong" w:eastAsia="FangSong" w:hAnsi="FangSong" w:cs="FangSong"/>
          <w:sz w:val="28"/>
          <w:szCs w:val="28"/>
        </w:rPr>
        <w:t>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儿日用品项目，与当地的生态环境相协调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7" w:line="221" w:lineRule="auto"/>
        <w:ind w:left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术开发区被视为未来经济发展的重要增长点。婴幼儿</w:t>
      </w:r>
    </w:p>
    <w:p>
      <w:pPr>
        <w:spacing w:before="290" w:line="411" w:lineRule="auto"/>
        <w:ind w:left="32" w:right="176" w:firstLine="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日</w:t>
      </w:r>
      <w:r>
        <w:rPr>
          <w:rFonts w:ascii="FangSong" w:eastAsia="FangSong" w:hAnsi="FangSong" w:cs="FangSong"/>
          <w:spacing w:val="-14"/>
          <w:sz w:val="28"/>
          <w:szCs w:val="28"/>
        </w:rPr>
        <w:t>用品项目选址于此，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为婴幼儿日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品项目在长远的未来奠定坚实基础。</w:t>
      </w:r>
    </w:p>
    <w:p>
      <w:pPr>
        <w:spacing w:before="4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作，确保婴幼儿日用品项目的建设与运营与当地发展规划相协调，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为婴幼儿日用品项目的成功提供全方位的支持。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</w:t>
      </w:r>
      <w:r>
        <w:rPr>
          <w:rFonts w:ascii="FangSong" w:eastAsia="FangSong" w:hAnsi="FangSong" w:cs="FangSong"/>
          <w:spacing w:val="-8"/>
          <w:sz w:val="28"/>
          <w:szCs w:val="28"/>
        </w:rPr>
        <w:t>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为婴幼儿日用品项目的建设提供了必要的基础支持，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确保婴幼儿日用品项目选址符合当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。这有助于婴幼儿日用品项目在合规范围内进行建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41" w:right="126" w:hanging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婴幼儿日用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</w:rPr>
        <w:t>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方面的优惠政策。这为婴幼儿日用品项目创造了更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婴幼儿日用品项目的过程中，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确保婴幼儿日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品项目在不对周边环境造成负面影响的前提下顺利推进。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</w:t>
      </w:r>
      <w:r>
        <w:rPr>
          <w:rFonts w:ascii="FangSong" w:eastAsia="FangSong" w:hAnsi="FangSong" w:cs="FangSong"/>
          <w:spacing w:val="-8"/>
          <w:sz w:val="28"/>
          <w:szCs w:val="28"/>
        </w:rPr>
        <w:t>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等安全系统。这为婴幼儿日用品项目的安全运行提供了可靠的支持，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9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婴</w:t>
      </w:r>
      <w:r>
        <w:rPr>
          <w:rFonts w:ascii="FangSong" w:eastAsia="FangSong" w:hAnsi="FangSong" w:cs="FangSong"/>
          <w:spacing w:val="-12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确保用地符合工业婴幼儿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日用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4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3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婴幼儿日用品项目所在地区容积率和建筑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48" w:right="14" w:hanging="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密</w:t>
      </w:r>
      <w:r>
        <w:rPr>
          <w:rFonts w:ascii="FangSong" w:eastAsia="FangSong" w:hAnsi="FangSong" w:cs="FangSong"/>
          <w:spacing w:val="-7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都有具体的控制指标。我们将确保婴幼儿日用品项目建设在合理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的容</w:t>
      </w:r>
      <w:r>
        <w:rPr>
          <w:rFonts w:ascii="FangSong" w:eastAsia="FangSong" w:hAnsi="FangSong" w:cs="FangSong"/>
          <w:spacing w:val="-14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提高婴幼儿日用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品</w:t>
      </w:r>
      <w:r>
        <w:rPr>
          <w:rFonts w:ascii="FangSong" w:eastAsia="FangSong" w:hAnsi="FangSong" w:cs="FangSong"/>
          <w:spacing w:val="-10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途划分是用地控制的核心之一。根据婴幼儿日用品项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幼儿日用</w:t>
      </w:r>
      <w:r>
        <w:rPr>
          <w:rFonts w:ascii="FangSong" w:eastAsia="FangSong" w:hAnsi="FangSong" w:cs="FangSong"/>
          <w:spacing w:val="-3"/>
          <w:sz w:val="28"/>
          <w:szCs w:val="28"/>
        </w:rPr>
        <w:t>品项目的合法性和可持续性。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。我们将严格按照规定的利用年限进行婴幼儿日用品项目建设和运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在婴</w:t>
      </w:r>
      <w:r>
        <w:rPr>
          <w:rFonts w:ascii="FangSong" w:eastAsia="FangSong" w:hAnsi="FangSong" w:cs="FangSong"/>
          <w:spacing w:val="-15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自然环境，减小婴幼儿日用品项目对周边土地的影响。</w:t>
      </w:r>
    </w:p>
    <w:p>
      <w:pPr>
        <w:spacing w:before="1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我们将确保婴幼儿日用品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。这为婴幼儿日用品项目提供了便捷的物流通道，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成品销售，提高了婴幼儿日用品项目的市场竞争力。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自然条件适宜。婴幼儿日用品项目建设将充分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设施。婴幼儿日用品项目将充分利用这些配套设施，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婴幼儿日用品项目的稳定运营。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总体要求中还包括对环境的保护要求。婴幼儿日用品项目将遵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绿色、可持续的工业婴幼儿日用品项目。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9"/>
          <w:sz w:val="28"/>
          <w:szCs w:val="28"/>
        </w:rPr>
        <w:t>婴幼儿日用品项目将积极融入当地社区，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促进婴幼儿日用品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2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婴幼儿日用品项目将在选址的基础</w:t>
      </w:r>
      <w:r>
        <w:rPr>
          <w:rFonts w:ascii="FangSong" w:eastAsia="FangSong" w:hAnsi="FangSong" w:cs="FangSong"/>
          <w:spacing w:val="-7"/>
          <w:sz w:val="28"/>
          <w:szCs w:val="28"/>
        </w:rPr>
        <w:t>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在婴</w:t>
      </w:r>
      <w:r>
        <w:rPr>
          <w:rFonts w:ascii="FangSong" w:eastAsia="FangSong" w:hAnsi="FangSong" w:cs="FangSong"/>
          <w:spacing w:val="-15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56" w:right="19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我们计划通过多功能空间规划来优化土地利用。在婴幼儿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日</w:t>
      </w:r>
      <w:r>
        <w:rPr>
          <w:rFonts w:ascii="FangSong" w:eastAsia="FangSong" w:hAnsi="FangSong" w:cs="FangSong"/>
          <w:spacing w:val="-13"/>
          <w:sz w:val="28"/>
          <w:szCs w:val="28"/>
        </w:rPr>
        <w:t>用品项目内部，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区、绿</w:t>
      </w:r>
      <w:r>
        <w:rPr>
          <w:rFonts w:ascii="FangSong" w:eastAsia="FangSong" w:hAnsi="FangSong" w:cs="FangSong"/>
          <w:spacing w:val="-5"/>
          <w:sz w:val="28"/>
          <w:szCs w:val="28"/>
        </w:rPr>
        <w:t>化</w:t>
      </w:r>
      <w:r>
        <w:rPr>
          <w:rFonts w:ascii="FangSong" w:eastAsia="FangSong" w:hAnsi="FangSong" w:cs="FangSong"/>
          <w:spacing w:val="-3"/>
          <w:sz w:val="28"/>
          <w:szCs w:val="28"/>
        </w:rPr>
        <w:t>区等，以确保每块用地都发挥最大潜力。</w:t>
      </w:r>
    </w:p>
    <w:p>
      <w:pPr>
        <w:spacing w:before="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高建筑的垂直利用率。这一措施有助于减小婴幼儿日用品项目的占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2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还有助于提高婴幼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儿日用品项目的整体可持续性，符合现代绿色建筑的发展趋势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共设施也是我们的设计理念之一。在婴幼儿日用品项目内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7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我们致力于实现婴幼儿日用品项目用地的经济高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8" w:right="102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婴</w:t>
      </w:r>
      <w:r>
        <w:rPr>
          <w:rFonts w:ascii="FangSong" w:eastAsia="FangSong" w:hAnsi="FangSong" w:cs="FangSong"/>
          <w:spacing w:val="-9"/>
          <w:sz w:val="28"/>
          <w:szCs w:val="28"/>
        </w:rPr>
        <w:t>幼儿日用品项目整体布置中，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生产区、办公区、休闲区、绿化区等几个主要区域。生产区域紧邻</w:t>
      </w:r>
      <w:r>
        <w:rPr>
          <w:rFonts w:ascii="FangSong" w:eastAsia="FangSong" w:hAnsi="FangSong" w:cs="FangSong"/>
          <w:spacing w:val="-3"/>
          <w:sz w:val="28"/>
          <w:szCs w:val="28"/>
        </w:rPr>
        <w:t>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通要道，便于原材料运输和产品出货；办公区域靠近婴幼儿日用品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目核心区，方便管理和内外部沟通；休闲区和绿化区域分布在婴幼</w:t>
      </w:r>
      <w:r>
        <w:rPr>
          <w:rFonts w:ascii="FangSong" w:eastAsia="FangSong" w:hAnsi="FangSong" w:cs="FangSong"/>
          <w:spacing w:val="-3"/>
          <w:sz w:val="28"/>
          <w:szCs w:val="28"/>
        </w:rPr>
        <w:t>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日用品项目的角</w:t>
      </w:r>
      <w:r>
        <w:rPr>
          <w:rFonts w:ascii="FangSong" w:eastAsia="FangSong" w:hAnsi="FangSong" w:cs="FangSong"/>
          <w:spacing w:val="-3"/>
          <w:sz w:val="28"/>
          <w:szCs w:val="28"/>
        </w:rPr>
        <w:t>落</w:t>
      </w:r>
      <w:r>
        <w:rPr>
          <w:rFonts w:ascii="FangSong" w:eastAsia="FangSong" w:hAnsi="FangSong" w:cs="FangSong"/>
          <w:spacing w:val="-2"/>
          <w:sz w:val="28"/>
          <w:szCs w:val="28"/>
        </w:rPr>
        <w:t>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确保了婴幼儿日用品项目内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3" w:right="102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婴幼儿日用品项目区域内设置了一系列公共设施，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160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婴幼</w:t>
      </w:r>
      <w:r>
        <w:rPr>
          <w:rFonts w:ascii="FangSong" w:eastAsia="FangSong" w:hAnsi="FangSong" w:cs="FangSong"/>
          <w:spacing w:val="-3"/>
          <w:sz w:val="28"/>
          <w:szCs w:val="28"/>
        </w:rPr>
        <w:t>儿日用品项目总图中，我们特别划定了环境保护区域，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2" w:firstLine="9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生产与办公是婴幼儿日</w:t>
      </w:r>
      <w:r>
        <w:rPr>
          <w:rFonts w:ascii="FangSong" w:eastAsia="FangSong" w:hAnsi="FangSong" w:cs="FangSong"/>
          <w:sz w:val="28"/>
          <w:szCs w:val="28"/>
        </w:rPr>
        <w:t>用品项目的两个核心功能区，我们通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</w:t>
      </w:r>
      <w:r>
        <w:rPr>
          <w:rFonts w:ascii="FangSong" w:eastAsia="FangSong" w:hAnsi="FangSong" w:cs="FangSong"/>
          <w:spacing w:val="-5"/>
          <w:sz w:val="28"/>
          <w:szCs w:val="28"/>
        </w:rPr>
        <w:t>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畅运输和产品的高效配送。办公区则位于婴幼儿日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</w:t>
      </w: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6"/>
          <w:sz w:val="28"/>
          <w:szCs w:val="28"/>
        </w:rPr>
        <w:t>项目核心区，方便管理层对整个婴幼儿日用品项目的监控与决策。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在婴幼儿日用品项目区域内分布绿化带和休闲区，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幼</w:t>
      </w:r>
      <w:r>
        <w:rPr>
          <w:rFonts w:ascii="FangSong" w:eastAsia="FangSong" w:hAnsi="FangSong" w:cs="FangSong"/>
          <w:spacing w:val="-7"/>
          <w:sz w:val="28"/>
          <w:szCs w:val="28"/>
        </w:rPr>
        <w:t>儿</w:t>
      </w:r>
      <w:r>
        <w:rPr>
          <w:rFonts w:ascii="FangSong" w:eastAsia="FangSong" w:hAnsi="FangSong" w:cs="FangSong"/>
          <w:spacing w:val="-4"/>
          <w:sz w:val="28"/>
          <w:szCs w:val="28"/>
        </w:rPr>
        <w:t>日用品项目增色不少。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6" w:lineRule="auto"/>
        <w:ind w:left="33" w:right="16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我们将环境保护区域规划在婴幼儿日用</w:t>
      </w:r>
      <w:r>
        <w:rPr>
          <w:rFonts w:ascii="FangSong" w:eastAsia="FangSong" w:hAnsi="FangSong" w:cs="FangSong"/>
          <w:sz w:val="28"/>
          <w:szCs w:val="28"/>
        </w:rPr>
        <w:t>品项目的一侧，集中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7" w:hanging="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又在视觉上用绿化带遮挡，确保了婴幼儿日用品项目整体的美观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使婴幼儿日用品项目在生产的同时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能够实现对环境的积极贡献。</w:t>
      </w:r>
    </w:p>
    <w:p>
      <w:pPr>
        <w:spacing w:before="4" w:line="414" w:lineRule="auto"/>
        <w:ind w:left="31" w:right="2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这八个设计要点共同构成了婴幼儿日用品项目总图布置方案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核心，确保了婴幼</w:t>
      </w:r>
      <w:r>
        <w:rPr>
          <w:rFonts w:ascii="FangSong" w:eastAsia="FangSong" w:hAnsi="FangSong" w:cs="FangSong"/>
          <w:spacing w:val="-2"/>
          <w:sz w:val="28"/>
          <w:szCs w:val="28"/>
        </w:rPr>
        <w:t>儿日用品项目在各个方面都能够取得良好的平衡，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既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足了功能需求，又体现了对环境的关注和社会责任。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5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该婴幼儿日用品项目选址位于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助于婴幼儿日用</w:t>
      </w:r>
      <w:r>
        <w:rPr>
          <w:rFonts w:ascii="FangSong" w:eastAsia="FangSong" w:hAnsi="FangSong" w:cs="FangSong"/>
          <w:spacing w:val="-2"/>
          <w:sz w:val="28"/>
          <w:szCs w:val="28"/>
        </w:rPr>
        <w:t>品项目的顺利启动和运营。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5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销售和员工的通勤。这为婴幼儿日用品项目提供了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4" w:right="56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婴幼儿日用品项目选址规划中特别考虑了环保</w:t>
      </w:r>
      <w:r>
        <w:rPr>
          <w:rFonts w:ascii="FangSong" w:eastAsia="FangSong" w:hAnsi="FangSong" w:cs="FangSong"/>
          <w:sz w:val="28"/>
          <w:szCs w:val="28"/>
        </w:rPr>
        <w:t>区域，用于处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有效减少对周边环境的负面影响。这表明了婴幼儿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日用品项目对环境保护的高度重视，符合可持续发展的战略目标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5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婴幼儿日用品项目选址的用地控制指标与相</w:t>
      </w:r>
      <w:r>
        <w:rPr>
          <w:rFonts w:ascii="FangSong" w:eastAsia="FangSong" w:hAnsi="FangSong" w:cs="FangSong"/>
          <w:sz w:val="28"/>
          <w:szCs w:val="28"/>
        </w:rPr>
        <w:t>关规划相一致，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2" w:right="176" w:firstLine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也兼顾了用地的合理利用。这有助于婴幼儿日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用品项目获得土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pacing w:val="-2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在婴幼儿日用品项目选址周边进行了社区和周边环境的调查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保婴幼儿日用品项目建设不会对周边社区造成过大的影响，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婴幼儿日用品项目选址时，我们充分考虑了当</w:t>
      </w:r>
      <w:r>
        <w:rPr>
          <w:rFonts w:ascii="FangSong" w:eastAsia="FangSong" w:hAnsi="FangSong" w:cs="FangSong"/>
          <w:sz w:val="28"/>
          <w:szCs w:val="28"/>
        </w:rPr>
        <w:t>地的政策和法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确保婴幼儿日用品项目的合法性和稳健性。对政府支持政策和法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的遵从，有助于婴幼儿日用品项目在当地获得更多支持。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right="119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综合考虑婴幼儿日用品项目选址的各项因素，我们认为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址有望为婴幼儿日用品项目带来更多的发展机遇。与周边的产业和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环境相结合，该选址将有助于婴幼儿日用品项目实现可持续发展。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我们可以得出该婴幼儿日用品项目选址的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为婴幼儿日用品项目的后续规划和实施提供了坚实的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三、婴幼儿日用品项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在婴</w:t>
      </w:r>
      <w:r>
        <w:rPr>
          <w:rFonts w:ascii="FangSong" w:eastAsia="FangSong" w:hAnsi="FangSong" w:cs="FangSong"/>
          <w:spacing w:val="-14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7" w:line="357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2" w:line="417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，成为消费者首选的婴幼儿日用品产品。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婴幼儿日用品项目总投资</w:t>
      </w:r>
    </w:p>
    <w:p>
      <w:pPr>
        <w:spacing w:before="287" w:line="411" w:lineRule="auto"/>
        <w:ind w:left="3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们的建设规模旨在实现一个全面、可持续的婴幼儿日用品项目。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婴幼儿日用</w:t>
      </w:r>
      <w:r>
        <w:rPr>
          <w:rFonts w:ascii="FangSong" w:eastAsia="FangSong" w:hAnsi="FangSong" w:cs="FangSong"/>
          <w:spacing w:val="-3"/>
          <w:sz w:val="28"/>
          <w:szCs w:val="28"/>
        </w:rPr>
        <w:t>品项目总投资将主要用于以下几个方面：</w:t>
      </w:r>
    </w:p>
    <w:p>
      <w:pPr>
        <w:spacing w:before="1" w:line="411" w:lineRule="auto"/>
        <w:ind w:left="43" w:right="196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幼儿</w:t>
      </w:r>
      <w:r>
        <w:rPr>
          <w:rFonts w:ascii="FangSong" w:eastAsia="FangSong" w:hAnsi="FangSong" w:cs="FangSong"/>
          <w:spacing w:val="-6"/>
          <w:sz w:val="28"/>
          <w:szCs w:val="28"/>
        </w:rPr>
        <w:t>日</w:t>
      </w:r>
      <w:r>
        <w:rPr>
          <w:rFonts w:ascii="FangSong" w:eastAsia="FangSong" w:hAnsi="FangSong" w:cs="FangSong"/>
          <w:spacing w:val="-4"/>
          <w:sz w:val="28"/>
          <w:szCs w:val="28"/>
        </w:rPr>
        <w:t>用品项目的顺利进行。</w:t>
      </w:r>
    </w:p>
    <w:p>
      <w:pPr>
        <w:spacing w:before="1" w:line="411" w:lineRule="auto"/>
        <w:ind w:left="33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一部分资金将用于技术研发，以确保婴幼儿日用品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1" w:line="411" w:lineRule="auto"/>
        <w:ind w:left="41" w:right="19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婴幼儿日用品项目规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4" w:right="196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我们计划在婴幼儿日用品项目建设后的第一年实现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4" w:line="371" w:lineRule="auto"/>
        <w:ind w:left="32" w:right="196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婴</w:t>
      </w:r>
      <w:r>
        <w:rPr>
          <w:rFonts w:ascii="FangSong" w:eastAsia="FangSong" w:hAnsi="FangSong" w:cs="FangSong"/>
          <w:spacing w:val="-24"/>
          <w:sz w:val="28"/>
          <w:szCs w:val="28"/>
        </w:rPr>
        <w:t>幼</w:t>
      </w:r>
      <w:r>
        <w:rPr>
          <w:rFonts w:ascii="FangSong" w:eastAsia="FangSong" w:hAnsi="FangSong" w:cs="FangSong"/>
          <w:spacing w:val="-16"/>
          <w:sz w:val="28"/>
          <w:szCs w:val="28"/>
        </w:rPr>
        <w:t>儿日用品项目规模：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婴幼儿日用品项目将建设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区域、仓储设施等。这将确保婴幼儿日用品项目能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0" w:line="220" w:lineRule="auto"/>
        <w:ind w:left="7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3" w:right="102" w:firstLine="29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21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处理、废气处理等，以确保婴幼儿日用品项目的环保性。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婴幼儿日用品项目总投资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88" w:line="411" w:lineRule="auto"/>
        <w:ind w:left="20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婴幼儿日用品项目总征地面积为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平方米(</w:t>
      </w:r>
      <w:r>
        <w:rPr>
          <w:rFonts w:ascii="FangSong" w:eastAsia="FangSong" w:hAnsi="FangSong" w:cs="FangSong"/>
          <w:spacing w:val="-3"/>
          <w:sz w:val="28"/>
          <w:szCs w:val="28"/>
        </w:rPr>
        <w:t>红</w:t>
      </w:r>
      <w:r>
        <w:rPr>
          <w:rFonts w:ascii="FangSong" w:eastAsia="FangSong" w:hAnsi="FangSong" w:cs="FangSong"/>
          <w:spacing w:val="-2"/>
          <w:sz w:val="28"/>
          <w:szCs w:val="28"/>
        </w:rPr>
        <w:t>线范围折合约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亩)。婴幼儿日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用品项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婴幼儿日用品项目计划购置设备共计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元。这些设备将在婴幼儿日用品项目运营中发挥关键作用，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7" w:line="417" w:lineRule="auto"/>
        <w:ind w:left="39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婴幼儿日用品项目计划总投资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工程投资和设备购置费等多个方面的</w:t>
      </w:r>
      <w:r>
        <w:rPr>
          <w:rFonts w:ascii="FangSong" w:eastAsia="FangSong" w:hAnsi="FangSong" w:cs="FangSong"/>
          <w:spacing w:val="-1"/>
          <w:sz w:val="28"/>
          <w:szCs w:val="28"/>
        </w:rPr>
        <w:t>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万元，这将为婴幼儿日用品项目未来的发展提供可观的经济回报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(一)、婴幼儿日用品项目建设期原辅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在婴</w:t>
      </w:r>
      <w:r>
        <w:rPr>
          <w:rFonts w:ascii="FangSong" w:eastAsia="FangSong" w:hAnsi="FangSong" w:cs="FangSong"/>
          <w:spacing w:val="-15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产品质量稳定的重要环节。本章将详细探讨婴幼儿</w:t>
      </w:r>
    </w:p>
    <w:p>
      <w:pPr>
        <w:spacing w:before="1" w:line="411" w:lineRule="auto"/>
        <w:ind w:left="34" w:right="14" w:firstLine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日</w:t>
      </w:r>
      <w:r>
        <w:rPr>
          <w:rFonts w:ascii="FangSong" w:eastAsia="FangSong" w:hAnsi="FangSong" w:cs="FangSong"/>
          <w:spacing w:val="-10"/>
          <w:sz w:val="28"/>
          <w:szCs w:val="28"/>
        </w:rPr>
        <w:t>用品项目建设期和运营期的原辅材料供应情况，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婴幼儿日用品项目建设期原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在婴</w:t>
      </w:r>
      <w:r>
        <w:rPr>
          <w:rFonts w:ascii="FangSong" w:eastAsia="FangSong" w:hAnsi="FangSong" w:cs="FangSong"/>
          <w:spacing w:val="-15"/>
          <w:sz w:val="28"/>
          <w:szCs w:val="28"/>
        </w:rPr>
        <w:t>幼</w:t>
      </w:r>
      <w:r>
        <w:rPr>
          <w:rFonts w:ascii="FangSong" w:eastAsia="FangSong" w:hAnsi="FangSong" w:cs="FangSong"/>
          <w:spacing w:val="-8"/>
          <w:sz w:val="28"/>
          <w:szCs w:val="28"/>
        </w:rPr>
        <w:t>儿日用品项目建设期间，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影响。下面是婴幼儿日用品项目建设期原辅材料供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(二)、婴幼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儿日用品项目运营期原辅材料供应及质量管理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婴幼儿日用品项目进入运营期后，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pacing w:val="-8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理同样至关重要。下面是婴幼儿日用品项目运营期原辅材料供应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婴幼儿日用品项目建设背景及必要性分析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2" w:line="414" w:lineRule="auto"/>
        <w:ind w:left="34" w:right="5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任婴幼儿日用品项目与计划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二)、社会责任婴幼儿日用品项目与计划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  <w:r>
        <w:rPr>
          <w:rFonts w:ascii="FangSong" w:eastAsia="FangSong" w:hAnsi="FangSong" w:cs="FangSong"/>
          <w:sz w:val="28"/>
          <w:szCs w:val="28"/>
        </w:rPr>
        <w:br/>
      </w:r>
      <w:r>
        <w:rPr>
          <w:rFonts w:ascii="FangSong" w:eastAsia="FangSong" w:hAnsi="FangSong" w:cs="FangSong"/>
          <w:sz w:val="28"/>
          <w:szCs w:val="2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https://d.book118.com/727136154021006053</w:t>
        </w:r>
      </w:hyperlink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</w:p>
    <w:sectPr>
      <w:pgSz w:w="11906" w:h="16839"/>
      <w:pgMar w:top="1431" w:right="1743" w:bottom="0" w:left="1785" w:header="0" w:footer="0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27136154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2024-03-14T07:16:42Z</vt:filetime>
  </property>
  <property fmtid="{D5CDD505-2E9C-101B-9397-08002B2CF9AE}" pid="3" name="CRO">
    <vt:lpwstr>wqlLaW5nc29mdCBQREYgdG8gV1BTIDgw</vt:lpwstr>
  </property>
</Properties>
</file>