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无机基础化学原料项目规划设计方案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15" w:history="1">
        <w:r>
          <w:rPr>
            <w:rFonts w:ascii="仿宋" w:eastAsia="仿宋" w:hAnsi="仿宋" w:cs="仿宋" w:hint="eastAsia"/>
            <w:lang w:eastAsia="zh-CN"/>
          </w:rPr>
          <w:t>序言</w:t>
        </w:r>
        <w:r>
          <w:tab/>
        </w:r>
        <w:r>
          <w:fldChar w:fldCharType="begin"/>
        </w:r>
        <w:r>
          <w:instrText xml:space="preserve"> PAGEREF _Toc28715 \h </w:instrText>
        </w:r>
        <w:r>
          <w:fldChar w:fldCharType="separate"/>
        </w:r>
        <w:r>
          <w:t>3</w:t>
        </w:r>
        <w:r>
          <w:fldChar w:fldCharType="end"/>
        </w:r>
      </w:hyperlink>
    </w:p>
    <w:p>
      <w:pPr>
        <w:pStyle w:val="TOC1"/>
        <w:tabs>
          <w:tab w:val="right" w:leader="dot" w:pos="8306"/>
        </w:tabs>
      </w:pPr>
      <w:hyperlink w:anchor="_Toc25058" w:history="1">
        <w:r>
          <w:rPr>
            <w:rFonts w:ascii="仿宋" w:eastAsia="仿宋" w:hAnsi="仿宋" w:cs="仿宋" w:hint="eastAsia"/>
            <w:lang w:eastAsia="zh-CN"/>
          </w:rPr>
          <w:t>一、无机基础化学原料项目土建工程</w:t>
        </w:r>
        <w:r>
          <w:tab/>
        </w:r>
        <w:r>
          <w:fldChar w:fldCharType="begin"/>
        </w:r>
        <w:r>
          <w:instrText xml:space="preserve"> PAGEREF _Toc25058 \h </w:instrText>
        </w:r>
        <w:r>
          <w:fldChar w:fldCharType="separate"/>
        </w:r>
        <w:r>
          <w:t>3</w:t>
        </w:r>
        <w:r>
          <w:fldChar w:fldCharType="end"/>
        </w:r>
      </w:hyperlink>
    </w:p>
    <w:p>
      <w:pPr>
        <w:pStyle w:val="TOC2"/>
        <w:tabs>
          <w:tab w:val="right" w:leader="dot" w:pos="8306"/>
        </w:tabs>
      </w:pPr>
      <w:hyperlink w:anchor="_Toc9749" w:history="1">
        <w:r>
          <w:rPr>
            <w:rFonts w:ascii="仿宋" w:eastAsia="仿宋" w:hAnsi="仿宋" w:cs="仿宋" w:hint="eastAsia"/>
            <w:lang w:eastAsia="zh-CN"/>
          </w:rPr>
          <w:t>(一)、建筑工程设计原则</w:t>
        </w:r>
        <w:r>
          <w:tab/>
        </w:r>
        <w:r>
          <w:fldChar w:fldCharType="begin"/>
        </w:r>
        <w:r>
          <w:instrText xml:space="preserve"> PAGEREF _Toc9749 \h </w:instrText>
        </w:r>
        <w:r>
          <w:fldChar w:fldCharType="separate"/>
        </w:r>
        <w:r>
          <w:t>3</w:t>
        </w:r>
        <w:r>
          <w:fldChar w:fldCharType="end"/>
        </w:r>
      </w:hyperlink>
    </w:p>
    <w:p>
      <w:pPr>
        <w:pStyle w:val="TOC2"/>
        <w:tabs>
          <w:tab w:val="right" w:leader="dot" w:pos="8306"/>
        </w:tabs>
      </w:pPr>
      <w:hyperlink w:anchor="_Toc26664" w:history="1">
        <w:r>
          <w:rPr>
            <w:rFonts w:ascii="仿宋" w:eastAsia="仿宋" w:hAnsi="仿宋" w:cs="仿宋" w:hint="eastAsia"/>
            <w:lang w:eastAsia="zh-CN"/>
          </w:rPr>
          <w:t>(二)、土建工程设计年限及安全等级</w:t>
        </w:r>
        <w:r>
          <w:tab/>
        </w:r>
        <w:r>
          <w:fldChar w:fldCharType="begin"/>
        </w:r>
        <w:r>
          <w:instrText xml:space="preserve"> PAGEREF _Toc26664 \h </w:instrText>
        </w:r>
        <w:r>
          <w:fldChar w:fldCharType="separate"/>
        </w:r>
        <w:r>
          <w:t>4</w:t>
        </w:r>
        <w:r>
          <w:fldChar w:fldCharType="end"/>
        </w:r>
      </w:hyperlink>
    </w:p>
    <w:p>
      <w:pPr>
        <w:pStyle w:val="TOC2"/>
        <w:tabs>
          <w:tab w:val="right" w:leader="dot" w:pos="8306"/>
        </w:tabs>
      </w:pPr>
      <w:hyperlink w:anchor="_Toc9694" w:history="1">
        <w:r>
          <w:rPr>
            <w:rFonts w:ascii="仿宋" w:eastAsia="仿宋" w:hAnsi="仿宋" w:cs="仿宋" w:hint="eastAsia"/>
            <w:lang w:eastAsia="zh-CN"/>
          </w:rPr>
          <w:t>(三)、建筑工程设计总体要求</w:t>
        </w:r>
        <w:r>
          <w:tab/>
        </w:r>
        <w:r>
          <w:fldChar w:fldCharType="begin"/>
        </w:r>
        <w:r>
          <w:instrText xml:space="preserve"> PAGEREF _Toc9694 \h </w:instrText>
        </w:r>
        <w:r>
          <w:fldChar w:fldCharType="separate"/>
        </w:r>
        <w:r>
          <w:t>5</w:t>
        </w:r>
        <w:r>
          <w:fldChar w:fldCharType="end"/>
        </w:r>
      </w:hyperlink>
    </w:p>
    <w:p>
      <w:pPr>
        <w:pStyle w:val="TOC2"/>
        <w:tabs>
          <w:tab w:val="right" w:leader="dot" w:pos="8306"/>
        </w:tabs>
      </w:pPr>
      <w:hyperlink w:anchor="_Toc4384" w:history="1">
        <w:r>
          <w:rPr>
            <w:rFonts w:ascii="仿宋" w:eastAsia="仿宋" w:hAnsi="仿宋" w:cs="仿宋" w:hint="eastAsia"/>
            <w:lang w:eastAsia="zh-CN"/>
          </w:rPr>
          <w:t>(四)、土建工程建设指标</w:t>
        </w:r>
        <w:r>
          <w:tab/>
        </w:r>
        <w:r>
          <w:fldChar w:fldCharType="begin"/>
        </w:r>
        <w:r>
          <w:instrText xml:space="preserve"> PAGEREF _Toc4384 \h </w:instrText>
        </w:r>
        <w:r>
          <w:fldChar w:fldCharType="separate"/>
        </w:r>
        <w:r>
          <w:t>6</w:t>
        </w:r>
        <w:r>
          <w:fldChar w:fldCharType="end"/>
        </w:r>
      </w:hyperlink>
    </w:p>
    <w:p>
      <w:pPr>
        <w:pStyle w:val="TOC1"/>
        <w:tabs>
          <w:tab w:val="right" w:leader="dot" w:pos="8306"/>
        </w:tabs>
      </w:pPr>
      <w:hyperlink w:anchor="_Toc4506" w:history="1">
        <w:r>
          <w:rPr>
            <w:rFonts w:ascii="仿宋" w:eastAsia="仿宋" w:hAnsi="仿宋" w:cs="仿宋" w:hint="eastAsia"/>
            <w:lang w:eastAsia="zh-CN"/>
          </w:rPr>
          <w:t>二、无机基础化学原料项目建设背景及必要性分析</w:t>
        </w:r>
        <w:r>
          <w:tab/>
        </w:r>
        <w:r>
          <w:fldChar w:fldCharType="begin"/>
        </w:r>
        <w:r>
          <w:instrText xml:space="preserve"> PAGEREF _Toc4506 \h </w:instrText>
        </w:r>
        <w:r>
          <w:fldChar w:fldCharType="separate"/>
        </w:r>
        <w:r>
          <w:t>6</w:t>
        </w:r>
        <w:r>
          <w:fldChar w:fldCharType="end"/>
        </w:r>
      </w:hyperlink>
    </w:p>
    <w:p>
      <w:pPr>
        <w:pStyle w:val="TOC2"/>
        <w:tabs>
          <w:tab w:val="right" w:leader="dot" w:pos="8306"/>
        </w:tabs>
      </w:pPr>
      <w:hyperlink w:anchor="_Toc31515" w:history="1">
        <w:r>
          <w:rPr>
            <w:rFonts w:ascii="仿宋" w:eastAsia="仿宋" w:hAnsi="仿宋" w:cs="仿宋" w:hint="eastAsia"/>
            <w:lang w:eastAsia="zh-CN"/>
          </w:rPr>
          <w:t>(一)、无机基础化学原料项目背景分析</w:t>
        </w:r>
        <w:r>
          <w:tab/>
        </w:r>
        <w:r>
          <w:fldChar w:fldCharType="begin"/>
        </w:r>
        <w:r>
          <w:instrText xml:space="preserve"> PAGEREF _Toc31515 \h </w:instrText>
        </w:r>
        <w:r>
          <w:fldChar w:fldCharType="separate"/>
        </w:r>
        <w:r>
          <w:t>6</w:t>
        </w:r>
        <w:r>
          <w:fldChar w:fldCharType="end"/>
        </w:r>
      </w:hyperlink>
    </w:p>
    <w:p>
      <w:pPr>
        <w:pStyle w:val="TOC2"/>
        <w:tabs>
          <w:tab w:val="right" w:leader="dot" w:pos="8306"/>
        </w:tabs>
      </w:pPr>
      <w:hyperlink w:anchor="_Toc10429" w:history="1">
        <w:r>
          <w:rPr>
            <w:rFonts w:ascii="仿宋" w:eastAsia="仿宋" w:hAnsi="仿宋" w:cs="仿宋" w:hint="eastAsia"/>
            <w:lang w:eastAsia="zh-CN"/>
          </w:rPr>
          <w:t>(二)、无机基础化学原料项目建设必要性分析</w:t>
        </w:r>
        <w:r>
          <w:tab/>
        </w:r>
        <w:r>
          <w:fldChar w:fldCharType="begin"/>
        </w:r>
        <w:r>
          <w:instrText xml:space="preserve"> PAGEREF _Toc10429 \h </w:instrText>
        </w:r>
        <w:r>
          <w:fldChar w:fldCharType="separate"/>
        </w:r>
        <w:r>
          <w:t>8</w:t>
        </w:r>
        <w:r>
          <w:fldChar w:fldCharType="end"/>
        </w:r>
      </w:hyperlink>
    </w:p>
    <w:p>
      <w:pPr>
        <w:pStyle w:val="TOC1"/>
        <w:tabs>
          <w:tab w:val="right" w:leader="dot" w:pos="8306"/>
        </w:tabs>
      </w:pPr>
      <w:hyperlink w:anchor="_Toc8341" w:history="1">
        <w:r>
          <w:rPr>
            <w:rFonts w:ascii="仿宋" w:eastAsia="仿宋" w:hAnsi="仿宋" w:cs="仿宋" w:hint="eastAsia"/>
            <w:lang w:eastAsia="zh-CN"/>
          </w:rPr>
          <w:t>三、无机基础化学原料项目绩效评估</w:t>
        </w:r>
        <w:r>
          <w:tab/>
        </w:r>
        <w:r>
          <w:fldChar w:fldCharType="begin"/>
        </w:r>
        <w:r>
          <w:instrText xml:space="preserve"> PAGEREF _Toc8341 \h </w:instrText>
        </w:r>
        <w:r>
          <w:fldChar w:fldCharType="separate"/>
        </w:r>
        <w:r>
          <w:t>9</w:t>
        </w:r>
        <w:r>
          <w:fldChar w:fldCharType="end"/>
        </w:r>
      </w:hyperlink>
    </w:p>
    <w:p>
      <w:pPr>
        <w:pStyle w:val="TOC2"/>
        <w:tabs>
          <w:tab w:val="right" w:leader="dot" w:pos="8306"/>
        </w:tabs>
      </w:pPr>
      <w:hyperlink w:anchor="_Toc14660" w:history="1">
        <w:r>
          <w:rPr>
            <w:rFonts w:ascii="仿宋" w:eastAsia="仿宋" w:hAnsi="仿宋" w:cs="仿宋" w:hint="eastAsia"/>
            <w:lang w:eastAsia="zh-CN"/>
          </w:rPr>
          <w:t>(一)、绩效评估指标</w:t>
        </w:r>
        <w:r>
          <w:tab/>
        </w:r>
        <w:r>
          <w:fldChar w:fldCharType="begin"/>
        </w:r>
        <w:r>
          <w:instrText xml:space="preserve"> PAGEREF _Toc14660 \h </w:instrText>
        </w:r>
        <w:r>
          <w:fldChar w:fldCharType="separate"/>
        </w:r>
        <w:r>
          <w:t>9</w:t>
        </w:r>
        <w:r>
          <w:fldChar w:fldCharType="end"/>
        </w:r>
      </w:hyperlink>
    </w:p>
    <w:p>
      <w:pPr>
        <w:pStyle w:val="TOC2"/>
        <w:tabs>
          <w:tab w:val="right" w:leader="dot" w:pos="8306"/>
        </w:tabs>
      </w:pPr>
      <w:hyperlink w:anchor="_Toc10052" w:history="1">
        <w:r>
          <w:rPr>
            <w:rFonts w:ascii="仿宋" w:eastAsia="仿宋" w:hAnsi="仿宋" w:cs="仿宋" w:hint="eastAsia"/>
            <w:lang w:eastAsia="zh-CN"/>
          </w:rPr>
          <w:t>(二)、绩效评估方法</w:t>
        </w:r>
        <w:r>
          <w:tab/>
        </w:r>
        <w:r>
          <w:fldChar w:fldCharType="begin"/>
        </w:r>
        <w:r>
          <w:instrText xml:space="preserve"> PAGEREF _Toc10052 \h </w:instrText>
        </w:r>
        <w:r>
          <w:fldChar w:fldCharType="separate"/>
        </w:r>
        <w:r>
          <w:t>10</w:t>
        </w:r>
        <w:r>
          <w:fldChar w:fldCharType="end"/>
        </w:r>
      </w:hyperlink>
    </w:p>
    <w:p>
      <w:pPr>
        <w:pStyle w:val="TOC2"/>
        <w:tabs>
          <w:tab w:val="right" w:leader="dot" w:pos="8306"/>
        </w:tabs>
      </w:pPr>
      <w:hyperlink w:anchor="_Toc19213" w:history="1">
        <w:r>
          <w:rPr>
            <w:rFonts w:ascii="仿宋" w:eastAsia="仿宋" w:hAnsi="仿宋" w:cs="仿宋" w:hint="eastAsia"/>
            <w:lang w:eastAsia="zh-CN"/>
          </w:rPr>
          <w:t>(三)、绩效评估周期</w:t>
        </w:r>
        <w:r>
          <w:tab/>
        </w:r>
        <w:r>
          <w:fldChar w:fldCharType="begin"/>
        </w:r>
        <w:r>
          <w:instrText xml:space="preserve"> PAGEREF _Toc19213 \h </w:instrText>
        </w:r>
        <w:r>
          <w:fldChar w:fldCharType="separate"/>
        </w:r>
        <w:r>
          <w:t>12</w:t>
        </w:r>
        <w:r>
          <w:fldChar w:fldCharType="end"/>
        </w:r>
      </w:hyperlink>
    </w:p>
    <w:p>
      <w:pPr>
        <w:pStyle w:val="TOC1"/>
        <w:tabs>
          <w:tab w:val="right" w:leader="dot" w:pos="8306"/>
        </w:tabs>
      </w:pPr>
      <w:hyperlink w:anchor="_Toc5254" w:history="1">
        <w:r>
          <w:rPr>
            <w:rFonts w:ascii="仿宋" w:eastAsia="仿宋" w:hAnsi="仿宋" w:cs="仿宋" w:hint="eastAsia"/>
            <w:lang w:eastAsia="zh-CN"/>
          </w:rPr>
          <w:t>四、无机基础化学原料项目文档管理</w:t>
        </w:r>
        <w:r>
          <w:tab/>
        </w:r>
        <w:r>
          <w:fldChar w:fldCharType="begin"/>
        </w:r>
        <w:r>
          <w:instrText xml:space="preserve"> PAGEREF _Toc5254 \h </w:instrText>
        </w:r>
        <w:r>
          <w:fldChar w:fldCharType="separate"/>
        </w:r>
        <w:r>
          <w:t>13</w:t>
        </w:r>
        <w:r>
          <w:fldChar w:fldCharType="end"/>
        </w:r>
      </w:hyperlink>
    </w:p>
    <w:p>
      <w:pPr>
        <w:pStyle w:val="TOC2"/>
        <w:tabs>
          <w:tab w:val="right" w:leader="dot" w:pos="8306"/>
        </w:tabs>
      </w:pPr>
      <w:hyperlink w:anchor="_Toc24339" w:history="1">
        <w:r>
          <w:rPr>
            <w:rFonts w:ascii="仿宋" w:eastAsia="仿宋" w:hAnsi="仿宋" w:cs="仿宋" w:hint="eastAsia"/>
            <w:lang w:eastAsia="zh-CN"/>
          </w:rPr>
          <w:t>(一)、文档编制与审查</w:t>
        </w:r>
        <w:r>
          <w:tab/>
        </w:r>
        <w:r>
          <w:fldChar w:fldCharType="begin"/>
        </w:r>
        <w:r>
          <w:instrText xml:space="preserve"> PAGEREF _Toc24339 \h </w:instrText>
        </w:r>
        <w:r>
          <w:fldChar w:fldCharType="separate"/>
        </w:r>
        <w:r>
          <w:t>13</w:t>
        </w:r>
        <w:r>
          <w:fldChar w:fldCharType="end"/>
        </w:r>
      </w:hyperlink>
    </w:p>
    <w:p>
      <w:pPr>
        <w:pStyle w:val="TOC2"/>
        <w:tabs>
          <w:tab w:val="right" w:leader="dot" w:pos="8306"/>
        </w:tabs>
      </w:pPr>
      <w:hyperlink w:anchor="_Toc31284" w:history="1">
        <w:r>
          <w:rPr>
            <w:rFonts w:ascii="仿宋" w:eastAsia="仿宋" w:hAnsi="仿宋" w:cs="仿宋" w:hint="eastAsia"/>
            <w:lang w:eastAsia="zh-CN"/>
          </w:rPr>
          <w:t>(二)、文档发布与分发</w:t>
        </w:r>
        <w:r>
          <w:tab/>
        </w:r>
        <w:r>
          <w:fldChar w:fldCharType="begin"/>
        </w:r>
        <w:r>
          <w:instrText xml:space="preserve"> PAGEREF _Toc31284 \h </w:instrText>
        </w:r>
        <w:r>
          <w:fldChar w:fldCharType="separate"/>
        </w:r>
        <w:r>
          <w:t>14</w:t>
        </w:r>
        <w:r>
          <w:fldChar w:fldCharType="end"/>
        </w:r>
      </w:hyperlink>
    </w:p>
    <w:p>
      <w:pPr>
        <w:pStyle w:val="TOC2"/>
        <w:tabs>
          <w:tab w:val="right" w:leader="dot" w:pos="8306"/>
        </w:tabs>
      </w:pPr>
      <w:hyperlink w:anchor="_Toc10601" w:history="1">
        <w:r>
          <w:rPr>
            <w:rFonts w:ascii="仿宋" w:eastAsia="仿宋" w:hAnsi="仿宋" w:cs="仿宋" w:hint="eastAsia"/>
            <w:lang w:eastAsia="zh-CN"/>
          </w:rPr>
          <w:t>(三)、文档存档与归档</w:t>
        </w:r>
        <w:r>
          <w:tab/>
        </w:r>
        <w:r>
          <w:fldChar w:fldCharType="begin"/>
        </w:r>
        <w:r>
          <w:instrText xml:space="preserve"> PAGEREF _Toc10601 \h </w:instrText>
        </w:r>
        <w:r>
          <w:fldChar w:fldCharType="separate"/>
        </w:r>
        <w:r>
          <w:t>15</w:t>
        </w:r>
        <w:r>
          <w:fldChar w:fldCharType="end"/>
        </w:r>
      </w:hyperlink>
    </w:p>
    <w:p>
      <w:pPr>
        <w:pStyle w:val="TOC1"/>
        <w:tabs>
          <w:tab w:val="right" w:leader="dot" w:pos="8306"/>
        </w:tabs>
      </w:pPr>
      <w:hyperlink w:anchor="_Toc1836" w:history="1">
        <w:r>
          <w:rPr>
            <w:rFonts w:ascii="仿宋" w:eastAsia="仿宋" w:hAnsi="仿宋" w:cs="仿宋" w:hint="eastAsia"/>
            <w:lang w:eastAsia="zh-CN"/>
          </w:rPr>
          <w:t>五、无机基础化学原料项目可持续发展</w:t>
        </w:r>
        <w:r>
          <w:tab/>
        </w:r>
        <w:r>
          <w:fldChar w:fldCharType="begin"/>
        </w:r>
        <w:r>
          <w:instrText xml:space="preserve"> PAGEREF _Toc1836 \h </w:instrText>
        </w:r>
        <w:r>
          <w:fldChar w:fldCharType="separate"/>
        </w:r>
        <w:r>
          <w:t>16</w:t>
        </w:r>
        <w:r>
          <w:fldChar w:fldCharType="end"/>
        </w:r>
      </w:hyperlink>
    </w:p>
    <w:p>
      <w:pPr>
        <w:pStyle w:val="TOC2"/>
        <w:tabs>
          <w:tab w:val="right" w:leader="dot" w:pos="8306"/>
        </w:tabs>
      </w:pPr>
      <w:hyperlink w:anchor="_Toc9257" w:history="1">
        <w:r>
          <w:rPr>
            <w:rFonts w:ascii="仿宋" w:eastAsia="仿宋" w:hAnsi="仿宋" w:cs="仿宋" w:hint="eastAsia"/>
            <w:lang w:eastAsia="zh-CN"/>
          </w:rPr>
          <w:t>(一)、可持续战略与实践</w:t>
        </w:r>
        <w:r>
          <w:tab/>
        </w:r>
        <w:r>
          <w:fldChar w:fldCharType="begin"/>
        </w:r>
        <w:r>
          <w:instrText xml:space="preserve"> PAGEREF _Toc9257 \h </w:instrText>
        </w:r>
        <w:r>
          <w:fldChar w:fldCharType="separate"/>
        </w:r>
        <w:r>
          <w:t>16</w:t>
        </w:r>
        <w:r>
          <w:fldChar w:fldCharType="end"/>
        </w:r>
      </w:hyperlink>
    </w:p>
    <w:p>
      <w:pPr>
        <w:pStyle w:val="TOC2"/>
        <w:tabs>
          <w:tab w:val="right" w:leader="dot" w:pos="8306"/>
        </w:tabs>
      </w:pPr>
      <w:hyperlink w:anchor="_Toc274" w:history="1">
        <w:r>
          <w:rPr>
            <w:rFonts w:ascii="仿宋" w:eastAsia="仿宋" w:hAnsi="仿宋" w:cs="仿宋" w:hint="eastAsia"/>
            <w:lang w:eastAsia="zh-CN"/>
          </w:rPr>
          <w:t>(二)、环保与社会责任</w:t>
        </w:r>
        <w:r>
          <w:tab/>
        </w:r>
        <w:r>
          <w:fldChar w:fldCharType="begin"/>
        </w:r>
        <w:r>
          <w:instrText xml:space="preserve"> PAGEREF _Toc274 \h </w:instrText>
        </w:r>
        <w:r>
          <w:fldChar w:fldCharType="separate"/>
        </w:r>
        <w:r>
          <w:t>17</w:t>
        </w:r>
        <w:r>
          <w:fldChar w:fldCharType="end"/>
        </w:r>
      </w:hyperlink>
    </w:p>
    <w:p>
      <w:pPr>
        <w:pStyle w:val="TOC1"/>
        <w:tabs>
          <w:tab w:val="right" w:leader="dot" w:pos="8306"/>
        </w:tabs>
      </w:pPr>
      <w:hyperlink w:anchor="_Toc2733" w:history="1">
        <w:r>
          <w:rPr>
            <w:rFonts w:ascii="仿宋" w:eastAsia="仿宋" w:hAnsi="仿宋" w:cs="仿宋" w:hint="eastAsia"/>
            <w:lang w:eastAsia="zh-CN"/>
          </w:rPr>
          <w:t>六、产品规划分析</w:t>
        </w:r>
        <w:r>
          <w:tab/>
        </w:r>
        <w:r>
          <w:fldChar w:fldCharType="begin"/>
        </w:r>
        <w:r>
          <w:instrText xml:space="preserve"> PAGEREF _Toc2733 \h </w:instrText>
        </w:r>
        <w:r>
          <w:fldChar w:fldCharType="separate"/>
        </w:r>
        <w:r>
          <w:t>18</w:t>
        </w:r>
        <w:r>
          <w:fldChar w:fldCharType="end"/>
        </w:r>
      </w:hyperlink>
    </w:p>
    <w:p>
      <w:pPr>
        <w:pStyle w:val="TOC2"/>
        <w:tabs>
          <w:tab w:val="right" w:leader="dot" w:pos="8306"/>
        </w:tabs>
      </w:pPr>
      <w:hyperlink w:anchor="_Toc6411" w:history="1">
        <w:r>
          <w:rPr>
            <w:rFonts w:ascii="仿宋" w:eastAsia="仿宋" w:hAnsi="仿宋" w:cs="仿宋" w:hint="eastAsia"/>
            <w:lang w:eastAsia="zh-CN"/>
          </w:rPr>
          <w:t>(一)、产品规划</w:t>
        </w:r>
        <w:r>
          <w:tab/>
        </w:r>
        <w:r>
          <w:fldChar w:fldCharType="begin"/>
        </w:r>
        <w:r>
          <w:instrText xml:space="preserve"> PAGEREF _Toc6411 \h </w:instrText>
        </w:r>
        <w:r>
          <w:fldChar w:fldCharType="separate"/>
        </w:r>
        <w:r>
          <w:t>18</w:t>
        </w:r>
        <w:r>
          <w:fldChar w:fldCharType="end"/>
        </w:r>
      </w:hyperlink>
    </w:p>
    <w:p>
      <w:pPr>
        <w:pStyle w:val="TOC2"/>
        <w:tabs>
          <w:tab w:val="right" w:leader="dot" w:pos="8306"/>
        </w:tabs>
      </w:pPr>
      <w:hyperlink w:anchor="_Toc2001" w:history="1">
        <w:r>
          <w:rPr>
            <w:rFonts w:ascii="仿宋" w:eastAsia="仿宋" w:hAnsi="仿宋" w:cs="仿宋" w:hint="eastAsia"/>
            <w:lang w:eastAsia="zh-CN"/>
          </w:rPr>
          <w:t>(二)、建设规模</w:t>
        </w:r>
        <w:r>
          <w:tab/>
        </w:r>
        <w:r>
          <w:fldChar w:fldCharType="begin"/>
        </w:r>
        <w:r>
          <w:instrText xml:space="preserve"> PAGEREF _Toc2001 \h </w:instrText>
        </w:r>
        <w:r>
          <w:fldChar w:fldCharType="separate"/>
        </w:r>
        <w:r>
          <w:t>19</w:t>
        </w:r>
        <w:r>
          <w:fldChar w:fldCharType="end"/>
        </w:r>
      </w:hyperlink>
    </w:p>
    <w:p>
      <w:pPr>
        <w:pStyle w:val="TOC1"/>
        <w:tabs>
          <w:tab w:val="right" w:leader="dot" w:pos="8306"/>
        </w:tabs>
      </w:pPr>
      <w:hyperlink w:anchor="_Toc23439" w:history="1">
        <w:r>
          <w:rPr>
            <w:rFonts w:ascii="仿宋" w:eastAsia="仿宋" w:hAnsi="仿宋" w:cs="仿宋" w:hint="eastAsia"/>
            <w:lang w:eastAsia="zh-CN"/>
          </w:rPr>
          <w:t>七、无机基础化学原料项目人力资源管理</w:t>
        </w:r>
        <w:r>
          <w:tab/>
        </w:r>
        <w:r>
          <w:fldChar w:fldCharType="begin"/>
        </w:r>
        <w:r>
          <w:instrText xml:space="preserve"> PAGEREF _Toc23439 \h </w:instrText>
        </w:r>
        <w:r>
          <w:fldChar w:fldCharType="separate"/>
        </w:r>
        <w:r>
          <w:t>20</w:t>
        </w:r>
        <w:r>
          <w:fldChar w:fldCharType="end"/>
        </w:r>
      </w:hyperlink>
    </w:p>
    <w:p>
      <w:pPr>
        <w:pStyle w:val="TOC2"/>
        <w:tabs>
          <w:tab w:val="right" w:leader="dot" w:pos="8306"/>
        </w:tabs>
      </w:pPr>
      <w:hyperlink w:anchor="_Toc30483" w:history="1">
        <w:r>
          <w:rPr>
            <w:rFonts w:ascii="仿宋" w:eastAsia="仿宋" w:hAnsi="仿宋" w:cs="仿宋" w:hint="eastAsia"/>
            <w:lang w:eastAsia="zh-CN"/>
          </w:rPr>
          <w:t>(一)、建立健全的预算管理制度</w:t>
        </w:r>
        <w:r>
          <w:tab/>
        </w:r>
        <w:r>
          <w:fldChar w:fldCharType="begin"/>
        </w:r>
        <w:r>
          <w:instrText xml:space="preserve"> PAGEREF _Toc30483 \h </w:instrText>
        </w:r>
        <w:r>
          <w:fldChar w:fldCharType="separate"/>
        </w:r>
        <w:r>
          <w:t>20</w:t>
        </w:r>
        <w:r>
          <w:fldChar w:fldCharType="end"/>
        </w:r>
      </w:hyperlink>
    </w:p>
    <w:p>
      <w:pPr>
        <w:pStyle w:val="TOC2"/>
        <w:tabs>
          <w:tab w:val="right" w:leader="dot" w:pos="8306"/>
        </w:tabs>
      </w:pPr>
      <w:hyperlink w:anchor="_Toc15231" w:history="1">
        <w:r>
          <w:rPr>
            <w:rFonts w:ascii="仿宋" w:eastAsia="仿宋" w:hAnsi="仿宋" w:cs="仿宋" w:hint="eastAsia"/>
            <w:lang w:eastAsia="zh-CN"/>
          </w:rPr>
          <w:t>(二)、加强资金流动监控</w:t>
        </w:r>
        <w:r>
          <w:tab/>
        </w:r>
        <w:r>
          <w:fldChar w:fldCharType="begin"/>
        </w:r>
        <w:r>
          <w:instrText xml:space="preserve"> PAGEREF _Toc15231 \h </w:instrText>
        </w:r>
        <w:r>
          <w:fldChar w:fldCharType="separate"/>
        </w:r>
        <w:r>
          <w:t>22</w:t>
        </w:r>
        <w:r>
          <w:fldChar w:fldCharType="end"/>
        </w:r>
      </w:hyperlink>
    </w:p>
    <w:p>
      <w:pPr>
        <w:pStyle w:val="TOC2"/>
        <w:tabs>
          <w:tab w:val="right" w:leader="dot" w:pos="8306"/>
        </w:tabs>
      </w:pPr>
      <w:hyperlink w:anchor="_Toc22465" w:history="1">
        <w:r>
          <w:rPr>
            <w:rFonts w:ascii="仿宋" w:eastAsia="仿宋" w:hAnsi="仿宋" w:cs="仿宋" w:hint="eastAsia"/>
            <w:lang w:eastAsia="zh-CN"/>
          </w:rPr>
          <w:t>(三)、制定完善的风险控制机制</w:t>
        </w:r>
        <w:r>
          <w:tab/>
        </w:r>
        <w:r>
          <w:fldChar w:fldCharType="begin"/>
        </w:r>
        <w:r>
          <w:instrText xml:space="preserve"> PAGEREF _Toc22465 \h </w:instrText>
        </w:r>
        <w:r>
          <w:fldChar w:fldCharType="separate"/>
        </w:r>
        <w:r>
          <w:t>23</w:t>
        </w:r>
        <w:r>
          <w:fldChar w:fldCharType="end"/>
        </w:r>
      </w:hyperlink>
    </w:p>
    <w:p>
      <w:pPr>
        <w:pStyle w:val="TOC2"/>
        <w:tabs>
          <w:tab w:val="right" w:leader="dot" w:pos="8306"/>
        </w:tabs>
      </w:pPr>
      <w:hyperlink w:anchor="_Toc19100" w:history="1">
        <w:r>
          <w:rPr>
            <w:rFonts w:ascii="仿宋" w:eastAsia="仿宋" w:hAnsi="仿宋" w:cs="仿宋" w:hint="eastAsia"/>
            <w:lang w:eastAsia="zh-CN"/>
          </w:rPr>
          <w:t>(四)、优化成本管理</w:t>
        </w:r>
        <w:r>
          <w:tab/>
        </w:r>
        <w:r>
          <w:fldChar w:fldCharType="begin"/>
        </w:r>
        <w:r>
          <w:instrText xml:space="preserve"> PAGEREF _Toc19100 \h </w:instrText>
        </w:r>
        <w:r>
          <w:fldChar w:fldCharType="separate"/>
        </w:r>
        <w:r>
          <w:t>24</w:t>
        </w:r>
        <w:r>
          <w:fldChar w:fldCharType="end"/>
        </w:r>
      </w:hyperlink>
    </w:p>
    <w:p>
      <w:pPr>
        <w:pStyle w:val="TOC1"/>
        <w:tabs>
          <w:tab w:val="right" w:leader="dot" w:pos="8306"/>
        </w:tabs>
      </w:pPr>
      <w:hyperlink w:anchor="_Toc2456" w:history="1">
        <w:r>
          <w:rPr>
            <w:rFonts w:ascii="仿宋" w:eastAsia="仿宋" w:hAnsi="仿宋" w:cs="仿宋" w:hint="eastAsia"/>
            <w:lang w:eastAsia="zh-CN"/>
          </w:rPr>
          <w:t>八、生产安全保护</w:t>
        </w:r>
        <w:r>
          <w:tab/>
        </w:r>
        <w:r>
          <w:fldChar w:fldCharType="begin"/>
        </w:r>
        <w:r>
          <w:instrText xml:space="preserve"> PAGEREF _Toc2456 \h </w:instrText>
        </w:r>
        <w:r>
          <w:fldChar w:fldCharType="separate"/>
        </w:r>
        <w:r>
          <w:t>26</w:t>
        </w:r>
        <w:r>
          <w:fldChar w:fldCharType="end"/>
        </w:r>
      </w:hyperlink>
    </w:p>
    <w:p>
      <w:pPr>
        <w:pStyle w:val="TOC2"/>
        <w:tabs>
          <w:tab w:val="right" w:leader="dot" w:pos="8306"/>
        </w:tabs>
      </w:pPr>
      <w:hyperlink w:anchor="_Toc30108" w:history="1">
        <w:r>
          <w:rPr>
            <w:rFonts w:ascii="仿宋" w:eastAsia="仿宋" w:hAnsi="仿宋" w:cs="仿宋" w:hint="eastAsia"/>
            <w:lang w:eastAsia="zh-CN"/>
          </w:rPr>
          <w:t>(一)、消防安全</w:t>
        </w:r>
        <w:r>
          <w:tab/>
        </w:r>
        <w:r>
          <w:fldChar w:fldCharType="begin"/>
        </w:r>
        <w:r>
          <w:instrText xml:space="preserve"> PAGEREF _Toc30108 \h </w:instrText>
        </w:r>
        <w:r>
          <w:fldChar w:fldCharType="separate"/>
        </w:r>
        <w:r>
          <w:t>26</w:t>
        </w:r>
        <w:r>
          <w:fldChar w:fldCharType="end"/>
        </w:r>
      </w:hyperlink>
    </w:p>
    <w:p>
      <w:pPr>
        <w:pStyle w:val="TOC2"/>
        <w:tabs>
          <w:tab w:val="right" w:leader="dot" w:pos="8306"/>
        </w:tabs>
      </w:pPr>
      <w:hyperlink w:anchor="_Toc25178" w:history="1">
        <w:r>
          <w:rPr>
            <w:rFonts w:ascii="仿宋" w:eastAsia="仿宋" w:hAnsi="仿宋" w:cs="仿宋" w:hint="eastAsia"/>
            <w:lang w:eastAsia="zh-CN"/>
          </w:rPr>
          <w:t>(二)、防火防爆总图布置措施</w:t>
        </w:r>
        <w:r>
          <w:tab/>
        </w:r>
        <w:r>
          <w:fldChar w:fldCharType="begin"/>
        </w:r>
        <w:r>
          <w:instrText xml:space="preserve"> PAGEREF _Toc25178 \h </w:instrText>
        </w:r>
        <w:r>
          <w:fldChar w:fldCharType="separate"/>
        </w:r>
        <w:r>
          <w:t>27</w:t>
        </w:r>
        <w:r>
          <w:fldChar w:fldCharType="end"/>
        </w:r>
      </w:hyperlink>
    </w:p>
    <w:p>
      <w:pPr>
        <w:pStyle w:val="TOC2"/>
        <w:tabs>
          <w:tab w:val="right" w:leader="dot" w:pos="8306"/>
        </w:tabs>
      </w:pPr>
      <w:hyperlink w:anchor="_Toc18098" w:history="1">
        <w:r>
          <w:rPr>
            <w:rFonts w:ascii="仿宋" w:eastAsia="仿宋" w:hAnsi="仿宋" w:cs="仿宋" w:hint="eastAsia"/>
            <w:lang w:eastAsia="zh-CN"/>
          </w:rPr>
          <w:t>(三)、自然灾害防范措施</w:t>
        </w:r>
        <w:r>
          <w:tab/>
        </w:r>
        <w:r>
          <w:fldChar w:fldCharType="begin"/>
        </w:r>
        <w:r>
          <w:instrText xml:space="preserve"> PAGEREF _Toc18098 \h </w:instrText>
        </w:r>
        <w:r>
          <w:fldChar w:fldCharType="separate"/>
        </w:r>
        <w:r>
          <w:t>28</w:t>
        </w:r>
        <w:r>
          <w:fldChar w:fldCharType="end"/>
        </w:r>
      </w:hyperlink>
    </w:p>
    <w:p>
      <w:pPr>
        <w:pStyle w:val="TOC2"/>
        <w:tabs>
          <w:tab w:val="right" w:leader="dot" w:pos="8306"/>
        </w:tabs>
      </w:pPr>
      <w:hyperlink w:anchor="_Toc8999" w:history="1">
        <w:r>
          <w:rPr>
            <w:rFonts w:ascii="仿宋" w:eastAsia="仿宋" w:hAnsi="仿宋" w:cs="仿宋" w:hint="eastAsia"/>
            <w:lang w:eastAsia="zh-CN"/>
          </w:rPr>
          <w:t>(四)、安全色及安全标志使用要求</w:t>
        </w:r>
        <w:r>
          <w:tab/>
        </w:r>
        <w:r>
          <w:fldChar w:fldCharType="begin"/>
        </w:r>
        <w:r>
          <w:instrText xml:space="preserve"> PAGEREF _Toc8999 \h </w:instrText>
        </w:r>
        <w:r>
          <w:fldChar w:fldCharType="separate"/>
        </w:r>
        <w:r>
          <w:t>29</w:t>
        </w:r>
        <w:r>
          <w:fldChar w:fldCharType="end"/>
        </w:r>
      </w:hyperlink>
    </w:p>
    <w:p>
      <w:pPr>
        <w:pStyle w:val="TOC2"/>
        <w:tabs>
          <w:tab w:val="right" w:leader="dot" w:pos="8306"/>
        </w:tabs>
      </w:pPr>
      <w:hyperlink w:anchor="_Toc5563" w:history="1">
        <w:r>
          <w:rPr>
            <w:rFonts w:ascii="仿宋" w:eastAsia="仿宋" w:hAnsi="仿宋" w:cs="仿宋" w:hint="eastAsia"/>
            <w:lang w:eastAsia="zh-CN"/>
          </w:rPr>
          <w:t>(五)、防尘防毒措施</w:t>
        </w:r>
        <w:r>
          <w:tab/>
        </w:r>
        <w:r>
          <w:fldChar w:fldCharType="begin"/>
        </w:r>
        <w:r>
          <w:instrText xml:space="preserve"> PAGEREF _Toc5563 \h </w:instrText>
        </w:r>
        <w:r>
          <w:fldChar w:fldCharType="separate"/>
        </w:r>
        <w:r>
          <w:t>30</w:t>
        </w:r>
        <w:r>
          <w:fldChar w:fldCharType="end"/>
        </w:r>
      </w:hyperlink>
    </w:p>
    <w:p>
      <w:pPr>
        <w:pStyle w:val="TOC2"/>
        <w:tabs>
          <w:tab w:val="right" w:leader="dot" w:pos="8306"/>
        </w:tabs>
      </w:pPr>
      <w:hyperlink w:anchor="_Toc30929" w:history="1">
        <w:r>
          <w:rPr>
            <w:rFonts w:ascii="仿宋" w:eastAsia="仿宋" w:hAnsi="仿宋" w:cs="仿宋" w:hint="eastAsia"/>
            <w:lang w:eastAsia="zh-CN"/>
          </w:rPr>
          <w:t>(六)、防静电、触电防护及防雷措施</w:t>
        </w:r>
        <w:r>
          <w:tab/>
        </w:r>
        <w:r>
          <w:fldChar w:fldCharType="begin"/>
        </w:r>
        <w:r>
          <w:instrText xml:space="preserve"> PAGEREF _Toc30929 \h </w:instrText>
        </w:r>
        <w:r>
          <w:fldChar w:fldCharType="separate"/>
        </w:r>
        <w:r>
          <w:t>31</w:t>
        </w:r>
        <w:r>
          <w:fldChar w:fldCharType="end"/>
        </w:r>
      </w:hyperlink>
    </w:p>
    <w:p>
      <w:pPr>
        <w:pStyle w:val="TOC2"/>
        <w:tabs>
          <w:tab w:val="right" w:leader="dot" w:pos="8306"/>
        </w:tabs>
      </w:pPr>
      <w:hyperlink w:anchor="_Toc26379" w:history="1">
        <w:r>
          <w:rPr>
            <w:rFonts w:ascii="仿宋" w:eastAsia="仿宋" w:hAnsi="仿宋" w:cs="仿宋" w:hint="eastAsia"/>
            <w:lang w:eastAsia="zh-CN"/>
          </w:rPr>
          <w:t>(七)、机械设备安全保障措施</w:t>
        </w:r>
        <w:r>
          <w:tab/>
        </w:r>
        <w:r>
          <w:fldChar w:fldCharType="begin"/>
        </w:r>
        <w:r>
          <w:instrText xml:space="preserve"> PAGEREF _Toc26379 \h </w:instrText>
        </w:r>
        <w:r>
          <w:fldChar w:fldCharType="separate"/>
        </w:r>
        <w:r>
          <w:t>33</w:t>
        </w:r>
        <w:r>
          <w:fldChar w:fldCharType="end"/>
        </w:r>
      </w:hyperlink>
    </w:p>
    <w:p>
      <w:pPr>
        <w:pStyle w:val="TOC1"/>
        <w:tabs>
          <w:tab w:val="right" w:leader="dot" w:pos="8306"/>
        </w:tabs>
      </w:pPr>
      <w:hyperlink w:anchor="_Toc15897" w:history="1">
        <w:r>
          <w:rPr>
            <w:rFonts w:ascii="仿宋" w:eastAsia="仿宋" w:hAnsi="仿宋" w:cs="仿宋" w:hint="eastAsia"/>
            <w:lang w:eastAsia="zh-CN"/>
          </w:rPr>
          <w:t>九、无机基础化学原料项目环境影响分析</w:t>
        </w:r>
        <w:r>
          <w:tab/>
        </w:r>
        <w:r>
          <w:fldChar w:fldCharType="begin"/>
        </w:r>
        <w:r>
          <w:instrText xml:space="preserve"> PAGEREF _Toc15897 \h </w:instrText>
        </w:r>
        <w:r>
          <w:fldChar w:fldCharType="separate"/>
        </w:r>
        <w:r>
          <w:t>34</w:t>
        </w:r>
        <w:r>
          <w:fldChar w:fldCharType="end"/>
        </w:r>
      </w:hyperlink>
    </w:p>
    <w:p>
      <w:pPr>
        <w:pStyle w:val="TOC2"/>
        <w:tabs>
          <w:tab w:val="right" w:leader="dot" w:pos="8306"/>
        </w:tabs>
      </w:pPr>
      <w:hyperlink w:anchor="_Toc23341" w:history="1">
        <w:r>
          <w:rPr>
            <w:rFonts w:ascii="仿宋" w:eastAsia="仿宋" w:hAnsi="仿宋" w:cs="仿宋" w:hint="eastAsia"/>
            <w:lang w:eastAsia="zh-CN"/>
          </w:rPr>
          <w:t>(一)、建设区域环境质量现状</w:t>
        </w:r>
        <w:r>
          <w:tab/>
        </w:r>
        <w:r>
          <w:fldChar w:fldCharType="begin"/>
        </w:r>
        <w:r>
          <w:instrText xml:space="preserve"> PAGEREF _Toc23341 \h </w:instrText>
        </w:r>
        <w:r>
          <w:fldChar w:fldCharType="separate"/>
        </w:r>
        <w:r>
          <w:t>34</w:t>
        </w:r>
        <w:r>
          <w:fldChar w:fldCharType="end"/>
        </w:r>
      </w:hyperlink>
    </w:p>
    <w:p>
      <w:pPr>
        <w:pStyle w:val="TOC2"/>
        <w:tabs>
          <w:tab w:val="right" w:leader="dot" w:pos="8306"/>
        </w:tabs>
      </w:pPr>
      <w:hyperlink w:anchor="_Toc18150" w:history="1">
        <w:r>
          <w:rPr>
            <w:rFonts w:ascii="仿宋" w:eastAsia="仿宋" w:hAnsi="仿宋" w:cs="仿宋" w:hint="eastAsia"/>
            <w:lang w:eastAsia="zh-CN"/>
          </w:rPr>
          <w:t>(二)、建设期环境保护</w:t>
        </w:r>
        <w:r>
          <w:tab/>
        </w:r>
        <w:r>
          <w:fldChar w:fldCharType="begin"/>
        </w:r>
        <w:r>
          <w:instrText xml:space="preserve"> PAGEREF _Toc18150 \h </w:instrText>
        </w:r>
        <w:r>
          <w:fldChar w:fldCharType="separate"/>
        </w:r>
        <w:r>
          <w:t>35</w:t>
        </w:r>
        <w:r>
          <w:fldChar w:fldCharType="end"/>
        </w:r>
      </w:hyperlink>
    </w:p>
    <w:p>
      <w:pPr>
        <w:pStyle w:val="TOC2"/>
        <w:tabs>
          <w:tab w:val="right" w:leader="dot" w:pos="8306"/>
        </w:tabs>
      </w:pPr>
      <w:hyperlink w:anchor="_Toc32208" w:history="1">
        <w:r>
          <w:rPr>
            <w:rFonts w:ascii="仿宋" w:eastAsia="仿宋" w:hAnsi="仿宋" w:cs="仿宋" w:hint="eastAsia"/>
            <w:lang w:eastAsia="zh-CN"/>
          </w:rPr>
          <w:t>(三)、运营期环境保护</w:t>
        </w:r>
        <w:r>
          <w:tab/>
        </w:r>
        <w:r>
          <w:fldChar w:fldCharType="begin"/>
        </w:r>
        <w:r>
          <w:instrText xml:space="preserve"> PAGEREF _Toc32208 \h </w:instrText>
        </w:r>
        <w:r>
          <w:fldChar w:fldCharType="separate"/>
        </w:r>
        <w:r>
          <w:t>37</w:t>
        </w:r>
        <w:r>
          <w:fldChar w:fldCharType="end"/>
        </w:r>
      </w:hyperlink>
    </w:p>
    <w:p>
      <w:pPr>
        <w:pStyle w:val="TOC2"/>
        <w:tabs>
          <w:tab w:val="right" w:leader="dot" w:pos="8306"/>
        </w:tabs>
      </w:pPr>
      <w:hyperlink w:anchor="_Toc25092" w:history="1">
        <w:r>
          <w:rPr>
            <w:rFonts w:ascii="仿宋" w:eastAsia="仿宋" w:hAnsi="仿宋" w:cs="仿宋" w:hint="eastAsia"/>
            <w:lang w:eastAsia="zh-CN"/>
          </w:rPr>
          <w:t>(四)、无机基础化学原料项目建设对区域经济的影响</w:t>
        </w:r>
        <w:r>
          <w:tab/>
        </w:r>
        <w:r>
          <w:fldChar w:fldCharType="begin"/>
        </w:r>
        <w:r>
          <w:instrText xml:space="preserve"> PAGEREF _Toc25092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48" w:history="1">
        <w:r>
          <w:rPr>
            <w:rFonts w:ascii="仿宋" w:eastAsia="仿宋" w:hAnsi="仿宋" w:cs="仿宋" w:hint="eastAsia"/>
            <w:lang w:eastAsia="zh-CN"/>
          </w:rPr>
          <w:t>(五)、废弃物处理</w:t>
        </w:r>
        <w:r>
          <w:tab/>
        </w:r>
        <w:r>
          <w:fldChar w:fldCharType="begin"/>
        </w:r>
        <w:r>
          <w:instrText xml:space="preserve"> PAGEREF _Toc29948 \h </w:instrText>
        </w:r>
        <w:r>
          <w:fldChar w:fldCharType="separate"/>
        </w:r>
        <w:r>
          <w:t>40</w:t>
        </w:r>
        <w:r>
          <w:fldChar w:fldCharType="end"/>
        </w:r>
      </w:hyperlink>
    </w:p>
    <w:p>
      <w:pPr>
        <w:pStyle w:val="TOC2"/>
        <w:tabs>
          <w:tab w:val="right" w:leader="dot" w:pos="8306"/>
        </w:tabs>
      </w:pPr>
      <w:hyperlink w:anchor="_Toc11783" w:history="1">
        <w:r>
          <w:rPr>
            <w:rFonts w:ascii="仿宋" w:eastAsia="仿宋" w:hAnsi="仿宋" w:cs="仿宋" w:hint="eastAsia"/>
            <w:lang w:eastAsia="zh-CN"/>
          </w:rPr>
          <w:t>(六)、特殊环境影响分析</w:t>
        </w:r>
        <w:r>
          <w:tab/>
        </w:r>
        <w:r>
          <w:fldChar w:fldCharType="begin"/>
        </w:r>
        <w:r>
          <w:instrText xml:space="preserve"> PAGEREF _Toc11783 \h </w:instrText>
        </w:r>
        <w:r>
          <w:fldChar w:fldCharType="separate"/>
        </w:r>
        <w:r>
          <w:t>41</w:t>
        </w:r>
        <w:r>
          <w:fldChar w:fldCharType="end"/>
        </w:r>
      </w:hyperlink>
    </w:p>
    <w:p>
      <w:pPr>
        <w:pStyle w:val="TOC2"/>
        <w:tabs>
          <w:tab w:val="right" w:leader="dot" w:pos="8306"/>
        </w:tabs>
      </w:pPr>
      <w:hyperlink w:anchor="_Toc23295" w:history="1">
        <w:r>
          <w:rPr>
            <w:rFonts w:ascii="仿宋" w:eastAsia="仿宋" w:hAnsi="仿宋" w:cs="仿宋" w:hint="eastAsia"/>
            <w:lang w:eastAsia="zh-CN"/>
          </w:rPr>
          <w:t>(七)、清洁生产</w:t>
        </w:r>
        <w:r>
          <w:tab/>
        </w:r>
        <w:r>
          <w:fldChar w:fldCharType="begin"/>
        </w:r>
        <w:r>
          <w:instrText xml:space="preserve"> PAGEREF _Toc23295 \h </w:instrText>
        </w:r>
        <w:r>
          <w:fldChar w:fldCharType="separate"/>
        </w:r>
        <w:r>
          <w:t>43</w:t>
        </w:r>
        <w:r>
          <w:fldChar w:fldCharType="end"/>
        </w:r>
      </w:hyperlink>
    </w:p>
    <w:p>
      <w:pPr>
        <w:pStyle w:val="TOC2"/>
        <w:tabs>
          <w:tab w:val="right" w:leader="dot" w:pos="8306"/>
        </w:tabs>
      </w:pPr>
      <w:hyperlink w:anchor="_Toc512" w:history="1">
        <w:r>
          <w:rPr>
            <w:rFonts w:ascii="仿宋" w:eastAsia="仿宋" w:hAnsi="仿宋" w:cs="仿宋" w:hint="eastAsia"/>
            <w:lang w:eastAsia="zh-CN"/>
          </w:rPr>
          <w:t>(八)、环境保护综合评价</w:t>
        </w:r>
        <w:r>
          <w:tab/>
        </w:r>
        <w:r>
          <w:fldChar w:fldCharType="begin"/>
        </w:r>
        <w:r>
          <w:instrText xml:space="preserve"> PAGEREF _Toc512 \h </w:instrText>
        </w:r>
        <w:r>
          <w:fldChar w:fldCharType="separate"/>
        </w:r>
        <w:r>
          <w:t>44</w:t>
        </w:r>
        <w:r>
          <w:fldChar w:fldCharType="end"/>
        </w:r>
      </w:hyperlink>
    </w:p>
    <w:p>
      <w:pPr>
        <w:pStyle w:val="TOC1"/>
        <w:tabs>
          <w:tab w:val="right" w:leader="dot" w:pos="8306"/>
        </w:tabs>
      </w:pPr>
      <w:hyperlink w:anchor="_Toc8370" w:history="1">
        <w:r>
          <w:rPr>
            <w:rFonts w:ascii="仿宋" w:eastAsia="仿宋" w:hAnsi="仿宋" w:cs="仿宋" w:hint="eastAsia"/>
            <w:lang w:eastAsia="zh-CN"/>
          </w:rPr>
          <w:t>十、无机基础化学原料项目社会影响</w:t>
        </w:r>
        <w:r>
          <w:tab/>
        </w:r>
        <w:r>
          <w:fldChar w:fldCharType="begin"/>
        </w:r>
        <w:r>
          <w:instrText xml:space="preserve"> PAGEREF _Toc8370 \h </w:instrText>
        </w:r>
        <w:r>
          <w:fldChar w:fldCharType="separate"/>
        </w:r>
        <w:r>
          <w:t>45</w:t>
        </w:r>
        <w:r>
          <w:fldChar w:fldCharType="end"/>
        </w:r>
      </w:hyperlink>
    </w:p>
    <w:p>
      <w:pPr>
        <w:pStyle w:val="TOC2"/>
        <w:tabs>
          <w:tab w:val="right" w:leader="dot" w:pos="8306"/>
        </w:tabs>
      </w:pPr>
      <w:hyperlink w:anchor="_Toc28969" w:history="1">
        <w:r>
          <w:rPr>
            <w:rFonts w:ascii="仿宋" w:eastAsia="仿宋" w:hAnsi="仿宋" w:cs="仿宋" w:hint="eastAsia"/>
            <w:lang w:eastAsia="zh-CN"/>
          </w:rPr>
          <w:t>(一)、社会责任与义务</w:t>
        </w:r>
        <w:r>
          <w:tab/>
        </w:r>
        <w:r>
          <w:fldChar w:fldCharType="begin"/>
        </w:r>
        <w:r>
          <w:instrText xml:space="preserve"> PAGEREF _Toc28969 \h </w:instrText>
        </w:r>
        <w:r>
          <w:fldChar w:fldCharType="separate"/>
        </w:r>
        <w:r>
          <w:t>45</w:t>
        </w:r>
        <w:r>
          <w:fldChar w:fldCharType="end"/>
        </w:r>
      </w:hyperlink>
    </w:p>
    <w:p>
      <w:pPr>
        <w:pStyle w:val="TOC2"/>
        <w:tabs>
          <w:tab w:val="right" w:leader="dot" w:pos="8306"/>
        </w:tabs>
      </w:pPr>
      <w:hyperlink w:anchor="_Toc782" w:history="1">
        <w:r>
          <w:rPr>
            <w:rFonts w:ascii="仿宋" w:eastAsia="仿宋" w:hAnsi="仿宋" w:cs="仿宋" w:hint="eastAsia"/>
            <w:lang w:eastAsia="zh-CN"/>
          </w:rPr>
          <w:t>(二)、社会参与与沟通</w:t>
        </w:r>
        <w:r>
          <w:tab/>
        </w:r>
        <w:r>
          <w:fldChar w:fldCharType="begin"/>
        </w:r>
        <w:r>
          <w:instrText xml:space="preserve"> PAGEREF _Toc782 \h </w:instrText>
        </w:r>
        <w:r>
          <w:fldChar w:fldCharType="separate"/>
        </w:r>
        <w:r>
          <w:t>46</w:t>
        </w:r>
        <w:r>
          <w:fldChar w:fldCharType="end"/>
        </w:r>
      </w:hyperlink>
    </w:p>
    <w:p>
      <w:pPr>
        <w:pStyle w:val="TOC1"/>
        <w:tabs>
          <w:tab w:val="right" w:leader="dot" w:pos="8306"/>
        </w:tabs>
      </w:pPr>
      <w:hyperlink w:anchor="_Toc26808" w:history="1">
        <w:r>
          <w:rPr>
            <w:rFonts w:ascii="仿宋" w:eastAsia="仿宋" w:hAnsi="仿宋" w:cs="仿宋" w:hint="eastAsia"/>
            <w:lang w:eastAsia="zh-CN"/>
          </w:rPr>
          <w:t>十一、无机基础化学原料项目人力资源培养与发展</w:t>
        </w:r>
        <w:r>
          <w:tab/>
        </w:r>
        <w:r>
          <w:fldChar w:fldCharType="begin"/>
        </w:r>
        <w:r>
          <w:instrText xml:space="preserve"> PAGEREF _Toc26808 \h </w:instrText>
        </w:r>
        <w:r>
          <w:fldChar w:fldCharType="separate"/>
        </w:r>
        <w:r>
          <w:t>47</w:t>
        </w:r>
        <w:r>
          <w:fldChar w:fldCharType="end"/>
        </w:r>
      </w:hyperlink>
    </w:p>
    <w:p>
      <w:pPr>
        <w:pStyle w:val="TOC2"/>
        <w:tabs>
          <w:tab w:val="right" w:leader="dot" w:pos="8306"/>
        </w:tabs>
      </w:pPr>
      <w:hyperlink w:anchor="_Toc13852" w:history="1">
        <w:r>
          <w:rPr>
            <w:rFonts w:ascii="仿宋" w:eastAsia="仿宋" w:hAnsi="仿宋" w:cs="仿宋" w:hint="eastAsia"/>
            <w:lang w:eastAsia="zh-CN"/>
          </w:rPr>
          <w:t>(一)、人才需求与规划</w:t>
        </w:r>
        <w:r>
          <w:tab/>
        </w:r>
        <w:r>
          <w:fldChar w:fldCharType="begin"/>
        </w:r>
        <w:r>
          <w:instrText xml:space="preserve"> PAGEREF _Toc13852 \h </w:instrText>
        </w:r>
        <w:r>
          <w:fldChar w:fldCharType="separate"/>
        </w:r>
        <w:r>
          <w:t>47</w:t>
        </w:r>
        <w:r>
          <w:fldChar w:fldCharType="end"/>
        </w:r>
      </w:hyperlink>
    </w:p>
    <w:p>
      <w:pPr>
        <w:pStyle w:val="TOC2"/>
        <w:tabs>
          <w:tab w:val="right" w:leader="dot" w:pos="8306"/>
        </w:tabs>
      </w:pPr>
      <w:hyperlink w:anchor="_Toc8564" w:history="1">
        <w:r>
          <w:rPr>
            <w:rFonts w:ascii="仿宋" w:eastAsia="仿宋" w:hAnsi="仿宋" w:cs="仿宋" w:hint="eastAsia"/>
            <w:lang w:eastAsia="zh-CN"/>
          </w:rPr>
          <w:t>(二)、培训与发展计划</w:t>
        </w:r>
        <w:r>
          <w:tab/>
        </w:r>
        <w:r>
          <w:fldChar w:fldCharType="begin"/>
        </w:r>
        <w:r>
          <w:instrText xml:space="preserve"> PAGEREF _Toc8564 \h </w:instrText>
        </w:r>
        <w:r>
          <w:fldChar w:fldCharType="separate"/>
        </w:r>
        <w:r>
          <w:t>47</w:t>
        </w:r>
        <w:r>
          <w:fldChar w:fldCharType="end"/>
        </w:r>
      </w:hyperlink>
    </w:p>
    <w:p>
      <w:pPr>
        <w:pStyle w:val="TOC1"/>
        <w:tabs>
          <w:tab w:val="right" w:leader="dot" w:pos="8306"/>
        </w:tabs>
      </w:pPr>
      <w:hyperlink w:anchor="_Toc14545" w:history="1">
        <w:r>
          <w:rPr>
            <w:rFonts w:ascii="仿宋" w:eastAsia="仿宋" w:hAnsi="仿宋" w:cs="仿宋" w:hint="eastAsia"/>
            <w:lang w:eastAsia="zh-CN"/>
          </w:rPr>
          <w:t>十二、无机基础化学原料项目技术管理</w:t>
        </w:r>
        <w:r>
          <w:tab/>
        </w:r>
        <w:r>
          <w:fldChar w:fldCharType="begin"/>
        </w:r>
        <w:r>
          <w:instrText xml:space="preserve"> PAGEREF _Toc14545 \h </w:instrText>
        </w:r>
        <w:r>
          <w:fldChar w:fldCharType="separate"/>
        </w:r>
        <w:r>
          <w:t>48</w:t>
        </w:r>
        <w:r>
          <w:fldChar w:fldCharType="end"/>
        </w:r>
      </w:hyperlink>
    </w:p>
    <w:p>
      <w:pPr>
        <w:pStyle w:val="TOC2"/>
        <w:tabs>
          <w:tab w:val="right" w:leader="dot" w:pos="8306"/>
        </w:tabs>
      </w:pPr>
      <w:hyperlink w:anchor="_Toc10945" w:history="1">
        <w:r>
          <w:rPr>
            <w:rFonts w:ascii="仿宋" w:eastAsia="仿宋" w:hAnsi="仿宋" w:cs="仿宋" w:hint="eastAsia"/>
            <w:lang w:eastAsia="zh-CN"/>
          </w:rPr>
          <w:t>(一)、技术方案选用方向</w:t>
        </w:r>
        <w:r>
          <w:tab/>
        </w:r>
        <w:r>
          <w:fldChar w:fldCharType="begin"/>
        </w:r>
        <w:r>
          <w:instrText xml:space="preserve"> PAGEREF _Toc10945 \h </w:instrText>
        </w:r>
        <w:r>
          <w:fldChar w:fldCharType="separate"/>
        </w:r>
        <w:r>
          <w:t>48</w:t>
        </w:r>
        <w:r>
          <w:fldChar w:fldCharType="end"/>
        </w:r>
      </w:hyperlink>
    </w:p>
    <w:p>
      <w:pPr>
        <w:pStyle w:val="TOC2"/>
        <w:tabs>
          <w:tab w:val="right" w:leader="dot" w:pos="8306"/>
        </w:tabs>
      </w:pPr>
      <w:hyperlink w:anchor="_Toc8270" w:history="1">
        <w:r>
          <w:rPr>
            <w:rFonts w:ascii="仿宋" w:eastAsia="仿宋" w:hAnsi="仿宋" w:cs="仿宋" w:hint="eastAsia"/>
            <w:lang w:eastAsia="zh-CN"/>
          </w:rPr>
          <w:t>(二)、工艺技术方案选用原则</w:t>
        </w:r>
        <w:r>
          <w:tab/>
        </w:r>
        <w:r>
          <w:fldChar w:fldCharType="begin"/>
        </w:r>
        <w:r>
          <w:instrText xml:space="preserve"> PAGEREF _Toc8270 \h </w:instrText>
        </w:r>
        <w:r>
          <w:fldChar w:fldCharType="separate"/>
        </w:r>
        <w:r>
          <w:t>50</w:t>
        </w:r>
        <w:r>
          <w:fldChar w:fldCharType="end"/>
        </w:r>
      </w:hyperlink>
    </w:p>
    <w:p>
      <w:pPr>
        <w:pStyle w:val="TOC2"/>
        <w:tabs>
          <w:tab w:val="right" w:leader="dot" w:pos="8306"/>
        </w:tabs>
      </w:pPr>
      <w:hyperlink w:anchor="_Toc17212" w:history="1">
        <w:r>
          <w:rPr>
            <w:rFonts w:ascii="仿宋" w:eastAsia="仿宋" w:hAnsi="仿宋" w:cs="仿宋" w:hint="eastAsia"/>
            <w:lang w:eastAsia="zh-CN"/>
          </w:rPr>
          <w:t>(三)、工艺技术方案要求</w:t>
        </w:r>
        <w:r>
          <w:tab/>
        </w:r>
        <w:r>
          <w:fldChar w:fldCharType="begin"/>
        </w:r>
        <w:r>
          <w:instrText xml:space="preserve"> PAGEREF _Toc17212 \h </w:instrText>
        </w:r>
        <w:r>
          <w:fldChar w:fldCharType="separate"/>
        </w:r>
        <w:r>
          <w:t>52</w:t>
        </w:r>
        <w:r>
          <w:fldChar w:fldCharType="end"/>
        </w:r>
      </w:hyperlink>
    </w:p>
    <w:p>
      <w:pPr>
        <w:pStyle w:val="TOC1"/>
        <w:tabs>
          <w:tab w:val="right" w:leader="dot" w:pos="8306"/>
        </w:tabs>
      </w:pPr>
      <w:hyperlink w:anchor="_Toc24221" w:history="1">
        <w:r>
          <w:rPr>
            <w:rFonts w:ascii="仿宋" w:eastAsia="仿宋" w:hAnsi="仿宋" w:cs="仿宋" w:hint="eastAsia"/>
            <w:lang w:eastAsia="zh-CN"/>
          </w:rPr>
          <w:t>十三、风险识别与分类</w:t>
        </w:r>
        <w:r>
          <w:tab/>
        </w:r>
        <w:r>
          <w:fldChar w:fldCharType="begin"/>
        </w:r>
        <w:r>
          <w:instrText xml:space="preserve"> PAGEREF _Toc24221 \h </w:instrText>
        </w:r>
        <w:r>
          <w:fldChar w:fldCharType="separate"/>
        </w:r>
        <w:r>
          <w:t>54</w:t>
        </w:r>
        <w:r>
          <w:fldChar w:fldCharType="end"/>
        </w:r>
      </w:hyperlink>
    </w:p>
    <w:p>
      <w:pPr>
        <w:pStyle w:val="TOC2"/>
        <w:tabs>
          <w:tab w:val="right" w:leader="dot" w:pos="8306"/>
        </w:tabs>
      </w:pPr>
      <w:hyperlink w:anchor="_Toc4906" w:history="1">
        <w:r>
          <w:rPr>
            <w:rFonts w:ascii="仿宋" w:eastAsia="仿宋" w:hAnsi="仿宋" w:cs="仿宋" w:hint="eastAsia"/>
            <w:lang w:eastAsia="zh-CN"/>
          </w:rPr>
          <w:t>(一)、风险识别</w:t>
        </w:r>
        <w:r>
          <w:tab/>
        </w:r>
        <w:r>
          <w:fldChar w:fldCharType="begin"/>
        </w:r>
        <w:r>
          <w:instrText xml:space="preserve"> PAGEREF _Toc4906 \h </w:instrText>
        </w:r>
        <w:r>
          <w:fldChar w:fldCharType="separate"/>
        </w:r>
        <w:r>
          <w:t>54</w:t>
        </w:r>
        <w:r>
          <w:fldChar w:fldCharType="end"/>
        </w:r>
      </w:hyperlink>
    </w:p>
    <w:p>
      <w:pPr>
        <w:pStyle w:val="TOC2"/>
        <w:tabs>
          <w:tab w:val="right" w:leader="dot" w:pos="8306"/>
        </w:tabs>
      </w:pPr>
      <w:hyperlink w:anchor="_Toc26599" w:history="1">
        <w:r>
          <w:rPr>
            <w:rFonts w:ascii="仿宋" w:eastAsia="仿宋" w:hAnsi="仿宋" w:cs="仿宋" w:hint="eastAsia"/>
            <w:lang w:eastAsia="zh-CN"/>
          </w:rPr>
          <w:t>(二)、风险分类</w:t>
        </w:r>
        <w:r>
          <w:tab/>
        </w:r>
        <w:r>
          <w:fldChar w:fldCharType="begin"/>
        </w:r>
        <w:r>
          <w:instrText xml:space="preserve"> PAGEREF _Toc26599 \h </w:instrText>
        </w:r>
        <w:r>
          <w:fldChar w:fldCharType="separate"/>
        </w:r>
        <w:r>
          <w:t>56</w:t>
        </w:r>
        <w:r>
          <w:fldChar w:fldCharType="end"/>
        </w:r>
      </w:hyperlink>
    </w:p>
    <w:p>
      <w:pPr>
        <w:pStyle w:val="TOC1"/>
        <w:tabs>
          <w:tab w:val="right" w:leader="dot" w:pos="8306"/>
        </w:tabs>
      </w:pPr>
      <w:hyperlink w:anchor="_Toc16180" w:history="1">
        <w:r>
          <w:rPr>
            <w:rFonts w:ascii="仿宋" w:eastAsia="仿宋" w:hAnsi="仿宋" w:cs="仿宋" w:hint="eastAsia"/>
            <w:lang w:eastAsia="zh-CN"/>
          </w:rPr>
          <w:t>十四、无机基础化学原料项目变更管理</w:t>
        </w:r>
        <w:r>
          <w:tab/>
        </w:r>
        <w:r>
          <w:fldChar w:fldCharType="begin"/>
        </w:r>
        <w:r>
          <w:instrText xml:space="preserve"> PAGEREF _Toc16180 \h </w:instrText>
        </w:r>
        <w:r>
          <w:fldChar w:fldCharType="separate"/>
        </w:r>
        <w:r>
          <w:t>58</w:t>
        </w:r>
        <w:r>
          <w:fldChar w:fldCharType="end"/>
        </w:r>
      </w:hyperlink>
    </w:p>
    <w:p>
      <w:pPr>
        <w:pStyle w:val="TOC2"/>
        <w:tabs>
          <w:tab w:val="right" w:leader="dot" w:pos="8306"/>
        </w:tabs>
      </w:pPr>
      <w:hyperlink w:anchor="_Toc29358" w:history="1">
        <w:r>
          <w:rPr>
            <w:rFonts w:ascii="仿宋" w:eastAsia="仿宋" w:hAnsi="仿宋" w:cs="仿宋" w:hint="eastAsia"/>
            <w:lang w:eastAsia="zh-CN"/>
          </w:rPr>
          <w:t>(一)、变更申请与评估</w:t>
        </w:r>
        <w:r>
          <w:tab/>
        </w:r>
        <w:r>
          <w:fldChar w:fldCharType="begin"/>
        </w:r>
        <w:r>
          <w:instrText xml:space="preserve"> PAGEREF _Toc29358 \h </w:instrText>
        </w:r>
        <w:r>
          <w:fldChar w:fldCharType="separate"/>
        </w:r>
        <w:r>
          <w:t>58</w:t>
        </w:r>
        <w:r>
          <w:fldChar w:fldCharType="end"/>
        </w:r>
      </w:hyperlink>
    </w:p>
    <w:p>
      <w:pPr>
        <w:pStyle w:val="TOC2"/>
        <w:tabs>
          <w:tab w:val="right" w:leader="dot" w:pos="8306"/>
        </w:tabs>
      </w:pPr>
      <w:hyperlink w:anchor="_Toc15956" w:history="1">
        <w:r>
          <w:rPr>
            <w:rFonts w:ascii="仿宋" w:eastAsia="仿宋" w:hAnsi="仿宋" w:cs="仿宋" w:hint="eastAsia"/>
            <w:lang w:eastAsia="zh-CN"/>
          </w:rPr>
          <w:t>(二)、变更实施与控制</w:t>
        </w:r>
        <w:r>
          <w:tab/>
        </w:r>
        <w:r>
          <w:fldChar w:fldCharType="begin"/>
        </w:r>
        <w:r>
          <w:instrText xml:space="preserve"> PAGEREF _Toc15956 \h </w:instrText>
        </w:r>
        <w:r>
          <w:fldChar w:fldCharType="separate"/>
        </w:r>
        <w:r>
          <w:t>58</w:t>
        </w:r>
        <w:r>
          <w:fldChar w:fldCharType="end"/>
        </w:r>
      </w:hyperlink>
    </w:p>
    <w:p>
      <w:pPr>
        <w:pStyle w:val="TOC1"/>
        <w:tabs>
          <w:tab w:val="right" w:leader="dot" w:pos="8306"/>
        </w:tabs>
      </w:pPr>
      <w:hyperlink w:anchor="_Toc12951" w:history="1">
        <w:r>
          <w:rPr>
            <w:rFonts w:ascii="仿宋" w:eastAsia="仿宋" w:hAnsi="仿宋" w:cs="仿宋" w:hint="eastAsia"/>
            <w:lang w:eastAsia="zh-CN"/>
          </w:rPr>
          <w:t>十五、无机基础化学原料项目工程方案分析</w:t>
        </w:r>
        <w:r>
          <w:tab/>
        </w:r>
        <w:r>
          <w:fldChar w:fldCharType="begin"/>
        </w:r>
        <w:r>
          <w:instrText xml:space="preserve"> PAGEREF _Toc12951 \h </w:instrText>
        </w:r>
        <w:r>
          <w:fldChar w:fldCharType="separate"/>
        </w:r>
        <w:r>
          <w:t>59</w:t>
        </w:r>
        <w:r>
          <w:fldChar w:fldCharType="end"/>
        </w:r>
      </w:hyperlink>
    </w:p>
    <w:p>
      <w:pPr>
        <w:pStyle w:val="TOC2"/>
        <w:tabs>
          <w:tab w:val="right" w:leader="dot" w:pos="8306"/>
        </w:tabs>
      </w:pPr>
      <w:hyperlink w:anchor="_Toc29662" w:history="1">
        <w:r>
          <w:rPr>
            <w:rFonts w:ascii="仿宋" w:eastAsia="仿宋" w:hAnsi="仿宋" w:cs="仿宋" w:hint="eastAsia"/>
            <w:lang w:eastAsia="zh-CN"/>
          </w:rPr>
          <w:t>(一)、建筑工程设计原则</w:t>
        </w:r>
        <w:r>
          <w:tab/>
        </w:r>
        <w:r>
          <w:fldChar w:fldCharType="begin"/>
        </w:r>
        <w:r>
          <w:instrText xml:space="preserve"> PAGEREF _Toc29662 \h </w:instrText>
        </w:r>
        <w:r>
          <w:fldChar w:fldCharType="separate"/>
        </w:r>
        <w:r>
          <w:t>59</w:t>
        </w:r>
        <w:r>
          <w:fldChar w:fldCharType="end"/>
        </w:r>
      </w:hyperlink>
    </w:p>
    <w:p>
      <w:pPr>
        <w:pStyle w:val="TOC2"/>
        <w:tabs>
          <w:tab w:val="right" w:leader="dot" w:pos="8306"/>
        </w:tabs>
      </w:pPr>
      <w:hyperlink w:anchor="_Toc10950" w:history="1">
        <w:r>
          <w:rPr>
            <w:rFonts w:ascii="仿宋" w:eastAsia="仿宋" w:hAnsi="仿宋" w:cs="仿宋" w:hint="eastAsia"/>
            <w:lang w:eastAsia="zh-CN"/>
          </w:rPr>
          <w:t>(二)、土建工程建设指标</w:t>
        </w:r>
        <w:r>
          <w:tab/>
        </w:r>
        <w:r>
          <w:fldChar w:fldCharType="begin"/>
        </w:r>
        <w:r>
          <w:instrText xml:space="preserve"> PAGEREF _Toc10950 \h </w:instrText>
        </w:r>
        <w:r>
          <w:fldChar w:fldCharType="separate"/>
        </w:r>
        <w:r>
          <w:t>62</w:t>
        </w:r>
        <w:r>
          <w:fldChar w:fldCharType="end"/>
        </w:r>
      </w:hyperlink>
    </w:p>
    <w:p>
      <w:pPr>
        <w:pStyle w:val="TOC1"/>
        <w:tabs>
          <w:tab w:val="right" w:leader="dot" w:pos="8306"/>
        </w:tabs>
      </w:pPr>
      <w:hyperlink w:anchor="_Toc22275" w:history="1">
        <w:r>
          <w:rPr>
            <w:rFonts w:ascii="仿宋" w:eastAsia="仿宋" w:hAnsi="仿宋" w:cs="仿宋" w:hint="eastAsia"/>
            <w:lang w:eastAsia="zh-CN"/>
          </w:rPr>
          <w:t>十六、质量管理体系</w:t>
        </w:r>
        <w:r>
          <w:tab/>
        </w:r>
        <w:r>
          <w:fldChar w:fldCharType="begin"/>
        </w:r>
        <w:r>
          <w:instrText xml:space="preserve"> PAGEREF _Toc22275 \h </w:instrText>
        </w:r>
        <w:r>
          <w:fldChar w:fldCharType="separate"/>
        </w:r>
        <w:r>
          <w:t>64</w:t>
        </w:r>
        <w:r>
          <w:fldChar w:fldCharType="end"/>
        </w:r>
      </w:hyperlink>
    </w:p>
    <w:p>
      <w:pPr>
        <w:pStyle w:val="TOC2"/>
        <w:tabs>
          <w:tab w:val="right" w:leader="dot" w:pos="8306"/>
        </w:tabs>
      </w:pPr>
      <w:hyperlink w:anchor="_Toc23518" w:history="1">
        <w:r>
          <w:rPr>
            <w:rFonts w:ascii="仿宋" w:eastAsia="仿宋" w:hAnsi="仿宋" w:cs="仿宋" w:hint="eastAsia"/>
            <w:lang w:eastAsia="zh-CN"/>
          </w:rPr>
          <w:t>(一)、质量目标与方针</w:t>
        </w:r>
        <w:r>
          <w:tab/>
        </w:r>
        <w:r>
          <w:fldChar w:fldCharType="begin"/>
        </w:r>
        <w:r>
          <w:instrText xml:space="preserve"> PAGEREF _Toc23518 \h </w:instrText>
        </w:r>
        <w:r>
          <w:fldChar w:fldCharType="separate"/>
        </w:r>
        <w:r>
          <w:t>64</w:t>
        </w:r>
        <w:r>
          <w:fldChar w:fldCharType="end"/>
        </w:r>
      </w:hyperlink>
    </w:p>
    <w:p>
      <w:pPr>
        <w:pStyle w:val="TOC2"/>
        <w:tabs>
          <w:tab w:val="right" w:leader="dot" w:pos="8306"/>
        </w:tabs>
      </w:pPr>
      <w:hyperlink w:anchor="_Toc31558" w:history="1">
        <w:r>
          <w:rPr>
            <w:rFonts w:ascii="仿宋" w:eastAsia="仿宋" w:hAnsi="仿宋" w:cs="仿宋" w:hint="eastAsia"/>
            <w:lang w:eastAsia="zh-CN"/>
          </w:rPr>
          <w:t>(二)、质量管理责任</w:t>
        </w:r>
        <w:r>
          <w:tab/>
        </w:r>
        <w:r>
          <w:fldChar w:fldCharType="begin"/>
        </w:r>
        <w:r>
          <w:instrText xml:space="preserve"> PAGEREF _Toc31558 \h </w:instrText>
        </w:r>
        <w:r>
          <w:fldChar w:fldCharType="separate"/>
        </w:r>
        <w:r>
          <w:t>65</w:t>
        </w:r>
        <w:r>
          <w:fldChar w:fldCharType="end"/>
        </w:r>
      </w:hyperlink>
    </w:p>
    <w:p>
      <w:pPr>
        <w:pStyle w:val="TOC2"/>
        <w:tabs>
          <w:tab w:val="right" w:leader="dot" w:pos="8306"/>
        </w:tabs>
      </w:pPr>
      <w:hyperlink w:anchor="_Toc29463" w:history="1">
        <w:r>
          <w:rPr>
            <w:rFonts w:ascii="仿宋" w:eastAsia="仿宋" w:hAnsi="仿宋" w:cs="仿宋" w:hint="eastAsia"/>
            <w:lang w:eastAsia="zh-CN"/>
          </w:rPr>
          <w:t>(三)、质量管理体系文件</w:t>
        </w:r>
        <w:r>
          <w:tab/>
        </w:r>
        <w:r>
          <w:fldChar w:fldCharType="begin"/>
        </w:r>
        <w:r>
          <w:instrText xml:space="preserve"> PAGEREF _Toc29463 \h </w:instrText>
        </w:r>
        <w:r>
          <w:fldChar w:fldCharType="separate"/>
        </w:r>
        <w:r>
          <w:t>66</w:t>
        </w:r>
        <w:r>
          <w:fldChar w:fldCharType="end"/>
        </w:r>
      </w:hyperlink>
    </w:p>
    <w:p>
      <w:pPr>
        <w:pStyle w:val="TOC2"/>
        <w:tabs>
          <w:tab w:val="right" w:leader="dot" w:pos="8306"/>
        </w:tabs>
      </w:pPr>
      <w:hyperlink w:anchor="_Toc10678" w:history="1">
        <w:r>
          <w:rPr>
            <w:rFonts w:ascii="仿宋" w:eastAsia="仿宋" w:hAnsi="仿宋" w:cs="仿宋" w:hint="eastAsia"/>
            <w:lang w:eastAsia="zh-CN"/>
          </w:rPr>
          <w:t>(四)、质量培训与教育</w:t>
        </w:r>
        <w:r>
          <w:tab/>
        </w:r>
        <w:r>
          <w:fldChar w:fldCharType="begin"/>
        </w:r>
        <w:r>
          <w:instrText xml:space="preserve"> PAGEREF _Toc10678 \h </w:instrText>
        </w:r>
        <w:r>
          <w:fldChar w:fldCharType="separate"/>
        </w:r>
        <w:r>
          <w:t>68</w:t>
        </w:r>
        <w:r>
          <w:fldChar w:fldCharType="end"/>
        </w:r>
      </w:hyperlink>
    </w:p>
    <w:p>
      <w:pPr>
        <w:pStyle w:val="TOC2"/>
        <w:tabs>
          <w:tab w:val="right" w:leader="dot" w:pos="8306"/>
        </w:tabs>
      </w:pPr>
      <w:hyperlink w:anchor="_Toc2838" w:history="1">
        <w:r>
          <w:rPr>
            <w:rFonts w:ascii="仿宋" w:eastAsia="仿宋" w:hAnsi="仿宋" w:cs="仿宋" w:hint="eastAsia"/>
            <w:lang w:eastAsia="zh-CN"/>
          </w:rPr>
          <w:t>(五)、质量审核与评价</w:t>
        </w:r>
        <w:r>
          <w:tab/>
        </w:r>
        <w:r>
          <w:fldChar w:fldCharType="begin"/>
        </w:r>
        <w:r>
          <w:instrText xml:space="preserve"> PAGEREF _Toc2838 \h </w:instrText>
        </w:r>
        <w:r>
          <w:fldChar w:fldCharType="separate"/>
        </w:r>
        <w:r>
          <w:t>70</w:t>
        </w:r>
        <w:r>
          <w:fldChar w:fldCharType="end"/>
        </w:r>
      </w:hyperlink>
    </w:p>
    <w:p>
      <w:pPr>
        <w:pStyle w:val="TOC2"/>
        <w:tabs>
          <w:tab w:val="right" w:leader="dot" w:pos="8306"/>
        </w:tabs>
      </w:pPr>
      <w:hyperlink w:anchor="_Toc30960" w:history="1">
        <w:r>
          <w:rPr>
            <w:rFonts w:ascii="仿宋" w:eastAsia="仿宋" w:hAnsi="仿宋" w:cs="仿宋" w:hint="eastAsia"/>
            <w:lang w:eastAsia="zh-CN"/>
          </w:rPr>
          <w:t>(六)、不符合与纠正措施</w:t>
        </w:r>
        <w:r>
          <w:tab/>
        </w:r>
        <w:r>
          <w:fldChar w:fldCharType="begin"/>
        </w:r>
        <w:r>
          <w:instrText xml:space="preserve"> PAGEREF _Toc30960 \h </w:instrText>
        </w:r>
        <w:r>
          <w:fldChar w:fldCharType="separate"/>
        </w:r>
        <w:r>
          <w:t>71</w:t>
        </w:r>
        <w:r>
          <w:fldChar w:fldCharType="end"/>
        </w:r>
      </w:hyperlink>
    </w:p>
    <w:p>
      <w:pPr>
        <w:pStyle w:val="TOC1"/>
        <w:tabs>
          <w:tab w:val="right" w:leader="dot" w:pos="8306"/>
        </w:tabs>
      </w:pPr>
      <w:hyperlink w:anchor="_Toc21603" w:history="1">
        <w:r>
          <w:rPr>
            <w:rFonts w:ascii="仿宋" w:eastAsia="仿宋" w:hAnsi="仿宋" w:cs="仿宋" w:hint="eastAsia"/>
            <w:lang w:eastAsia="zh-CN"/>
          </w:rPr>
          <w:t>十七、无机基础化学原料项目治理与监督</w:t>
        </w:r>
        <w:r>
          <w:tab/>
        </w:r>
        <w:r>
          <w:fldChar w:fldCharType="begin"/>
        </w:r>
        <w:r>
          <w:instrText xml:space="preserve"> PAGEREF _Toc21603 \h </w:instrText>
        </w:r>
        <w:r>
          <w:fldChar w:fldCharType="separate"/>
        </w:r>
        <w:r>
          <w:t>72</w:t>
        </w:r>
        <w:r>
          <w:fldChar w:fldCharType="end"/>
        </w:r>
      </w:hyperlink>
    </w:p>
    <w:p>
      <w:pPr>
        <w:pStyle w:val="TOC2"/>
        <w:tabs>
          <w:tab w:val="right" w:leader="dot" w:pos="8306"/>
        </w:tabs>
      </w:pPr>
      <w:hyperlink w:anchor="_Toc564" w:history="1">
        <w:r>
          <w:rPr>
            <w:rFonts w:ascii="仿宋" w:eastAsia="仿宋" w:hAnsi="仿宋" w:cs="仿宋" w:hint="eastAsia"/>
            <w:lang w:eastAsia="zh-CN"/>
          </w:rPr>
          <w:t>(一)、无机基础化学原料项目治理结构</w:t>
        </w:r>
        <w:r>
          <w:tab/>
        </w:r>
        <w:r>
          <w:fldChar w:fldCharType="begin"/>
        </w:r>
        <w:r>
          <w:instrText xml:space="preserve"> PAGEREF _Toc564 \h </w:instrText>
        </w:r>
        <w:r>
          <w:fldChar w:fldCharType="separate"/>
        </w:r>
        <w:r>
          <w:t>72</w:t>
        </w:r>
        <w:r>
          <w:fldChar w:fldCharType="end"/>
        </w:r>
      </w:hyperlink>
    </w:p>
    <w:p>
      <w:pPr>
        <w:pStyle w:val="TOC2"/>
        <w:tabs>
          <w:tab w:val="right" w:leader="dot" w:pos="8306"/>
        </w:tabs>
      </w:pPr>
      <w:hyperlink w:anchor="_Toc27315" w:history="1">
        <w:r>
          <w:rPr>
            <w:rFonts w:ascii="仿宋" w:eastAsia="仿宋" w:hAnsi="仿宋" w:cs="仿宋" w:hint="eastAsia"/>
            <w:lang w:eastAsia="zh-CN"/>
          </w:rPr>
          <w:t>(二)、监督与审计</w:t>
        </w:r>
        <w:r>
          <w:tab/>
        </w:r>
        <w:r>
          <w:fldChar w:fldCharType="begin"/>
        </w:r>
        <w:r>
          <w:instrText xml:space="preserve"> PAGEREF _Toc27315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058"/>
      <w:r>
        <w:rPr>
          <w:rFonts w:ascii="仿宋" w:eastAsia="仿宋" w:hAnsi="仿宋" w:cs="仿宋" w:hint="eastAsia"/>
          <w:sz w:val="28"/>
          <w:lang w:eastAsia="zh-CN"/>
        </w:rPr>
        <w:t>一、无机基础化学原料项目土建工程</w:t>
      </w:r>
      <w:bookmarkEnd w:id="2"/>
    </w:p>
    <w:p>
      <w:pPr>
        <w:pStyle w:val="Heading2"/>
        <w:rPr>
          <w:rFonts w:ascii="仿宋" w:eastAsia="仿宋" w:hAnsi="仿宋" w:cs="仿宋" w:hint="eastAsia"/>
          <w:lang w:eastAsia="zh-CN"/>
        </w:rPr>
      </w:pPr>
      <w:bookmarkStart w:id="3" w:name="_Toc974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在无机基础化学原料项目的建筑工程设计中，我们将秉承一系列重要的设计原则，以确保无机基础化学原料项目建筑在功能、美观、可持续性等方面达到最佳效果。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首要原则是确保建筑的功能性得到最大化的发挥。我们将充分理解无机基础化学原料项目的实际需求，合理布局各个功能区域，保证建筑在满足业务需求的同时，提供高效的工作环境。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在建筑设计中，我们将综合考虑建设和运营成本。通过精细的经济效益分析，确保设计方案在高效利用资源的同时，对无机基础化学原料项目的长期盈利能力有积极的贡献。</w:t>
      </w:r>
    </w:p>
    <w:p>
      <w:pPr>
        <w:pStyle w:val="Heading2"/>
        <w:ind w:firstLine="560" w:firstLineChars="200"/>
        <w:rPr>
          <w:rFonts w:ascii="仿宋" w:eastAsia="仿宋" w:hAnsi="仿宋" w:cs="仿宋" w:hint="eastAsia"/>
          <w:sz w:val="28"/>
          <w:lang w:eastAsia="zh-CN"/>
        </w:rPr>
      </w:pPr>
      <w:bookmarkStart w:id="4" w:name="_Toc2666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机基础化学原料项目的土建工程设计中，我们将精准设定设计年限，结合无机基础化学原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无机基础化学原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69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无机基础化学原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无机基础化学原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无机基础化学原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38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本期工程无机基础化学原料项目预计总建筑面积XXX平方米，其中：计容建筑面积XXX平方米，计划建筑工程投资XX万元，占无机基础化学原料项目总投资的XX%。</w:t>
      </w:r>
    </w:p>
    <w:p>
      <w:pPr>
        <w:pStyle w:val="Heading1"/>
        <w:ind w:firstLine="560" w:firstLineChars="200"/>
        <w:rPr>
          <w:rFonts w:ascii="仿宋" w:eastAsia="仿宋" w:hAnsi="仿宋" w:cs="仿宋" w:hint="eastAsia"/>
          <w:sz w:val="28"/>
          <w:lang w:eastAsia="zh-CN"/>
        </w:rPr>
      </w:pPr>
      <w:bookmarkStart w:id="7" w:name="_Toc4506"/>
      <w:r>
        <w:rPr>
          <w:rFonts w:ascii="仿宋" w:eastAsia="仿宋" w:hAnsi="仿宋" w:cs="仿宋" w:hint="eastAsia"/>
          <w:sz w:val="28"/>
          <w:lang w:eastAsia="zh-CN"/>
        </w:rPr>
        <w:t>二、无机基础化学原料项目建设背景及必要性分析</w:t>
      </w:r>
      <w:bookmarkEnd w:id="7"/>
    </w:p>
    <w:p>
      <w:pPr>
        <w:pStyle w:val="Heading2"/>
        <w:rPr>
          <w:rFonts w:ascii="仿宋" w:eastAsia="仿宋" w:hAnsi="仿宋" w:cs="仿宋" w:hint="eastAsia"/>
          <w:lang w:eastAsia="zh-CN"/>
        </w:rPr>
      </w:pPr>
      <w:bookmarkStart w:id="8" w:name="_Toc31515"/>
      <w:r>
        <w:rPr>
          <w:rFonts w:ascii="仿宋" w:eastAsia="仿宋" w:hAnsi="仿宋" w:cs="仿宋" w:hint="eastAsia"/>
          <w:lang w:eastAsia="zh-CN"/>
        </w:rPr>
        <w:t>(一)、无机基础化学原料项目背景分析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无机基础化学原料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无机基础化学原料项目在这个潮流中的定位。同时，我们将关注行业内涌现的新兴机遇，以便无机基础化学原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无机基础化学原料项目提供了强大的发展动力。我们将聚焦于行业内最新的技术发展趋势，包括但不限于人工智能、大数据分析、物联网等领域。通过深度的技术研究，我们将确保无机基础化学原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无机基础化学原料项目发展的源泉。我们将投入更多的精力对市场需求进行深入剖析，超越表面的需求，深入挖掘潜在的市场痛点和机遇。通过对市场需求的细致了解，无机基础化学原料项目将更有针对性地设计解决方案，满足市场的多样化需求，从而更好地促进无机基础化学原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无机基础化学原料项目战略至关重要。我们将对竞争态势进行更为深入的分析，包括但不限于市场份额、产品特点、客户满意度等多个维度。通过深度的竞争分析，无机基础化学原料项目将能够更准确地把握市场脉搏，制定具有竞争力的无机基础化学原料项目推进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无机基础化学原料项目的发展具有直接的影响。我们将进行更为全面的法规和政策分析，了解行业发展中的潜在法律风险和合规挑战。通过充分了解和遵守相关法规，无机基础化学原料项目将确保在法律框架内合法合规运营，为无机基础化学原料项目的稳健发展提供有力支持。</w:t>
      </w:r>
    </w:p>
    <w:p>
      <w:pPr>
        <w:pStyle w:val="Heading2"/>
        <w:ind w:firstLine="560" w:firstLineChars="200"/>
        <w:rPr>
          <w:rFonts w:ascii="仿宋" w:eastAsia="仿宋" w:hAnsi="仿宋" w:cs="仿宋" w:hint="eastAsia"/>
          <w:sz w:val="28"/>
          <w:lang w:eastAsia="zh-CN"/>
        </w:rPr>
      </w:pPr>
      <w:bookmarkStart w:id="9" w:name="_Toc10429"/>
      <w:r>
        <w:rPr>
          <w:rFonts w:ascii="仿宋" w:eastAsia="仿宋" w:hAnsi="仿宋" w:cs="仿宋" w:hint="eastAsia"/>
          <w:sz w:val="28"/>
          <w:lang w:eastAsia="zh-CN"/>
        </w:rPr>
        <w:t>(二)、无机基础化学原料项目建设必要性分析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建设的迫切性源于对行业发展趋势的深刻洞察。我们正处于一个行业变革的时代，科技创新、数字化转型成为企业发展的关键动力。无机基础化学原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建设不仅仅是为了跟上潮流，更是为了通过技术创新推动企业的持续发展。通过引入先进的技术和解决方案，无机基础化学原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无机基础化学原料项目的建设成为必然选择，通过提高产品质量、拓展服务领域，从而在竞争中获得更多的机会。无机基础化学原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无机基础化学原料项目建设的必要性体现在对客户需求更精准的满足。通过无机基础化学原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建设的背后是对企业持续创新的追求。只有通过不断创新，企业才能在竞争中立于不败之地。无机基础化学原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8341"/>
      <w:r>
        <w:rPr>
          <w:rFonts w:ascii="仿宋" w:eastAsia="仿宋" w:hAnsi="仿宋" w:cs="仿宋" w:hint="eastAsia"/>
          <w:sz w:val="28"/>
          <w:lang w:eastAsia="zh-CN"/>
        </w:rPr>
        <w:t>三、无机基础化学原料项目绩效评估</w:t>
      </w:r>
      <w:bookmarkEnd w:id="10"/>
    </w:p>
    <w:p>
      <w:pPr>
        <w:pStyle w:val="Heading2"/>
        <w:rPr>
          <w:rFonts w:ascii="仿宋" w:eastAsia="仿宋" w:hAnsi="仿宋" w:cs="仿宋" w:hint="eastAsia"/>
          <w:lang w:eastAsia="zh-CN"/>
        </w:rPr>
      </w:pPr>
      <w:bookmarkStart w:id="11" w:name="_Toc14660"/>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无机基础化学原料项目中，我们设计了一套全面的绩效评估指标，以确保无机基础化学原料项目的可控和成功交付。这些指标跨足无机基础化学原料项目目标、成本、进度和质量等多个维度，为我们提供了全面洞察无机基础化学原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目标达成率是我们关注的首要指标。我们设定了明确的目标，并通过定期监测和评估，迅速发现并应对潜在的目标偏差。这为无机基础化学原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成本绩效是另一个核心关注点。通过实际成本与预算成本的对比分析，我们深入了解成本差异的原因，及时调整资源分配，保持无机基础化学原料项目在经济效益方面的合理水平。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进度作为关键的绩效指标之一，得到了精心的关注。我们制定了详细的无机基础化学原料项目进度计划，并设立了进度符合度指标，确保实际进度与计划进度保持一致。这使我们能够快速发现和解决潜在的进度问题，保持无机基础化学原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无机基础化学原料项目绩效的不可或缺的一环。我们引入了一系列的质量标准和客户满意度指标，以确保无机基础化学原料项目交付的成果在质量上达到或超越预期水平。通过持续监测这些指标，我们努力提升无机基础化学原料项目整体质量水平，为无机基础化学原料项目的成功交付提供有力保障。通过这些科学且全面的绩效评估，我们能够更好地引导无机基础化学原料项目的持续改进，确保无机基础化学原料项目目标的顺利达成。</w:t>
      </w:r>
    </w:p>
    <w:p>
      <w:pPr>
        <w:pStyle w:val="Heading2"/>
        <w:ind w:firstLine="560" w:firstLineChars="200"/>
        <w:rPr>
          <w:rFonts w:ascii="仿宋" w:eastAsia="仿宋" w:hAnsi="仿宋" w:cs="仿宋" w:hint="eastAsia"/>
          <w:sz w:val="28"/>
          <w:lang w:eastAsia="zh-CN"/>
        </w:rPr>
      </w:pPr>
      <w:bookmarkStart w:id="12" w:name="_Toc10052"/>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绩效评估是无机基础化学原料项目中的关键环节，为确保无机基础化学原料项目达到预期目标，我们采用了多层次、多维度的绩效评估方法。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无机基础化学原料项目的战略目标对齐，确保每个决策和行动都与无机基础化学原料项目整体目标保持一致。团队会定期召开战略对齐会议，审视当前工作与无机基础化学原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无机基础化学原料项目进度、质量、成本和风险等方面。这些指标通过数据收集和分析，为无机基础化学原料项目管理团队提供了客观的评估依据。例如，我们通过无机基础化学原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无机基础化学原料项目内部，还考虑了无机基础化学原料项目对外部环境的影响。我们定期进行干系人满意度调查，以了解各利益相关方对无机基础化学原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这种多层次、多角度的绩效评估方法，使得我们能够全面了解无机基础化学原料项目的运行状态，及时做出调整，确保无机基础化学原料项目在不断变化的环境中保持稳健前行。</w:t>
      </w:r>
    </w:p>
    <w:p>
      <w:pPr>
        <w:pStyle w:val="Heading2"/>
        <w:ind w:firstLine="560" w:firstLineChars="200"/>
        <w:rPr>
          <w:rFonts w:ascii="仿宋" w:eastAsia="仿宋" w:hAnsi="仿宋" w:cs="仿宋" w:hint="eastAsia"/>
          <w:sz w:val="28"/>
          <w:lang w:eastAsia="zh-CN"/>
        </w:rPr>
      </w:pPr>
      <w:bookmarkStart w:id="13" w:name="_Toc19213"/>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为了确保无机基础化学原料项目的有效管理和不断优化，我们采用了精心设计的绩效评估周期。这个周期旨在实现灵活、实时和全面的评估，以适应无机基础化学原料项目执行中的各种挑战。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无机基础化学原料项目的不同需求，分为短期、中期和长期。短期评估关注每个迭代或工作周期，以及时发现和解决当前任务中的问题。中期评估涵盖几个迭代，深入了解整体无机基础化学原料项目的趋势和性能。长期评估则着眼于整个无机基础化学原料项目阶段，确保无机基础化学原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无机基础化学原料项目管理工具和协作平台，团队成员能够随时更新和分享无机基础化学原料项目数据。这种实时性的反馈机制使我们能够及时察觉潜在问题，快速调整，保持无机基础化学原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无机基础化学原料项目的决策制定密不可分。每个周期的无机基础化学原料项目回顾会议成为集体总结经验、识别问题深层次原因并找到创新解决方案的平台。这种定期的反思与调整机制使无机基础化学原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5254"/>
      <w:r>
        <w:rPr>
          <w:rFonts w:ascii="仿宋" w:eastAsia="仿宋" w:hAnsi="仿宋" w:cs="仿宋" w:hint="eastAsia"/>
          <w:sz w:val="28"/>
          <w:lang w:eastAsia="zh-CN"/>
        </w:rPr>
        <w:t>四、无机基础化学原料项目文档管理</w:t>
      </w:r>
      <w:bookmarkEnd w:id="14"/>
    </w:p>
    <w:p>
      <w:pPr>
        <w:pStyle w:val="Heading2"/>
        <w:rPr>
          <w:rFonts w:ascii="仿宋" w:eastAsia="仿宋" w:hAnsi="仿宋" w:cs="仿宋" w:hint="eastAsia"/>
          <w:lang w:eastAsia="zh-CN"/>
        </w:rPr>
      </w:pPr>
      <w:bookmarkStart w:id="15" w:name="_Toc24339"/>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无机基础化学原料项目高度重视文档的质量和准确性，以支持无机基础化学原料项目的各项活动和决策。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文档的编制始于无机基础化学原料项目计划的初期，我们制定了详细的文档编制计划，明确了每个文档的内容、格式和编写责任人。在无机基础化学原料项目启动阶段，我们首先编制了无机基础化学原料项目章程，明确定义了无机基础化学原料项目的目标、范围、风险等关键要素。随后，无机基础化学原料项目团队根据计划陆续编制了需求文档、设计文档、测试文档等各类文档，确保无机基础化学原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无机基础化学原料项目管理中的重要环节，旨在确保无机基础化学原料项目文档符合质量标准和无机基础化学原料项目需求。在无机基础化学原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无机基础化学原料项目相关利益方和专业领域的专家对文档进行独立审查。这有助于获取更全面、客观的反馈，确保无机基础化学原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基础化学原料项目在文档编制与审查方面建立了严格的管理机制，通过规范的流程和多维度的审查，确保无机基础化学原料项目文档的质量、准确性和可靠性，为无机基础化学原料项目的顺利推进提供了有力支持。</w:t>
      </w:r>
    </w:p>
    <w:p>
      <w:pPr>
        <w:pStyle w:val="Heading2"/>
        <w:ind w:firstLine="560" w:firstLineChars="200"/>
        <w:rPr>
          <w:rFonts w:ascii="仿宋" w:eastAsia="仿宋" w:hAnsi="仿宋" w:cs="仿宋" w:hint="eastAsia"/>
          <w:sz w:val="28"/>
          <w:lang w:eastAsia="zh-CN"/>
        </w:rPr>
      </w:pPr>
      <w:bookmarkStart w:id="16" w:name="_Toc31284"/>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在无机基础化学原料项目中，我们致力于优化文档发布与分发过程，以确保信息的高效传递和团队间协作的顺畅进行。以下是我们采取的关键优化策略：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我们通过多渠道发布文档，包括电子邮件、无机基础化学原料项目管理平台、内部网站等，以满足不同团队成员的偏好和需求。多渠道发布确保了信息的全面覆盖。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我们采用了精细的权限控制，确保只有授权人员可以访问敏感信息。这种安全措施保护了无机基础化学原料项目文档的机密性，防止了未经授权的信息泄露。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0601"/>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无机基础化学原料项目生命周期中一个至关重要的环节，直接关系到无机基础化学原料项目信息的长期保存和历史记录的完整性。在无机基础化学原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836"/>
      <w:r>
        <w:rPr>
          <w:rFonts w:ascii="仿宋" w:eastAsia="仿宋" w:hAnsi="仿宋" w:cs="仿宋" w:hint="eastAsia"/>
          <w:sz w:val="28"/>
          <w:lang w:eastAsia="zh-CN"/>
        </w:rPr>
        <w:t>五、无机基础化学原料项目可持续发展</w:t>
      </w:r>
      <w:bookmarkEnd w:id="18"/>
    </w:p>
    <w:p>
      <w:pPr>
        <w:pStyle w:val="Heading2"/>
        <w:rPr>
          <w:rFonts w:ascii="仿宋" w:eastAsia="仿宋" w:hAnsi="仿宋" w:cs="仿宋" w:hint="eastAsia"/>
          <w:lang w:eastAsia="zh-CN"/>
        </w:rPr>
      </w:pPr>
      <w:bookmarkStart w:id="19" w:name="_Toc9257"/>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机基础化学原料项目中，无机基础化学原料项目团队着眼于未来，明确了可持续发展的战略方向。制定的具体可持续发展目标包括降低资源使用、采用环保技术、最大化社会效益等。这一步骤不仅有助于无机基础化学原料项目在环保和社会责任方面达到最高标准，也为未来提供了明确的指引，确保无机基础化学原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可持续实践的融入无机基础化学原料项目管理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https://d.book118.com/727200104026006040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无机基础化学原料项目规划设计方案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EA3237"/>
    <w:rsid w:val="38EA32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200104026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2024-02-01T07:41:00Z</dcterms:created>
  <dcterms:modified xsi:type="dcterms:W3CDTF">2024-02-01T07:41:26Z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514047EB2ABB403CB55EFCA695EDDD12_11</vt:lpwstr>
  </property>
  <property fmtid="{D5CDD505-2E9C-101B-9397-08002B2CF9AE}" pid="3" name="KSOProductBuildVer">
    <vt:lpwstr>2052-12.1.0.16250</vt:lpwstr>
  </property>
</Properties>
</file>