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轻型方轨相关行业公司成立报告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5524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_Toc5524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64" w:history="1">
        <w:r>
          <w:rPr>
            <w:rFonts w:ascii="仿宋" w:eastAsia="仿宋" w:hAnsi="仿宋" w:cs="仿宋" w:hint="eastAsia"/>
            <w:lang w:eastAsia="zh-CN"/>
          </w:rPr>
          <w:t>一、轻型方轨项目概况</w:t>
        </w:r>
        <w:r>
          <w:tab/>
        </w:r>
        <w:r>
          <w:fldChar w:fldCharType="begin"/>
        </w:r>
        <w:r>
          <w:instrText xml:space="preserve"> PAGEREF _Toc14864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55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_Toc24355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70" w:history="1">
        <w:r>
          <w:rPr>
            <w:rFonts w:ascii="仿宋" w:eastAsia="仿宋" w:hAnsi="仿宋" w:cs="仿宋" w:hint="eastAsia"/>
            <w:lang w:eastAsia="zh-CN"/>
          </w:rPr>
          <w:t>(二)、轻型方轨项目提出的理由</w:t>
        </w:r>
        <w:r>
          <w:tab/>
        </w:r>
        <w:r>
          <w:fldChar w:fldCharType="begin"/>
        </w:r>
        <w:r>
          <w:instrText xml:space="preserve"> PAGEREF _Toc26570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15" w:history="1">
        <w:r>
          <w:rPr>
            <w:rFonts w:ascii="仿宋" w:eastAsia="仿宋" w:hAnsi="仿宋" w:cs="仿宋" w:hint="eastAsia"/>
            <w:lang w:eastAsia="zh-CN"/>
          </w:rPr>
          <w:t>(三)、轻型方轨项目选址</w:t>
        </w:r>
        <w:r>
          <w:tab/>
        </w:r>
        <w:r>
          <w:fldChar w:fldCharType="begin"/>
        </w:r>
        <w:r>
          <w:instrText xml:space="preserve"> PAGEREF _Toc6115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97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_Toc21597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70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_Toc30670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1" w:history="1">
        <w:r>
          <w:rPr>
            <w:rFonts w:ascii="仿宋" w:eastAsia="仿宋" w:hAnsi="仿宋" w:cs="仿宋" w:hint="eastAsia"/>
            <w:lang w:eastAsia="zh-CN"/>
          </w:rPr>
          <w:t>(六)、轻型方轨项目投资</w:t>
        </w:r>
        <w:r>
          <w:tab/>
        </w:r>
        <w:r>
          <w:fldChar w:fldCharType="begin"/>
        </w:r>
        <w:r>
          <w:instrText xml:space="preserve"> PAGEREF _Toc1361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66" w:history="1">
        <w:r>
          <w:rPr>
            <w:rFonts w:ascii="仿宋" w:eastAsia="仿宋" w:hAnsi="仿宋" w:cs="仿宋" w:hint="eastAsia"/>
            <w:lang w:eastAsia="zh-CN"/>
          </w:rPr>
          <w:t>(七)、轻型方轨项目进度规划</w:t>
        </w:r>
        <w:r>
          <w:tab/>
        </w:r>
        <w:r>
          <w:fldChar w:fldCharType="begin"/>
        </w:r>
        <w:r>
          <w:instrText xml:space="preserve"> PAGEREF _Toc11766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28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_Toc22128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83" w:history="1">
        <w:r>
          <w:rPr>
            <w:rFonts w:ascii="仿宋" w:eastAsia="仿宋" w:hAnsi="仿宋" w:cs="仿宋" w:hint="eastAsia"/>
            <w:lang w:eastAsia="zh-CN"/>
          </w:rPr>
          <w:t>(九)、轻型方轨项目综合评价</w:t>
        </w:r>
        <w:r>
          <w:tab/>
        </w:r>
        <w:r>
          <w:fldChar w:fldCharType="begin"/>
        </w:r>
        <w:r>
          <w:instrText xml:space="preserve"> PAGEREF _Toc29683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70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_Toc7170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41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_Toc4541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7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_Toc22471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44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_Toc32044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06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_Toc7906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32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_Toc23232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_Toc26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43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_Toc4443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77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_Toc29977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44" w:history="1">
        <w:r>
          <w:rPr>
            <w:rFonts w:ascii="仿宋" w:eastAsia="仿宋" w:hAnsi="仿宋" w:cs="仿宋" w:hint="eastAsia"/>
            <w:lang w:eastAsia="zh-CN"/>
          </w:rPr>
          <w:t>(一)、轻型方轨项目选址原则</w:t>
        </w:r>
        <w:r>
          <w:tab/>
        </w:r>
        <w:r>
          <w:fldChar w:fldCharType="begin"/>
        </w:r>
        <w:r>
          <w:instrText xml:space="preserve"> PAGEREF _Toc28944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90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_Toc32390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82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_Toc11582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05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_Toc19005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90" w:history="1">
        <w:r>
          <w:rPr>
            <w:rFonts w:ascii="仿宋" w:eastAsia="仿宋" w:hAnsi="仿宋" w:cs="仿宋" w:hint="eastAsia"/>
            <w:lang w:eastAsia="zh-CN"/>
          </w:rPr>
          <w:t>(五)、轻型方轨项目选址综合评价</w:t>
        </w:r>
        <w:r>
          <w:tab/>
        </w:r>
        <w:r>
          <w:fldChar w:fldCharType="begin"/>
        </w:r>
        <w:r>
          <w:instrText xml:space="preserve"> PAGEREF _Toc11390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723" w:history="1">
        <w:r>
          <w:rPr>
            <w:rFonts w:ascii="仿宋" w:eastAsia="仿宋" w:hAnsi="仿宋" w:cs="仿宋" w:hint="eastAsia"/>
            <w:lang w:eastAsia="zh-CN"/>
          </w:rPr>
          <w:t>四、公司成立背景及可行性分析</w:t>
        </w:r>
        <w:r>
          <w:tab/>
        </w:r>
        <w:r>
          <w:fldChar w:fldCharType="begin"/>
        </w:r>
        <w:r>
          <w:instrText xml:space="preserve"> PAGEREF _Toc31723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7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_Toc1347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67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_Toc13267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08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_Toc29708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9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_Toc3219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41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_Toc16541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99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_Toc20499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89" w:history="1">
        <w:r>
          <w:rPr>
            <w:rFonts w:ascii="仿宋" w:eastAsia="仿宋" w:hAnsi="仿宋" w:cs="仿宋" w:hint="eastAsia"/>
            <w:lang w:eastAsia="zh-CN"/>
          </w:rPr>
          <w:t>(七)、轻型方轨项目建设必要性分析</w:t>
        </w:r>
        <w:r>
          <w:tab/>
        </w:r>
        <w:r>
          <w:fldChar w:fldCharType="begin"/>
        </w:r>
        <w:r>
          <w:instrText xml:space="preserve"> PAGEREF _Toc29089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76" w:history="1">
        <w:r>
          <w:rPr>
            <w:rFonts w:ascii="仿宋" w:eastAsia="仿宋" w:hAnsi="仿宋" w:cs="仿宋" w:hint="eastAsia"/>
            <w:lang w:eastAsia="zh-CN"/>
          </w:rPr>
          <w:t>五、轻型方轨筹建公司基本信息</w:t>
        </w:r>
        <w:r>
          <w:tab/>
        </w:r>
        <w:r>
          <w:fldChar w:fldCharType="begin"/>
        </w:r>
        <w:r>
          <w:instrText xml:space="preserve"> PAGEREF _Toc25876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87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_Toc27287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76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_Toc16876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77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_Toc11777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35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_Toc22135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24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_Toc3624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48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_Toc11848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91" w:history="1">
        <w:r>
          <w:rPr>
            <w:rFonts w:ascii="仿宋" w:eastAsia="仿宋" w:hAnsi="仿宋" w:cs="仿宋" w:hint="eastAsia"/>
            <w:lang w:eastAsia="zh-CN"/>
          </w:rPr>
          <w:t>六、公司组建背景分析</w:t>
        </w:r>
        <w:r>
          <w:tab/>
        </w:r>
        <w:r>
          <w:fldChar w:fldCharType="begin"/>
        </w:r>
        <w:r>
          <w:instrText xml:space="preserve"> PAGEREF _Toc10491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1913" w:history="1">
        <w:r>
          <w:rPr>
            <w:rFonts w:ascii="仿宋" w:eastAsia="仿宋" w:hAnsi="仿宋" w:cs="仿宋" w:hint="eastAsia"/>
            <w:lang w:eastAsia="zh-CN"/>
          </w:rPr>
          <w:t>(一)、轻型方轨项目背景分析</w:t>
        </w:r>
        <w:r>
          <w:tab/>
        </w:r>
        <w:r>
          <w:fldChar w:fldCharType="begin"/>
        </w:r>
        <w:r>
          <w:instrText xml:space="preserve"> PAGEREF _Toc21913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32" w:history="1">
        <w:r>
          <w:rPr>
            <w:rFonts w:ascii="仿宋" w:eastAsia="仿宋" w:hAnsi="仿宋" w:cs="仿宋" w:hint="eastAsia"/>
            <w:lang w:eastAsia="zh-CN"/>
          </w:rPr>
          <w:t>(二)、轻型方轨项目建设必要性分析</w:t>
        </w:r>
        <w:r>
          <w:tab/>
        </w:r>
        <w:r>
          <w:fldChar w:fldCharType="begin"/>
        </w:r>
        <w:r>
          <w:instrText xml:space="preserve"> PAGEREF _Toc12232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25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_Toc7825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69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_Toc16869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62" w:history="1">
        <w:r>
          <w:rPr>
            <w:rFonts w:ascii="仿宋" w:eastAsia="仿宋" w:hAnsi="仿宋" w:cs="仿宋" w:hint="eastAsia"/>
            <w:lang w:eastAsia="zh-CN"/>
          </w:rPr>
          <w:t>七、建设进度分析</w:t>
        </w:r>
        <w:r>
          <w:tab/>
        </w:r>
        <w:r>
          <w:fldChar w:fldCharType="begin"/>
        </w:r>
        <w:r>
          <w:instrText xml:space="preserve"> PAGEREF _Toc4562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31" w:history="1">
        <w:r>
          <w:rPr>
            <w:rFonts w:ascii="仿宋" w:eastAsia="仿宋" w:hAnsi="仿宋" w:cs="仿宋" w:hint="eastAsia"/>
            <w:lang w:eastAsia="zh-CN"/>
          </w:rPr>
          <w:t>(一)、轻型方轨项目进度安排</w:t>
        </w:r>
        <w:r>
          <w:tab/>
        </w:r>
        <w:r>
          <w:fldChar w:fldCharType="begin"/>
        </w:r>
        <w:r>
          <w:instrText xml:space="preserve"> PAGEREF _Toc6531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64" w:history="1">
        <w:r>
          <w:rPr>
            <w:rFonts w:ascii="仿宋" w:eastAsia="仿宋" w:hAnsi="仿宋" w:cs="仿宋" w:hint="eastAsia"/>
            <w:lang w:eastAsia="zh-CN"/>
          </w:rPr>
          <w:t>(二)、轻型方轨项目实施保障措施</w:t>
        </w:r>
        <w:r>
          <w:tab/>
        </w:r>
        <w:r>
          <w:fldChar w:fldCharType="begin"/>
        </w:r>
        <w:r>
          <w:instrText xml:space="preserve"> PAGEREF _Toc27764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93" w:history="1">
        <w:r>
          <w:rPr>
            <w:rFonts w:ascii="仿宋" w:eastAsia="仿宋" w:hAnsi="仿宋" w:cs="仿宋" w:hint="eastAsia"/>
            <w:lang w:eastAsia="zh-CN"/>
          </w:rPr>
          <w:t>八、投资方案分析</w:t>
        </w:r>
        <w:r>
          <w:tab/>
        </w:r>
        <w:r>
          <w:fldChar w:fldCharType="begin"/>
        </w:r>
        <w:r>
          <w:instrText xml:space="preserve"> PAGEREF _Toc1093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77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_Toc24277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96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_Toc11596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85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_Toc6885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73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_Toc11473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67" w:history="1">
        <w:r>
          <w:rPr>
            <w:rFonts w:ascii="仿宋" w:eastAsia="仿宋" w:hAnsi="仿宋" w:cs="仿宋" w:hint="eastAsia"/>
            <w:lang w:eastAsia="zh-CN"/>
          </w:rPr>
          <w:t>(五)、轻型方轨项目总投资</w:t>
        </w:r>
        <w:r>
          <w:tab/>
        </w:r>
        <w:r>
          <w:fldChar w:fldCharType="begin"/>
        </w:r>
        <w:r>
          <w:instrText xml:space="preserve"> PAGEREF _Toc30167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91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_Toc12691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83" w:history="1">
        <w:r>
          <w:rPr>
            <w:rFonts w:ascii="仿宋" w:eastAsia="仿宋" w:hAnsi="仿宋" w:cs="仿宋" w:hint="eastAsia"/>
            <w:lang w:eastAsia="zh-CN"/>
          </w:rPr>
          <w:t>九、轻型方轨项目经济效益</w:t>
        </w:r>
        <w:r>
          <w:tab/>
        </w:r>
        <w:r>
          <w:fldChar w:fldCharType="begin"/>
        </w:r>
        <w:r>
          <w:instrText xml:space="preserve"> PAGEREF _Toc16483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86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_Toc31386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80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_Toc20980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82" w:history="1">
        <w:r>
          <w:rPr>
            <w:rFonts w:ascii="仿宋" w:eastAsia="仿宋" w:hAnsi="仿宋" w:cs="仿宋" w:hint="eastAsia"/>
            <w:lang w:eastAsia="zh-CN"/>
          </w:rPr>
          <w:t>(三)、轻型方轨项目盈利能力分析</w:t>
        </w:r>
        <w:r>
          <w:tab/>
        </w:r>
        <w:r>
          <w:fldChar w:fldCharType="begin"/>
        </w:r>
        <w:r>
          <w:instrText xml:space="preserve"> PAGEREF _Toc19482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37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_Toc26237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24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_Toc8324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1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_Toc11214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940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_Toc7940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1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_Toc661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85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_Toc27385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47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_Toc22647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07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_Toc15407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620" w:history="1">
        <w:r>
          <w:rPr>
            <w:rFonts w:ascii="仿宋" w:eastAsia="仿宋" w:hAnsi="仿宋" w:cs="仿宋" w:hint="eastAsia"/>
            <w:lang w:eastAsia="zh-CN"/>
          </w:rPr>
          <w:t>十一、轻型方轨项目总结分析</w:t>
        </w:r>
        <w:r>
          <w:tab/>
        </w:r>
        <w:r>
          <w:fldChar w:fldCharType="begin"/>
        </w:r>
        <w:r>
          <w:instrText xml:space="preserve"> PAGEREF _Toc27620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26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_Toc28126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85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_Toc3985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83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_Toc25283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74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_Toc29374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66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_Toc20166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31" w:history="1">
        <w:r>
          <w:rPr>
            <w:rFonts w:ascii="仿宋" w:eastAsia="仿宋" w:hAnsi="仿宋" w:cs="仿宋" w:hint="eastAsia"/>
            <w:lang w:eastAsia="zh-CN"/>
          </w:rPr>
          <w:t>十三、风险分析</w:t>
        </w:r>
        <w:r>
          <w:tab/>
        </w:r>
        <w:r>
          <w:fldChar w:fldCharType="begin"/>
        </w:r>
        <w:r>
          <w:instrText xml:space="preserve"> PAGEREF _Toc23731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15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_Toc15115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23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_Toc32023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14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_Toc32614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5524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4864"/>
      <w:r>
        <w:rPr>
          <w:rFonts w:ascii="仿宋" w:eastAsia="仿宋" w:hAnsi="仿宋" w:cs="仿宋" w:hint="eastAsia"/>
          <w:sz w:val="28"/>
          <w:lang w:eastAsia="zh-CN"/>
        </w:rPr>
        <w:t>一、轻型方轨项目概况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4355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6570"/>
      <w:r>
        <w:rPr>
          <w:rFonts w:ascii="仿宋" w:eastAsia="仿宋" w:hAnsi="仿宋" w:cs="仿宋" w:hint="eastAsia"/>
          <w:sz w:val="28"/>
          <w:lang w:eastAsia="zh-CN"/>
        </w:rPr>
        <w:t>(二)、轻型方轨项目提出的理由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轻型方轨项目提出的理由可能包括以下几个方面：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市场需求：随着人们对生活品质的追求，对轻型方轨的需求也在不断增加。市场上对于高品质、符合个性化需求的轻型方轨需求量大，因此轻型方轨项目可以满足这一市场需求。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利润空间：轻型方轨行业的利润空间较大，通过生产和销售高品质的轻型方轨，可以获得可观的利润。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轻型方轨行业是一个不断创新和发展的行业，随着人们生活方式和审美观念的改变，对轻型方轨的需求也在不断变化。因此，在轻型方轨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环保和可持续发展：人们越来越关注环保和可持续发展，轻型方轨行业也开始注重环保和可持续性发展。通过使用环保材料和生产工艺，轻型方轨项目可以减少对环境的影响，并提高产品的可持续性。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个人兴趣和激情：一些人可能对轻型方轨设计和制造有着浓厚的兴趣和激情，他们希望通过自己的努力和创新，提供更好的轻型方轨产品和服务，满足消费者的需求。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轻型方轨项目的理由可能因具体情况而异，不同的轻型方轨项目可能有不同的原因和背景。因此，在选择轻型方轨项目时，我们需要根据自己的实际情况和需求来综合考虑各种因素，并选择最适合自己的轻型方轨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6115"/>
      <w:r>
        <w:rPr>
          <w:rFonts w:ascii="仿宋" w:eastAsia="仿宋" w:hAnsi="仿宋" w:cs="仿宋" w:hint="eastAsia"/>
          <w:sz w:val="28"/>
          <w:lang w:eastAsia="zh-CN"/>
        </w:rPr>
        <w:t>(三)、轻型方轨项目选址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该轻型方轨项目计划选址于xx园区，占地面积约XXX亩。所选地理位置得天独厚，交通便捷，同时享有完善的电力、供水、排水、通讯等公用设施，非常适合本轻型方轨项目的建设需求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1597"/>
      <w:r>
        <w:rPr>
          <w:rFonts w:ascii="仿宋" w:eastAsia="仿宋" w:hAnsi="仿宋" w:cs="仿宋" w:hint="eastAsia"/>
          <w:sz w:val="28"/>
          <w:lang w:eastAsia="zh-CN"/>
        </w:rPr>
        <w:t>(四)、生产规模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轻型方轨项目完成后，将创造年产xxx的生产能力。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https://d.book118.com/728011035016006031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轻型方轨相关行业公司成立报告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轻型方轨相关行业公司成立报告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轻型方轨相关行业公司成立报告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轻型方轨相关行业公司成立报告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轻型方轨相关行业公司成立报告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28011035016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2023-12-29T07:48:00Z</dcterms:created>
  <dcterms:modified xsi:type="dcterms:W3CDTF">2023-12-29T07:49:08Z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5E469EC4863E4EA08CDEB62DA286BA42_11</vt:lpwstr>
  </property>
  <property fmtid="{D5CDD505-2E9C-101B-9397-08002B2CF9AE}" pid="3" name="KSOProductBuildVer">
    <vt:lpwstr>2052-12.1.0.16120</vt:lpwstr>
  </property>
</Properties>
</file>