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新型阀控型全密封免维护铅酸蓄电池项目规划设计方案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5" w:history="1">
        <w:r>
          <w:rPr>
            <w:rFonts w:ascii="仿宋" w:eastAsia="仿宋" w:hAnsi="仿宋" w:cs="仿宋" w:hint="eastAsia"/>
            <w:lang w:eastAsia="zh-CN"/>
          </w:rPr>
          <w:t>概论</w:t>
        </w:r>
        <w:r>
          <w:tab/>
        </w:r>
        <w:r>
          <w:fldChar w:fldCharType="begin"/>
        </w:r>
        <w:r>
          <w:instrText xml:space="preserve"> PAGEREF _Toc18265 \h </w:instrText>
        </w:r>
        <w:r>
          <w:fldChar w:fldCharType="separate"/>
        </w:r>
        <w:r>
          <w:t>3</w:t>
        </w:r>
        <w:r>
          <w:fldChar w:fldCharType="end"/>
        </w:r>
      </w:hyperlink>
    </w:p>
    <w:p>
      <w:pPr>
        <w:pStyle w:val="TOC1"/>
        <w:tabs>
          <w:tab w:val="right" w:leader="dot" w:pos="8306"/>
        </w:tabs>
      </w:pPr>
      <w:hyperlink w:anchor="_Toc18263" w:history="1">
        <w:r>
          <w:rPr>
            <w:rFonts w:ascii="仿宋" w:eastAsia="仿宋" w:hAnsi="仿宋" w:cs="仿宋" w:hint="eastAsia"/>
            <w:lang w:eastAsia="zh-CN"/>
          </w:rPr>
          <w:t>一、工艺说明</w:t>
        </w:r>
        <w:r>
          <w:tab/>
        </w:r>
        <w:r>
          <w:fldChar w:fldCharType="begin"/>
        </w:r>
        <w:r>
          <w:instrText xml:space="preserve"> PAGEREF _Toc18263 \h </w:instrText>
        </w:r>
        <w:r>
          <w:fldChar w:fldCharType="separate"/>
        </w:r>
        <w:r>
          <w:t>3</w:t>
        </w:r>
        <w:r>
          <w:fldChar w:fldCharType="end"/>
        </w:r>
      </w:hyperlink>
    </w:p>
    <w:p>
      <w:pPr>
        <w:pStyle w:val="TOC2"/>
        <w:tabs>
          <w:tab w:val="right" w:leader="dot" w:pos="8306"/>
        </w:tabs>
      </w:pPr>
      <w:hyperlink w:anchor="_Toc8780" w:history="1">
        <w:r>
          <w:rPr>
            <w:rFonts w:ascii="仿宋" w:eastAsia="仿宋" w:hAnsi="仿宋" w:cs="仿宋" w:hint="eastAsia"/>
            <w:lang w:eastAsia="zh-CN"/>
          </w:rPr>
          <w:t>(一)、技术管理特点</w:t>
        </w:r>
        <w:r>
          <w:tab/>
        </w:r>
        <w:r>
          <w:fldChar w:fldCharType="begin"/>
        </w:r>
        <w:r>
          <w:instrText xml:space="preserve"> PAGEREF _Toc8780 \h </w:instrText>
        </w:r>
        <w:r>
          <w:fldChar w:fldCharType="separate"/>
        </w:r>
        <w:r>
          <w:t>3</w:t>
        </w:r>
        <w:r>
          <w:fldChar w:fldCharType="end"/>
        </w:r>
      </w:hyperlink>
    </w:p>
    <w:p>
      <w:pPr>
        <w:pStyle w:val="TOC2"/>
        <w:tabs>
          <w:tab w:val="right" w:leader="dot" w:pos="8306"/>
        </w:tabs>
      </w:pPr>
      <w:hyperlink w:anchor="_Toc25874" w:history="1">
        <w:r>
          <w:rPr>
            <w:rFonts w:ascii="仿宋" w:eastAsia="仿宋" w:hAnsi="仿宋" w:cs="仿宋" w:hint="eastAsia"/>
            <w:lang w:eastAsia="zh-CN"/>
          </w:rPr>
          <w:t>(二)、新型阀控型全密封免维护铅酸蓄电池项目工艺技术设计方案</w:t>
        </w:r>
        <w:r>
          <w:tab/>
        </w:r>
        <w:r>
          <w:fldChar w:fldCharType="begin"/>
        </w:r>
        <w:r>
          <w:instrText xml:space="preserve"> PAGEREF _Toc25874 \h </w:instrText>
        </w:r>
        <w:r>
          <w:fldChar w:fldCharType="separate"/>
        </w:r>
        <w:r>
          <w:t>4</w:t>
        </w:r>
        <w:r>
          <w:fldChar w:fldCharType="end"/>
        </w:r>
      </w:hyperlink>
    </w:p>
    <w:p>
      <w:pPr>
        <w:pStyle w:val="TOC2"/>
        <w:tabs>
          <w:tab w:val="right" w:leader="dot" w:pos="8306"/>
        </w:tabs>
      </w:pPr>
      <w:hyperlink w:anchor="_Toc13441" w:history="1">
        <w:r>
          <w:rPr>
            <w:rFonts w:ascii="仿宋" w:eastAsia="仿宋" w:hAnsi="仿宋" w:cs="仿宋" w:hint="eastAsia"/>
            <w:lang w:eastAsia="zh-CN"/>
          </w:rPr>
          <w:t>(三)、设备选型方案</w:t>
        </w:r>
        <w:r>
          <w:tab/>
        </w:r>
        <w:r>
          <w:fldChar w:fldCharType="begin"/>
        </w:r>
        <w:r>
          <w:instrText xml:space="preserve"> PAGEREF _Toc13441 \h </w:instrText>
        </w:r>
        <w:r>
          <w:fldChar w:fldCharType="separate"/>
        </w:r>
        <w:r>
          <w:t>6</w:t>
        </w:r>
        <w:r>
          <w:fldChar w:fldCharType="end"/>
        </w:r>
      </w:hyperlink>
    </w:p>
    <w:p>
      <w:pPr>
        <w:pStyle w:val="TOC1"/>
        <w:tabs>
          <w:tab w:val="right" w:leader="dot" w:pos="8306"/>
        </w:tabs>
      </w:pPr>
      <w:hyperlink w:anchor="_Toc1761" w:history="1">
        <w:r>
          <w:rPr>
            <w:rFonts w:ascii="仿宋" w:eastAsia="仿宋" w:hAnsi="仿宋" w:cs="仿宋" w:hint="eastAsia"/>
            <w:lang w:eastAsia="zh-CN"/>
          </w:rPr>
          <w:t>二、新型阀控型全密封免维护铅酸蓄电池项目选址可行性分析</w:t>
        </w:r>
        <w:r>
          <w:tab/>
        </w:r>
        <w:r>
          <w:fldChar w:fldCharType="begin"/>
        </w:r>
        <w:r>
          <w:instrText xml:space="preserve"> PAGEREF _Toc1761 \h </w:instrText>
        </w:r>
        <w:r>
          <w:fldChar w:fldCharType="separate"/>
        </w:r>
        <w:r>
          <w:t>7</w:t>
        </w:r>
        <w:r>
          <w:fldChar w:fldCharType="end"/>
        </w:r>
      </w:hyperlink>
    </w:p>
    <w:p>
      <w:pPr>
        <w:pStyle w:val="TOC2"/>
        <w:tabs>
          <w:tab w:val="right" w:leader="dot" w:pos="8306"/>
        </w:tabs>
      </w:pPr>
      <w:hyperlink w:anchor="_Toc30188" w:history="1">
        <w:r>
          <w:rPr>
            <w:rFonts w:ascii="仿宋" w:eastAsia="仿宋" w:hAnsi="仿宋" w:cs="仿宋" w:hint="eastAsia"/>
            <w:lang w:eastAsia="zh-CN"/>
          </w:rPr>
          <w:t>(一)、新型阀控型全密封免维护铅酸蓄电池项目选址</w:t>
        </w:r>
        <w:r>
          <w:tab/>
        </w:r>
        <w:r>
          <w:fldChar w:fldCharType="begin"/>
        </w:r>
        <w:r>
          <w:instrText xml:space="preserve"> PAGEREF _Toc30188 \h </w:instrText>
        </w:r>
        <w:r>
          <w:fldChar w:fldCharType="separate"/>
        </w:r>
        <w:r>
          <w:t>7</w:t>
        </w:r>
        <w:r>
          <w:fldChar w:fldCharType="end"/>
        </w:r>
      </w:hyperlink>
    </w:p>
    <w:p>
      <w:pPr>
        <w:pStyle w:val="TOC2"/>
        <w:tabs>
          <w:tab w:val="right" w:leader="dot" w:pos="8306"/>
        </w:tabs>
      </w:pPr>
      <w:hyperlink w:anchor="_Toc15801" w:history="1">
        <w:r>
          <w:rPr>
            <w:rFonts w:ascii="仿宋" w:eastAsia="仿宋" w:hAnsi="仿宋" w:cs="仿宋" w:hint="eastAsia"/>
            <w:lang w:eastAsia="zh-CN"/>
          </w:rPr>
          <w:t>(二)、用地控制指标</w:t>
        </w:r>
        <w:r>
          <w:tab/>
        </w:r>
        <w:r>
          <w:fldChar w:fldCharType="begin"/>
        </w:r>
        <w:r>
          <w:instrText xml:space="preserve"> PAGEREF _Toc15801 \h </w:instrText>
        </w:r>
        <w:r>
          <w:fldChar w:fldCharType="separate"/>
        </w:r>
        <w:r>
          <w:t>7</w:t>
        </w:r>
        <w:r>
          <w:fldChar w:fldCharType="end"/>
        </w:r>
      </w:hyperlink>
    </w:p>
    <w:p>
      <w:pPr>
        <w:pStyle w:val="TOC2"/>
        <w:tabs>
          <w:tab w:val="right" w:leader="dot" w:pos="8306"/>
        </w:tabs>
      </w:pPr>
      <w:hyperlink w:anchor="_Toc4406" w:history="1">
        <w:r>
          <w:rPr>
            <w:rFonts w:ascii="仿宋" w:eastAsia="仿宋" w:hAnsi="仿宋" w:cs="仿宋" w:hint="eastAsia"/>
            <w:lang w:eastAsia="zh-CN"/>
          </w:rPr>
          <w:t>(三)、节约用地措施</w:t>
        </w:r>
        <w:r>
          <w:tab/>
        </w:r>
        <w:r>
          <w:fldChar w:fldCharType="begin"/>
        </w:r>
        <w:r>
          <w:instrText xml:space="preserve"> PAGEREF _Toc4406 \h </w:instrText>
        </w:r>
        <w:r>
          <w:fldChar w:fldCharType="separate"/>
        </w:r>
        <w:r>
          <w:t>10</w:t>
        </w:r>
        <w:r>
          <w:fldChar w:fldCharType="end"/>
        </w:r>
      </w:hyperlink>
    </w:p>
    <w:p>
      <w:pPr>
        <w:pStyle w:val="TOC2"/>
        <w:tabs>
          <w:tab w:val="right" w:leader="dot" w:pos="8306"/>
        </w:tabs>
      </w:pPr>
      <w:hyperlink w:anchor="_Toc6403" w:history="1">
        <w:r>
          <w:rPr>
            <w:rFonts w:ascii="仿宋" w:eastAsia="仿宋" w:hAnsi="仿宋" w:cs="仿宋" w:hint="eastAsia"/>
            <w:lang w:eastAsia="zh-CN"/>
          </w:rPr>
          <w:t>(四)、总图布置方案</w:t>
        </w:r>
        <w:r>
          <w:tab/>
        </w:r>
        <w:r>
          <w:fldChar w:fldCharType="begin"/>
        </w:r>
        <w:r>
          <w:instrText xml:space="preserve"> PAGEREF _Toc6403 \h </w:instrText>
        </w:r>
        <w:r>
          <w:fldChar w:fldCharType="separate"/>
        </w:r>
        <w:r>
          <w:t>11</w:t>
        </w:r>
        <w:r>
          <w:fldChar w:fldCharType="end"/>
        </w:r>
      </w:hyperlink>
    </w:p>
    <w:p>
      <w:pPr>
        <w:pStyle w:val="TOC2"/>
        <w:tabs>
          <w:tab w:val="right" w:leader="dot" w:pos="8306"/>
        </w:tabs>
      </w:pPr>
      <w:hyperlink w:anchor="_Toc12798" w:history="1">
        <w:r>
          <w:rPr>
            <w:rFonts w:ascii="仿宋" w:eastAsia="仿宋" w:hAnsi="仿宋" w:cs="仿宋" w:hint="eastAsia"/>
            <w:lang w:eastAsia="zh-CN"/>
          </w:rPr>
          <w:t>(五)、选址综合评价</w:t>
        </w:r>
        <w:r>
          <w:tab/>
        </w:r>
        <w:r>
          <w:fldChar w:fldCharType="begin"/>
        </w:r>
        <w:r>
          <w:instrText xml:space="preserve"> PAGEREF _Toc12798 \h </w:instrText>
        </w:r>
        <w:r>
          <w:fldChar w:fldCharType="separate"/>
        </w:r>
        <w:r>
          <w:t>12</w:t>
        </w:r>
        <w:r>
          <w:fldChar w:fldCharType="end"/>
        </w:r>
      </w:hyperlink>
    </w:p>
    <w:p>
      <w:pPr>
        <w:pStyle w:val="TOC1"/>
        <w:tabs>
          <w:tab w:val="right" w:leader="dot" w:pos="8306"/>
        </w:tabs>
      </w:pPr>
      <w:hyperlink w:anchor="_Toc28754" w:history="1">
        <w:r>
          <w:rPr>
            <w:rFonts w:ascii="仿宋" w:eastAsia="仿宋" w:hAnsi="仿宋" w:cs="仿宋" w:hint="eastAsia"/>
            <w:lang w:eastAsia="zh-CN"/>
          </w:rPr>
          <w:t>三、新型阀控型全密封免维护铅酸蓄电池项目危机管理</w:t>
        </w:r>
        <w:r>
          <w:tab/>
        </w:r>
        <w:r>
          <w:fldChar w:fldCharType="begin"/>
        </w:r>
        <w:r>
          <w:instrText xml:space="preserve"> PAGEREF _Toc28754 \h </w:instrText>
        </w:r>
        <w:r>
          <w:fldChar w:fldCharType="separate"/>
        </w:r>
        <w:r>
          <w:t>13</w:t>
        </w:r>
        <w:r>
          <w:fldChar w:fldCharType="end"/>
        </w:r>
      </w:hyperlink>
    </w:p>
    <w:p>
      <w:pPr>
        <w:pStyle w:val="TOC2"/>
        <w:tabs>
          <w:tab w:val="right" w:leader="dot" w:pos="8306"/>
        </w:tabs>
      </w:pPr>
      <w:hyperlink w:anchor="_Toc2617" w:history="1">
        <w:r>
          <w:rPr>
            <w:rFonts w:ascii="仿宋" w:eastAsia="仿宋" w:hAnsi="仿宋" w:cs="仿宋" w:hint="eastAsia"/>
            <w:lang w:eastAsia="zh-CN"/>
          </w:rPr>
          <w:t>(一)、危机预警与识别</w:t>
        </w:r>
        <w:r>
          <w:tab/>
        </w:r>
        <w:r>
          <w:fldChar w:fldCharType="begin"/>
        </w:r>
        <w:r>
          <w:instrText xml:space="preserve"> PAGEREF _Toc2617 \h </w:instrText>
        </w:r>
        <w:r>
          <w:fldChar w:fldCharType="separate"/>
        </w:r>
        <w:r>
          <w:t>13</w:t>
        </w:r>
        <w:r>
          <w:fldChar w:fldCharType="end"/>
        </w:r>
      </w:hyperlink>
    </w:p>
    <w:p>
      <w:pPr>
        <w:pStyle w:val="TOC2"/>
        <w:tabs>
          <w:tab w:val="right" w:leader="dot" w:pos="8306"/>
        </w:tabs>
      </w:pPr>
      <w:hyperlink w:anchor="_Toc11213" w:history="1">
        <w:r>
          <w:rPr>
            <w:rFonts w:ascii="仿宋" w:eastAsia="仿宋" w:hAnsi="仿宋" w:cs="仿宋" w:hint="eastAsia"/>
            <w:lang w:eastAsia="zh-CN"/>
          </w:rPr>
          <w:t>(二)、危机应对与恢复</w:t>
        </w:r>
        <w:r>
          <w:tab/>
        </w:r>
        <w:r>
          <w:fldChar w:fldCharType="begin"/>
        </w:r>
        <w:r>
          <w:instrText xml:space="preserve"> PAGEREF _Toc11213 \h </w:instrText>
        </w:r>
        <w:r>
          <w:fldChar w:fldCharType="separate"/>
        </w:r>
        <w:r>
          <w:t>14</w:t>
        </w:r>
        <w:r>
          <w:fldChar w:fldCharType="end"/>
        </w:r>
      </w:hyperlink>
    </w:p>
    <w:p>
      <w:pPr>
        <w:pStyle w:val="TOC1"/>
        <w:tabs>
          <w:tab w:val="right" w:leader="dot" w:pos="8306"/>
        </w:tabs>
      </w:pPr>
      <w:hyperlink w:anchor="_Toc28522" w:history="1">
        <w:r>
          <w:rPr>
            <w:rFonts w:ascii="仿宋" w:eastAsia="仿宋" w:hAnsi="仿宋" w:cs="仿宋" w:hint="eastAsia"/>
            <w:lang w:eastAsia="zh-CN"/>
          </w:rPr>
          <w:t>四、新型阀控型全密封免维护铅酸蓄电池项目建设单位说明</w:t>
        </w:r>
        <w:r>
          <w:tab/>
        </w:r>
        <w:r>
          <w:fldChar w:fldCharType="begin"/>
        </w:r>
        <w:r>
          <w:instrText xml:space="preserve"> PAGEREF _Toc28522 \h </w:instrText>
        </w:r>
        <w:r>
          <w:fldChar w:fldCharType="separate"/>
        </w:r>
        <w:r>
          <w:t>16</w:t>
        </w:r>
        <w:r>
          <w:fldChar w:fldCharType="end"/>
        </w:r>
      </w:hyperlink>
    </w:p>
    <w:p>
      <w:pPr>
        <w:pStyle w:val="TOC2"/>
        <w:tabs>
          <w:tab w:val="right" w:leader="dot" w:pos="8306"/>
        </w:tabs>
      </w:pPr>
      <w:hyperlink w:anchor="_Toc2295" w:history="1">
        <w:r>
          <w:rPr>
            <w:rFonts w:ascii="仿宋" w:eastAsia="仿宋" w:hAnsi="仿宋" w:cs="仿宋" w:hint="eastAsia"/>
            <w:lang w:eastAsia="zh-CN"/>
          </w:rPr>
          <w:t>(一)、新型阀控型全密封免维护铅酸蓄电池项目承办单位基本情况</w:t>
        </w:r>
        <w:r>
          <w:tab/>
        </w:r>
        <w:r>
          <w:fldChar w:fldCharType="begin"/>
        </w:r>
        <w:r>
          <w:instrText xml:space="preserve"> PAGEREF _Toc2295 \h </w:instrText>
        </w:r>
        <w:r>
          <w:fldChar w:fldCharType="separate"/>
        </w:r>
        <w:r>
          <w:t>16</w:t>
        </w:r>
        <w:r>
          <w:fldChar w:fldCharType="end"/>
        </w:r>
      </w:hyperlink>
    </w:p>
    <w:p>
      <w:pPr>
        <w:pStyle w:val="TOC2"/>
        <w:tabs>
          <w:tab w:val="right" w:leader="dot" w:pos="8306"/>
        </w:tabs>
      </w:pPr>
      <w:hyperlink w:anchor="_Toc14029" w:history="1">
        <w:r>
          <w:rPr>
            <w:rFonts w:ascii="仿宋" w:eastAsia="仿宋" w:hAnsi="仿宋" w:cs="仿宋" w:hint="eastAsia"/>
            <w:lang w:eastAsia="zh-CN"/>
          </w:rPr>
          <w:t>(二)、公司经济效益分析</w:t>
        </w:r>
        <w:r>
          <w:tab/>
        </w:r>
        <w:r>
          <w:fldChar w:fldCharType="begin"/>
        </w:r>
        <w:r>
          <w:instrText xml:space="preserve"> PAGEREF _Toc14029 \h </w:instrText>
        </w:r>
        <w:r>
          <w:fldChar w:fldCharType="separate"/>
        </w:r>
        <w:r>
          <w:t>17</w:t>
        </w:r>
        <w:r>
          <w:fldChar w:fldCharType="end"/>
        </w:r>
      </w:hyperlink>
    </w:p>
    <w:p>
      <w:pPr>
        <w:pStyle w:val="TOC1"/>
        <w:tabs>
          <w:tab w:val="right" w:leader="dot" w:pos="8306"/>
        </w:tabs>
      </w:pPr>
      <w:hyperlink w:anchor="_Toc1731" w:history="1">
        <w:r>
          <w:rPr>
            <w:rFonts w:ascii="仿宋" w:eastAsia="仿宋" w:hAnsi="仿宋" w:cs="仿宋" w:hint="eastAsia"/>
            <w:lang w:eastAsia="zh-CN"/>
          </w:rPr>
          <w:t>五、市场分析、调研</w:t>
        </w:r>
        <w:r>
          <w:tab/>
        </w:r>
        <w:r>
          <w:fldChar w:fldCharType="begin"/>
        </w:r>
        <w:r>
          <w:instrText xml:space="preserve"> PAGEREF _Toc1731 \h </w:instrText>
        </w:r>
        <w:r>
          <w:fldChar w:fldCharType="separate"/>
        </w:r>
        <w:r>
          <w:t>18</w:t>
        </w:r>
        <w:r>
          <w:fldChar w:fldCharType="end"/>
        </w:r>
      </w:hyperlink>
    </w:p>
    <w:p>
      <w:pPr>
        <w:pStyle w:val="TOC2"/>
        <w:tabs>
          <w:tab w:val="right" w:leader="dot" w:pos="8306"/>
        </w:tabs>
      </w:pPr>
      <w:hyperlink w:anchor="_Toc28588" w:history="1">
        <w:r>
          <w:rPr>
            <w:rFonts w:ascii="仿宋" w:eastAsia="仿宋" w:hAnsi="仿宋" w:cs="仿宋" w:hint="eastAsia"/>
            <w:lang w:eastAsia="zh-CN"/>
          </w:rPr>
          <w:t>(一)、新型阀控型全密封免维护铅酸蓄电池行业分析</w:t>
        </w:r>
        <w:r>
          <w:tab/>
        </w:r>
        <w:r>
          <w:fldChar w:fldCharType="begin"/>
        </w:r>
        <w:r>
          <w:instrText xml:space="preserve"> PAGEREF _Toc28588 \h </w:instrText>
        </w:r>
        <w:r>
          <w:fldChar w:fldCharType="separate"/>
        </w:r>
        <w:r>
          <w:t>18</w:t>
        </w:r>
        <w:r>
          <w:fldChar w:fldCharType="end"/>
        </w:r>
      </w:hyperlink>
    </w:p>
    <w:p>
      <w:pPr>
        <w:pStyle w:val="TOC2"/>
        <w:tabs>
          <w:tab w:val="right" w:leader="dot" w:pos="8306"/>
        </w:tabs>
      </w:pPr>
      <w:hyperlink w:anchor="_Toc15109" w:history="1">
        <w:r>
          <w:rPr>
            <w:rFonts w:ascii="仿宋" w:eastAsia="仿宋" w:hAnsi="仿宋" w:cs="仿宋" w:hint="eastAsia"/>
            <w:lang w:eastAsia="zh-CN"/>
          </w:rPr>
          <w:t>(二)、新型阀控型全密封免维护铅酸蓄电池市场分析预测</w:t>
        </w:r>
        <w:r>
          <w:tab/>
        </w:r>
        <w:r>
          <w:fldChar w:fldCharType="begin"/>
        </w:r>
        <w:r>
          <w:instrText xml:space="preserve"> PAGEREF _Toc15109 \h </w:instrText>
        </w:r>
        <w:r>
          <w:fldChar w:fldCharType="separate"/>
        </w:r>
        <w:r>
          <w:t>19</w:t>
        </w:r>
        <w:r>
          <w:fldChar w:fldCharType="end"/>
        </w:r>
      </w:hyperlink>
    </w:p>
    <w:p>
      <w:pPr>
        <w:pStyle w:val="TOC1"/>
        <w:tabs>
          <w:tab w:val="right" w:leader="dot" w:pos="8306"/>
        </w:tabs>
      </w:pPr>
      <w:hyperlink w:anchor="_Toc21869" w:history="1">
        <w:r>
          <w:rPr>
            <w:rFonts w:ascii="仿宋" w:eastAsia="仿宋" w:hAnsi="仿宋" w:cs="仿宋" w:hint="eastAsia"/>
            <w:lang w:eastAsia="zh-CN"/>
          </w:rPr>
          <w:t>六、产品规划分析</w:t>
        </w:r>
        <w:r>
          <w:tab/>
        </w:r>
        <w:r>
          <w:fldChar w:fldCharType="begin"/>
        </w:r>
        <w:r>
          <w:instrText xml:space="preserve"> PAGEREF _Toc21869 \h </w:instrText>
        </w:r>
        <w:r>
          <w:fldChar w:fldCharType="separate"/>
        </w:r>
        <w:r>
          <w:t>20</w:t>
        </w:r>
        <w:r>
          <w:fldChar w:fldCharType="end"/>
        </w:r>
      </w:hyperlink>
    </w:p>
    <w:p>
      <w:pPr>
        <w:pStyle w:val="TOC2"/>
        <w:tabs>
          <w:tab w:val="right" w:leader="dot" w:pos="8306"/>
        </w:tabs>
      </w:pPr>
      <w:hyperlink w:anchor="_Toc9419" w:history="1">
        <w:r>
          <w:rPr>
            <w:rFonts w:ascii="仿宋" w:eastAsia="仿宋" w:hAnsi="仿宋" w:cs="仿宋" w:hint="eastAsia"/>
            <w:lang w:eastAsia="zh-CN"/>
          </w:rPr>
          <w:t>(一)、产品规划</w:t>
        </w:r>
        <w:r>
          <w:tab/>
        </w:r>
        <w:r>
          <w:fldChar w:fldCharType="begin"/>
        </w:r>
        <w:r>
          <w:instrText xml:space="preserve"> PAGEREF _Toc9419 \h </w:instrText>
        </w:r>
        <w:r>
          <w:fldChar w:fldCharType="separate"/>
        </w:r>
        <w:r>
          <w:t>20</w:t>
        </w:r>
        <w:r>
          <w:fldChar w:fldCharType="end"/>
        </w:r>
      </w:hyperlink>
    </w:p>
    <w:p>
      <w:pPr>
        <w:pStyle w:val="TOC2"/>
        <w:tabs>
          <w:tab w:val="right" w:leader="dot" w:pos="8306"/>
        </w:tabs>
      </w:pPr>
      <w:hyperlink w:anchor="_Toc24359" w:history="1">
        <w:r>
          <w:rPr>
            <w:rFonts w:ascii="仿宋" w:eastAsia="仿宋" w:hAnsi="仿宋" w:cs="仿宋" w:hint="eastAsia"/>
            <w:lang w:eastAsia="zh-CN"/>
          </w:rPr>
          <w:t>(二)、建设规模</w:t>
        </w:r>
        <w:r>
          <w:tab/>
        </w:r>
        <w:r>
          <w:fldChar w:fldCharType="begin"/>
        </w:r>
        <w:r>
          <w:instrText xml:space="preserve"> PAGEREF _Toc24359 \h </w:instrText>
        </w:r>
        <w:r>
          <w:fldChar w:fldCharType="separate"/>
        </w:r>
        <w:r>
          <w:t>21</w:t>
        </w:r>
        <w:r>
          <w:fldChar w:fldCharType="end"/>
        </w:r>
      </w:hyperlink>
    </w:p>
    <w:p>
      <w:pPr>
        <w:pStyle w:val="TOC1"/>
        <w:tabs>
          <w:tab w:val="right" w:leader="dot" w:pos="8306"/>
        </w:tabs>
      </w:pPr>
      <w:hyperlink w:anchor="_Toc27168" w:history="1">
        <w:r>
          <w:rPr>
            <w:rFonts w:ascii="仿宋" w:eastAsia="仿宋" w:hAnsi="仿宋" w:cs="仿宋" w:hint="eastAsia"/>
            <w:lang w:eastAsia="zh-CN"/>
          </w:rPr>
          <w:t>七、新型阀控型全密封免维护铅酸蓄电池项目创新与研发</w:t>
        </w:r>
        <w:r>
          <w:tab/>
        </w:r>
        <w:r>
          <w:fldChar w:fldCharType="begin"/>
        </w:r>
        <w:r>
          <w:instrText xml:space="preserve"> PAGEREF _Toc27168 \h </w:instrText>
        </w:r>
        <w:r>
          <w:fldChar w:fldCharType="separate"/>
        </w:r>
        <w:r>
          <w:t>22</w:t>
        </w:r>
        <w:r>
          <w:fldChar w:fldCharType="end"/>
        </w:r>
      </w:hyperlink>
    </w:p>
    <w:p>
      <w:pPr>
        <w:pStyle w:val="TOC2"/>
        <w:tabs>
          <w:tab w:val="right" w:leader="dot" w:pos="8306"/>
        </w:tabs>
      </w:pPr>
      <w:hyperlink w:anchor="_Toc16570" w:history="1">
        <w:r>
          <w:rPr>
            <w:rFonts w:ascii="仿宋" w:eastAsia="仿宋" w:hAnsi="仿宋" w:cs="仿宋" w:hint="eastAsia"/>
            <w:lang w:eastAsia="zh-CN"/>
          </w:rPr>
          <w:t>(一)、创新策略与方向</w:t>
        </w:r>
        <w:r>
          <w:tab/>
        </w:r>
        <w:r>
          <w:fldChar w:fldCharType="begin"/>
        </w:r>
        <w:r>
          <w:instrText xml:space="preserve"> PAGEREF _Toc16570 \h </w:instrText>
        </w:r>
        <w:r>
          <w:fldChar w:fldCharType="separate"/>
        </w:r>
        <w:r>
          <w:t>22</w:t>
        </w:r>
        <w:r>
          <w:fldChar w:fldCharType="end"/>
        </w:r>
      </w:hyperlink>
    </w:p>
    <w:p>
      <w:pPr>
        <w:pStyle w:val="TOC2"/>
        <w:tabs>
          <w:tab w:val="right" w:leader="dot" w:pos="8306"/>
        </w:tabs>
      </w:pPr>
      <w:hyperlink w:anchor="_Toc9545" w:history="1">
        <w:r>
          <w:rPr>
            <w:rFonts w:ascii="仿宋" w:eastAsia="仿宋" w:hAnsi="仿宋" w:cs="仿宋" w:hint="eastAsia"/>
            <w:lang w:eastAsia="zh-CN"/>
          </w:rPr>
          <w:t>(二)、研发规划与投入</w:t>
        </w:r>
        <w:r>
          <w:tab/>
        </w:r>
        <w:r>
          <w:fldChar w:fldCharType="begin"/>
        </w:r>
        <w:r>
          <w:instrText xml:space="preserve"> PAGEREF _Toc9545 \h </w:instrText>
        </w:r>
        <w:r>
          <w:fldChar w:fldCharType="separate"/>
        </w:r>
        <w:r>
          <w:t>23</w:t>
        </w:r>
        <w:r>
          <w:fldChar w:fldCharType="end"/>
        </w:r>
      </w:hyperlink>
    </w:p>
    <w:p>
      <w:pPr>
        <w:pStyle w:val="TOC1"/>
        <w:tabs>
          <w:tab w:val="right" w:leader="dot" w:pos="8306"/>
        </w:tabs>
      </w:pPr>
      <w:hyperlink w:anchor="_Toc4539" w:history="1">
        <w:r>
          <w:rPr>
            <w:rFonts w:ascii="仿宋" w:eastAsia="仿宋" w:hAnsi="仿宋" w:cs="仿宋" w:hint="eastAsia"/>
            <w:lang w:eastAsia="zh-CN"/>
          </w:rPr>
          <w:t>八、生产安全保护</w:t>
        </w:r>
        <w:r>
          <w:tab/>
        </w:r>
        <w:r>
          <w:fldChar w:fldCharType="begin"/>
        </w:r>
        <w:r>
          <w:instrText xml:space="preserve"> PAGEREF _Toc4539 \h </w:instrText>
        </w:r>
        <w:r>
          <w:fldChar w:fldCharType="separate"/>
        </w:r>
        <w:r>
          <w:t>25</w:t>
        </w:r>
        <w:r>
          <w:fldChar w:fldCharType="end"/>
        </w:r>
      </w:hyperlink>
    </w:p>
    <w:p>
      <w:pPr>
        <w:pStyle w:val="TOC2"/>
        <w:tabs>
          <w:tab w:val="right" w:leader="dot" w:pos="8306"/>
        </w:tabs>
      </w:pPr>
      <w:hyperlink w:anchor="_Toc17528" w:history="1">
        <w:r>
          <w:rPr>
            <w:rFonts w:ascii="仿宋" w:eastAsia="仿宋" w:hAnsi="仿宋" w:cs="仿宋" w:hint="eastAsia"/>
            <w:lang w:eastAsia="zh-CN"/>
          </w:rPr>
          <w:t>(一)、消防安全</w:t>
        </w:r>
        <w:r>
          <w:tab/>
        </w:r>
        <w:r>
          <w:fldChar w:fldCharType="begin"/>
        </w:r>
        <w:r>
          <w:instrText xml:space="preserve"> PAGEREF _Toc17528 \h </w:instrText>
        </w:r>
        <w:r>
          <w:fldChar w:fldCharType="separate"/>
        </w:r>
        <w:r>
          <w:t>25</w:t>
        </w:r>
        <w:r>
          <w:fldChar w:fldCharType="end"/>
        </w:r>
      </w:hyperlink>
    </w:p>
    <w:p>
      <w:pPr>
        <w:pStyle w:val="TOC2"/>
        <w:tabs>
          <w:tab w:val="right" w:leader="dot" w:pos="8306"/>
        </w:tabs>
      </w:pPr>
      <w:hyperlink w:anchor="_Toc12471" w:history="1">
        <w:r>
          <w:rPr>
            <w:rFonts w:ascii="仿宋" w:eastAsia="仿宋" w:hAnsi="仿宋" w:cs="仿宋" w:hint="eastAsia"/>
            <w:lang w:eastAsia="zh-CN"/>
          </w:rPr>
          <w:t>(二)、防火防爆总图布置措施</w:t>
        </w:r>
        <w:r>
          <w:tab/>
        </w:r>
        <w:r>
          <w:fldChar w:fldCharType="begin"/>
        </w:r>
        <w:r>
          <w:instrText xml:space="preserve"> PAGEREF _Toc12471 \h </w:instrText>
        </w:r>
        <w:r>
          <w:fldChar w:fldCharType="separate"/>
        </w:r>
        <w:r>
          <w:t>27</w:t>
        </w:r>
        <w:r>
          <w:fldChar w:fldCharType="end"/>
        </w:r>
      </w:hyperlink>
    </w:p>
    <w:p>
      <w:pPr>
        <w:pStyle w:val="TOC2"/>
        <w:tabs>
          <w:tab w:val="right" w:leader="dot" w:pos="8306"/>
        </w:tabs>
      </w:pPr>
      <w:hyperlink w:anchor="_Toc22664" w:history="1">
        <w:r>
          <w:rPr>
            <w:rFonts w:ascii="仿宋" w:eastAsia="仿宋" w:hAnsi="仿宋" w:cs="仿宋" w:hint="eastAsia"/>
            <w:lang w:eastAsia="zh-CN"/>
          </w:rPr>
          <w:t>(三)、自然灾害防范措施</w:t>
        </w:r>
        <w:r>
          <w:tab/>
        </w:r>
        <w:r>
          <w:fldChar w:fldCharType="begin"/>
        </w:r>
        <w:r>
          <w:instrText xml:space="preserve"> PAGEREF _Toc22664 \h </w:instrText>
        </w:r>
        <w:r>
          <w:fldChar w:fldCharType="separate"/>
        </w:r>
        <w:r>
          <w:t>28</w:t>
        </w:r>
        <w:r>
          <w:fldChar w:fldCharType="end"/>
        </w:r>
      </w:hyperlink>
    </w:p>
    <w:p>
      <w:pPr>
        <w:pStyle w:val="TOC2"/>
        <w:tabs>
          <w:tab w:val="right" w:leader="dot" w:pos="8306"/>
        </w:tabs>
      </w:pPr>
      <w:hyperlink w:anchor="_Toc28057" w:history="1">
        <w:r>
          <w:rPr>
            <w:rFonts w:ascii="仿宋" w:eastAsia="仿宋" w:hAnsi="仿宋" w:cs="仿宋" w:hint="eastAsia"/>
            <w:lang w:eastAsia="zh-CN"/>
          </w:rPr>
          <w:t>(四)、安全色及安全标志使用要求</w:t>
        </w:r>
        <w:r>
          <w:tab/>
        </w:r>
        <w:r>
          <w:fldChar w:fldCharType="begin"/>
        </w:r>
        <w:r>
          <w:instrText xml:space="preserve"> PAGEREF _Toc28057 \h </w:instrText>
        </w:r>
        <w:r>
          <w:fldChar w:fldCharType="separate"/>
        </w:r>
        <w:r>
          <w:t>30</w:t>
        </w:r>
        <w:r>
          <w:fldChar w:fldCharType="end"/>
        </w:r>
      </w:hyperlink>
    </w:p>
    <w:p>
      <w:pPr>
        <w:pStyle w:val="TOC2"/>
        <w:tabs>
          <w:tab w:val="right" w:leader="dot" w:pos="8306"/>
        </w:tabs>
      </w:pPr>
      <w:hyperlink w:anchor="_Toc21066" w:history="1">
        <w:r>
          <w:rPr>
            <w:rFonts w:ascii="仿宋" w:eastAsia="仿宋" w:hAnsi="仿宋" w:cs="仿宋" w:hint="eastAsia"/>
            <w:lang w:eastAsia="zh-CN"/>
          </w:rPr>
          <w:t>(五)、防尘防毒措施</w:t>
        </w:r>
        <w:r>
          <w:tab/>
        </w:r>
        <w:r>
          <w:fldChar w:fldCharType="begin"/>
        </w:r>
        <w:r>
          <w:instrText xml:space="preserve"> PAGEREF _Toc21066 \h </w:instrText>
        </w:r>
        <w:r>
          <w:fldChar w:fldCharType="separate"/>
        </w:r>
        <w:r>
          <w:t>31</w:t>
        </w:r>
        <w:r>
          <w:fldChar w:fldCharType="end"/>
        </w:r>
      </w:hyperlink>
    </w:p>
    <w:p>
      <w:pPr>
        <w:pStyle w:val="TOC2"/>
        <w:tabs>
          <w:tab w:val="right" w:leader="dot" w:pos="8306"/>
        </w:tabs>
      </w:pPr>
      <w:hyperlink w:anchor="_Toc7224" w:history="1">
        <w:r>
          <w:rPr>
            <w:rFonts w:ascii="仿宋" w:eastAsia="仿宋" w:hAnsi="仿宋" w:cs="仿宋" w:hint="eastAsia"/>
            <w:lang w:eastAsia="zh-CN"/>
          </w:rPr>
          <w:t>(六)、防静电、触电防护及防雷措施</w:t>
        </w:r>
        <w:r>
          <w:tab/>
        </w:r>
        <w:r>
          <w:fldChar w:fldCharType="begin"/>
        </w:r>
        <w:r>
          <w:instrText xml:space="preserve"> PAGEREF _Toc7224 \h </w:instrText>
        </w:r>
        <w:r>
          <w:fldChar w:fldCharType="separate"/>
        </w:r>
        <w:r>
          <w:t>32</w:t>
        </w:r>
        <w:r>
          <w:fldChar w:fldCharType="end"/>
        </w:r>
      </w:hyperlink>
    </w:p>
    <w:p>
      <w:pPr>
        <w:pStyle w:val="TOC2"/>
        <w:tabs>
          <w:tab w:val="right" w:leader="dot" w:pos="8306"/>
        </w:tabs>
      </w:pPr>
      <w:hyperlink w:anchor="_Toc27484" w:history="1">
        <w:r>
          <w:rPr>
            <w:rFonts w:ascii="仿宋" w:eastAsia="仿宋" w:hAnsi="仿宋" w:cs="仿宋" w:hint="eastAsia"/>
            <w:lang w:eastAsia="zh-CN"/>
          </w:rPr>
          <w:t>(七)、机械设备安全保障措施</w:t>
        </w:r>
        <w:r>
          <w:tab/>
        </w:r>
        <w:r>
          <w:fldChar w:fldCharType="begin"/>
        </w:r>
        <w:r>
          <w:instrText xml:space="preserve"> PAGEREF _Toc27484 \h </w:instrText>
        </w:r>
        <w:r>
          <w:fldChar w:fldCharType="separate"/>
        </w:r>
        <w:r>
          <w:t>33</w:t>
        </w:r>
        <w:r>
          <w:fldChar w:fldCharType="end"/>
        </w:r>
      </w:hyperlink>
    </w:p>
    <w:p>
      <w:pPr>
        <w:pStyle w:val="TOC1"/>
        <w:tabs>
          <w:tab w:val="right" w:leader="dot" w:pos="8306"/>
        </w:tabs>
      </w:pPr>
      <w:hyperlink w:anchor="_Toc30806" w:history="1">
        <w:r>
          <w:rPr>
            <w:rFonts w:ascii="仿宋" w:eastAsia="仿宋" w:hAnsi="仿宋" w:cs="仿宋" w:hint="eastAsia"/>
            <w:lang w:eastAsia="zh-CN"/>
          </w:rPr>
          <w:t>九、新型阀控型全密封免维护铅酸蓄电池项目技术管理</w:t>
        </w:r>
        <w:r>
          <w:tab/>
        </w:r>
        <w:r>
          <w:fldChar w:fldCharType="begin"/>
        </w:r>
        <w:r>
          <w:instrText xml:space="preserve"> PAGEREF _Toc30806 \h </w:instrText>
        </w:r>
        <w:r>
          <w:fldChar w:fldCharType="separate"/>
        </w:r>
        <w:r>
          <w:t>35</w:t>
        </w:r>
        <w:r>
          <w:fldChar w:fldCharType="end"/>
        </w:r>
      </w:hyperlink>
    </w:p>
    <w:p>
      <w:pPr>
        <w:pStyle w:val="TOC2"/>
        <w:tabs>
          <w:tab w:val="right" w:leader="dot" w:pos="8306"/>
        </w:tabs>
      </w:pPr>
      <w:hyperlink w:anchor="_Toc7849" w:history="1">
        <w:r>
          <w:rPr>
            <w:rFonts w:ascii="仿宋" w:eastAsia="仿宋" w:hAnsi="仿宋" w:cs="仿宋" w:hint="eastAsia"/>
            <w:lang w:eastAsia="zh-CN"/>
          </w:rPr>
          <w:t>(一)、技术方案选用方向</w:t>
        </w:r>
        <w:r>
          <w:tab/>
        </w:r>
        <w:r>
          <w:fldChar w:fldCharType="begin"/>
        </w:r>
        <w:r>
          <w:instrText xml:space="preserve"> PAGEREF _Toc7849 \h </w:instrText>
        </w:r>
        <w:r>
          <w:fldChar w:fldCharType="separate"/>
        </w:r>
        <w:r>
          <w:t>35</w:t>
        </w:r>
        <w:r>
          <w:fldChar w:fldCharType="end"/>
        </w:r>
      </w:hyperlink>
    </w:p>
    <w:p>
      <w:pPr>
        <w:pStyle w:val="TOC2"/>
        <w:tabs>
          <w:tab w:val="right" w:leader="dot" w:pos="8306"/>
        </w:tabs>
      </w:pPr>
      <w:hyperlink w:anchor="_Toc20120" w:history="1">
        <w:r>
          <w:rPr>
            <w:rFonts w:ascii="仿宋" w:eastAsia="仿宋" w:hAnsi="仿宋" w:cs="仿宋" w:hint="eastAsia"/>
            <w:lang w:eastAsia="zh-CN"/>
          </w:rPr>
          <w:t>(二)、工艺技术方案选用原则</w:t>
        </w:r>
        <w:r>
          <w:tab/>
        </w:r>
        <w:r>
          <w:fldChar w:fldCharType="begin"/>
        </w:r>
        <w:r>
          <w:instrText xml:space="preserve"> PAGEREF _Toc20120 \h </w:instrText>
        </w:r>
        <w:r>
          <w:fldChar w:fldCharType="separate"/>
        </w:r>
        <w:r>
          <w:t>37</w:t>
        </w:r>
        <w:r>
          <w:fldChar w:fldCharType="end"/>
        </w:r>
      </w:hyperlink>
    </w:p>
    <w:p>
      <w:pPr>
        <w:pStyle w:val="TOC2"/>
        <w:tabs>
          <w:tab w:val="right" w:leader="dot" w:pos="8306"/>
        </w:tabs>
      </w:pPr>
      <w:hyperlink w:anchor="_Toc30213" w:history="1">
        <w:r>
          <w:rPr>
            <w:rFonts w:ascii="仿宋" w:eastAsia="仿宋" w:hAnsi="仿宋" w:cs="仿宋" w:hint="eastAsia"/>
            <w:lang w:eastAsia="zh-CN"/>
          </w:rPr>
          <w:t>(三)、工艺技术方案要求</w:t>
        </w:r>
        <w:r>
          <w:tab/>
        </w:r>
        <w:r>
          <w:fldChar w:fldCharType="begin"/>
        </w:r>
        <w:r>
          <w:instrText xml:space="preserve"> PAGEREF _Toc30213 \h </w:instrText>
        </w:r>
        <w:r>
          <w:fldChar w:fldCharType="separate"/>
        </w:r>
        <w:r>
          <w:t>39</w:t>
        </w:r>
        <w:r>
          <w:fldChar w:fldCharType="end"/>
        </w:r>
      </w:hyperlink>
    </w:p>
    <w:p>
      <w:pPr>
        <w:pStyle w:val="TOC1"/>
        <w:tabs>
          <w:tab w:val="right" w:leader="dot" w:pos="8306"/>
        </w:tabs>
      </w:pPr>
      <w:hyperlink w:anchor="_Toc14911" w:history="1">
        <w:r>
          <w:rPr>
            <w:rFonts w:ascii="仿宋" w:eastAsia="仿宋" w:hAnsi="仿宋" w:cs="仿宋" w:hint="eastAsia"/>
            <w:lang w:eastAsia="zh-CN"/>
          </w:rPr>
          <w:t>十、新型阀控型全密封免维护铅酸蓄电池项目人力资源培养与发展</w:t>
        </w:r>
        <w:r>
          <w:tab/>
        </w:r>
        <w:r>
          <w:fldChar w:fldCharType="begin"/>
        </w:r>
        <w:r>
          <w:instrText xml:space="preserve"> PAGEREF _Toc14911 \h </w:instrText>
        </w:r>
        <w:r>
          <w:fldChar w:fldCharType="separate"/>
        </w:r>
        <w:r>
          <w:t>41</w:t>
        </w:r>
        <w:r>
          <w:fldChar w:fldCharType="end"/>
        </w:r>
      </w:hyperlink>
    </w:p>
    <w:p>
      <w:pPr>
        <w:pStyle w:val="TOC2"/>
        <w:tabs>
          <w:tab w:val="right" w:leader="dot" w:pos="8306"/>
        </w:tabs>
      </w:pPr>
      <w:hyperlink w:anchor="_Toc23934" w:history="1">
        <w:r>
          <w:rPr>
            <w:rFonts w:ascii="仿宋" w:eastAsia="仿宋" w:hAnsi="仿宋" w:cs="仿宋" w:hint="eastAsia"/>
            <w:lang w:eastAsia="zh-CN"/>
          </w:rPr>
          <w:t>(一)、人才需求与规划</w:t>
        </w:r>
        <w:r>
          <w:tab/>
        </w:r>
        <w:r>
          <w:fldChar w:fldCharType="begin"/>
        </w:r>
        <w:r>
          <w:instrText xml:space="preserve"> PAGEREF _Toc23934 \h </w:instrText>
        </w:r>
        <w:r>
          <w:fldChar w:fldCharType="separate"/>
        </w:r>
        <w:r>
          <w:t>41</w:t>
        </w:r>
        <w:r>
          <w:fldChar w:fldCharType="end"/>
        </w:r>
      </w:hyperlink>
    </w:p>
    <w:p>
      <w:pPr>
        <w:pStyle w:val="TOC2"/>
        <w:tabs>
          <w:tab w:val="right" w:leader="dot" w:pos="8306"/>
        </w:tabs>
      </w:pPr>
      <w:hyperlink w:anchor="_Toc1451" w:history="1">
        <w:r>
          <w:rPr>
            <w:rFonts w:ascii="仿宋" w:eastAsia="仿宋" w:hAnsi="仿宋" w:cs="仿宋" w:hint="eastAsia"/>
            <w:lang w:eastAsia="zh-CN"/>
          </w:rPr>
          <w:t>(二)、培训与发展计划</w:t>
        </w:r>
        <w:r>
          <w:tab/>
        </w:r>
        <w:r>
          <w:fldChar w:fldCharType="begin"/>
        </w:r>
        <w:r>
          <w:instrText xml:space="preserve"> PAGEREF _Toc1451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1" w:history="1">
        <w:r>
          <w:rPr>
            <w:rFonts w:ascii="仿宋" w:eastAsia="仿宋" w:hAnsi="仿宋" w:cs="仿宋" w:hint="eastAsia"/>
            <w:lang w:eastAsia="zh-CN"/>
          </w:rPr>
          <w:t>十一、新型阀控型全密封免维护铅酸蓄电池项目经营效益</w:t>
        </w:r>
        <w:r>
          <w:tab/>
        </w:r>
        <w:r>
          <w:fldChar w:fldCharType="begin"/>
        </w:r>
        <w:r>
          <w:instrText xml:space="preserve"> PAGEREF _Toc29271 \h </w:instrText>
        </w:r>
        <w:r>
          <w:fldChar w:fldCharType="separate"/>
        </w:r>
        <w:r>
          <w:t>42</w:t>
        </w:r>
        <w:r>
          <w:fldChar w:fldCharType="end"/>
        </w:r>
      </w:hyperlink>
    </w:p>
    <w:p>
      <w:pPr>
        <w:pStyle w:val="TOC2"/>
        <w:tabs>
          <w:tab w:val="right" w:leader="dot" w:pos="8306"/>
        </w:tabs>
      </w:pPr>
      <w:hyperlink w:anchor="_Toc27629" w:history="1">
        <w:r>
          <w:rPr>
            <w:rFonts w:ascii="仿宋" w:eastAsia="仿宋" w:hAnsi="仿宋" w:cs="仿宋" w:hint="eastAsia"/>
            <w:lang w:eastAsia="zh-CN"/>
          </w:rPr>
          <w:t>(一)、经济评价财务测算</w:t>
        </w:r>
        <w:r>
          <w:tab/>
        </w:r>
        <w:r>
          <w:fldChar w:fldCharType="begin"/>
        </w:r>
        <w:r>
          <w:instrText xml:space="preserve"> PAGEREF _Toc27629 \h </w:instrText>
        </w:r>
        <w:r>
          <w:fldChar w:fldCharType="separate"/>
        </w:r>
        <w:r>
          <w:t>42</w:t>
        </w:r>
        <w:r>
          <w:fldChar w:fldCharType="end"/>
        </w:r>
      </w:hyperlink>
    </w:p>
    <w:p>
      <w:pPr>
        <w:pStyle w:val="TOC2"/>
        <w:tabs>
          <w:tab w:val="right" w:leader="dot" w:pos="8306"/>
        </w:tabs>
      </w:pPr>
      <w:hyperlink w:anchor="_Toc13006" w:history="1">
        <w:r>
          <w:rPr>
            <w:rFonts w:ascii="仿宋" w:eastAsia="仿宋" w:hAnsi="仿宋" w:cs="仿宋" w:hint="eastAsia"/>
            <w:lang w:eastAsia="zh-CN"/>
          </w:rPr>
          <w:t>(二)、新型阀控型全密封免维护铅酸蓄电池项目盈利能力分析</w:t>
        </w:r>
        <w:r>
          <w:tab/>
        </w:r>
        <w:r>
          <w:fldChar w:fldCharType="begin"/>
        </w:r>
        <w:r>
          <w:instrText xml:space="preserve"> PAGEREF _Toc13006 \h </w:instrText>
        </w:r>
        <w:r>
          <w:fldChar w:fldCharType="separate"/>
        </w:r>
        <w:r>
          <w:t>44</w:t>
        </w:r>
        <w:r>
          <w:fldChar w:fldCharType="end"/>
        </w:r>
      </w:hyperlink>
    </w:p>
    <w:p>
      <w:pPr>
        <w:pStyle w:val="TOC1"/>
        <w:tabs>
          <w:tab w:val="right" w:leader="dot" w:pos="8306"/>
        </w:tabs>
      </w:pPr>
      <w:hyperlink w:anchor="_Toc11251" w:history="1">
        <w:r>
          <w:rPr>
            <w:rFonts w:ascii="仿宋" w:eastAsia="仿宋" w:hAnsi="仿宋" w:cs="仿宋" w:hint="eastAsia"/>
            <w:lang w:eastAsia="zh-CN"/>
          </w:rPr>
          <w:t>十二、新型阀控型全密封免维护铅酸蓄电池项目财务管理</w:t>
        </w:r>
        <w:r>
          <w:tab/>
        </w:r>
        <w:r>
          <w:fldChar w:fldCharType="begin"/>
        </w:r>
        <w:r>
          <w:instrText xml:space="preserve"> PAGEREF _Toc11251 \h </w:instrText>
        </w:r>
        <w:r>
          <w:fldChar w:fldCharType="separate"/>
        </w:r>
        <w:r>
          <w:t>45</w:t>
        </w:r>
        <w:r>
          <w:fldChar w:fldCharType="end"/>
        </w:r>
      </w:hyperlink>
    </w:p>
    <w:p>
      <w:pPr>
        <w:pStyle w:val="TOC2"/>
        <w:tabs>
          <w:tab w:val="right" w:leader="dot" w:pos="8306"/>
        </w:tabs>
      </w:pPr>
      <w:hyperlink w:anchor="_Toc23832" w:history="1">
        <w:r>
          <w:rPr>
            <w:rFonts w:ascii="仿宋" w:eastAsia="仿宋" w:hAnsi="仿宋" w:cs="仿宋" w:hint="eastAsia"/>
            <w:lang w:eastAsia="zh-CN"/>
          </w:rPr>
          <w:t>(一)、资金需求大</w:t>
        </w:r>
        <w:r>
          <w:tab/>
        </w:r>
        <w:r>
          <w:fldChar w:fldCharType="begin"/>
        </w:r>
        <w:r>
          <w:instrText xml:space="preserve"> PAGEREF _Toc23832 \h </w:instrText>
        </w:r>
        <w:r>
          <w:fldChar w:fldCharType="separate"/>
        </w:r>
        <w:r>
          <w:t>45</w:t>
        </w:r>
        <w:r>
          <w:fldChar w:fldCharType="end"/>
        </w:r>
      </w:hyperlink>
    </w:p>
    <w:p>
      <w:pPr>
        <w:pStyle w:val="TOC2"/>
        <w:tabs>
          <w:tab w:val="right" w:leader="dot" w:pos="8306"/>
        </w:tabs>
      </w:pPr>
      <w:hyperlink w:anchor="_Toc8729" w:history="1">
        <w:r>
          <w:rPr>
            <w:rFonts w:ascii="仿宋" w:eastAsia="仿宋" w:hAnsi="仿宋" w:cs="仿宋" w:hint="eastAsia"/>
            <w:lang w:eastAsia="zh-CN"/>
          </w:rPr>
          <w:t>(二)、研发周期长</w:t>
        </w:r>
        <w:r>
          <w:tab/>
        </w:r>
        <w:r>
          <w:fldChar w:fldCharType="begin"/>
        </w:r>
        <w:r>
          <w:instrText xml:space="preserve"> PAGEREF _Toc8729 \h </w:instrText>
        </w:r>
        <w:r>
          <w:fldChar w:fldCharType="separate"/>
        </w:r>
        <w:r>
          <w:t>46</w:t>
        </w:r>
        <w:r>
          <w:fldChar w:fldCharType="end"/>
        </w:r>
      </w:hyperlink>
    </w:p>
    <w:p>
      <w:pPr>
        <w:pStyle w:val="TOC2"/>
        <w:tabs>
          <w:tab w:val="right" w:leader="dot" w:pos="8306"/>
        </w:tabs>
      </w:pPr>
      <w:hyperlink w:anchor="_Toc32571" w:history="1">
        <w:r>
          <w:rPr>
            <w:rFonts w:ascii="仿宋" w:eastAsia="仿宋" w:hAnsi="仿宋" w:cs="仿宋" w:hint="eastAsia"/>
            <w:lang w:eastAsia="zh-CN"/>
          </w:rPr>
          <w:t>(三)、市场风险大</w:t>
        </w:r>
        <w:r>
          <w:tab/>
        </w:r>
        <w:r>
          <w:fldChar w:fldCharType="begin"/>
        </w:r>
        <w:r>
          <w:instrText xml:space="preserve"> PAGEREF _Toc32571 \h </w:instrText>
        </w:r>
        <w:r>
          <w:fldChar w:fldCharType="separate"/>
        </w:r>
        <w:r>
          <w:t>47</w:t>
        </w:r>
        <w:r>
          <w:fldChar w:fldCharType="end"/>
        </w:r>
      </w:hyperlink>
    </w:p>
    <w:p>
      <w:pPr>
        <w:pStyle w:val="TOC2"/>
        <w:tabs>
          <w:tab w:val="right" w:leader="dot" w:pos="8306"/>
        </w:tabs>
      </w:pPr>
      <w:hyperlink w:anchor="_Toc791" w:history="1">
        <w:r>
          <w:rPr>
            <w:rFonts w:ascii="仿宋" w:eastAsia="仿宋" w:hAnsi="仿宋" w:cs="仿宋" w:hint="eastAsia"/>
            <w:lang w:eastAsia="zh-CN"/>
          </w:rPr>
          <w:t>(四)、利润率高</w:t>
        </w:r>
        <w:r>
          <w:tab/>
        </w:r>
        <w:r>
          <w:fldChar w:fldCharType="begin"/>
        </w:r>
        <w:r>
          <w:instrText xml:space="preserve"> PAGEREF _Toc791 \h </w:instrText>
        </w:r>
        <w:r>
          <w:fldChar w:fldCharType="separate"/>
        </w:r>
        <w:r>
          <w:t>51</w:t>
        </w:r>
        <w:r>
          <w:fldChar w:fldCharType="end"/>
        </w:r>
      </w:hyperlink>
    </w:p>
    <w:p>
      <w:pPr>
        <w:pStyle w:val="TOC1"/>
        <w:tabs>
          <w:tab w:val="right" w:leader="dot" w:pos="8306"/>
        </w:tabs>
      </w:pPr>
      <w:hyperlink w:anchor="_Toc1706" w:history="1">
        <w:r>
          <w:rPr>
            <w:rFonts w:ascii="仿宋" w:eastAsia="仿宋" w:hAnsi="仿宋" w:cs="仿宋" w:hint="eastAsia"/>
            <w:lang w:eastAsia="zh-CN"/>
          </w:rPr>
          <w:t>十三、利益相关者分析与沟通计划</w:t>
        </w:r>
        <w:r>
          <w:tab/>
        </w:r>
        <w:r>
          <w:fldChar w:fldCharType="begin"/>
        </w:r>
        <w:r>
          <w:instrText xml:space="preserve"> PAGEREF _Toc1706 \h </w:instrText>
        </w:r>
        <w:r>
          <w:fldChar w:fldCharType="separate"/>
        </w:r>
        <w:r>
          <w:t>53</w:t>
        </w:r>
        <w:r>
          <w:fldChar w:fldCharType="end"/>
        </w:r>
      </w:hyperlink>
    </w:p>
    <w:p>
      <w:pPr>
        <w:pStyle w:val="TOC2"/>
        <w:tabs>
          <w:tab w:val="right" w:leader="dot" w:pos="8306"/>
        </w:tabs>
      </w:pPr>
      <w:hyperlink w:anchor="_Toc27569" w:history="1">
        <w:r>
          <w:rPr>
            <w:rFonts w:ascii="仿宋" w:eastAsia="仿宋" w:hAnsi="仿宋" w:cs="仿宋" w:hint="eastAsia"/>
            <w:lang w:eastAsia="zh-CN"/>
          </w:rPr>
          <w:t>(一)、利益相关者分析</w:t>
        </w:r>
        <w:r>
          <w:tab/>
        </w:r>
        <w:r>
          <w:fldChar w:fldCharType="begin"/>
        </w:r>
        <w:r>
          <w:instrText xml:space="preserve"> PAGEREF _Toc27569 \h </w:instrText>
        </w:r>
        <w:r>
          <w:fldChar w:fldCharType="separate"/>
        </w:r>
        <w:r>
          <w:t>53</w:t>
        </w:r>
        <w:r>
          <w:fldChar w:fldCharType="end"/>
        </w:r>
      </w:hyperlink>
    </w:p>
    <w:p>
      <w:pPr>
        <w:pStyle w:val="TOC2"/>
        <w:tabs>
          <w:tab w:val="right" w:leader="dot" w:pos="8306"/>
        </w:tabs>
      </w:pPr>
      <w:hyperlink w:anchor="_Toc21966" w:history="1">
        <w:r>
          <w:rPr>
            <w:rFonts w:ascii="仿宋" w:eastAsia="仿宋" w:hAnsi="仿宋" w:cs="仿宋" w:hint="eastAsia"/>
            <w:lang w:eastAsia="zh-CN"/>
          </w:rPr>
          <w:t>(二)、沟通计划</w:t>
        </w:r>
        <w:r>
          <w:tab/>
        </w:r>
        <w:r>
          <w:fldChar w:fldCharType="begin"/>
        </w:r>
        <w:r>
          <w:instrText xml:space="preserve"> PAGEREF _Toc21966 \h </w:instrText>
        </w:r>
        <w:r>
          <w:fldChar w:fldCharType="separate"/>
        </w:r>
        <w:r>
          <w:t>54</w:t>
        </w:r>
        <w:r>
          <w:fldChar w:fldCharType="end"/>
        </w:r>
      </w:hyperlink>
    </w:p>
    <w:p>
      <w:pPr>
        <w:pStyle w:val="TOC1"/>
        <w:tabs>
          <w:tab w:val="right" w:leader="dot" w:pos="8306"/>
        </w:tabs>
      </w:pPr>
      <w:hyperlink w:anchor="_Toc21136" w:history="1">
        <w:r>
          <w:rPr>
            <w:rFonts w:ascii="仿宋" w:eastAsia="仿宋" w:hAnsi="仿宋" w:cs="仿宋" w:hint="eastAsia"/>
            <w:lang w:eastAsia="zh-CN"/>
          </w:rPr>
          <w:t>十四、新型阀控型全密封免维护铅酸蓄电池项目工程方案分析</w:t>
        </w:r>
        <w:r>
          <w:tab/>
        </w:r>
        <w:r>
          <w:fldChar w:fldCharType="begin"/>
        </w:r>
        <w:r>
          <w:instrText xml:space="preserve"> PAGEREF _Toc21136 \h </w:instrText>
        </w:r>
        <w:r>
          <w:fldChar w:fldCharType="separate"/>
        </w:r>
        <w:r>
          <w:t>55</w:t>
        </w:r>
        <w:r>
          <w:fldChar w:fldCharType="end"/>
        </w:r>
      </w:hyperlink>
    </w:p>
    <w:p>
      <w:pPr>
        <w:pStyle w:val="TOC2"/>
        <w:tabs>
          <w:tab w:val="right" w:leader="dot" w:pos="8306"/>
        </w:tabs>
      </w:pPr>
      <w:hyperlink w:anchor="_Toc22249" w:history="1">
        <w:r>
          <w:rPr>
            <w:rFonts w:ascii="仿宋" w:eastAsia="仿宋" w:hAnsi="仿宋" w:cs="仿宋" w:hint="eastAsia"/>
            <w:lang w:eastAsia="zh-CN"/>
          </w:rPr>
          <w:t>(一)、建筑工程设计原则</w:t>
        </w:r>
        <w:r>
          <w:tab/>
        </w:r>
        <w:r>
          <w:fldChar w:fldCharType="begin"/>
        </w:r>
        <w:r>
          <w:instrText xml:space="preserve"> PAGEREF _Toc22249 \h </w:instrText>
        </w:r>
        <w:r>
          <w:fldChar w:fldCharType="separate"/>
        </w:r>
        <w:r>
          <w:t>55</w:t>
        </w:r>
        <w:r>
          <w:fldChar w:fldCharType="end"/>
        </w:r>
      </w:hyperlink>
    </w:p>
    <w:p>
      <w:pPr>
        <w:pStyle w:val="TOC2"/>
        <w:tabs>
          <w:tab w:val="right" w:leader="dot" w:pos="8306"/>
        </w:tabs>
      </w:pPr>
      <w:hyperlink w:anchor="_Toc5674" w:history="1">
        <w:r>
          <w:rPr>
            <w:rFonts w:ascii="仿宋" w:eastAsia="仿宋" w:hAnsi="仿宋" w:cs="仿宋" w:hint="eastAsia"/>
            <w:lang w:eastAsia="zh-CN"/>
          </w:rPr>
          <w:t>(二)、土建工程建设指标</w:t>
        </w:r>
        <w:r>
          <w:tab/>
        </w:r>
        <w:r>
          <w:fldChar w:fldCharType="begin"/>
        </w:r>
        <w:r>
          <w:instrText xml:space="preserve"> PAGEREF _Toc5674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7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的技术管理特点体现在其创新导向。通过引入最先进的技术趋势和解决方案，新型阀控型全密封免维护铅酸蓄电池项目致力于提升科技含量、提高质量和效率水平。这意味着我们将采用最新的工具和方法，确保新型阀控型全密封免维护铅酸蓄电池项目在技术层面始终走在前沿，从而在竞争激烈的市场中脱颖而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整合性策略是新型阀控型全密封免维护铅酸蓄电池项目技术管理的显著特征。通过整合不同领域的技术资源，我们实现了跨学科的协同工作。这有助于优化技术架构，提高整体效能。此外，整合性策略还促进了不同技术团队之间的紧密沟通和高效合作，确保新型阀控型全密封免维护铅酸蓄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阀控型全密封免维护铅酸蓄电池项目所采用的技术。通过不断优化技术方案，新型阀控型全密封免维护铅酸蓄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阀控型全密封免维护铅酸蓄电池项目团队将在新型阀控型全密封免维护铅酸蓄电池项目初期识别可能的技术风险，并采取相应的预防和应对措施。通过建立健全的风险评估机制，新型阀控型全密封免维护铅酸蓄电池项目能够在实施过程中及时发现并解决潜在的技术问题，保障新型阀控型全密封免维护铅酸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阀控型全密封免维护铅酸蓄电池项目中，技术将成为新型阀控型全密封免维护铅酸蓄电池项目成功的有力支持。这一深度剖析揭示了技术管理在新型阀控型全密封免维护铅酸蓄电池项目实施中的关键作用，为新型阀控型全密封免维护铅酸蓄电池项目的技术基础奠定了坚实的基础。</w:t>
      </w:r>
    </w:p>
    <w:p>
      <w:pPr>
        <w:pStyle w:val="Heading2"/>
        <w:ind w:firstLine="560" w:firstLineChars="200"/>
        <w:rPr>
          <w:rFonts w:ascii="仿宋" w:eastAsia="仿宋" w:hAnsi="仿宋" w:cs="仿宋" w:hint="eastAsia"/>
          <w:sz w:val="28"/>
          <w:lang w:eastAsia="zh-CN"/>
        </w:rPr>
      </w:pPr>
      <w:bookmarkStart w:id="4" w:name="_Toc25874"/>
      <w:r>
        <w:rPr>
          <w:rFonts w:ascii="仿宋" w:eastAsia="仿宋" w:hAnsi="仿宋" w:cs="仿宋" w:hint="eastAsia"/>
          <w:sz w:val="28"/>
          <w:lang w:eastAsia="zh-CN"/>
        </w:rPr>
        <w:t>(二)、新型阀控型全密封免维护铅酸蓄电池项目工艺技术设计方案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阀控型全密封免维护铅酸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阀控型全密封免维护铅酸蓄电池项目将严格按照相关行业规范要求进行组织。通过有效控制产品质量，新型阀控型全密封免维护铅酸蓄电池项目将致力于为顾客提供优质的新型阀控型全密封免维护铅酸蓄电池项目产品和良好的服务。这体现了新型阀控型全密封免维护铅酸蓄电池项目对于生产活动合规性和质量标准的高度重视，为新型阀控型全密封免维护铅酸蓄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阀控型全密封免维护铅酸蓄电池项目注重生态效益和清洁生产原则。新型阀控型全密封免维护铅酸蓄电池项目建设将紧密结合地方特色经济发展，与社会经济发展规划和区域环境保护规划方案相协调一致。通过与当地区域自然生态系统的结合，新型阀控型全密封免维护铅酸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阀控型全密封免维护铅酸蓄电池项目产品具有多样化的客户需求和个性化的特点。因此，新型阀控型全密封免维护铅酸蓄电池项目产品规格品种多样，且单批生产数量较小。为满足这一特点，新型阀控型全密封免维护铅酸蓄电池项目承办单位将建设先进的柔性制造生产线。通过广泛应用柔性制造技术，新型阀控型全密封免维护铅酸蓄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阀控型全密封免维护铅酸蓄电池项目采用的技术具有较高的技术含量和自动化水平，处于国内先进水平。这一技术选用不仅体现了对生产效率、质量和环境友好性的高标准要求，同时为新型阀控型全密封免维护铅酸蓄电池项目的可持续发展奠定了坚实的基础。</w:t>
      </w:r>
    </w:p>
    <w:p>
      <w:pPr>
        <w:pStyle w:val="Heading2"/>
        <w:ind w:firstLine="560" w:firstLineChars="200"/>
        <w:rPr>
          <w:rFonts w:ascii="仿宋" w:eastAsia="仿宋" w:hAnsi="仿宋" w:cs="仿宋" w:hint="eastAsia"/>
          <w:sz w:val="28"/>
          <w:lang w:eastAsia="zh-CN"/>
        </w:rPr>
      </w:pPr>
      <w:bookmarkStart w:id="5" w:name="_Toc134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阀控型全密封免维护铅酸蓄电池项目的高效生产和技术实施，我们制定了一套精心设计的设备选型方案，以满足新型阀控型全密封免维护铅酸蓄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阀控型全密封免维护铅酸蓄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阀控型全密封免维护铅酸蓄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61"/>
      <w:r>
        <w:rPr>
          <w:rFonts w:ascii="仿宋" w:eastAsia="仿宋" w:hAnsi="仿宋" w:cs="仿宋" w:hint="eastAsia"/>
          <w:sz w:val="28"/>
          <w:lang w:eastAsia="zh-CN"/>
        </w:rPr>
        <w:t>二、新型阀控型全密封免维护铅酸蓄电池项目选址可行性分析</w:t>
      </w:r>
      <w:bookmarkEnd w:id="6"/>
    </w:p>
    <w:p>
      <w:pPr>
        <w:pStyle w:val="Heading2"/>
        <w:rPr>
          <w:rFonts w:ascii="仿宋" w:eastAsia="仿宋" w:hAnsi="仿宋" w:cs="仿宋" w:hint="eastAsia"/>
          <w:lang w:eastAsia="zh-CN"/>
        </w:rPr>
      </w:pPr>
      <w:bookmarkStart w:id="7" w:name="_Toc30188"/>
      <w:r>
        <w:rPr>
          <w:rFonts w:ascii="仿宋" w:eastAsia="仿宋" w:hAnsi="仿宋" w:cs="仿宋" w:hint="eastAsia"/>
          <w:lang w:eastAsia="zh-CN"/>
        </w:rPr>
        <w:t>(一)、新型阀控型全密封免维护铅酸蓄电池项目选址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该新型阀控型全密封免维护铅酸蓄电池项目选址位于XX省XX市XX区XXX街道</w:t>
      </w:r>
    </w:p>
    <w:p>
      <w:pPr>
        <w:pStyle w:val="Heading2"/>
        <w:ind w:firstLine="560" w:firstLineChars="200"/>
        <w:rPr>
          <w:rFonts w:ascii="仿宋" w:eastAsia="仿宋" w:hAnsi="仿宋" w:cs="仿宋" w:hint="eastAsia"/>
          <w:sz w:val="28"/>
          <w:lang w:eastAsia="zh-CN"/>
        </w:rPr>
      </w:pPr>
      <w:bookmarkStart w:id="8" w:name="_Toc1580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阀控型全密封免维护铅酸蓄电池项目的征地面积将根据新型阀控型全密封免维护铅酸蓄电池项目的实际规模和需求进行精确规划。具体面积XXX平方米，旨在确保新型阀控型全密封免维护铅酸蓄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净用地面积是在征地面积基础上去除不可利用面积后的实际可开发用地。具体面积XXX平方米，考虑到环保、交通、安全等多方面因素，以确保新型阀控型全密封免维护铅酸蓄电池项目在整体利用效率上达到最优。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阀控型全密封免维护铅酸蓄电池项目计划建设的建筑总规模具体面积XXX平方米。这一规模的确定综合考虑了新型阀控型全密封免维护铅酸蓄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阀控型全密封免维护铅酸蓄电池项目用地中被规划为绿地的比例。具体面积XXX平方米，旨在通过合理规划绿地，改善新型阀控型全密封免维护铅酸蓄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容积率是用地上可以建设的建筑总体积与用地面积之比。具体面积XXX，通过合理的容积率规划，确保新型阀控型全密封免维护铅酸蓄电池项目建筑规模与周边环境和谐共生。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阀控型全密封免维护铅酸蓄电池项目选址与当地城市规划相一致，具体面积XXX平方米。通过与城市规划部门深入沟通，确保新型阀控型全密封免维护铅酸蓄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阀控型全密封免维护铅酸蓄电池项目选址符合当地产业政策，具体面积XXX平方米。这包括新型阀控型全密封免维护铅酸蓄电池项目对当地经济的促进作用，以及对相关产业的带动效应，确保新型阀控型全密封免维护铅酸蓄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阀控型全密封免维护铅酸蓄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阀控型全密封免维护铅酸蓄电池项目选址具备必要的公共设施配套，具体面积XXX平方米。这包括交通便利性、教育、医疗等基础设施，以提高居民生活品质，使得新型阀控型全密封免维护铅酸蓄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考虑用地总体要求对当地社会稳定性的影响，具体面积XXX平方米。通过深入了解当地社区反馈，确保新型阀控型全密封免维护铅酸蓄电池项目的选址和建设过程对当地社会和谐稳定产生积极作用。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阀控型全密封免维护铅酸蓄电池项目选址不仅符合法规和规划，还在实际操作中具有可行性。这一全面规划将为新型阀控型全密封免维护铅酸蓄电池项目的成功实施提供坚实的基础，确保新型阀控型全密封免维护铅酸蓄电池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40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阀控型全密封免维护铅酸蓄电池项目的设备规划和空间设计中，我们将采取灵活设备布局的措施。设备布局将根据实际需求进行灵活设计，避免不必要的浪费。通过合理规划设备摆放位置，我们将提高设备的利用率，减少设备间距，以确保新型阀控型全密封免维护铅酸蓄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阀控型全密封免维护铅酸蓄电池项目内部引入共享设施的概念，例如共享会议室、办公区等。通过这种方式，我们可以减少对资源的重复建设，提高资源共享效率，从而减小新型阀控型全密封免维护铅酸蓄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40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阀控型全密封免维护铅酸蓄电池项目的总图布置中，我们将不同功能区域进行明确的规划，以最大程度满足新型阀控型全密封免维护铅酸蓄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7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阀控型全密封免维护铅酸蓄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阀控型全密封免维护铅酸蓄电池项目对环境的影响是综合评价的重要因素之一。我们将详细考虑选址周边的自然环境、生态保护区、水源地等情况，确保新型阀控型全密封免维护铅酸蓄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阀控型全密封免维护铅酸蓄电池项目所在地的相关政策，确保新型阀控型全密封免维护铅酸蓄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考虑到社会稳定性对企业运营的重要性，我们将评估选址地区的社会安全情况、劳工关系、社区反馈等方面，以确保新型阀控型全密封免维护铅酸蓄电池项目的建设和运营不会受到社会稳定性的负面影响。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阀控型全密封免维护铅酸蓄电池项目的投资决策提供有力支持。</w:t>
      </w:r>
    </w:p>
    <w:p>
      <w:pPr>
        <w:pStyle w:val="Heading1"/>
        <w:ind w:firstLine="560" w:firstLineChars="200"/>
        <w:rPr>
          <w:rFonts w:ascii="仿宋" w:eastAsia="仿宋" w:hAnsi="仿宋" w:cs="仿宋" w:hint="eastAsia"/>
          <w:sz w:val="28"/>
          <w:lang w:eastAsia="zh-CN"/>
        </w:rPr>
      </w:pPr>
      <w:bookmarkStart w:id="12" w:name="_Toc28754"/>
      <w:r>
        <w:rPr>
          <w:rFonts w:ascii="仿宋" w:eastAsia="仿宋" w:hAnsi="仿宋" w:cs="仿宋" w:hint="eastAsia"/>
          <w:sz w:val="28"/>
          <w:lang w:eastAsia="zh-CN"/>
        </w:rPr>
        <w:t>三、新型阀控型全密封免维护铅酸蓄电池项目危机管理</w:t>
      </w:r>
      <w:bookmarkEnd w:id="12"/>
    </w:p>
    <w:p>
      <w:pPr>
        <w:pStyle w:val="Heading2"/>
        <w:rPr>
          <w:rFonts w:ascii="仿宋" w:eastAsia="仿宋" w:hAnsi="仿宋" w:cs="仿宋" w:hint="eastAsia"/>
          <w:lang w:eastAsia="zh-CN"/>
        </w:rPr>
      </w:pPr>
      <w:bookmarkStart w:id="13" w:name="_Toc261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危机管理中，危机预警与识别是确保新型阀控型全密封免维护铅酸蓄电池项目稳健运行的核心步骤。通过建立全面的监测机制，新型阀控型全密封免维护铅酸蓄电池项目团队旨在及时发现和理解潜在的风险和危机因素，以便采取及时的预防和应对措施，确保新型阀控型全密封免维护铅酸蓄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阀控型全密封免维护铅酸蓄电池项目团队全面分析了整个新型阀控型全密封免维护铅酸蓄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阀控型全密封免维护铅酸蓄电池项目团队着重于明确定义新型阀控型全密封免维护铅酸蓄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阀控型全密封免维护铅酸蓄电池项目进展的持续监控，团队能够及时发现潜在问题并作出迅速反应。新型阀控型全密封免维护铅酸蓄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阀控型全密封免维护铅酸蓄电池项目得以更有序、可控地推进。</w:t>
      </w:r>
    </w:p>
    <w:p>
      <w:pPr>
        <w:pStyle w:val="Heading2"/>
        <w:ind w:firstLine="560" w:firstLineChars="200"/>
        <w:rPr>
          <w:rFonts w:ascii="仿宋" w:eastAsia="仿宋" w:hAnsi="仿宋" w:cs="仿宋" w:hint="eastAsia"/>
          <w:sz w:val="28"/>
          <w:lang w:eastAsia="zh-CN"/>
        </w:rPr>
      </w:pPr>
      <w:bookmarkStart w:id="14" w:name="_Toc1121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在危机发生时，新型阀控型全密封免维护铅酸蓄电池项目团队立即行动，成立了应急小组。该小组的任务是迅速制定并实施紧急应对措施，以最小化潜在损失。以下是采取的主要措施：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暂停新型阀控型全密封免维护铅酸蓄电池项目进度：为遏制危机蔓延，新型阀控型全密封免维护铅酸蓄电池项目暂时停止进行，以便全面评估当前状况。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资源重新分配：重新评估新型阀控型全密封免维护铅酸蓄电池项目资源的分配，确保最大限度地减小损失。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实时沟通：与关键利益相关者建立实时沟通机制，向他们传递新型阀控型全密封免维护铅酸蓄电池项目危机的实际状况，保障新型阀控型全密封免维护铅酸蓄电池项目核心利益。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在紧急应对的同时，新型阀控型全密封免维护铅酸蓄电池项目团队强调了团队协作和有效沟通的重要性。以下是团队协作的关键举措：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信息共享机制：建立了信息共享平台，确保团队成员能够及时获取新型阀控型全密封免维护铅酸蓄电池项目危机的实时信息。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领导者沟通：新型阀控型全密封免维护铅酸蓄电池项目领导者通过定期会议和即时沟通工具，指导团队应对危机，保持团队稳定运行。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随着危机得到初步控制，新型阀控型全密封免维护铅酸蓄电池项目团队转向制定恢复计划，以确保新型阀控型全密封免维护铅酸蓄电池项目能够从中迅速恢复。主要恢复计划包括：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修复受损的进度计划：重新评估新型阀控型全密封免维护铅酸蓄电池项目进度，制定修复计划，确保新型阀控型全密封免维护铅酸蓄电池项目尽快回归正常进程。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重新调整资源分配：优化资源分配，确保新型阀控型全密封免维护铅酸蓄电池项目在有限资源下高效运转。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风险管理机制加强：对新型阀控型全密封免维护铅酸蓄电池项目风险进行全面评估，制定更强化的风险管理策略，以预防未来可能的危机。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522"/>
      <w:r>
        <w:rPr>
          <w:rFonts w:ascii="仿宋" w:eastAsia="仿宋" w:hAnsi="仿宋" w:cs="仿宋" w:hint="eastAsia"/>
          <w:sz w:val="28"/>
          <w:lang w:eastAsia="zh-CN"/>
        </w:rPr>
        <w:t>四、新型阀控型全密封免维护铅酸蓄电池项目建设单位说明</w:t>
      </w:r>
      <w:bookmarkEnd w:id="15"/>
    </w:p>
    <w:p>
      <w:pPr>
        <w:pStyle w:val="Heading2"/>
        <w:rPr>
          <w:rFonts w:ascii="仿宋" w:eastAsia="仿宋" w:hAnsi="仿宋" w:cs="仿宋" w:hint="eastAsia"/>
          <w:lang w:eastAsia="zh-CN"/>
        </w:rPr>
      </w:pPr>
      <w:bookmarkStart w:id="16" w:name="_Toc2295"/>
      <w:r>
        <w:rPr>
          <w:rFonts w:ascii="仿宋" w:eastAsia="仿宋" w:hAnsi="仿宋" w:cs="仿宋" w:hint="eastAsia"/>
          <w:lang w:eastAsia="zh-CN"/>
        </w:rPr>
        <w:t>(一)、新型阀控型全密封免维护铅酸蓄电池项目承办单位基本情况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https://d.book118.com/728024007006006036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F0C22"/>
    <w:rsid w:val="3DDF0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2400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2024-02-07T10:31:00Z</dcterms:created>
  <dcterms:modified xsi:type="dcterms:W3CDTF">2024-02-07T10:31:44Z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D3368A108CBC44F59C4CA6D1B73609C3_11</vt:lpwstr>
  </property>
  <property fmtid="{D5CDD505-2E9C-101B-9397-08002B2CF9AE}" pid="3" name="KSOProductBuildVer">
    <vt:lpwstr>2052-12.1.0.16250</vt:lpwstr>
  </property>
</Properties>
</file>