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护创敷料耗材项目规划设计方案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51" w:history="1">
        <w:r>
          <w:rPr>
            <w:rFonts w:ascii="仿宋" w:eastAsia="仿宋" w:hAnsi="仿宋" w:cs="仿宋" w:hint="eastAsia"/>
            <w:lang w:eastAsia="zh-CN"/>
          </w:rPr>
          <w:t>序言</w:t>
        </w:r>
        <w:r>
          <w:tab/>
        </w:r>
        <w:r>
          <w:fldChar w:fldCharType="begin"/>
        </w:r>
        <w:r>
          <w:instrText xml:space="preserve"> PAGEREF _Toc23851 \h </w:instrText>
        </w:r>
        <w:r>
          <w:fldChar w:fldCharType="separate"/>
        </w:r>
        <w:r>
          <w:t>3</w:t>
        </w:r>
        <w:r>
          <w:fldChar w:fldCharType="end"/>
        </w:r>
      </w:hyperlink>
    </w:p>
    <w:p>
      <w:pPr>
        <w:pStyle w:val="TOC1"/>
        <w:tabs>
          <w:tab w:val="right" w:leader="dot" w:pos="8306"/>
        </w:tabs>
      </w:pPr>
      <w:hyperlink w:anchor="_Toc15732" w:history="1">
        <w:r>
          <w:rPr>
            <w:rFonts w:ascii="仿宋" w:eastAsia="仿宋" w:hAnsi="仿宋" w:cs="仿宋" w:hint="eastAsia"/>
            <w:lang w:eastAsia="zh-CN"/>
          </w:rPr>
          <w:t>一、护创敷料耗材项目土建工程</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28938" w:history="1">
        <w:r>
          <w:rPr>
            <w:rFonts w:ascii="仿宋" w:eastAsia="仿宋" w:hAnsi="仿宋" w:cs="仿宋" w:hint="eastAsia"/>
            <w:lang w:eastAsia="zh-CN"/>
          </w:rPr>
          <w:t>(一)、建筑工程设计原则</w:t>
        </w:r>
        <w:r>
          <w:tab/>
        </w:r>
        <w:r>
          <w:fldChar w:fldCharType="begin"/>
        </w:r>
        <w:r>
          <w:instrText xml:space="preserve"> PAGEREF _Toc28938 \h </w:instrText>
        </w:r>
        <w:r>
          <w:fldChar w:fldCharType="separate"/>
        </w:r>
        <w:r>
          <w:t>3</w:t>
        </w:r>
        <w:r>
          <w:fldChar w:fldCharType="end"/>
        </w:r>
      </w:hyperlink>
    </w:p>
    <w:p>
      <w:pPr>
        <w:pStyle w:val="TOC2"/>
        <w:tabs>
          <w:tab w:val="right" w:leader="dot" w:pos="8306"/>
        </w:tabs>
      </w:pPr>
      <w:hyperlink w:anchor="_Toc7720" w:history="1">
        <w:r>
          <w:rPr>
            <w:rFonts w:ascii="仿宋" w:eastAsia="仿宋" w:hAnsi="仿宋" w:cs="仿宋" w:hint="eastAsia"/>
            <w:lang w:eastAsia="zh-CN"/>
          </w:rPr>
          <w:t>(二)、土建工程设计年限及安全等级</w:t>
        </w:r>
        <w:r>
          <w:tab/>
        </w:r>
        <w:r>
          <w:fldChar w:fldCharType="begin"/>
        </w:r>
        <w:r>
          <w:instrText xml:space="preserve"> PAGEREF _Toc7720 \h </w:instrText>
        </w:r>
        <w:r>
          <w:fldChar w:fldCharType="separate"/>
        </w:r>
        <w:r>
          <w:t>4</w:t>
        </w:r>
        <w:r>
          <w:fldChar w:fldCharType="end"/>
        </w:r>
      </w:hyperlink>
    </w:p>
    <w:p>
      <w:pPr>
        <w:pStyle w:val="TOC2"/>
        <w:tabs>
          <w:tab w:val="right" w:leader="dot" w:pos="8306"/>
        </w:tabs>
      </w:pPr>
      <w:hyperlink w:anchor="_Toc12186" w:history="1">
        <w:r>
          <w:rPr>
            <w:rFonts w:ascii="仿宋" w:eastAsia="仿宋" w:hAnsi="仿宋" w:cs="仿宋" w:hint="eastAsia"/>
            <w:lang w:eastAsia="zh-CN"/>
          </w:rPr>
          <w:t>(三)、建筑工程设计总体要求</w:t>
        </w:r>
        <w:r>
          <w:tab/>
        </w:r>
        <w:r>
          <w:fldChar w:fldCharType="begin"/>
        </w:r>
        <w:r>
          <w:instrText xml:space="preserve"> PAGEREF _Toc12186 \h </w:instrText>
        </w:r>
        <w:r>
          <w:fldChar w:fldCharType="separate"/>
        </w:r>
        <w:r>
          <w:t>5</w:t>
        </w:r>
        <w:r>
          <w:fldChar w:fldCharType="end"/>
        </w:r>
      </w:hyperlink>
    </w:p>
    <w:p>
      <w:pPr>
        <w:pStyle w:val="TOC2"/>
        <w:tabs>
          <w:tab w:val="right" w:leader="dot" w:pos="8306"/>
        </w:tabs>
      </w:pPr>
      <w:hyperlink w:anchor="_Toc8081" w:history="1">
        <w:r>
          <w:rPr>
            <w:rFonts w:ascii="仿宋" w:eastAsia="仿宋" w:hAnsi="仿宋" w:cs="仿宋" w:hint="eastAsia"/>
            <w:lang w:eastAsia="zh-CN"/>
          </w:rPr>
          <w:t>(四)、土建工程建设指标</w:t>
        </w:r>
        <w:r>
          <w:tab/>
        </w:r>
        <w:r>
          <w:fldChar w:fldCharType="begin"/>
        </w:r>
        <w:r>
          <w:instrText xml:space="preserve"> PAGEREF _Toc8081 \h </w:instrText>
        </w:r>
        <w:r>
          <w:fldChar w:fldCharType="separate"/>
        </w:r>
        <w:r>
          <w:t>6</w:t>
        </w:r>
        <w:r>
          <w:fldChar w:fldCharType="end"/>
        </w:r>
      </w:hyperlink>
    </w:p>
    <w:p>
      <w:pPr>
        <w:pStyle w:val="TOC1"/>
        <w:tabs>
          <w:tab w:val="right" w:leader="dot" w:pos="8306"/>
        </w:tabs>
      </w:pPr>
      <w:hyperlink w:anchor="_Toc22200" w:history="1">
        <w:r>
          <w:rPr>
            <w:rFonts w:ascii="仿宋" w:eastAsia="仿宋" w:hAnsi="仿宋" w:cs="仿宋" w:hint="eastAsia"/>
            <w:lang w:eastAsia="zh-CN"/>
          </w:rPr>
          <w:t>二、产品规划分析</w:t>
        </w:r>
        <w:r>
          <w:tab/>
        </w:r>
        <w:r>
          <w:fldChar w:fldCharType="begin"/>
        </w:r>
        <w:r>
          <w:instrText xml:space="preserve"> PAGEREF _Toc22200 \h </w:instrText>
        </w:r>
        <w:r>
          <w:fldChar w:fldCharType="separate"/>
        </w:r>
        <w:r>
          <w:t>6</w:t>
        </w:r>
        <w:r>
          <w:fldChar w:fldCharType="end"/>
        </w:r>
      </w:hyperlink>
    </w:p>
    <w:p>
      <w:pPr>
        <w:pStyle w:val="TOC2"/>
        <w:tabs>
          <w:tab w:val="right" w:leader="dot" w:pos="8306"/>
        </w:tabs>
      </w:pPr>
      <w:hyperlink w:anchor="_Toc81" w:history="1">
        <w:r>
          <w:rPr>
            <w:rFonts w:ascii="仿宋" w:eastAsia="仿宋" w:hAnsi="仿宋" w:cs="仿宋" w:hint="eastAsia"/>
            <w:lang w:eastAsia="zh-CN"/>
          </w:rPr>
          <w:t>(一)、产品规划</w:t>
        </w:r>
        <w:r>
          <w:tab/>
        </w:r>
        <w:r>
          <w:fldChar w:fldCharType="begin"/>
        </w:r>
        <w:r>
          <w:instrText xml:space="preserve"> PAGEREF _Toc81 \h </w:instrText>
        </w:r>
        <w:r>
          <w:fldChar w:fldCharType="separate"/>
        </w:r>
        <w:r>
          <w:t>6</w:t>
        </w:r>
        <w:r>
          <w:fldChar w:fldCharType="end"/>
        </w:r>
      </w:hyperlink>
    </w:p>
    <w:p>
      <w:pPr>
        <w:pStyle w:val="TOC2"/>
        <w:tabs>
          <w:tab w:val="right" w:leader="dot" w:pos="8306"/>
        </w:tabs>
      </w:pPr>
      <w:hyperlink w:anchor="_Toc10698" w:history="1">
        <w:r>
          <w:rPr>
            <w:rFonts w:ascii="仿宋" w:eastAsia="仿宋" w:hAnsi="仿宋" w:cs="仿宋" w:hint="eastAsia"/>
            <w:lang w:eastAsia="zh-CN"/>
          </w:rPr>
          <w:t>(二)、建设规模</w:t>
        </w:r>
        <w:r>
          <w:tab/>
        </w:r>
        <w:r>
          <w:fldChar w:fldCharType="begin"/>
        </w:r>
        <w:r>
          <w:instrText xml:space="preserve"> PAGEREF _Toc10698 \h </w:instrText>
        </w:r>
        <w:r>
          <w:fldChar w:fldCharType="separate"/>
        </w:r>
        <w:r>
          <w:t>7</w:t>
        </w:r>
        <w:r>
          <w:fldChar w:fldCharType="end"/>
        </w:r>
      </w:hyperlink>
    </w:p>
    <w:p>
      <w:pPr>
        <w:pStyle w:val="TOC1"/>
        <w:tabs>
          <w:tab w:val="right" w:leader="dot" w:pos="8306"/>
        </w:tabs>
      </w:pPr>
      <w:hyperlink w:anchor="_Toc16447" w:history="1">
        <w:r>
          <w:rPr>
            <w:rFonts w:ascii="仿宋" w:eastAsia="仿宋" w:hAnsi="仿宋" w:cs="仿宋" w:hint="eastAsia"/>
            <w:lang w:eastAsia="zh-CN"/>
          </w:rPr>
          <w:t>三、护创敷料耗材项目危机管理</w:t>
        </w:r>
        <w:r>
          <w:tab/>
        </w:r>
        <w:r>
          <w:fldChar w:fldCharType="begin"/>
        </w:r>
        <w:r>
          <w:instrText xml:space="preserve"> PAGEREF _Toc16447 \h </w:instrText>
        </w:r>
        <w:r>
          <w:fldChar w:fldCharType="separate"/>
        </w:r>
        <w:r>
          <w:t>8</w:t>
        </w:r>
        <w:r>
          <w:fldChar w:fldCharType="end"/>
        </w:r>
      </w:hyperlink>
    </w:p>
    <w:p>
      <w:pPr>
        <w:pStyle w:val="TOC2"/>
        <w:tabs>
          <w:tab w:val="right" w:leader="dot" w:pos="8306"/>
        </w:tabs>
      </w:pPr>
      <w:hyperlink w:anchor="_Toc29492" w:history="1">
        <w:r>
          <w:rPr>
            <w:rFonts w:ascii="仿宋" w:eastAsia="仿宋" w:hAnsi="仿宋" w:cs="仿宋" w:hint="eastAsia"/>
            <w:lang w:eastAsia="zh-CN"/>
          </w:rPr>
          <w:t>(一)、危机预警与识别</w:t>
        </w:r>
        <w:r>
          <w:tab/>
        </w:r>
        <w:r>
          <w:fldChar w:fldCharType="begin"/>
        </w:r>
        <w:r>
          <w:instrText xml:space="preserve"> PAGEREF _Toc29492 \h </w:instrText>
        </w:r>
        <w:r>
          <w:fldChar w:fldCharType="separate"/>
        </w:r>
        <w:r>
          <w:t>8</w:t>
        </w:r>
        <w:r>
          <w:fldChar w:fldCharType="end"/>
        </w:r>
      </w:hyperlink>
    </w:p>
    <w:p>
      <w:pPr>
        <w:pStyle w:val="TOC2"/>
        <w:tabs>
          <w:tab w:val="right" w:leader="dot" w:pos="8306"/>
        </w:tabs>
      </w:pPr>
      <w:hyperlink w:anchor="_Toc10890" w:history="1">
        <w:r>
          <w:rPr>
            <w:rFonts w:ascii="仿宋" w:eastAsia="仿宋" w:hAnsi="仿宋" w:cs="仿宋" w:hint="eastAsia"/>
            <w:lang w:eastAsia="zh-CN"/>
          </w:rPr>
          <w:t>(二)、危机应对与恢复</w:t>
        </w:r>
        <w:r>
          <w:tab/>
        </w:r>
        <w:r>
          <w:fldChar w:fldCharType="begin"/>
        </w:r>
        <w:r>
          <w:instrText xml:space="preserve"> PAGEREF _Toc10890 \h </w:instrText>
        </w:r>
        <w:r>
          <w:fldChar w:fldCharType="separate"/>
        </w:r>
        <w:r>
          <w:t>9</w:t>
        </w:r>
        <w:r>
          <w:fldChar w:fldCharType="end"/>
        </w:r>
      </w:hyperlink>
    </w:p>
    <w:p>
      <w:pPr>
        <w:pStyle w:val="TOC1"/>
        <w:tabs>
          <w:tab w:val="right" w:leader="dot" w:pos="8306"/>
        </w:tabs>
      </w:pPr>
      <w:hyperlink w:anchor="_Toc14931" w:history="1">
        <w:r>
          <w:rPr>
            <w:rFonts w:ascii="仿宋" w:eastAsia="仿宋" w:hAnsi="仿宋" w:cs="仿宋" w:hint="eastAsia"/>
            <w:lang w:eastAsia="zh-CN"/>
          </w:rPr>
          <w:t>四、工艺说明</w:t>
        </w:r>
        <w:r>
          <w:tab/>
        </w:r>
        <w:r>
          <w:fldChar w:fldCharType="begin"/>
        </w:r>
        <w:r>
          <w:instrText xml:space="preserve"> PAGEREF _Toc14931 \h </w:instrText>
        </w:r>
        <w:r>
          <w:fldChar w:fldCharType="separate"/>
        </w:r>
        <w:r>
          <w:t>11</w:t>
        </w:r>
        <w:r>
          <w:fldChar w:fldCharType="end"/>
        </w:r>
      </w:hyperlink>
    </w:p>
    <w:p>
      <w:pPr>
        <w:pStyle w:val="TOC2"/>
        <w:tabs>
          <w:tab w:val="right" w:leader="dot" w:pos="8306"/>
        </w:tabs>
      </w:pPr>
      <w:hyperlink w:anchor="_Toc13895" w:history="1">
        <w:r>
          <w:rPr>
            <w:rFonts w:ascii="仿宋" w:eastAsia="仿宋" w:hAnsi="仿宋" w:cs="仿宋" w:hint="eastAsia"/>
            <w:lang w:eastAsia="zh-CN"/>
          </w:rPr>
          <w:t>(一)、技术管理特点</w:t>
        </w:r>
        <w:r>
          <w:tab/>
        </w:r>
        <w:r>
          <w:fldChar w:fldCharType="begin"/>
        </w:r>
        <w:r>
          <w:instrText xml:space="preserve"> PAGEREF _Toc13895 \h </w:instrText>
        </w:r>
        <w:r>
          <w:fldChar w:fldCharType="separate"/>
        </w:r>
        <w:r>
          <w:t>11</w:t>
        </w:r>
        <w:r>
          <w:fldChar w:fldCharType="end"/>
        </w:r>
      </w:hyperlink>
    </w:p>
    <w:p>
      <w:pPr>
        <w:pStyle w:val="TOC2"/>
        <w:tabs>
          <w:tab w:val="right" w:leader="dot" w:pos="8306"/>
        </w:tabs>
      </w:pPr>
      <w:hyperlink w:anchor="_Toc6770" w:history="1">
        <w:r>
          <w:rPr>
            <w:rFonts w:ascii="仿宋" w:eastAsia="仿宋" w:hAnsi="仿宋" w:cs="仿宋" w:hint="eastAsia"/>
            <w:lang w:eastAsia="zh-CN"/>
          </w:rPr>
          <w:t>(二)、护创敷料耗材项目工艺技术设计方案</w:t>
        </w:r>
        <w:r>
          <w:tab/>
        </w:r>
        <w:r>
          <w:fldChar w:fldCharType="begin"/>
        </w:r>
        <w:r>
          <w:instrText xml:space="preserve"> PAGEREF _Toc6770 \h </w:instrText>
        </w:r>
        <w:r>
          <w:fldChar w:fldCharType="separate"/>
        </w:r>
        <w:r>
          <w:t>12</w:t>
        </w:r>
        <w:r>
          <w:fldChar w:fldCharType="end"/>
        </w:r>
      </w:hyperlink>
    </w:p>
    <w:p>
      <w:pPr>
        <w:pStyle w:val="TOC2"/>
        <w:tabs>
          <w:tab w:val="right" w:leader="dot" w:pos="8306"/>
        </w:tabs>
      </w:pPr>
      <w:hyperlink w:anchor="_Toc6156" w:history="1">
        <w:r>
          <w:rPr>
            <w:rFonts w:ascii="仿宋" w:eastAsia="仿宋" w:hAnsi="仿宋" w:cs="仿宋" w:hint="eastAsia"/>
            <w:lang w:eastAsia="zh-CN"/>
          </w:rPr>
          <w:t>(三)、设备选型方案</w:t>
        </w:r>
        <w:r>
          <w:tab/>
        </w:r>
        <w:r>
          <w:fldChar w:fldCharType="begin"/>
        </w:r>
        <w:r>
          <w:instrText xml:space="preserve"> PAGEREF _Toc6156 \h </w:instrText>
        </w:r>
        <w:r>
          <w:fldChar w:fldCharType="separate"/>
        </w:r>
        <w:r>
          <w:t>13</w:t>
        </w:r>
        <w:r>
          <w:fldChar w:fldCharType="end"/>
        </w:r>
      </w:hyperlink>
    </w:p>
    <w:p>
      <w:pPr>
        <w:pStyle w:val="TOC1"/>
        <w:tabs>
          <w:tab w:val="right" w:leader="dot" w:pos="8306"/>
        </w:tabs>
      </w:pPr>
      <w:hyperlink w:anchor="_Toc19035" w:history="1">
        <w:r>
          <w:rPr>
            <w:rFonts w:ascii="仿宋" w:eastAsia="仿宋" w:hAnsi="仿宋" w:cs="仿宋" w:hint="eastAsia"/>
            <w:lang w:eastAsia="zh-CN"/>
          </w:rPr>
          <w:t>五、护创敷料耗材项目绩效评估</w:t>
        </w:r>
        <w:r>
          <w:tab/>
        </w:r>
        <w:r>
          <w:fldChar w:fldCharType="begin"/>
        </w:r>
        <w:r>
          <w:instrText xml:space="preserve"> PAGEREF _Toc19035 \h </w:instrText>
        </w:r>
        <w:r>
          <w:fldChar w:fldCharType="separate"/>
        </w:r>
        <w:r>
          <w:t>14</w:t>
        </w:r>
        <w:r>
          <w:fldChar w:fldCharType="end"/>
        </w:r>
      </w:hyperlink>
    </w:p>
    <w:p>
      <w:pPr>
        <w:pStyle w:val="TOC2"/>
        <w:tabs>
          <w:tab w:val="right" w:leader="dot" w:pos="8306"/>
        </w:tabs>
      </w:pPr>
      <w:hyperlink w:anchor="_Toc30150" w:history="1">
        <w:r>
          <w:rPr>
            <w:rFonts w:ascii="仿宋" w:eastAsia="仿宋" w:hAnsi="仿宋" w:cs="仿宋" w:hint="eastAsia"/>
            <w:lang w:eastAsia="zh-CN"/>
          </w:rPr>
          <w:t>(一)、绩效评估指标</w:t>
        </w:r>
        <w:r>
          <w:tab/>
        </w:r>
        <w:r>
          <w:fldChar w:fldCharType="begin"/>
        </w:r>
        <w:r>
          <w:instrText xml:space="preserve"> PAGEREF _Toc30150 \h </w:instrText>
        </w:r>
        <w:r>
          <w:fldChar w:fldCharType="separate"/>
        </w:r>
        <w:r>
          <w:t>14</w:t>
        </w:r>
        <w:r>
          <w:fldChar w:fldCharType="end"/>
        </w:r>
      </w:hyperlink>
    </w:p>
    <w:p>
      <w:pPr>
        <w:pStyle w:val="TOC2"/>
        <w:tabs>
          <w:tab w:val="right" w:leader="dot" w:pos="8306"/>
        </w:tabs>
      </w:pPr>
      <w:hyperlink w:anchor="_Toc8557" w:history="1">
        <w:r>
          <w:rPr>
            <w:rFonts w:ascii="仿宋" w:eastAsia="仿宋" w:hAnsi="仿宋" w:cs="仿宋" w:hint="eastAsia"/>
            <w:lang w:eastAsia="zh-CN"/>
          </w:rPr>
          <w:t>(二)、绩效评估方法</w:t>
        </w:r>
        <w:r>
          <w:tab/>
        </w:r>
        <w:r>
          <w:fldChar w:fldCharType="begin"/>
        </w:r>
        <w:r>
          <w:instrText xml:space="preserve"> PAGEREF _Toc8557 \h </w:instrText>
        </w:r>
        <w:r>
          <w:fldChar w:fldCharType="separate"/>
        </w:r>
        <w:r>
          <w:t>16</w:t>
        </w:r>
        <w:r>
          <w:fldChar w:fldCharType="end"/>
        </w:r>
      </w:hyperlink>
    </w:p>
    <w:p>
      <w:pPr>
        <w:pStyle w:val="TOC2"/>
        <w:tabs>
          <w:tab w:val="right" w:leader="dot" w:pos="8306"/>
        </w:tabs>
      </w:pPr>
      <w:hyperlink w:anchor="_Toc30195" w:history="1">
        <w:r>
          <w:rPr>
            <w:rFonts w:ascii="仿宋" w:eastAsia="仿宋" w:hAnsi="仿宋" w:cs="仿宋" w:hint="eastAsia"/>
            <w:lang w:eastAsia="zh-CN"/>
          </w:rPr>
          <w:t>(三)、绩效评估周期</w:t>
        </w:r>
        <w:r>
          <w:tab/>
        </w:r>
        <w:r>
          <w:fldChar w:fldCharType="begin"/>
        </w:r>
        <w:r>
          <w:instrText xml:space="preserve"> PAGEREF _Toc30195 \h </w:instrText>
        </w:r>
        <w:r>
          <w:fldChar w:fldCharType="separate"/>
        </w:r>
        <w:r>
          <w:t>17</w:t>
        </w:r>
        <w:r>
          <w:fldChar w:fldCharType="end"/>
        </w:r>
      </w:hyperlink>
    </w:p>
    <w:p>
      <w:pPr>
        <w:pStyle w:val="TOC1"/>
        <w:tabs>
          <w:tab w:val="right" w:leader="dot" w:pos="8306"/>
        </w:tabs>
      </w:pPr>
      <w:hyperlink w:anchor="_Toc3677" w:history="1">
        <w:r>
          <w:rPr>
            <w:rFonts w:ascii="仿宋" w:eastAsia="仿宋" w:hAnsi="仿宋" w:cs="仿宋" w:hint="eastAsia"/>
            <w:lang w:eastAsia="zh-CN"/>
          </w:rPr>
          <w:t>六、护创敷料耗材项目概论</w:t>
        </w:r>
        <w:r>
          <w:tab/>
        </w:r>
        <w:r>
          <w:fldChar w:fldCharType="begin"/>
        </w:r>
        <w:r>
          <w:instrText xml:space="preserve"> PAGEREF _Toc3677 \h </w:instrText>
        </w:r>
        <w:r>
          <w:fldChar w:fldCharType="separate"/>
        </w:r>
        <w:r>
          <w:t>18</w:t>
        </w:r>
        <w:r>
          <w:fldChar w:fldCharType="end"/>
        </w:r>
      </w:hyperlink>
    </w:p>
    <w:p>
      <w:pPr>
        <w:pStyle w:val="TOC2"/>
        <w:tabs>
          <w:tab w:val="right" w:leader="dot" w:pos="8306"/>
        </w:tabs>
      </w:pPr>
      <w:hyperlink w:anchor="_Toc28126" w:history="1">
        <w:r>
          <w:rPr>
            <w:rFonts w:ascii="仿宋" w:eastAsia="仿宋" w:hAnsi="仿宋" w:cs="仿宋" w:hint="eastAsia"/>
            <w:lang w:eastAsia="zh-CN"/>
          </w:rPr>
          <w:t>(一)、护创敷料耗材项目概况</w:t>
        </w:r>
        <w:r>
          <w:tab/>
        </w:r>
        <w:r>
          <w:fldChar w:fldCharType="begin"/>
        </w:r>
        <w:r>
          <w:instrText xml:space="preserve"> PAGEREF _Toc28126 \h </w:instrText>
        </w:r>
        <w:r>
          <w:fldChar w:fldCharType="separate"/>
        </w:r>
        <w:r>
          <w:t>18</w:t>
        </w:r>
        <w:r>
          <w:fldChar w:fldCharType="end"/>
        </w:r>
      </w:hyperlink>
    </w:p>
    <w:p>
      <w:pPr>
        <w:pStyle w:val="TOC2"/>
        <w:tabs>
          <w:tab w:val="right" w:leader="dot" w:pos="8306"/>
        </w:tabs>
      </w:pPr>
      <w:hyperlink w:anchor="_Toc21775" w:history="1">
        <w:r>
          <w:rPr>
            <w:rFonts w:ascii="仿宋" w:eastAsia="仿宋" w:hAnsi="仿宋" w:cs="仿宋" w:hint="eastAsia"/>
            <w:lang w:eastAsia="zh-CN"/>
          </w:rPr>
          <w:t>(二)、护创敷料耗材项目目标</w:t>
        </w:r>
        <w:r>
          <w:tab/>
        </w:r>
        <w:r>
          <w:fldChar w:fldCharType="begin"/>
        </w:r>
        <w:r>
          <w:instrText xml:space="preserve"> PAGEREF _Toc21775 \h </w:instrText>
        </w:r>
        <w:r>
          <w:fldChar w:fldCharType="separate"/>
        </w:r>
        <w:r>
          <w:t>20</w:t>
        </w:r>
        <w:r>
          <w:fldChar w:fldCharType="end"/>
        </w:r>
      </w:hyperlink>
    </w:p>
    <w:p>
      <w:pPr>
        <w:pStyle w:val="TOC2"/>
        <w:tabs>
          <w:tab w:val="right" w:leader="dot" w:pos="8306"/>
        </w:tabs>
      </w:pPr>
      <w:hyperlink w:anchor="_Toc20116" w:history="1">
        <w:r>
          <w:rPr>
            <w:rFonts w:ascii="仿宋" w:eastAsia="仿宋" w:hAnsi="仿宋" w:cs="仿宋" w:hint="eastAsia"/>
            <w:lang w:eastAsia="zh-CN"/>
          </w:rPr>
          <w:t>(三)、护创敷料耗材项目提出的理由</w:t>
        </w:r>
        <w:r>
          <w:tab/>
        </w:r>
        <w:r>
          <w:fldChar w:fldCharType="begin"/>
        </w:r>
        <w:r>
          <w:instrText xml:space="preserve"> PAGEREF _Toc20116 \h </w:instrText>
        </w:r>
        <w:r>
          <w:fldChar w:fldCharType="separate"/>
        </w:r>
        <w:r>
          <w:t>21</w:t>
        </w:r>
        <w:r>
          <w:fldChar w:fldCharType="end"/>
        </w:r>
      </w:hyperlink>
    </w:p>
    <w:p>
      <w:pPr>
        <w:pStyle w:val="TOC2"/>
        <w:tabs>
          <w:tab w:val="right" w:leader="dot" w:pos="8306"/>
        </w:tabs>
      </w:pPr>
      <w:hyperlink w:anchor="_Toc21546" w:history="1">
        <w:r>
          <w:rPr>
            <w:rFonts w:ascii="仿宋" w:eastAsia="仿宋" w:hAnsi="仿宋" w:cs="仿宋" w:hint="eastAsia"/>
            <w:lang w:eastAsia="zh-CN"/>
          </w:rPr>
          <w:t>(四)、护创敷料耗材项目意义</w:t>
        </w:r>
        <w:r>
          <w:tab/>
        </w:r>
        <w:r>
          <w:fldChar w:fldCharType="begin"/>
        </w:r>
        <w:r>
          <w:instrText xml:space="preserve"> PAGEREF _Toc21546 \h </w:instrText>
        </w:r>
        <w:r>
          <w:fldChar w:fldCharType="separate"/>
        </w:r>
        <w:r>
          <w:t>23</w:t>
        </w:r>
        <w:r>
          <w:fldChar w:fldCharType="end"/>
        </w:r>
      </w:hyperlink>
    </w:p>
    <w:p>
      <w:pPr>
        <w:pStyle w:val="TOC2"/>
        <w:tabs>
          <w:tab w:val="right" w:leader="dot" w:pos="8306"/>
        </w:tabs>
      </w:pPr>
      <w:hyperlink w:anchor="_Toc11947" w:history="1">
        <w:r>
          <w:rPr>
            <w:rFonts w:ascii="仿宋" w:eastAsia="仿宋" w:hAnsi="仿宋" w:cs="仿宋" w:hint="eastAsia"/>
            <w:lang w:eastAsia="zh-CN"/>
          </w:rPr>
          <w:t>(五)、护创敷料耗材项目背景</w:t>
        </w:r>
        <w:r>
          <w:tab/>
        </w:r>
        <w:r>
          <w:fldChar w:fldCharType="begin"/>
        </w:r>
        <w:r>
          <w:instrText xml:space="preserve"> PAGEREF _Toc11947 \h </w:instrText>
        </w:r>
        <w:r>
          <w:fldChar w:fldCharType="separate"/>
        </w:r>
        <w:r>
          <w:t>23</w:t>
        </w:r>
        <w:r>
          <w:fldChar w:fldCharType="end"/>
        </w:r>
      </w:hyperlink>
    </w:p>
    <w:p>
      <w:pPr>
        <w:pStyle w:val="TOC1"/>
        <w:tabs>
          <w:tab w:val="right" w:leader="dot" w:pos="8306"/>
        </w:tabs>
      </w:pPr>
      <w:hyperlink w:anchor="_Toc22609" w:history="1">
        <w:r>
          <w:rPr>
            <w:rFonts w:ascii="仿宋" w:eastAsia="仿宋" w:hAnsi="仿宋" w:cs="仿宋" w:hint="eastAsia"/>
            <w:lang w:eastAsia="zh-CN"/>
          </w:rPr>
          <w:t>七、护创敷料耗材项目经营效益</w:t>
        </w:r>
        <w:r>
          <w:tab/>
        </w:r>
        <w:r>
          <w:fldChar w:fldCharType="begin"/>
        </w:r>
        <w:r>
          <w:instrText xml:space="preserve"> PAGEREF _Toc22609 \h </w:instrText>
        </w:r>
        <w:r>
          <w:fldChar w:fldCharType="separate"/>
        </w:r>
        <w:r>
          <w:t>24</w:t>
        </w:r>
        <w:r>
          <w:fldChar w:fldCharType="end"/>
        </w:r>
      </w:hyperlink>
    </w:p>
    <w:p>
      <w:pPr>
        <w:pStyle w:val="TOC2"/>
        <w:tabs>
          <w:tab w:val="right" w:leader="dot" w:pos="8306"/>
        </w:tabs>
      </w:pPr>
      <w:hyperlink w:anchor="_Toc32528" w:history="1">
        <w:r>
          <w:rPr>
            <w:rFonts w:ascii="仿宋" w:eastAsia="仿宋" w:hAnsi="仿宋" w:cs="仿宋" w:hint="eastAsia"/>
            <w:lang w:eastAsia="zh-CN"/>
          </w:rPr>
          <w:t>(一)、经济评价财务测算</w:t>
        </w:r>
        <w:r>
          <w:tab/>
        </w:r>
        <w:r>
          <w:fldChar w:fldCharType="begin"/>
        </w:r>
        <w:r>
          <w:instrText xml:space="preserve"> PAGEREF _Toc32528 \h </w:instrText>
        </w:r>
        <w:r>
          <w:fldChar w:fldCharType="separate"/>
        </w:r>
        <w:r>
          <w:t>24</w:t>
        </w:r>
        <w:r>
          <w:fldChar w:fldCharType="end"/>
        </w:r>
      </w:hyperlink>
    </w:p>
    <w:p>
      <w:pPr>
        <w:pStyle w:val="TOC2"/>
        <w:tabs>
          <w:tab w:val="right" w:leader="dot" w:pos="8306"/>
        </w:tabs>
      </w:pPr>
      <w:hyperlink w:anchor="_Toc29229" w:history="1">
        <w:r>
          <w:rPr>
            <w:rFonts w:ascii="仿宋" w:eastAsia="仿宋" w:hAnsi="仿宋" w:cs="仿宋" w:hint="eastAsia"/>
            <w:lang w:eastAsia="zh-CN"/>
          </w:rPr>
          <w:t>(二)、护创敷料耗材项目盈利能力分析</w:t>
        </w:r>
        <w:r>
          <w:tab/>
        </w:r>
        <w:r>
          <w:fldChar w:fldCharType="begin"/>
        </w:r>
        <w:r>
          <w:instrText xml:space="preserve"> PAGEREF _Toc29229 \h </w:instrText>
        </w:r>
        <w:r>
          <w:fldChar w:fldCharType="separate"/>
        </w:r>
        <w:r>
          <w:t>26</w:t>
        </w:r>
        <w:r>
          <w:fldChar w:fldCharType="end"/>
        </w:r>
      </w:hyperlink>
    </w:p>
    <w:p>
      <w:pPr>
        <w:pStyle w:val="TOC1"/>
        <w:tabs>
          <w:tab w:val="right" w:leader="dot" w:pos="8306"/>
        </w:tabs>
      </w:pPr>
      <w:hyperlink w:anchor="_Toc11128" w:history="1">
        <w:r>
          <w:rPr>
            <w:rFonts w:ascii="仿宋" w:eastAsia="仿宋" w:hAnsi="仿宋" w:cs="仿宋" w:hint="eastAsia"/>
            <w:lang w:eastAsia="zh-CN"/>
          </w:rPr>
          <w:t>八、护创敷料耗材项目技术管理</w:t>
        </w:r>
        <w:r>
          <w:tab/>
        </w:r>
        <w:r>
          <w:fldChar w:fldCharType="begin"/>
        </w:r>
        <w:r>
          <w:instrText xml:space="preserve"> PAGEREF _Toc11128 \h </w:instrText>
        </w:r>
        <w:r>
          <w:fldChar w:fldCharType="separate"/>
        </w:r>
        <w:r>
          <w:t>26</w:t>
        </w:r>
        <w:r>
          <w:fldChar w:fldCharType="end"/>
        </w:r>
      </w:hyperlink>
    </w:p>
    <w:p>
      <w:pPr>
        <w:pStyle w:val="TOC2"/>
        <w:tabs>
          <w:tab w:val="right" w:leader="dot" w:pos="8306"/>
        </w:tabs>
      </w:pPr>
      <w:hyperlink w:anchor="_Toc11683" w:history="1">
        <w:r>
          <w:rPr>
            <w:rFonts w:ascii="仿宋" w:eastAsia="仿宋" w:hAnsi="仿宋" w:cs="仿宋" w:hint="eastAsia"/>
            <w:lang w:eastAsia="zh-CN"/>
          </w:rPr>
          <w:t>(一)、技术方案选用方向</w:t>
        </w:r>
        <w:r>
          <w:tab/>
        </w:r>
        <w:r>
          <w:fldChar w:fldCharType="begin"/>
        </w:r>
        <w:r>
          <w:instrText xml:space="preserve"> PAGEREF _Toc11683 \h </w:instrText>
        </w:r>
        <w:r>
          <w:fldChar w:fldCharType="separate"/>
        </w:r>
        <w:r>
          <w:t>26</w:t>
        </w:r>
        <w:r>
          <w:fldChar w:fldCharType="end"/>
        </w:r>
      </w:hyperlink>
    </w:p>
    <w:p>
      <w:pPr>
        <w:pStyle w:val="TOC2"/>
        <w:tabs>
          <w:tab w:val="right" w:leader="dot" w:pos="8306"/>
        </w:tabs>
      </w:pPr>
      <w:hyperlink w:anchor="_Toc11050" w:history="1">
        <w:r>
          <w:rPr>
            <w:rFonts w:ascii="仿宋" w:eastAsia="仿宋" w:hAnsi="仿宋" w:cs="仿宋" w:hint="eastAsia"/>
            <w:lang w:eastAsia="zh-CN"/>
          </w:rPr>
          <w:t>(二)、工艺技术方案选用原则</w:t>
        </w:r>
        <w:r>
          <w:tab/>
        </w:r>
        <w:r>
          <w:fldChar w:fldCharType="begin"/>
        </w:r>
        <w:r>
          <w:instrText xml:space="preserve"> PAGEREF _Toc11050 \h </w:instrText>
        </w:r>
        <w:r>
          <w:fldChar w:fldCharType="separate"/>
        </w:r>
        <w:r>
          <w:t>28</w:t>
        </w:r>
        <w:r>
          <w:fldChar w:fldCharType="end"/>
        </w:r>
      </w:hyperlink>
    </w:p>
    <w:p>
      <w:pPr>
        <w:pStyle w:val="TOC2"/>
        <w:tabs>
          <w:tab w:val="right" w:leader="dot" w:pos="8306"/>
        </w:tabs>
      </w:pPr>
      <w:hyperlink w:anchor="_Toc15346" w:history="1">
        <w:r>
          <w:rPr>
            <w:rFonts w:ascii="仿宋" w:eastAsia="仿宋" w:hAnsi="仿宋" w:cs="仿宋" w:hint="eastAsia"/>
            <w:lang w:eastAsia="zh-CN"/>
          </w:rPr>
          <w:t>(三)、工艺技术方案要求</w:t>
        </w:r>
        <w:r>
          <w:tab/>
        </w:r>
        <w:r>
          <w:fldChar w:fldCharType="begin"/>
        </w:r>
        <w:r>
          <w:instrText xml:space="preserve"> PAGEREF _Toc15346 \h </w:instrText>
        </w:r>
        <w:r>
          <w:fldChar w:fldCharType="separate"/>
        </w:r>
        <w:r>
          <w:t>30</w:t>
        </w:r>
        <w:r>
          <w:fldChar w:fldCharType="end"/>
        </w:r>
      </w:hyperlink>
    </w:p>
    <w:p>
      <w:pPr>
        <w:pStyle w:val="TOC1"/>
        <w:tabs>
          <w:tab w:val="right" w:leader="dot" w:pos="8306"/>
        </w:tabs>
      </w:pPr>
      <w:hyperlink w:anchor="_Toc27955" w:history="1">
        <w:r>
          <w:rPr>
            <w:rFonts w:ascii="仿宋" w:eastAsia="仿宋" w:hAnsi="仿宋" w:cs="仿宋" w:hint="eastAsia"/>
            <w:lang w:eastAsia="zh-CN"/>
          </w:rPr>
          <w:t>九、护创敷料耗材项目创新与研发</w:t>
        </w:r>
        <w:r>
          <w:tab/>
        </w:r>
        <w:r>
          <w:fldChar w:fldCharType="begin"/>
        </w:r>
        <w:r>
          <w:instrText xml:space="preserve"> PAGEREF _Toc27955 \h </w:instrText>
        </w:r>
        <w:r>
          <w:fldChar w:fldCharType="separate"/>
        </w:r>
        <w:r>
          <w:t>33</w:t>
        </w:r>
        <w:r>
          <w:fldChar w:fldCharType="end"/>
        </w:r>
      </w:hyperlink>
    </w:p>
    <w:p>
      <w:pPr>
        <w:pStyle w:val="TOC2"/>
        <w:tabs>
          <w:tab w:val="right" w:leader="dot" w:pos="8306"/>
        </w:tabs>
      </w:pPr>
      <w:hyperlink w:anchor="_Toc28558" w:history="1">
        <w:r>
          <w:rPr>
            <w:rFonts w:ascii="仿宋" w:eastAsia="仿宋" w:hAnsi="仿宋" w:cs="仿宋" w:hint="eastAsia"/>
            <w:lang w:eastAsia="zh-CN"/>
          </w:rPr>
          <w:t>(一)、创新策略与方向</w:t>
        </w:r>
        <w:r>
          <w:tab/>
        </w:r>
        <w:r>
          <w:fldChar w:fldCharType="begin"/>
        </w:r>
        <w:r>
          <w:instrText xml:space="preserve"> PAGEREF _Toc28558 \h </w:instrText>
        </w:r>
        <w:r>
          <w:fldChar w:fldCharType="separate"/>
        </w:r>
        <w:r>
          <w:t>33</w:t>
        </w:r>
        <w:r>
          <w:fldChar w:fldCharType="end"/>
        </w:r>
      </w:hyperlink>
    </w:p>
    <w:p>
      <w:pPr>
        <w:pStyle w:val="TOC2"/>
        <w:tabs>
          <w:tab w:val="right" w:leader="dot" w:pos="8306"/>
        </w:tabs>
      </w:pPr>
      <w:hyperlink w:anchor="_Toc9045" w:history="1">
        <w:r>
          <w:rPr>
            <w:rFonts w:ascii="仿宋" w:eastAsia="仿宋" w:hAnsi="仿宋" w:cs="仿宋" w:hint="eastAsia"/>
            <w:lang w:eastAsia="zh-CN"/>
          </w:rPr>
          <w:t>(二)、研发规划与投入</w:t>
        </w:r>
        <w:r>
          <w:tab/>
        </w:r>
        <w:r>
          <w:fldChar w:fldCharType="begin"/>
        </w:r>
        <w:r>
          <w:instrText xml:space="preserve"> PAGEREF _Toc9045 \h </w:instrText>
        </w:r>
        <w:r>
          <w:fldChar w:fldCharType="separate"/>
        </w:r>
        <w:r>
          <w:t>34</w:t>
        </w:r>
        <w:r>
          <w:fldChar w:fldCharType="end"/>
        </w:r>
      </w:hyperlink>
    </w:p>
    <w:p>
      <w:pPr>
        <w:pStyle w:val="TOC1"/>
        <w:tabs>
          <w:tab w:val="right" w:leader="dot" w:pos="8306"/>
        </w:tabs>
      </w:pPr>
      <w:hyperlink w:anchor="_Toc8170" w:history="1">
        <w:r>
          <w:rPr>
            <w:rFonts w:ascii="仿宋" w:eastAsia="仿宋" w:hAnsi="仿宋" w:cs="仿宋" w:hint="eastAsia"/>
            <w:lang w:eastAsia="zh-CN"/>
          </w:rPr>
          <w:t>十、护创敷料耗材项目人力资源管理</w:t>
        </w:r>
        <w:r>
          <w:tab/>
        </w:r>
        <w:r>
          <w:fldChar w:fldCharType="begin"/>
        </w:r>
        <w:r>
          <w:instrText xml:space="preserve"> PAGEREF _Toc8170 \h </w:instrText>
        </w:r>
        <w:r>
          <w:fldChar w:fldCharType="separate"/>
        </w:r>
        <w:r>
          <w:t>36</w:t>
        </w:r>
        <w:r>
          <w:fldChar w:fldCharType="end"/>
        </w:r>
      </w:hyperlink>
    </w:p>
    <w:p>
      <w:pPr>
        <w:pStyle w:val="TOC2"/>
        <w:tabs>
          <w:tab w:val="right" w:leader="dot" w:pos="8306"/>
        </w:tabs>
      </w:pPr>
      <w:hyperlink w:anchor="_Toc18719" w:history="1">
        <w:r>
          <w:rPr>
            <w:rFonts w:ascii="仿宋" w:eastAsia="仿宋" w:hAnsi="仿宋" w:cs="仿宋" w:hint="eastAsia"/>
            <w:lang w:eastAsia="zh-CN"/>
          </w:rPr>
          <w:t>(一)、建立健全的预算管理制度</w:t>
        </w:r>
        <w:r>
          <w:tab/>
        </w:r>
        <w:r>
          <w:fldChar w:fldCharType="begin"/>
        </w:r>
        <w:r>
          <w:instrText xml:space="preserve"> PAGEREF _Toc18719 \h </w:instrText>
        </w:r>
        <w:r>
          <w:fldChar w:fldCharType="separate"/>
        </w:r>
        <w:r>
          <w:t>36</w:t>
        </w:r>
        <w:r>
          <w:fldChar w:fldCharType="end"/>
        </w:r>
      </w:hyperlink>
    </w:p>
    <w:p>
      <w:pPr>
        <w:pStyle w:val="TOC2"/>
        <w:tabs>
          <w:tab w:val="right" w:leader="dot" w:pos="8306"/>
        </w:tabs>
      </w:pPr>
      <w:hyperlink w:anchor="_Toc31896" w:history="1">
        <w:r>
          <w:rPr>
            <w:rFonts w:ascii="仿宋" w:eastAsia="仿宋" w:hAnsi="仿宋" w:cs="仿宋" w:hint="eastAsia"/>
            <w:lang w:eastAsia="zh-CN"/>
          </w:rPr>
          <w:t>(二)、加强资金流动监控</w:t>
        </w:r>
        <w:r>
          <w:tab/>
        </w:r>
        <w:r>
          <w:fldChar w:fldCharType="begin"/>
        </w:r>
        <w:r>
          <w:instrText xml:space="preserve"> PAGEREF _Toc31896 \h </w:instrText>
        </w:r>
        <w:r>
          <w:fldChar w:fldCharType="separate"/>
        </w:r>
        <w:r>
          <w:t>37</w:t>
        </w:r>
        <w:r>
          <w:fldChar w:fldCharType="end"/>
        </w:r>
      </w:hyperlink>
    </w:p>
    <w:p>
      <w:pPr>
        <w:pStyle w:val="TOC2"/>
        <w:tabs>
          <w:tab w:val="right" w:leader="dot" w:pos="8306"/>
        </w:tabs>
      </w:pPr>
      <w:hyperlink w:anchor="_Toc28945" w:history="1">
        <w:r>
          <w:rPr>
            <w:rFonts w:ascii="仿宋" w:eastAsia="仿宋" w:hAnsi="仿宋" w:cs="仿宋" w:hint="eastAsia"/>
            <w:lang w:eastAsia="zh-CN"/>
          </w:rPr>
          <w:t>(三)、制定完善的风险控制机制</w:t>
        </w:r>
        <w:r>
          <w:tab/>
        </w:r>
        <w:r>
          <w:fldChar w:fldCharType="begin"/>
        </w:r>
        <w:r>
          <w:instrText xml:space="preserve"> PAGEREF _Toc28945 \h </w:instrText>
        </w:r>
        <w:r>
          <w:fldChar w:fldCharType="separate"/>
        </w:r>
        <w:r>
          <w:t>39</w:t>
        </w:r>
        <w:r>
          <w:fldChar w:fldCharType="end"/>
        </w:r>
      </w:hyperlink>
    </w:p>
    <w:p>
      <w:pPr>
        <w:pStyle w:val="TOC2"/>
        <w:tabs>
          <w:tab w:val="right" w:leader="dot" w:pos="8306"/>
        </w:tabs>
      </w:pPr>
      <w:hyperlink w:anchor="_Toc21096" w:history="1">
        <w:r>
          <w:rPr>
            <w:rFonts w:ascii="仿宋" w:eastAsia="仿宋" w:hAnsi="仿宋" w:cs="仿宋" w:hint="eastAsia"/>
            <w:lang w:eastAsia="zh-CN"/>
          </w:rPr>
          <w:t>(四)、优化成本管理</w:t>
        </w:r>
        <w:r>
          <w:tab/>
        </w:r>
        <w:r>
          <w:fldChar w:fldCharType="begin"/>
        </w:r>
        <w:r>
          <w:instrText xml:space="preserve"> PAGEREF _Toc21096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7" w:history="1">
        <w:r>
          <w:rPr>
            <w:rFonts w:ascii="仿宋" w:eastAsia="仿宋" w:hAnsi="仿宋" w:cs="仿宋" w:hint="eastAsia"/>
            <w:lang w:eastAsia="zh-CN"/>
          </w:rPr>
          <w:t>十一、护创敷料耗材项目财务管理</w:t>
        </w:r>
        <w:r>
          <w:tab/>
        </w:r>
        <w:r>
          <w:fldChar w:fldCharType="begin"/>
        </w:r>
        <w:r>
          <w:instrText xml:space="preserve"> PAGEREF _Toc28617 \h </w:instrText>
        </w:r>
        <w:r>
          <w:fldChar w:fldCharType="separate"/>
        </w:r>
        <w:r>
          <w:t>41</w:t>
        </w:r>
        <w:r>
          <w:fldChar w:fldCharType="end"/>
        </w:r>
      </w:hyperlink>
    </w:p>
    <w:p>
      <w:pPr>
        <w:pStyle w:val="TOC2"/>
        <w:tabs>
          <w:tab w:val="right" w:leader="dot" w:pos="8306"/>
        </w:tabs>
      </w:pPr>
      <w:hyperlink w:anchor="_Toc6760" w:history="1">
        <w:r>
          <w:rPr>
            <w:rFonts w:ascii="仿宋" w:eastAsia="仿宋" w:hAnsi="仿宋" w:cs="仿宋" w:hint="eastAsia"/>
            <w:lang w:eastAsia="zh-CN"/>
          </w:rPr>
          <w:t>(一)、资金需求大</w:t>
        </w:r>
        <w:r>
          <w:tab/>
        </w:r>
        <w:r>
          <w:fldChar w:fldCharType="begin"/>
        </w:r>
        <w:r>
          <w:instrText xml:space="preserve"> PAGEREF _Toc6760 \h </w:instrText>
        </w:r>
        <w:r>
          <w:fldChar w:fldCharType="separate"/>
        </w:r>
        <w:r>
          <w:t>41</w:t>
        </w:r>
        <w:r>
          <w:fldChar w:fldCharType="end"/>
        </w:r>
      </w:hyperlink>
    </w:p>
    <w:p>
      <w:pPr>
        <w:pStyle w:val="TOC2"/>
        <w:tabs>
          <w:tab w:val="right" w:leader="dot" w:pos="8306"/>
        </w:tabs>
      </w:pPr>
      <w:hyperlink w:anchor="_Toc32120" w:history="1">
        <w:r>
          <w:rPr>
            <w:rFonts w:ascii="仿宋" w:eastAsia="仿宋" w:hAnsi="仿宋" w:cs="仿宋" w:hint="eastAsia"/>
            <w:lang w:eastAsia="zh-CN"/>
          </w:rPr>
          <w:t>(二)、研发周期长</w:t>
        </w:r>
        <w:r>
          <w:tab/>
        </w:r>
        <w:r>
          <w:fldChar w:fldCharType="begin"/>
        </w:r>
        <w:r>
          <w:instrText xml:space="preserve"> PAGEREF _Toc32120 \h </w:instrText>
        </w:r>
        <w:r>
          <w:fldChar w:fldCharType="separate"/>
        </w:r>
        <w:r>
          <w:t>42</w:t>
        </w:r>
        <w:r>
          <w:fldChar w:fldCharType="end"/>
        </w:r>
      </w:hyperlink>
    </w:p>
    <w:p>
      <w:pPr>
        <w:pStyle w:val="TOC2"/>
        <w:tabs>
          <w:tab w:val="right" w:leader="dot" w:pos="8306"/>
        </w:tabs>
      </w:pPr>
      <w:hyperlink w:anchor="_Toc10736" w:history="1">
        <w:r>
          <w:rPr>
            <w:rFonts w:ascii="仿宋" w:eastAsia="仿宋" w:hAnsi="仿宋" w:cs="仿宋" w:hint="eastAsia"/>
            <w:lang w:eastAsia="zh-CN"/>
          </w:rPr>
          <w:t>(三)、市场风险大</w:t>
        </w:r>
        <w:r>
          <w:tab/>
        </w:r>
        <w:r>
          <w:fldChar w:fldCharType="begin"/>
        </w:r>
        <w:r>
          <w:instrText xml:space="preserve"> PAGEREF _Toc10736 \h </w:instrText>
        </w:r>
        <w:r>
          <w:fldChar w:fldCharType="separate"/>
        </w:r>
        <w:r>
          <w:t>44</w:t>
        </w:r>
        <w:r>
          <w:fldChar w:fldCharType="end"/>
        </w:r>
      </w:hyperlink>
    </w:p>
    <w:p>
      <w:pPr>
        <w:pStyle w:val="TOC2"/>
        <w:tabs>
          <w:tab w:val="right" w:leader="dot" w:pos="8306"/>
        </w:tabs>
      </w:pPr>
      <w:hyperlink w:anchor="_Toc26685" w:history="1">
        <w:r>
          <w:rPr>
            <w:rFonts w:ascii="仿宋" w:eastAsia="仿宋" w:hAnsi="仿宋" w:cs="仿宋" w:hint="eastAsia"/>
            <w:lang w:eastAsia="zh-CN"/>
          </w:rPr>
          <w:t>(四)、利润率高</w:t>
        </w:r>
        <w:r>
          <w:tab/>
        </w:r>
        <w:r>
          <w:fldChar w:fldCharType="begin"/>
        </w:r>
        <w:r>
          <w:instrText xml:space="preserve"> PAGEREF _Toc26685 \h </w:instrText>
        </w:r>
        <w:r>
          <w:fldChar w:fldCharType="separate"/>
        </w:r>
        <w:r>
          <w:t>46</w:t>
        </w:r>
        <w:r>
          <w:fldChar w:fldCharType="end"/>
        </w:r>
      </w:hyperlink>
    </w:p>
    <w:p>
      <w:pPr>
        <w:pStyle w:val="TOC1"/>
        <w:tabs>
          <w:tab w:val="right" w:leader="dot" w:pos="8306"/>
        </w:tabs>
      </w:pPr>
      <w:hyperlink w:anchor="_Toc1556" w:history="1">
        <w:r>
          <w:rPr>
            <w:rFonts w:ascii="仿宋" w:eastAsia="仿宋" w:hAnsi="仿宋" w:cs="仿宋" w:hint="eastAsia"/>
            <w:lang w:eastAsia="zh-CN"/>
          </w:rPr>
          <w:t>十二、护创敷料耗材项目社会影响</w:t>
        </w:r>
        <w:r>
          <w:tab/>
        </w:r>
        <w:r>
          <w:fldChar w:fldCharType="begin"/>
        </w:r>
        <w:r>
          <w:instrText xml:space="preserve"> PAGEREF _Toc1556 \h </w:instrText>
        </w:r>
        <w:r>
          <w:fldChar w:fldCharType="separate"/>
        </w:r>
        <w:r>
          <w:t>49</w:t>
        </w:r>
        <w:r>
          <w:fldChar w:fldCharType="end"/>
        </w:r>
      </w:hyperlink>
    </w:p>
    <w:p>
      <w:pPr>
        <w:pStyle w:val="TOC2"/>
        <w:tabs>
          <w:tab w:val="right" w:leader="dot" w:pos="8306"/>
        </w:tabs>
      </w:pPr>
      <w:hyperlink w:anchor="_Toc4273" w:history="1">
        <w:r>
          <w:rPr>
            <w:rFonts w:ascii="仿宋" w:eastAsia="仿宋" w:hAnsi="仿宋" w:cs="仿宋" w:hint="eastAsia"/>
            <w:lang w:eastAsia="zh-CN"/>
          </w:rPr>
          <w:t>(一)、社会责任与义务</w:t>
        </w:r>
        <w:r>
          <w:tab/>
        </w:r>
        <w:r>
          <w:fldChar w:fldCharType="begin"/>
        </w:r>
        <w:r>
          <w:instrText xml:space="preserve"> PAGEREF _Toc4273 \h </w:instrText>
        </w:r>
        <w:r>
          <w:fldChar w:fldCharType="separate"/>
        </w:r>
        <w:r>
          <w:t>49</w:t>
        </w:r>
        <w:r>
          <w:fldChar w:fldCharType="end"/>
        </w:r>
      </w:hyperlink>
    </w:p>
    <w:p>
      <w:pPr>
        <w:pStyle w:val="TOC2"/>
        <w:tabs>
          <w:tab w:val="right" w:leader="dot" w:pos="8306"/>
        </w:tabs>
      </w:pPr>
      <w:hyperlink w:anchor="_Toc19321" w:history="1">
        <w:r>
          <w:rPr>
            <w:rFonts w:ascii="仿宋" w:eastAsia="仿宋" w:hAnsi="仿宋" w:cs="仿宋" w:hint="eastAsia"/>
            <w:lang w:eastAsia="zh-CN"/>
          </w:rPr>
          <w:t>(二)、社会参与与沟通</w:t>
        </w:r>
        <w:r>
          <w:tab/>
        </w:r>
        <w:r>
          <w:fldChar w:fldCharType="begin"/>
        </w:r>
        <w:r>
          <w:instrText xml:space="preserve"> PAGEREF _Toc19321 \h </w:instrText>
        </w:r>
        <w:r>
          <w:fldChar w:fldCharType="separate"/>
        </w:r>
        <w:r>
          <w:t>49</w:t>
        </w:r>
        <w:r>
          <w:fldChar w:fldCharType="end"/>
        </w:r>
      </w:hyperlink>
    </w:p>
    <w:p>
      <w:pPr>
        <w:pStyle w:val="TOC1"/>
        <w:tabs>
          <w:tab w:val="right" w:leader="dot" w:pos="8306"/>
        </w:tabs>
      </w:pPr>
      <w:hyperlink w:anchor="_Toc6197" w:history="1">
        <w:r>
          <w:rPr>
            <w:rFonts w:ascii="仿宋" w:eastAsia="仿宋" w:hAnsi="仿宋" w:cs="仿宋" w:hint="eastAsia"/>
            <w:lang w:eastAsia="zh-CN"/>
          </w:rPr>
          <w:t>十三、护创敷料耗材项目治理与监督</w:t>
        </w:r>
        <w:r>
          <w:tab/>
        </w:r>
        <w:r>
          <w:fldChar w:fldCharType="begin"/>
        </w:r>
        <w:r>
          <w:instrText xml:space="preserve"> PAGEREF _Toc6197 \h </w:instrText>
        </w:r>
        <w:r>
          <w:fldChar w:fldCharType="separate"/>
        </w:r>
        <w:r>
          <w:t>50</w:t>
        </w:r>
        <w:r>
          <w:fldChar w:fldCharType="end"/>
        </w:r>
      </w:hyperlink>
    </w:p>
    <w:p>
      <w:pPr>
        <w:pStyle w:val="TOC2"/>
        <w:tabs>
          <w:tab w:val="right" w:leader="dot" w:pos="8306"/>
        </w:tabs>
      </w:pPr>
      <w:hyperlink w:anchor="_Toc21492" w:history="1">
        <w:r>
          <w:rPr>
            <w:rFonts w:ascii="仿宋" w:eastAsia="仿宋" w:hAnsi="仿宋" w:cs="仿宋" w:hint="eastAsia"/>
            <w:lang w:eastAsia="zh-CN"/>
          </w:rPr>
          <w:t>(一)、护创敷料耗材项目治理结构</w:t>
        </w:r>
        <w:r>
          <w:tab/>
        </w:r>
        <w:r>
          <w:fldChar w:fldCharType="begin"/>
        </w:r>
        <w:r>
          <w:instrText xml:space="preserve"> PAGEREF _Toc21492 \h </w:instrText>
        </w:r>
        <w:r>
          <w:fldChar w:fldCharType="separate"/>
        </w:r>
        <w:r>
          <w:t>50</w:t>
        </w:r>
        <w:r>
          <w:fldChar w:fldCharType="end"/>
        </w:r>
      </w:hyperlink>
    </w:p>
    <w:p>
      <w:pPr>
        <w:pStyle w:val="TOC2"/>
        <w:tabs>
          <w:tab w:val="right" w:leader="dot" w:pos="8306"/>
        </w:tabs>
      </w:pPr>
      <w:hyperlink w:anchor="_Toc12112" w:history="1">
        <w:r>
          <w:rPr>
            <w:rFonts w:ascii="仿宋" w:eastAsia="仿宋" w:hAnsi="仿宋" w:cs="仿宋" w:hint="eastAsia"/>
            <w:lang w:eastAsia="zh-CN"/>
          </w:rPr>
          <w:t>(二)、监督与审计</w:t>
        </w:r>
        <w:r>
          <w:tab/>
        </w:r>
        <w:r>
          <w:fldChar w:fldCharType="begin"/>
        </w:r>
        <w:r>
          <w:instrText xml:space="preserve"> PAGEREF _Toc12112 \h </w:instrText>
        </w:r>
        <w:r>
          <w:fldChar w:fldCharType="separate"/>
        </w:r>
        <w:r>
          <w:t>52</w:t>
        </w:r>
        <w:r>
          <w:fldChar w:fldCharType="end"/>
        </w:r>
      </w:hyperlink>
    </w:p>
    <w:p>
      <w:pPr>
        <w:pStyle w:val="TOC1"/>
        <w:tabs>
          <w:tab w:val="right" w:leader="dot" w:pos="8306"/>
        </w:tabs>
      </w:pPr>
      <w:hyperlink w:anchor="_Toc21538" w:history="1">
        <w:r>
          <w:rPr>
            <w:rFonts w:ascii="仿宋" w:eastAsia="仿宋" w:hAnsi="仿宋" w:cs="仿宋" w:hint="eastAsia"/>
            <w:lang w:eastAsia="zh-CN"/>
          </w:rPr>
          <w:t>十四、营销与推广策略</w:t>
        </w:r>
        <w:r>
          <w:tab/>
        </w:r>
        <w:r>
          <w:fldChar w:fldCharType="begin"/>
        </w:r>
        <w:r>
          <w:instrText xml:space="preserve"> PAGEREF _Toc21538 \h </w:instrText>
        </w:r>
        <w:r>
          <w:fldChar w:fldCharType="separate"/>
        </w:r>
        <w:r>
          <w:t>53</w:t>
        </w:r>
        <w:r>
          <w:fldChar w:fldCharType="end"/>
        </w:r>
      </w:hyperlink>
    </w:p>
    <w:p>
      <w:pPr>
        <w:pStyle w:val="TOC2"/>
        <w:tabs>
          <w:tab w:val="right" w:leader="dot" w:pos="8306"/>
        </w:tabs>
      </w:pPr>
      <w:hyperlink w:anchor="_Toc22763" w:history="1">
        <w:r>
          <w:rPr>
            <w:rFonts w:ascii="仿宋" w:eastAsia="仿宋" w:hAnsi="仿宋" w:cs="仿宋" w:hint="eastAsia"/>
            <w:lang w:eastAsia="zh-CN"/>
          </w:rPr>
          <w:t>(一)、产品/服务定位与特点</w:t>
        </w:r>
        <w:r>
          <w:tab/>
        </w:r>
        <w:r>
          <w:fldChar w:fldCharType="begin"/>
        </w:r>
        <w:r>
          <w:instrText xml:space="preserve"> PAGEREF _Toc22763 \h </w:instrText>
        </w:r>
        <w:r>
          <w:fldChar w:fldCharType="separate"/>
        </w:r>
        <w:r>
          <w:t>53</w:t>
        </w:r>
        <w:r>
          <w:fldChar w:fldCharType="end"/>
        </w:r>
      </w:hyperlink>
    </w:p>
    <w:p>
      <w:pPr>
        <w:pStyle w:val="TOC2"/>
        <w:tabs>
          <w:tab w:val="right" w:leader="dot" w:pos="8306"/>
        </w:tabs>
      </w:pPr>
      <w:hyperlink w:anchor="_Toc26879" w:history="1">
        <w:r>
          <w:rPr>
            <w:rFonts w:ascii="仿宋" w:eastAsia="仿宋" w:hAnsi="仿宋" w:cs="仿宋" w:hint="eastAsia"/>
            <w:lang w:eastAsia="zh-CN"/>
          </w:rPr>
          <w:t>(二)、市场定位与竞争分析</w:t>
        </w:r>
        <w:r>
          <w:tab/>
        </w:r>
        <w:r>
          <w:fldChar w:fldCharType="begin"/>
        </w:r>
        <w:r>
          <w:instrText xml:space="preserve"> PAGEREF _Toc26879 \h </w:instrText>
        </w:r>
        <w:r>
          <w:fldChar w:fldCharType="separate"/>
        </w:r>
        <w:r>
          <w:t>55</w:t>
        </w:r>
        <w:r>
          <w:fldChar w:fldCharType="end"/>
        </w:r>
      </w:hyperlink>
    </w:p>
    <w:p>
      <w:pPr>
        <w:pStyle w:val="TOC2"/>
        <w:tabs>
          <w:tab w:val="right" w:leader="dot" w:pos="8306"/>
        </w:tabs>
      </w:pPr>
      <w:hyperlink w:anchor="_Toc13543" w:history="1">
        <w:r>
          <w:rPr>
            <w:rFonts w:ascii="仿宋" w:eastAsia="仿宋" w:hAnsi="仿宋" w:cs="仿宋" w:hint="eastAsia"/>
            <w:lang w:eastAsia="zh-CN"/>
          </w:rPr>
          <w:t>(三)、营销渠道与策略</w:t>
        </w:r>
        <w:r>
          <w:tab/>
        </w:r>
        <w:r>
          <w:fldChar w:fldCharType="begin"/>
        </w:r>
        <w:r>
          <w:instrText xml:space="preserve"> PAGEREF _Toc13543 \h </w:instrText>
        </w:r>
        <w:r>
          <w:fldChar w:fldCharType="separate"/>
        </w:r>
        <w:r>
          <w:t>56</w:t>
        </w:r>
        <w:r>
          <w:fldChar w:fldCharType="end"/>
        </w:r>
      </w:hyperlink>
    </w:p>
    <w:p>
      <w:pPr>
        <w:pStyle w:val="TOC2"/>
        <w:tabs>
          <w:tab w:val="right" w:leader="dot" w:pos="8306"/>
        </w:tabs>
      </w:pPr>
      <w:hyperlink w:anchor="_Toc5750" w:history="1">
        <w:r>
          <w:rPr>
            <w:rFonts w:ascii="仿宋" w:eastAsia="仿宋" w:hAnsi="仿宋" w:cs="仿宋" w:hint="eastAsia"/>
            <w:lang w:eastAsia="zh-CN"/>
          </w:rPr>
          <w:t>(四)、推广与宣传活动</w:t>
        </w:r>
        <w:r>
          <w:tab/>
        </w:r>
        <w:r>
          <w:fldChar w:fldCharType="begin"/>
        </w:r>
        <w:r>
          <w:instrText xml:space="preserve"> PAGEREF _Toc5750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32"/>
      <w:r>
        <w:rPr>
          <w:rFonts w:ascii="仿宋" w:eastAsia="仿宋" w:hAnsi="仿宋" w:cs="仿宋" w:hint="eastAsia"/>
          <w:sz w:val="28"/>
          <w:lang w:eastAsia="zh-CN"/>
        </w:rPr>
        <w:t>一、护创敷料耗材项目土建工程</w:t>
      </w:r>
      <w:bookmarkEnd w:id="2"/>
    </w:p>
    <w:p>
      <w:pPr>
        <w:pStyle w:val="Heading2"/>
        <w:rPr>
          <w:rFonts w:ascii="仿宋" w:eastAsia="仿宋" w:hAnsi="仿宋" w:cs="仿宋" w:hint="eastAsia"/>
          <w:lang w:eastAsia="zh-CN"/>
        </w:rPr>
      </w:pPr>
      <w:bookmarkStart w:id="3" w:name="_Toc289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在护创敷料耗材项目的建筑工程设计中，我们将秉承一系列重要的设计原则，以确保护创敷料耗材项目建筑在功能、美观、可持续性等方面达到最佳效果。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首要原则是确保建筑的功能性得到最大化的发挥。我们将充分理解护创敷料耗材项目的实际需求，合理布局各个功能区域，保证建筑在满足业务需求的同时，提供高效的工作环境。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在建筑设计中，我们将综合考虑建设和运营成本。通过精细的经济效益分析，确保设计方案在高效利用资源的同时，对护创敷料耗材项目的长期盈利能力有积极的贡献。</w:t>
      </w:r>
    </w:p>
    <w:p>
      <w:pPr>
        <w:pStyle w:val="Heading2"/>
        <w:ind w:firstLine="560" w:firstLineChars="200"/>
        <w:rPr>
          <w:rFonts w:ascii="仿宋" w:eastAsia="仿宋" w:hAnsi="仿宋" w:cs="仿宋" w:hint="eastAsia"/>
          <w:sz w:val="28"/>
          <w:lang w:eastAsia="zh-CN"/>
        </w:rPr>
      </w:pPr>
      <w:bookmarkStart w:id="4" w:name="_Toc77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土建工程设计中，我们将精准设定设计年限，结合护创敷料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护创敷料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1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护创敷料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护创敷料耗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护创敷料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本期工程护创敷料耗材项目预计总建筑面积XXX平方米，其中：计容建筑面积XXX平方米，计划建筑工程投资XX万元，占护创敷料耗材项目总投资的XX%。</w:t>
      </w:r>
    </w:p>
    <w:p>
      <w:pPr>
        <w:pStyle w:val="Heading1"/>
        <w:ind w:firstLine="560" w:firstLineChars="200"/>
        <w:rPr>
          <w:rFonts w:ascii="仿宋" w:eastAsia="仿宋" w:hAnsi="仿宋" w:cs="仿宋" w:hint="eastAsia"/>
          <w:sz w:val="28"/>
          <w:lang w:eastAsia="zh-CN"/>
        </w:rPr>
      </w:pPr>
      <w:bookmarkStart w:id="7" w:name="_Toc2220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8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护创敷料耗材项目的主要产品是XXXX，预计年产值为XXX万元。这一产品在市场中占据着重要的地位，其广泛的应用范围使得该护创敷料耗材项目的市场前景非常广阔。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护创敷料耗材项目的xxx产品作为重要的原材料之一，将在多个领域发挥关键作用。其在建筑、交通、能源等方面的广泛应用将为整个产业链提供强大的支持，形成产业协同效应。护创敷料耗材项目的年产值XXX万XXX万XXX万万元不仅反映了其在市场上的巨大潜力，更预示着它对国民经济的积极贡献。这种关联度高、涉及面广的产业关系，使得该护创敷料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069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总征地面积为XXXX平方米，相当于约XX.XX亩，其中净用地面积为XXXX平方米，红线范围内相当于约XX.XX亩。这一用地规模充分考虑了护创敷料耗材项目的建设需求，保障了护创敷料耗材项目在合适的空间内得以充分发展。护创敷料耗材项目规划的总建筑面积为XXXX平方米，其中主体工程建设占XXXX平方米，计容建筑面积达XXXX平方米。预计建筑工程的投资将达到XXXX万元，为护创敷料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计划购置的设备共计XXXX台（套），设备购置费用为XXXX万元。这一设备购置计划充分考虑到护创敷料耗材项目的生产需求和技术要求，确保了护创敷料耗材项目在生产运营中具备先进的技术装备和高效的生产能力。设备的合理配置将为护创敷料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计划总投资为XXXX万元，预计年实现营业收入为XXXX万元。这一产能规模的设定旨在确保护创敷料耗材项目能够在投资与回报之间取得平衡，实现长期可持续的发展。护创敷料耗材项目的总投资充分考虑到各个方面的需求，包括用地建设、设备购置等多个环节，以确保护创敷料耗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6447"/>
      <w:r>
        <w:rPr>
          <w:rFonts w:ascii="仿宋" w:eastAsia="仿宋" w:hAnsi="仿宋" w:cs="仿宋" w:hint="eastAsia"/>
          <w:sz w:val="28"/>
          <w:lang w:eastAsia="zh-CN"/>
        </w:rPr>
        <w:t>三、护创敷料耗材项目危机管理</w:t>
      </w:r>
      <w:bookmarkEnd w:id="10"/>
    </w:p>
    <w:p>
      <w:pPr>
        <w:pStyle w:val="Heading2"/>
        <w:rPr>
          <w:rFonts w:ascii="仿宋" w:eastAsia="仿宋" w:hAnsi="仿宋" w:cs="仿宋" w:hint="eastAsia"/>
          <w:lang w:eastAsia="zh-CN"/>
        </w:rPr>
      </w:pPr>
      <w:bookmarkStart w:id="11" w:name="_Toc2949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危机管理中，危机预警与识别是确保护创敷料耗材项目稳健运行的核心步骤。通过建立全面的监测机制，护创敷料耗材项目团队旨在及时发现和理解潜在的风险和危机因素，以便采取及时的预防和应对措施，确保护创敷料耗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首先，通过深入的风险评估，护创敷料耗材项目团队全面分析了整个护创敷料耗材项目和各个阶段可能存在的威胁。这包括准确评估每个潜在风险的发生概率和可能影响的程度，为后续危机预警提供了有力支持。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创敷料耗材项目团队着重于明确定义护创敷料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创敷料耗材项目进展的持续监控，团队能够及时发现潜在问题并作出迅速反应。护创敷料耗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在这一阶段，团队的专业素养和反应速度将发挥至关重要的作用，以确保潜在危机能够在初期得到有效的处理，最大程度地减轻负面影响。通过危机预警与识别，护创敷料耗材项目得以更有序、可控地推进。</w:t>
      </w:r>
    </w:p>
    <w:p>
      <w:pPr>
        <w:pStyle w:val="Heading2"/>
        <w:ind w:firstLine="560" w:firstLineChars="200"/>
        <w:rPr>
          <w:rFonts w:ascii="仿宋" w:eastAsia="仿宋" w:hAnsi="仿宋" w:cs="仿宋" w:hint="eastAsia"/>
          <w:sz w:val="28"/>
          <w:lang w:eastAsia="zh-CN"/>
        </w:rPr>
      </w:pPr>
      <w:bookmarkStart w:id="12" w:name="_Toc1089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在危机发生时，护创敷料耗材项目团队立即行动，成立了应急小组。该小组的任务是迅速制定并实施紧急应对措施，以最小化潜在损失。以下是采取的主要措施：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暂停护创敷料耗材项目进度：为遏制危机蔓延，护创敷料耗材项目暂时停止进行，以便全面评估当前状况。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资源重新分配：重新评估护创敷料耗材项目资源的分配，确保最大限度地减小损失。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实时沟通：与关键利益相关者建立实时沟通机制，向他们传递护创敷料耗材项目危机的实际状况，保障护创敷料耗材项目核心利益。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在紧急应对的同时，护创敷料耗材项目团队强调了团队协作和有效沟通的重要性。以下是团队协作的关键举措：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信息共享机制：建立了信息共享平台，确保团队成员能够及时获取护创敷料耗材项目危机的实时信息。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领导者沟通：护创敷料耗材项目领导者通过定期会议和即时沟通工具，指导团队应对危机，保持团队稳定运行。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随着危机得到初步控制，护创敷料耗材项目团队转向制定恢复计划，以确保护创敷料耗材项目能够从中迅速恢复。主要恢复计划包括：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修复受损的进度计划：重新评估护创敷料耗材项目进度，制定修复计划，确保护创敷料耗材项目尽快回归正常进程。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重新调整资源分配：优化资源分配，确保护创敷料耗材项目在有限资源下高效运转。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风险管理机制加强：对护创敷料耗材项目风险进行全面评估，制定更强化的风险管理策略，以预防未来可能的危机。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93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89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技术管理特点体现在其创新导向。通过引入最先进的技术趋势和解决方案，护创敷料耗材项目致力于提升科技含量、提高质量和效率水平。这意味着我们将采用最新的工具和方法，确保护创敷料耗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创敷料耗材项目技术管理的显著特征。通过整合不同领域的技术资源，我们实现了跨学科的协同工作。这有助于优化技术架构，提高整体效能。此外，整合性策略还促进了不同技术团队之间的紧密沟通和高效合作，确保护创敷料耗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创敷料耗材项目所采用的技术。通过不断优化技术方案，护创敷料耗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护创敷料耗材项目团队将在护创敷料耗材项目初期识别可能的技术风险，并采取相应的预防和应对措施。通过建立健全的风险评估机制，护创敷料耗材项目能够在实施过程中及时发现并解决潜在的技术问题，保障护创敷料耗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创敷料耗材项目中，技术将成为护创敷料耗材项目成功的有力支持。这一深度剖析揭示了技术管理在护创敷料耗材项目实施中的关键作用，为护创敷料耗材项目的技术基础奠定了坚实的基础。</w:t>
      </w:r>
    </w:p>
    <w:p>
      <w:pPr>
        <w:pStyle w:val="Heading2"/>
        <w:ind w:firstLine="560" w:firstLineChars="200"/>
        <w:rPr>
          <w:rFonts w:ascii="仿宋" w:eastAsia="仿宋" w:hAnsi="仿宋" w:cs="仿宋" w:hint="eastAsia"/>
          <w:sz w:val="28"/>
          <w:lang w:eastAsia="zh-CN"/>
        </w:rPr>
      </w:pPr>
      <w:bookmarkStart w:id="15" w:name="_Toc6770"/>
      <w:r>
        <w:rPr>
          <w:rFonts w:ascii="仿宋" w:eastAsia="仿宋" w:hAnsi="仿宋" w:cs="仿宋" w:hint="eastAsia"/>
          <w:sz w:val="28"/>
          <w:lang w:eastAsia="zh-CN"/>
        </w:rPr>
        <w:t>(二)、护创敷料耗材项目工艺技术设计方案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创敷料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创敷料耗材项目将严格按照相关行业规范要求进行组织。通过有效控制产品质量，护创敷料耗材项目将致力于为顾客提供优质的护创敷料耗材项目产品和良好的服务。这体现了护创敷料耗材项目对于生产活动合规性和质量标准的高度重视，为护创敷料耗材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护创敷料耗材项目注重生态效益和清洁生产原则。护创敷料耗材项目建设将紧密结合地方特色经济发展，与社会经济发展规划和区域环境保护规划方案相协调一致。通过与当地区域自然生态系统的结合，护创敷料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创敷料耗材项目产品具有多样化的客户需求和个性化的特点。因此，护创敷料耗材项目产品规格品种多样，且单批生产数量较小。为满足这一特点，护创敷料耗材项目承办单位将建设先进的柔性制造生产线。通过广泛应用柔性制造技术，护创敷料耗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创敷料耗材项目采用的技术具有较高的技术含量和自动化水平，处于国内先进水平。这一技术选用不仅体现了对生产效率、质量和环境友好性的高标准要求，同时为护创敷料耗材项目的可持续发展奠定了坚实的基础。</w:t>
      </w:r>
    </w:p>
    <w:p>
      <w:pPr>
        <w:pStyle w:val="Heading2"/>
        <w:ind w:firstLine="560" w:firstLineChars="200"/>
        <w:rPr>
          <w:rFonts w:ascii="仿宋" w:eastAsia="仿宋" w:hAnsi="仿宋" w:cs="仿宋" w:hint="eastAsia"/>
          <w:sz w:val="28"/>
          <w:lang w:eastAsia="zh-CN"/>
        </w:rPr>
      </w:pPr>
      <w:bookmarkStart w:id="16" w:name="_Toc615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为确保护创敷料耗材项目的高效生产和技术实施，我们制定了一套精心设计的设备选型方案，以满足护创敷料耗材项目生产、质量和环保的要求。该方案的主要特点如下：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创敷料耗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针对护创敷料耗材项目产品的多样性和小批量生产的特点，我们将建设柔性制造生产线。通过在设备选型中考虑柔性制造技术，可以灵活应对不同产品规格和生产需求，实现生产线的高度灵活性和适应性。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9035"/>
      <w:r>
        <w:rPr>
          <w:rFonts w:ascii="仿宋" w:eastAsia="仿宋" w:hAnsi="仿宋" w:cs="仿宋" w:hint="eastAsia"/>
          <w:sz w:val="28"/>
          <w:lang w:eastAsia="zh-CN"/>
        </w:rPr>
        <w:t>五、护创敷料耗材项目绩效评估</w:t>
      </w:r>
      <w:bookmarkEnd w:id="17"/>
    </w:p>
    <w:p>
      <w:pPr>
        <w:pStyle w:val="Heading2"/>
        <w:rPr>
          <w:rFonts w:ascii="仿宋" w:eastAsia="仿宋" w:hAnsi="仿宋" w:cs="仿宋" w:hint="eastAsia"/>
          <w:lang w:eastAsia="zh-CN"/>
        </w:rPr>
      </w:pPr>
      <w:bookmarkStart w:id="18" w:name="_Toc3015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中，我们设计了一套全面的绩效评估指标，以确保护创敷料耗材项目的可控和成功交付。这些指标跨足护创敷料耗材项目目标、成本、进度和质量等多个维度，为我们提供了全面洞察护创敷料耗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目标达成率是我们关注的首要指标。我们设定了明确的目标，并通过定期监测和评估，迅速发现并应对潜在的目标偏差。这为护创敷料耗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成本绩效是另一个核心关注点。通过实际成本与预算成本的对比分析，我们深入了解成本差异的原因，及时调整资源分配，保持护创敷料耗材项目在经济效益方面的合理水平。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进度作为关键的绩效指标之一，得到了精心的关注。我们制定了详细的护创敷料耗材项目进度计划，并设立了进度符合度指标，确保实际进度与计划进度保持一致。这使我们能够快速发现和解决潜在的进度问题，保持护创敷料耗材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护创敷料耗材项目绩效的不可或缺的一环。我们引入了一系列的质量标准和客户满意度指标，以确保护创敷料耗材项目交付的成果在质量上达到或超越预期水平。通过持续监测这些指标，我们努力提升护创敷料耗材项目整体质量水平，为护创敷料耗材项目的成功交付提供有力保障。通过这些科学且全面的绩效评估，我们能够更好地引导护创敷料耗材项目的持续改进，确保护创敷料耗材项目目标的顺利达成。</w:t>
      </w:r>
    </w:p>
    <w:p>
      <w:pPr>
        <w:pStyle w:val="Heading2"/>
        <w:ind w:firstLine="560" w:firstLineChars="200"/>
        <w:rPr>
          <w:rFonts w:ascii="仿宋" w:eastAsia="仿宋" w:hAnsi="仿宋" w:cs="仿宋" w:hint="eastAsia"/>
          <w:sz w:val="28"/>
          <w:lang w:eastAsia="zh-CN"/>
        </w:rPr>
      </w:pPr>
      <w:bookmarkStart w:id="19" w:name="_Toc855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绩效评估是护创敷料耗材项目中的关键环节，为确保护创敷料耗材项目达到预期目标，我们采用了多层次、多维度的绩效评估方法。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创敷料耗材项目的战略目标对齐，确保每个决策和行动都与护创敷料耗材项目整体目标保持一致。团队会定期召开战略对齐会议，审视当前工作与护创敷料耗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护创敷料耗材项目进度、质量、成本和风险等方面。这些指标通过数据收集和分析，为护创敷料耗材项目管理团队提供了客观的评估依据。例如，我们通过护创敷料耗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绩效评估不仅仅停留在护创敷料耗材项目内部，还考虑了护创敷料耗材项目对外部环境的影响。我们定期进行干系人满意度调查，以了解各利益相关方对护创敷料耗材项目的期望和满意度，并及时做出调整。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这种多层次、多角度的绩效评估方法，使得我们能够全面了解护创敷料耗材项目的运行状态，及时做出调整，确保护创敷料耗材项目在不断变化的环境中保持稳健前行。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https://d.book118.com/728024031042006031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E87DF9"/>
    <w:rsid w:val="52E87D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240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2024-01-17T07:42:00Z</dcterms:created>
  <dcterms:modified xsi:type="dcterms:W3CDTF">2024-01-17T07:42:42Z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E348A003500F42CA88DCEE39B014B05B_11</vt:lpwstr>
  </property>
  <property fmtid="{D5CDD505-2E9C-101B-9397-08002B2CF9AE}" pid="3" name="KSOProductBuildVer">
    <vt:lpwstr>2052-12.1.0.16120</vt:lpwstr>
  </property>
</Properties>
</file>