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新能源环卫装备项目招商引资推介报告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07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_Toc9070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51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_Toc13551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_Toc21326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_Toc9920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34" w:history="1">
        <w:r>
          <w:rPr>
            <w:rFonts w:ascii="仿宋" w:eastAsia="仿宋" w:hAnsi="仿宋" w:cs="仿宋" w:hint="eastAsia"/>
            <w:lang w:eastAsia="zh-CN"/>
          </w:rPr>
          <w:t>二、新能源环卫装备项目建设背景</w:t>
        </w:r>
        <w:r>
          <w:tab/>
        </w:r>
        <w:r>
          <w:fldChar w:fldCharType="begin"/>
        </w:r>
        <w:r>
          <w:instrText xml:space="preserve"> PAGEREF _Toc27434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6" w:history="1">
        <w:r>
          <w:rPr>
            <w:rFonts w:ascii="仿宋" w:eastAsia="仿宋" w:hAnsi="仿宋" w:cs="仿宋" w:hint="eastAsia"/>
            <w:lang w:eastAsia="zh-CN"/>
          </w:rPr>
          <w:t>(一)、新能源环卫装备项目承办单位背景分析</w:t>
        </w:r>
        <w:r>
          <w:tab/>
        </w:r>
        <w:r>
          <w:fldChar w:fldCharType="begin"/>
        </w:r>
        <w:r>
          <w:instrText xml:space="preserve"> PAGEREF _Toc16986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_Toc28015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9" w:history="1">
        <w:r>
          <w:rPr>
            <w:rFonts w:ascii="仿宋" w:eastAsia="仿宋" w:hAnsi="仿宋" w:cs="仿宋" w:hint="eastAsia"/>
            <w:lang w:eastAsia="zh-CN"/>
          </w:rPr>
          <w:t>(三)、新能源环卫装备项目建设对区域经济的影响</w:t>
        </w:r>
        <w:r>
          <w:tab/>
        </w:r>
        <w:r>
          <w:fldChar w:fldCharType="begin"/>
        </w:r>
        <w:r>
          <w:instrText xml:space="preserve"> PAGEREF _Toc16499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9" w:history="1">
        <w:r>
          <w:rPr>
            <w:rFonts w:ascii="仿宋" w:eastAsia="仿宋" w:hAnsi="仿宋" w:cs="仿宋" w:hint="eastAsia"/>
            <w:lang w:eastAsia="zh-CN"/>
          </w:rPr>
          <w:t>(四)、新能源环卫装备项目必要性分析</w:t>
        </w:r>
        <w:r>
          <w:tab/>
        </w:r>
        <w:r>
          <w:fldChar w:fldCharType="begin"/>
        </w:r>
        <w:r>
          <w:instrText xml:space="preserve"> PAGEREF _Toc22539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77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_Toc30477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4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_Toc24984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1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_Toc8301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6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_Toc10496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1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_Toc16071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25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_Toc10869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_Toc11138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" w:history="1">
        <w:r>
          <w:rPr>
            <w:rFonts w:ascii="仿宋" w:eastAsia="仿宋" w:hAnsi="仿宋" w:cs="仿宋" w:hint="eastAsia"/>
            <w:lang w:eastAsia="zh-CN"/>
          </w:rPr>
          <w:t>(三)、新能源环卫装备项目盈利能力分析</w:t>
        </w:r>
        <w:r>
          <w:tab/>
        </w:r>
        <w:r>
          <w:fldChar w:fldCharType="begin"/>
        </w:r>
        <w:r>
          <w:instrText xml:space="preserve"> PAGEREF _Toc1710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8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_Toc22818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2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_Toc30992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1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_Toc18901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0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_Toc8840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2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_Toc24922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_Toc3154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7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_Toc20107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3" w:history="1">
        <w:r>
          <w:rPr>
            <w:rFonts w:ascii="仿宋" w:eastAsia="仿宋" w:hAnsi="仿宋" w:cs="仿宋" w:hint="eastAsia"/>
            <w:lang w:eastAsia="zh-CN"/>
          </w:rPr>
          <w:t>(七)、新能源环卫装备项目建设风险及控制手段</w:t>
        </w:r>
        <w:r>
          <w:tab/>
        </w:r>
        <w:r>
          <w:fldChar w:fldCharType="begin"/>
        </w:r>
        <w:r>
          <w:instrText xml:space="preserve"> PAGEREF _Toc4653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6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_Toc27986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5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_Toc23285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_Toc331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4" w:history="1">
        <w:r>
          <w:rPr>
            <w:rFonts w:ascii="仿宋" w:eastAsia="仿宋" w:hAnsi="仿宋" w:cs="仿宋" w:hint="eastAsia"/>
            <w:lang w:eastAsia="zh-CN"/>
          </w:rPr>
          <w:t>六、新能源环卫装备项目投资方案分析</w:t>
        </w:r>
        <w:r>
          <w:tab/>
        </w:r>
        <w:r>
          <w:fldChar w:fldCharType="begin"/>
        </w:r>
        <w:r>
          <w:instrText xml:space="preserve"> PAGEREF _Toc15164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1" w:history="1">
        <w:r>
          <w:rPr>
            <w:rFonts w:ascii="仿宋" w:eastAsia="仿宋" w:hAnsi="仿宋" w:cs="仿宋" w:hint="eastAsia"/>
            <w:lang w:eastAsia="zh-CN"/>
          </w:rPr>
          <w:t>(一)、新能源环卫装备项目估算说明</w:t>
        </w:r>
        <w:r>
          <w:tab/>
        </w:r>
        <w:r>
          <w:fldChar w:fldCharType="begin"/>
        </w:r>
        <w:r>
          <w:instrText xml:space="preserve"> PAGEREF _Toc22141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4" w:history="1">
        <w:r>
          <w:rPr>
            <w:rFonts w:ascii="仿宋" w:eastAsia="仿宋" w:hAnsi="仿宋" w:cs="仿宋" w:hint="eastAsia"/>
            <w:lang w:eastAsia="zh-CN"/>
          </w:rPr>
          <w:t>(二)、新能源环卫装备项目总投资估算</w:t>
        </w:r>
        <w:r>
          <w:tab/>
        </w:r>
        <w:r>
          <w:fldChar w:fldCharType="begin"/>
        </w:r>
        <w:r>
          <w:instrText xml:space="preserve"> PAGEREF _Toc31144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06" w:history="1">
        <w:r>
          <w:rPr>
            <w:rFonts w:ascii="仿宋" w:eastAsia="仿宋" w:hAnsi="仿宋" w:cs="仿宋" w:hint="eastAsia"/>
            <w:lang w:eastAsia="zh-CN"/>
          </w:rPr>
          <w:t>七、新能源环卫装备项目实施进度</w:t>
        </w:r>
        <w:r>
          <w:tab/>
        </w:r>
        <w:r>
          <w:fldChar w:fldCharType="begin"/>
        </w:r>
        <w:r>
          <w:instrText xml:space="preserve"> PAGEREF _Toc27406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_Toc30755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5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_Toc19625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_Toc32308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_Toc13544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_Toc25790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4" w:history="1">
        <w:r>
          <w:rPr>
            <w:rFonts w:ascii="仿宋" w:eastAsia="仿宋" w:hAnsi="仿宋" w:cs="仿宋" w:hint="eastAsia"/>
            <w:lang w:eastAsia="zh-CN"/>
          </w:rPr>
          <w:t>(六)、新能源环卫装备项目实施保障</w:t>
        </w:r>
        <w:r>
          <w:tab/>
        </w:r>
        <w:r>
          <w:fldChar w:fldCharType="begin"/>
        </w:r>
        <w:r>
          <w:instrText xml:space="preserve"> PAGEREF _Toc30614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27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_Toc15727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7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_Toc2725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_Toc32641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9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_Toc32539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_Toc23667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_Toc3047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4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_Toc21314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_Toc14202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_Toc27052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4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_Toc19834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93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_Toc11793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9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_Toc14009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4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_Toc29224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_Toc405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_Toc2132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6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_Toc9846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" w:history="1">
        <w:r>
          <w:rPr>
            <w:rFonts w:ascii="仿宋" w:eastAsia="仿宋" w:hAnsi="仿宋" w:cs="仿宋" w:hint="eastAsia"/>
            <w:lang w:eastAsia="zh-CN"/>
          </w:rPr>
          <w:t>十、新能源环卫装备项目招投标方案</w:t>
        </w:r>
        <w:r>
          <w:tab/>
        </w:r>
        <w:r>
          <w:fldChar w:fldCharType="begin"/>
        </w:r>
        <w:r>
          <w:instrText xml:space="preserve"> PAGEREF _Toc161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4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_Toc12634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_Toc2741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" w:history="1">
        <w:r>
          <w:rPr>
            <w:rFonts w:ascii="仿宋" w:eastAsia="仿宋" w:hAnsi="仿宋" w:cs="仿宋" w:hint="eastAsia"/>
            <w:lang w:eastAsia="zh-CN"/>
          </w:rPr>
          <w:t>(四)、新能源环卫装备项目招投标要求</w:t>
        </w:r>
        <w:r>
          <w:tab/>
        </w:r>
        <w:r>
          <w:fldChar w:fldCharType="begin"/>
        </w:r>
        <w:r>
          <w:instrText xml:space="preserve"> PAGEREF _Toc3127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" w:history="1">
        <w:r>
          <w:rPr>
            <w:rFonts w:ascii="仿宋" w:eastAsia="仿宋" w:hAnsi="仿宋" w:cs="仿宋" w:hint="eastAsia"/>
            <w:lang w:eastAsia="zh-CN"/>
          </w:rPr>
          <w:t>(五)、新能源环卫装备项目招标方式和招标程序</w:t>
        </w:r>
        <w:r>
          <w:tab/>
        </w:r>
        <w:r>
          <w:fldChar w:fldCharType="begin"/>
        </w:r>
        <w:r>
          <w:instrText xml:space="preserve"> PAGEREF _Toc2488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0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_Toc14200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1" w:history="1">
        <w:r>
          <w:rPr>
            <w:rFonts w:ascii="仿宋" w:eastAsia="仿宋" w:hAnsi="仿宋" w:cs="仿宋" w:hint="eastAsia"/>
            <w:lang w:eastAsia="zh-CN"/>
          </w:rPr>
          <w:t>十一、新能源环卫装备项目管理计划</w:t>
        </w:r>
        <w:r>
          <w:tab/>
        </w:r>
        <w:r>
          <w:fldChar w:fldCharType="begin"/>
        </w:r>
        <w:r>
          <w:instrText xml:space="preserve"> PAGEREF _Toc25311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" w:history="1">
        <w:r>
          <w:rPr>
            <w:rFonts w:ascii="仿宋" w:eastAsia="仿宋" w:hAnsi="仿宋" w:cs="仿宋" w:hint="eastAsia"/>
            <w:lang w:eastAsia="zh-CN"/>
          </w:rPr>
          <w:t>(一)、新能源环卫装备项目管理概述</w:t>
        </w:r>
        <w:r>
          <w:tab/>
        </w:r>
        <w:r>
          <w:fldChar w:fldCharType="begin"/>
        </w:r>
        <w:r>
          <w:instrText xml:space="preserve"> PAGEREF _Toc3173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0" w:history="1">
        <w:r>
          <w:rPr>
            <w:rFonts w:ascii="仿宋" w:eastAsia="仿宋" w:hAnsi="仿宋" w:cs="仿宋" w:hint="eastAsia"/>
            <w:lang w:eastAsia="zh-CN"/>
          </w:rPr>
          <w:t>(二)、新能源环卫装备项目组织结构</w:t>
        </w:r>
        <w:r>
          <w:tab/>
        </w:r>
        <w:r>
          <w:fldChar w:fldCharType="begin"/>
        </w:r>
        <w:r>
          <w:instrText xml:space="preserve"> PAGEREF _Toc28560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3" w:history="1">
        <w:r>
          <w:rPr>
            <w:rFonts w:ascii="仿宋" w:eastAsia="仿宋" w:hAnsi="仿宋" w:cs="仿宋" w:hint="eastAsia"/>
            <w:lang w:eastAsia="zh-CN"/>
          </w:rPr>
          <w:t>(三)、新能源环卫装备项目计划与进度</w:t>
        </w:r>
        <w:r>
          <w:tab/>
        </w:r>
        <w:r>
          <w:fldChar w:fldCharType="begin"/>
        </w:r>
        <w:r>
          <w:instrText xml:space="preserve"> PAGEREF _Toc15883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7" w:history="1">
        <w:r>
          <w:rPr>
            <w:rFonts w:ascii="仿宋" w:eastAsia="仿宋" w:hAnsi="仿宋" w:cs="仿宋" w:hint="eastAsia"/>
            <w:lang w:eastAsia="zh-CN"/>
          </w:rPr>
          <w:t>(四)、新能源环卫装备项目质量管理</w:t>
        </w:r>
        <w:r>
          <w:tab/>
        </w:r>
        <w:r>
          <w:fldChar w:fldCharType="begin"/>
        </w:r>
        <w:r>
          <w:instrText xml:space="preserve"> PAGEREF _Toc25877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" w:history="1">
        <w:r>
          <w:rPr>
            <w:rFonts w:ascii="仿宋" w:eastAsia="仿宋" w:hAnsi="仿宋" w:cs="仿宋" w:hint="eastAsia"/>
            <w:lang w:eastAsia="zh-CN"/>
          </w:rPr>
          <w:t>(五)、新能源环卫装备项目风险管理</w:t>
        </w:r>
        <w:r>
          <w:tab/>
        </w:r>
        <w:r>
          <w:fldChar w:fldCharType="begin"/>
        </w:r>
        <w:r>
          <w:instrText xml:space="preserve"> PAGEREF _Toc2356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8" w:history="1">
        <w:r>
          <w:rPr>
            <w:rFonts w:ascii="仿宋" w:eastAsia="仿宋" w:hAnsi="仿宋" w:cs="仿宋" w:hint="eastAsia"/>
            <w:lang w:eastAsia="zh-CN"/>
          </w:rPr>
          <w:t>(六)、新能源环卫装备项目成本管理</w:t>
        </w:r>
        <w:r>
          <w:tab/>
        </w:r>
        <w:r>
          <w:fldChar w:fldCharType="begin"/>
        </w:r>
        <w:r>
          <w:instrText xml:space="preserve"> PAGEREF _Toc7958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7" w:history="1">
        <w:r>
          <w:rPr>
            <w:rFonts w:ascii="仿宋" w:eastAsia="仿宋" w:hAnsi="仿宋" w:cs="仿宋" w:hint="eastAsia"/>
            <w:lang w:eastAsia="zh-CN"/>
          </w:rPr>
          <w:t>(七)、新能源环卫装备项目人力资源管理</w:t>
        </w:r>
        <w:r>
          <w:tab/>
        </w:r>
        <w:r>
          <w:fldChar w:fldCharType="begin"/>
        </w:r>
        <w:r>
          <w:instrText xml:space="preserve"> PAGEREF _Toc11487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5" w:history="1">
        <w:r>
          <w:rPr>
            <w:rFonts w:ascii="仿宋" w:eastAsia="仿宋" w:hAnsi="仿宋" w:cs="仿宋" w:hint="eastAsia"/>
            <w:lang w:eastAsia="zh-CN"/>
          </w:rPr>
          <w:t>(八)、新能源环卫装备项目沟通与合作</w:t>
        </w:r>
        <w:r>
          <w:tab/>
        </w:r>
        <w:r>
          <w:fldChar w:fldCharType="begin"/>
        </w:r>
        <w:r>
          <w:instrText xml:space="preserve"> PAGEREF _Toc21155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62" w:history="1">
        <w:r>
          <w:rPr>
            <w:rFonts w:ascii="仿宋" w:eastAsia="仿宋" w:hAnsi="仿宋" w:cs="仿宋" w:hint="eastAsia"/>
            <w:lang w:eastAsia="zh-CN"/>
          </w:rPr>
          <w:t>十二、新能源环卫装备项目可行性研究</w:t>
        </w:r>
        <w:r>
          <w:tab/>
        </w:r>
        <w:r>
          <w:fldChar w:fldCharType="begin"/>
        </w:r>
        <w:r>
          <w:instrText xml:space="preserve"> PAGEREF _Toc31662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3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_Toc23163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1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_Toc30071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6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_Toc28366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07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新能源环卫装备的招商引资。项目新能源环卫装备是一项具有前瞻性的投资机会，专注于某一特定领域的创新性项目。本文档将展示项目新能源环卫装备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551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326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新能源环卫装备项目的核心产品为高品质精胺。鉴于当前的市场环境，预计年产值将达到惊人的XXXX万元。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新能源环卫装备项目产品将主要以国内销售为主，同时积极拓展国际市场。随着我们加大产品宣传力度，降低产品价格，提高产品质量，以及增加产品多样性，我们相信新能源环卫装备项目产品将会更受市场欢迎。市场需求的分析表明，国内外市场对新能源环卫装备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https://d.book118.com/728037077132006036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新能源环卫装备项目招商引资推介报告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新能源环卫装备项目招商引资推介报告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新能源环卫装备项目招商引资推介报告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新能源环卫装备项目招商引资推介报告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027BDA"/>
    <w:rsid w:val="1C027B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28037077132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2024-01-27T00:35:00Z</dcterms:created>
  <dcterms:modified xsi:type="dcterms:W3CDTF">2024-01-27T00:35:25Z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0FE58B984FBE4462A2F91D8FBA6A21D1_11</vt:lpwstr>
  </property>
  <property fmtid="{D5CDD505-2E9C-101B-9397-08002B2CF9AE}" pid="3" name="KSOProductBuildVer">
    <vt:lpwstr>2052-12.1.0.16250</vt:lpwstr>
  </property>
</Properties>
</file>