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在线洗衣项目建议书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10" w:history="1">
        <w:r>
          <w:rPr>
            <w:rFonts w:ascii="仿宋" w:eastAsia="仿宋" w:hAnsi="仿宋" w:cs="仿宋" w:hint="eastAsia"/>
            <w:lang w:eastAsia="zh-CN"/>
          </w:rPr>
          <w:t>序言</w:t>
        </w:r>
        <w:r>
          <w:tab/>
        </w:r>
        <w:r>
          <w:fldChar w:fldCharType="begin"/>
        </w:r>
        <w:r>
          <w:instrText xml:space="preserve"> PAGEREF _Toc3710 \h </w:instrText>
        </w:r>
        <w:r>
          <w:fldChar w:fldCharType="separate"/>
        </w:r>
        <w:r>
          <w:t>3</w:t>
        </w:r>
        <w:r>
          <w:fldChar w:fldCharType="end"/>
        </w:r>
      </w:hyperlink>
    </w:p>
    <w:p>
      <w:pPr>
        <w:pStyle w:val="TOC1"/>
        <w:tabs>
          <w:tab w:val="right" w:leader="dot" w:pos="8306"/>
        </w:tabs>
      </w:pPr>
      <w:hyperlink w:anchor="_Toc5003" w:history="1">
        <w:r>
          <w:rPr>
            <w:rFonts w:ascii="仿宋" w:eastAsia="仿宋" w:hAnsi="仿宋" w:cs="仿宋" w:hint="eastAsia"/>
            <w:lang w:eastAsia="zh-CN"/>
          </w:rPr>
          <w:t>一、在线洗衣项目建设地分析</w:t>
        </w:r>
        <w:r>
          <w:tab/>
        </w:r>
        <w:r>
          <w:fldChar w:fldCharType="begin"/>
        </w:r>
        <w:r>
          <w:instrText xml:space="preserve"> PAGEREF _Toc5003 \h </w:instrText>
        </w:r>
        <w:r>
          <w:fldChar w:fldCharType="separate"/>
        </w:r>
        <w:r>
          <w:t>3</w:t>
        </w:r>
        <w:r>
          <w:fldChar w:fldCharType="end"/>
        </w:r>
      </w:hyperlink>
    </w:p>
    <w:p>
      <w:pPr>
        <w:pStyle w:val="TOC2"/>
        <w:tabs>
          <w:tab w:val="right" w:leader="dot" w:pos="8306"/>
        </w:tabs>
      </w:pPr>
      <w:hyperlink w:anchor="_Toc12733" w:history="1">
        <w:r>
          <w:rPr>
            <w:rFonts w:ascii="仿宋" w:eastAsia="仿宋" w:hAnsi="仿宋" w:cs="仿宋" w:hint="eastAsia"/>
            <w:lang w:eastAsia="zh-CN"/>
          </w:rPr>
          <w:t>(一)、在线洗衣项目选址原则</w:t>
        </w:r>
        <w:r>
          <w:tab/>
        </w:r>
        <w:r>
          <w:fldChar w:fldCharType="begin"/>
        </w:r>
        <w:r>
          <w:instrText xml:space="preserve"> PAGEREF _Toc12733 \h </w:instrText>
        </w:r>
        <w:r>
          <w:fldChar w:fldCharType="separate"/>
        </w:r>
        <w:r>
          <w:t>3</w:t>
        </w:r>
        <w:r>
          <w:fldChar w:fldCharType="end"/>
        </w:r>
      </w:hyperlink>
    </w:p>
    <w:p>
      <w:pPr>
        <w:pStyle w:val="TOC2"/>
        <w:tabs>
          <w:tab w:val="right" w:leader="dot" w:pos="8306"/>
        </w:tabs>
      </w:pPr>
      <w:hyperlink w:anchor="_Toc4045" w:history="1">
        <w:r>
          <w:rPr>
            <w:rFonts w:ascii="仿宋" w:eastAsia="仿宋" w:hAnsi="仿宋" w:cs="仿宋" w:hint="eastAsia"/>
            <w:lang w:eastAsia="zh-CN"/>
          </w:rPr>
          <w:t>(二)、在线洗衣项目选址</w:t>
        </w:r>
        <w:r>
          <w:tab/>
        </w:r>
        <w:r>
          <w:fldChar w:fldCharType="begin"/>
        </w:r>
        <w:r>
          <w:instrText xml:space="preserve"> PAGEREF _Toc4045 \h </w:instrText>
        </w:r>
        <w:r>
          <w:fldChar w:fldCharType="separate"/>
        </w:r>
        <w:r>
          <w:t>4</w:t>
        </w:r>
        <w:r>
          <w:fldChar w:fldCharType="end"/>
        </w:r>
      </w:hyperlink>
    </w:p>
    <w:p>
      <w:pPr>
        <w:pStyle w:val="TOC2"/>
        <w:tabs>
          <w:tab w:val="right" w:leader="dot" w:pos="8306"/>
        </w:tabs>
      </w:pPr>
      <w:hyperlink w:anchor="_Toc18840" w:history="1">
        <w:r>
          <w:rPr>
            <w:rFonts w:ascii="仿宋" w:eastAsia="仿宋" w:hAnsi="仿宋" w:cs="仿宋" w:hint="eastAsia"/>
            <w:lang w:eastAsia="zh-CN"/>
          </w:rPr>
          <w:t>(三)、建设条件分析</w:t>
        </w:r>
        <w:r>
          <w:tab/>
        </w:r>
        <w:r>
          <w:fldChar w:fldCharType="begin"/>
        </w:r>
        <w:r>
          <w:instrText xml:space="preserve"> PAGEREF _Toc18840 \h </w:instrText>
        </w:r>
        <w:r>
          <w:fldChar w:fldCharType="separate"/>
        </w:r>
        <w:r>
          <w:t>4</w:t>
        </w:r>
        <w:r>
          <w:fldChar w:fldCharType="end"/>
        </w:r>
      </w:hyperlink>
    </w:p>
    <w:p>
      <w:pPr>
        <w:pStyle w:val="TOC2"/>
        <w:tabs>
          <w:tab w:val="right" w:leader="dot" w:pos="8306"/>
        </w:tabs>
      </w:pPr>
      <w:hyperlink w:anchor="_Toc26228" w:history="1">
        <w:r>
          <w:rPr>
            <w:rFonts w:ascii="仿宋" w:eastAsia="仿宋" w:hAnsi="仿宋" w:cs="仿宋" w:hint="eastAsia"/>
            <w:lang w:eastAsia="zh-CN"/>
          </w:rPr>
          <w:t>(四)、用地控制指标</w:t>
        </w:r>
        <w:r>
          <w:tab/>
        </w:r>
        <w:r>
          <w:fldChar w:fldCharType="begin"/>
        </w:r>
        <w:r>
          <w:instrText xml:space="preserve"> PAGEREF _Toc26228 \h </w:instrText>
        </w:r>
        <w:r>
          <w:fldChar w:fldCharType="separate"/>
        </w:r>
        <w:r>
          <w:t>5</w:t>
        </w:r>
        <w:r>
          <w:fldChar w:fldCharType="end"/>
        </w:r>
      </w:hyperlink>
    </w:p>
    <w:p>
      <w:pPr>
        <w:pStyle w:val="TOC2"/>
        <w:tabs>
          <w:tab w:val="right" w:leader="dot" w:pos="8306"/>
        </w:tabs>
      </w:pPr>
      <w:hyperlink w:anchor="_Toc7834" w:history="1">
        <w:r>
          <w:rPr>
            <w:rFonts w:ascii="仿宋" w:eastAsia="仿宋" w:hAnsi="仿宋" w:cs="仿宋" w:hint="eastAsia"/>
            <w:lang w:eastAsia="zh-CN"/>
          </w:rPr>
          <w:t>(五)、用地总体要求</w:t>
        </w:r>
        <w:r>
          <w:tab/>
        </w:r>
        <w:r>
          <w:fldChar w:fldCharType="begin"/>
        </w:r>
        <w:r>
          <w:instrText xml:space="preserve"> PAGEREF _Toc7834 \h </w:instrText>
        </w:r>
        <w:r>
          <w:fldChar w:fldCharType="separate"/>
        </w:r>
        <w:r>
          <w:t>6</w:t>
        </w:r>
        <w:r>
          <w:fldChar w:fldCharType="end"/>
        </w:r>
      </w:hyperlink>
    </w:p>
    <w:p>
      <w:pPr>
        <w:pStyle w:val="TOC2"/>
        <w:tabs>
          <w:tab w:val="right" w:leader="dot" w:pos="8306"/>
        </w:tabs>
      </w:pPr>
      <w:hyperlink w:anchor="_Toc16810" w:history="1">
        <w:r>
          <w:rPr>
            <w:rFonts w:ascii="仿宋" w:eastAsia="仿宋" w:hAnsi="仿宋" w:cs="仿宋" w:hint="eastAsia"/>
            <w:lang w:eastAsia="zh-CN"/>
          </w:rPr>
          <w:t>(六)、节约用地措施</w:t>
        </w:r>
        <w:r>
          <w:tab/>
        </w:r>
        <w:r>
          <w:fldChar w:fldCharType="begin"/>
        </w:r>
        <w:r>
          <w:instrText xml:space="preserve"> PAGEREF _Toc16810 \h </w:instrText>
        </w:r>
        <w:r>
          <w:fldChar w:fldCharType="separate"/>
        </w:r>
        <w:r>
          <w:t>7</w:t>
        </w:r>
        <w:r>
          <w:fldChar w:fldCharType="end"/>
        </w:r>
      </w:hyperlink>
    </w:p>
    <w:p>
      <w:pPr>
        <w:pStyle w:val="TOC2"/>
        <w:tabs>
          <w:tab w:val="right" w:leader="dot" w:pos="8306"/>
        </w:tabs>
      </w:pPr>
      <w:hyperlink w:anchor="_Toc20196" w:history="1">
        <w:r>
          <w:rPr>
            <w:rFonts w:ascii="仿宋" w:eastAsia="仿宋" w:hAnsi="仿宋" w:cs="仿宋" w:hint="eastAsia"/>
            <w:lang w:eastAsia="zh-CN"/>
          </w:rPr>
          <w:t>(七)、总图布置方案</w:t>
        </w:r>
        <w:r>
          <w:tab/>
        </w:r>
        <w:r>
          <w:fldChar w:fldCharType="begin"/>
        </w:r>
        <w:r>
          <w:instrText xml:space="preserve"> PAGEREF _Toc20196 \h </w:instrText>
        </w:r>
        <w:r>
          <w:fldChar w:fldCharType="separate"/>
        </w:r>
        <w:r>
          <w:t>9</w:t>
        </w:r>
        <w:r>
          <w:fldChar w:fldCharType="end"/>
        </w:r>
      </w:hyperlink>
    </w:p>
    <w:p>
      <w:pPr>
        <w:pStyle w:val="TOC2"/>
        <w:tabs>
          <w:tab w:val="right" w:leader="dot" w:pos="8306"/>
        </w:tabs>
      </w:pPr>
      <w:hyperlink w:anchor="_Toc31013" w:history="1">
        <w:r>
          <w:rPr>
            <w:rFonts w:ascii="仿宋" w:eastAsia="仿宋" w:hAnsi="仿宋" w:cs="仿宋" w:hint="eastAsia"/>
            <w:lang w:eastAsia="zh-CN"/>
          </w:rPr>
          <w:t>(八)、运输组成</w:t>
        </w:r>
        <w:r>
          <w:tab/>
        </w:r>
        <w:r>
          <w:fldChar w:fldCharType="begin"/>
        </w:r>
        <w:r>
          <w:instrText xml:space="preserve"> PAGEREF _Toc31013 \h </w:instrText>
        </w:r>
        <w:r>
          <w:fldChar w:fldCharType="separate"/>
        </w:r>
        <w:r>
          <w:t>11</w:t>
        </w:r>
        <w:r>
          <w:fldChar w:fldCharType="end"/>
        </w:r>
      </w:hyperlink>
    </w:p>
    <w:p>
      <w:pPr>
        <w:pStyle w:val="TOC2"/>
        <w:tabs>
          <w:tab w:val="right" w:leader="dot" w:pos="8306"/>
        </w:tabs>
      </w:pPr>
      <w:hyperlink w:anchor="_Toc9482" w:history="1">
        <w:r>
          <w:rPr>
            <w:rFonts w:ascii="仿宋" w:eastAsia="仿宋" w:hAnsi="仿宋" w:cs="仿宋" w:hint="eastAsia"/>
            <w:lang w:eastAsia="zh-CN"/>
          </w:rPr>
          <w:t>(九)、选址综合评价</w:t>
        </w:r>
        <w:r>
          <w:tab/>
        </w:r>
        <w:r>
          <w:fldChar w:fldCharType="begin"/>
        </w:r>
        <w:r>
          <w:instrText xml:space="preserve"> PAGEREF _Toc9482 \h </w:instrText>
        </w:r>
        <w:r>
          <w:fldChar w:fldCharType="separate"/>
        </w:r>
        <w:r>
          <w:t>13</w:t>
        </w:r>
        <w:r>
          <w:fldChar w:fldCharType="end"/>
        </w:r>
      </w:hyperlink>
    </w:p>
    <w:p>
      <w:pPr>
        <w:pStyle w:val="TOC1"/>
        <w:tabs>
          <w:tab w:val="right" w:leader="dot" w:pos="8306"/>
        </w:tabs>
      </w:pPr>
      <w:hyperlink w:anchor="_Toc18" w:history="1">
        <w:r>
          <w:rPr>
            <w:rFonts w:ascii="仿宋" w:eastAsia="仿宋" w:hAnsi="仿宋" w:cs="仿宋" w:hint="eastAsia"/>
            <w:lang w:eastAsia="zh-CN"/>
          </w:rPr>
          <w:t>二、工程设计说明</w:t>
        </w:r>
        <w:r>
          <w:tab/>
        </w:r>
        <w:r>
          <w:fldChar w:fldCharType="begin"/>
        </w:r>
        <w:r>
          <w:instrText xml:space="preserve"> PAGEREF _Toc18 \h </w:instrText>
        </w:r>
        <w:r>
          <w:fldChar w:fldCharType="separate"/>
        </w:r>
        <w:r>
          <w:t>14</w:t>
        </w:r>
        <w:r>
          <w:fldChar w:fldCharType="end"/>
        </w:r>
      </w:hyperlink>
    </w:p>
    <w:p>
      <w:pPr>
        <w:pStyle w:val="TOC2"/>
        <w:tabs>
          <w:tab w:val="right" w:leader="dot" w:pos="8306"/>
        </w:tabs>
      </w:pPr>
      <w:hyperlink w:anchor="_Toc30402" w:history="1">
        <w:r>
          <w:rPr>
            <w:rFonts w:ascii="仿宋" w:eastAsia="仿宋" w:hAnsi="仿宋" w:cs="仿宋" w:hint="eastAsia"/>
            <w:lang w:eastAsia="zh-CN"/>
          </w:rPr>
          <w:t>(一)、建筑工程设计原则</w:t>
        </w:r>
        <w:r>
          <w:tab/>
        </w:r>
        <w:r>
          <w:fldChar w:fldCharType="begin"/>
        </w:r>
        <w:r>
          <w:instrText xml:space="preserve"> PAGEREF _Toc30402 \h </w:instrText>
        </w:r>
        <w:r>
          <w:fldChar w:fldCharType="separate"/>
        </w:r>
        <w:r>
          <w:t>14</w:t>
        </w:r>
        <w:r>
          <w:fldChar w:fldCharType="end"/>
        </w:r>
      </w:hyperlink>
    </w:p>
    <w:p>
      <w:pPr>
        <w:pStyle w:val="TOC2"/>
        <w:tabs>
          <w:tab w:val="right" w:leader="dot" w:pos="8306"/>
        </w:tabs>
      </w:pPr>
      <w:hyperlink w:anchor="_Toc20364" w:history="1">
        <w:r>
          <w:rPr>
            <w:rFonts w:ascii="仿宋" w:eastAsia="仿宋" w:hAnsi="仿宋" w:cs="仿宋" w:hint="eastAsia"/>
            <w:lang w:eastAsia="zh-CN"/>
          </w:rPr>
          <w:t>(二)、在线洗衣项目工程建设标准规范</w:t>
        </w:r>
        <w:r>
          <w:tab/>
        </w:r>
        <w:r>
          <w:fldChar w:fldCharType="begin"/>
        </w:r>
        <w:r>
          <w:instrText xml:space="preserve"> PAGEREF _Toc20364 \h </w:instrText>
        </w:r>
        <w:r>
          <w:fldChar w:fldCharType="separate"/>
        </w:r>
        <w:r>
          <w:t>14</w:t>
        </w:r>
        <w:r>
          <w:fldChar w:fldCharType="end"/>
        </w:r>
      </w:hyperlink>
    </w:p>
    <w:p>
      <w:pPr>
        <w:pStyle w:val="TOC2"/>
        <w:tabs>
          <w:tab w:val="right" w:leader="dot" w:pos="8306"/>
        </w:tabs>
      </w:pPr>
      <w:hyperlink w:anchor="_Toc21006" w:history="1">
        <w:r>
          <w:rPr>
            <w:rFonts w:ascii="仿宋" w:eastAsia="仿宋" w:hAnsi="仿宋" w:cs="仿宋" w:hint="eastAsia"/>
            <w:lang w:eastAsia="zh-CN"/>
          </w:rPr>
          <w:t>(三)、在线洗衣项目总平面设计要求</w:t>
        </w:r>
        <w:r>
          <w:tab/>
        </w:r>
        <w:r>
          <w:fldChar w:fldCharType="begin"/>
        </w:r>
        <w:r>
          <w:instrText xml:space="preserve"> PAGEREF _Toc21006 \h </w:instrText>
        </w:r>
        <w:r>
          <w:fldChar w:fldCharType="separate"/>
        </w:r>
        <w:r>
          <w:t>14</w:t>
        </w:r>
        <w:r>
          <w:fldChar w:fldCharType="end"/>
        </w:r>
      </w:hyperlink>
    </w:p>
    <w:p>
      <w:pPr>
        <w:pStyle w:val="TOC2"/>
        <w:tabs>
          <w:tab w:val="right" w:leader="dot" w:pos="8306"/>
        </w:tabs>
      </w:pPr>
      <w:hyperlink w:anchor="_Toc6547" w:history="1">
        <w:r>
          <w:rPr>
            <w:rFonts w:ascii="仿宋" w:eastAsia="仿宋" w:hAnsi="仿宋" w:cs="仿宋" w:hint="eastAsia"/>
            <w:lang w:eastAsia="zh-CN"/>
          </w:rPr>
          <w:t>(四)、建筑设计规范和标准</w:t>
        </w:r>
        <w:r>
          <w:tab/>
        </w:r>
        <w:r>
          <w:fldChar w:fldCharType="begin"/>
        </w:r>
        <w:r>
          <w:instrText xml:space="preserve"> PAGEREF _Toc6547 \h </w:instrText>
        </w:r>
        <w:r>
          <w:fldChar w:fldCharType="separate"/>
        </w:r>
        <w:r>
          <w:t>14</w:t>
        </w:r>
        <w:r>
          <w:fldChar w:fldCharType="end"/>
        </w:r>
      </w:hyperlink>
    </w:p>
    <w:p>
      <w:pPr>
        <w:pStyle w:val="TOC2"/>
        <w:tabs>
          <w:tab w:val="right" w:leader="dot" w:pos="8306"/>
        </w:tabs>
      </w:pPr>
      <w:hyperlink w:anchor="_Toc13523" w:history="1">
        <w:r>
          <w:rPr>
            <w:rFonts w:ascii="仿宋" w:eastAsia="仿宋" w:hAnsi="仿宋" w:cs="仿宋" w:hint="eastAsia"/>
            <w:lang w:eastAsia="zh-CN"/>
          </w:rPr>
          <w:t>(五)、土建工程设计年限及安全等级</w:t>
        </w:r>
        <w:r>
          <w:tab/>
        </w:r>
        <w:r>
          <w:fldChar w:fldCharType="begin"/>
        </w:r>
        <w:r>
          <w:instrText xml:space="preserve"> PAGEREF _Toc13523 \h </w:instrText>
        </w:r>
        <w:r>
          <w:fldChar w:fldCharType="separate"/>
        </w:r>
        <w:r>
          <w:t>15</w:t>
        </w:r>
        <w:r>
          <w:fldChar w:fldCharType="end"/>
        </w:r>
      </w:hyperlink>
    </w:p>
    <w:p>
      <w:pPr>
        <w:pStyle w:val="TOC2"/>
        <w:tabs>
          <w:tab w:val="right" w:leader="dot" w:pos="8306"/>
        </w:tabs>
      </w:pPr>
      <w:hyperlink w:anchor="_Toc12503" w:history="1">
        <w:r>
          <w:rPr>
            <w:rFonts w:ascii="仿宋" w:eastAsia="仿宋" w:hAnsi="仿宋" w:cs="仿宋" w:hint="eastAsia"/>
            <w:lang w:eastAsia="zh-CN"/>
          </w:rPr>
          <w:t>(六)、建筑工程设计总体要求</w:t>
        </w:r>
        <w:r>
          <w:tab/>
        </w:r>
        <w:r>
          <w:fldChar w:fldCharType="begin"/>
        </w:r>
        <w:r>
          <w:instrText xml:space="preserve"> PAGEREF _Toc12503 \h </w:instrText>
        </w:r>
        <w:r>
          <w:fldChar w:fldCharType="separate"/>
        </w:r>
        <w:r>
          <w:t>15</w:t>
        </w:r>
        <w:r>
          <w:fldChar w:fldCharType="end"/>
        </w:r>
      </w:hyperlink>
    </w:p>
    <w:p>
      <w:pPr>
        <w:pStyle w:val="TOC1"/>
        <w:tabs>
          <w:tab w:val="right" w:leader="dot" w:pos="8306"/>
        </w:tabs>
      </w:pPr>
      <w:hyperlink w:anchor="_Toc10737" w:history="1">
        <w:r>
          <w:rPr>
            <w:rFonts w:ascii="仿宋" w:eastAsia="仿宋" w:hAnsi="仿宋" w:cs="仿宋" w:hint="eastAsia"/>
            <w:lang w:eastAsia="zh-CN"/>
          </w:rPr>
          <w:t>三、风险应对评估</w:t>
        </w:r>
        <w:r>
          <w:tab/>
        </w:r>
        <w:r>
          <w:fldChar w:fldCharType="begin"/>
        </w:r>
        <w:r>
          <w:instrText xml:space="preserve"> PAGEREF _Toc10737 \h </w:instrText>
        </w:r>
        <w:r>
          <w:fldChar w:fldCharType="separate"/>
        </w:r>
        <w:r>
          <w:t>15</w:t>
        </w:r>
        <w:r>
          <w:fldChar w:fldCharType="end"/>
        </w:r>
      </w:hyperlink>
    </w:p>
    <w:p>
      <w:pPr>
        <w:pStyle w:val="TOC2"/>
        <w:tabs>
          <w:tab w:val="right" w:leader="dot" w:pos="8306"/>
        </w:tabs>
      </w:pPr>
      <w:hyperlink w:anchor="_Toc13277" w:history="1">
        <w:r>
          <w:rPr>
            <w:rFonts w:ascii="仿宋" w:eastAsia="仿宋" w:hAnsi="仿宋" w:cs="仿宋" w:hint="eastAsia"/>
            <w:lang w:eastAsia="zh-CN"/>
          </w:rPr>
          <w:t>(一)、政策风险分析</w:t>
        </w:r>
        <w:r>
          <w:tab/>
        </w:r>
        <w:r>
          <w:fldChar w:fldCharType="begin"/>
        </w:r>
        <w:r>
          <w:instrText xml:space="preserve"> PAGEREF _Toc13277 \h </w:instrText>
        </w:r>
        <w:r>
          <w:fldChar w:fldCharType="separate"/>
        </w:r>
        <w:r>
          <w:t>15</w:t>
        </w:r>
        <w:r>
          <w:fldChar w:fldCharType="end"/>
        </w:r>
      </w:hyperlink>
    </w:p>
    <w:p>
      <w:pPr>
        <w:pStyle w:val="TOC2"/>
        <w:tabs>
          <w:tab w:val="right" w:leader="dot" w:pos="8306"/>
        </w:tabs>
      </w:pPr>
      <w:hyperlink w:anchor="_Toc16478" w:history="1">
        <w:r>
          <w:rPr>
            <w:rFonts w:ascii="仿宋" w:eastAsia="仿宋" w:hAnsi="仿宋" w:cs="仿宋" w:hint="eastAsia"/>
            <w:lang w:eastAsia="zh-CN"/>
          </w:rPr>
          <w:t>(二)、社会风险分析</w:t>
        </w:r>
        <w:r>
          <w:tab/>
        </w:r>
        <w:r>
          <w:fldChar w:fldCharType="begin"/>
        </w:r>
        <w:r>
          <w:instrText xml:space="preserve"> PAGEREF _Toc16478 \h </w:instrText>
        </w:r>
        <w:r>
          <w:fldChar w:fldCharType="separate"/>
        </w:r>
        <w:r>
          <w:t>15</w:t>
        </w:r>
        <w:r>
          <w:fldChar w:fldCharType="end"/>
        </w:r>
      </w:hyperlink>
    </w:p>
    <w:p>
      <w:pPr>
        <w:pStyle w:val="TOC2"/>
        <w:tabs>
          <w:tab w:val="right" w:leader="dot" w:pos="8306"/>
        </w:tabs>
      </w:pPr>
      <w:hyperlink w:anchor="_Toc15938" w:history="1">
        <w:r>
          <w:rPr>
            <w:rFonts w:ascii="仿宋" w:eastAsia="仿宋" w:hAnsi="仿宋" w:cs="仿宋" w:hint="eastAsia"/>
            <w:lang w:eastAsia="zh-CN"/>
          </w:rPr>
          <w:t>(三)、市场风险分析</w:t>
        </w:r>
        <w:r>
          <w:tab/>
        </w:r>
        <w:r>
          <w:fldChar w:fldCharType="begin"/>
        </w:r>
        <w:r>
          <w:instrText xml:space="preserve"> PAGEREF _Toc15938 \h </w:instrText>
        </w:r>
        <w:r>
          <w:fldChar w:fldCharType="separate"/>
        </w:r>
        <w:r>
          <w:t>16</w:t>
        </w:r>
        <w:r>
          <w:fldChar w:fldCharType="end"/>
        </w:r>
      </w:hyperlink>
    </w:p>
    <w:p>
      <w:pPr>
        <w:pStyle w:val="TOC2"/>
        <w:tabs>
          <w:tab w:val="right" w:leader="dot" w:pos="8306"/>
        </w:tabs>
      </w:pPr>
      <w:hyperlink w:anchor="_Toc13262" w:history="1">
        <w:r>
          <w:rPr>
            <w:rFonts w:ascii="仿宋" w:eastAsia="仿宋" w:hAnsi="仿宋" w:cs="仿宋" w:hint="eastAsia"/>
            <w:lang w:eastAsia="zh-CN"/>
          </w:rPr>
          <w:t>(四)、资金风险分析</w:t>
        </w:r>
        <w:r>
          <w:tab/>
        </w:r>
        <w:r>
          <w:fldChar w:fldCharType="begin"/>
        </w:r>
        <w:r>
          <w:instrText xml:space="preserve"> PAGEREF _Toc13262 \h </w:instrText>
        </w:r>
        <w:r>
          <w:fldChar w:fldCharType="separate"/>
        </w:r>
        <w:r>
          <w:t>16</w:t>
        </w:r>
        <w:r>
          <w:fldChar w:fldCharType="end"/>
        </w:r>
      </w:hyperlink>
    </w:p>
    <w:p>
      <w:pPr>
        <w:pStyle w:val="TOC2"/>
        <w:tabs>
          <w:tab w:val="right" w:leader="dot" w:pos="8306"/>
        </w:tabs>
      </w:pPr>
      <w:hyperlink w:anchor="_Toc14638" w:history="1">
        <w:r>
          <w:rPr>
            <w:rFonts w:ascii="仿宋" w:eastAsia="仿宋" w:hAnsi="仿宋" w:cs="仿宋" w:hint="eastAsia"/>
            <w:lang w:eastAsia="zh-CN"/>
          </w:rPr>
          <w:t>(五)、技术风险分析</w:t>
        </w:r>
        <w:r>
          <w:tab/>
        </w:r>
        <w:r>
          <w:fldChar w:fldCharType="begin"/>
        </w:r>
        <w:r>
          <w:instrText xml:space="preserve"> PAGEREF _Toc14638 \h </w:instrText>
        </w:r>
        <w:r>
          <w:fldChar w:fldCharType="separate"/>
        </w:r>
        <w:r>
          <w:t>16</w:t>
        </w:r>
        <w:r>
          <w:fldChar w:fldCharType="end"/>
        </w:r>
      </w:hyperlink>
    </w:p>
    <w:p>
      <w:pPr>
        <w:pStyle w:val="TOC2"/>
        <w:tabs>
          <w:tab w:val="right" w:leader="dot" w:pos="8306"/>
        </w:tabs>
      </w:pPr>
      <w:hyperlink w:anchor="_Toc7154" w:history="1">
        <w:r>
          <w:rPr>
            <w:rFonts w:ascii="仿宋" w:eastAsia="仿宋" w:hAnsi="仿宋" w:cs="仿宋" w:hint="eastAsia"/>
            <w:lang w:eastAsia="zh-CN"/>
          </w:rPr>
          <w:t>(六)、财务风险分析</w:t>
        </w:r>
        <w:r>
          <w:tab/>
        </w:r>
        <w:r>
          <w:fldChar w:fldCharType="begin"/>
        </w:r>
        <w:r>
          <w:instrText xml:space="preserve"> PAGEREF _Toc7154 \h </w:instrText>
        </w:r>
        <w:r>
          <w:fldChar w:fldCharType="separate"/>
        </w:r>
        <w:r>
          <w:t>16</w:t>
        </w:r>
        <w:r>
          <w:fldChar w:fldCharType="end"/>
        </w:r>
      </w:hyperlink>
    </w:p>
    <w:p>
      <w:pPr>
        <w:pStyle w:val="TOC2"/>
        <w:tabs>
          <w:tab w:val="right" w:leader="dot" w:pos="8306"/>
        </w:tabs>
      </w:pPr>
      <w:hyperlink w:anchor="_Toc27693" w:history="1">
        <w:r>
          <w:rPr>
            <w:rFonts w:ascii="仿宋" w:eastAsia="仿宋" w:hAnsi="仿宋" w:cs="仿宋" w:hint="eastAsia"/>
            <w:lang w:eastAsia="zh-CN"/>
          </w:rPr>
          <w:t>(七)、管理风险分析</w:t>
        </w:r>
        <w:r>
          <w:tab/>
        </w:r>
        <w:r>
          <w:fldChar w:fldCharType="begin"/>
        </w:r>
        <w:r>
          <w:instrText xml:space="preserve"> PAGEREF _Toc27693 \h </w:instrText>
        </w:r>
        <w:r>
          <w:fldChar w:fldCharType="separate"/>
        </w:r>
        <w:r>
          <w:t>17</w:t>
        </w:r>
        <w:r>
          <w:fldChar w:fldCharType="end"/>
        </w:r>
      </w:hyperlink>
    </w:p>
    <w:p>
      <w:pPr>
        <w:pStyle w:val="TOC2"/>
        <w:tabs>
          <w:tab w:val="right" w:leader="dot" w:pos="8306"/>
        </w:tabs>
      </w:pPr>
      <w:hyperlink w:anchor="_Toc24147" w:history="1">
        <w:r>
          <w:rPr>
            <w:rFonts w:ascii="仿宋" w:eastAsia="仿宋" w:hAnsi="仿宋" w:cs="仿宋" w:hint="eastAsia"/>
            <w:lang w:eastAsia="zh-CN"/>
          </w:rPr>
          <w:t>(八)、其它风险分析</w:t>
        </w:r>
        <w:r>
          <w:tab/>
        </w:r>
        <w:r>
          <w:fldChar w:fldCharType="begin"/>
        </w:r>
        <w:r>
          <w:instrText xml:space="preserve"> PAGEREF _Toc24147 \h </w:instrText>
        </w:r>
        <w:r>
          <w:fldChar w:fldCharType="separate"/>
        </w:r>
        <w:r>
          <w:t>17</w:t>
        </w:r>
        <w:r>
          <w:fldChar w:fldCharType="end"/>
        </w:r>
      </w:hyperlink>
    </w:p>
    <w:p>
      <w:pPr>
        <w:pStyle w:val="TOC1"/>
        <w:tabs>
          <w:tab w:val="right" w:leader="dot" w:pos="8306"/>
        </w:tabs>
      </w:pPr>
      <w:hyperlink w:anchor="_Toc14861" w:history="1">
        <w:r>
          <w:rPr>
            <w:rFonts w:ascii="仿宋" w:eastAsia="仿宋" w:hAnsi="仿宋" w:cs="仿宋" w:hint="eastAsia"/>
            <w:lang w:eastAsia="zh-CN"/>
          </w:rPr>
          <w:t>四、工艺先进性</w:t>
        </w:r>
        <w:r>
          <w:tab/>
        </w:r>
        <w:r>
          <w:fldChar w:fldCharType="begin"/>
        </w:r>
        <w:r>
          <w:instrText xml:space="preserve"> PAGEREF _Toc14861 \h </w:instrText>
        </w:r>
        <w:r>
          <w:fldChar w:fldCharType="separate"/>
        </w:r>
        <w:r>
          <w:t>17</w:t>
        </w:r>
        <w:r>
          <w:fldChar w:fldCharType="end"/>
        </w:r>
      </w:hyperlink>
    </w:p>
    <w:p>
      <w:pPr>
        <w:pStyle w:val="TOC2"/>
        <w:tabs>
          <w:tab w:val="right" w:leader="dot" w:pos="8306"/>
        </w:tabs>
      </w:pPr>
      <w:hyperlink w:anchor="_Toc16461" w:history="1">
        <w:r>
          <w:rPr>
            <w:rFonts w:ascii="仿宋" w:eastAsia="仿宋" w:hAnsi="仿宋" w:cs="仿宋" w:hint="eastAsia"/>
            <w:lang w:eastAsia="zh-CN"/>
          </w:rPr>
          <w:t>(一)、在线洗衣项目建设期的原辅材料保障</w:t>
        </w:r>
        <w:r>
          <w:tab/>
        </w:r>
        <w:r>
          <w:fldChar w:fldCharType="begin"/>
        </w:r>
        <w:r>
          <w:instrText xml:space="preserve"> PAGEREF _Toc16461 \h </w:instrText>
        </w:r>
        <w:r>
          <w:fldChar w:fldCharType="separate"/>
        </w:r>
        <w:r>
          <w:t>17</w:t>
        </w:r>
        <w:r>
          <w:fldChar w:fldCharType="end"/>
        </w:r>
      </w:hyperlink>
    </w:p>
    <w:p>
      <w:pPr>
        <w:pStyle w:val="TOC2"/>
        <w:tabs>
          <w:tab w:val="right" w:leader="dot" w:pos="8306"/>
        </w:tabs>
      </w:pPr>
      <w:hyperlink w:anchor="_Toc4466" w:history="1">
        <w:r>
          <w:rPr>
            <w:rFonts w:ascii="仿宋" w:eastAsia="仿宋" w:hAnsi="仿宋" w:cs="仿宋" w:hint="eastAsia"/>
            <w:lang w:eastAsia="zh-CN"/>
          </w:rPr>
          <w:t>(二)、在线洗衣项目运营期的原辅材料采购与管理</w:t>
        </w:r>
        <w:r>
          <w:tab/>
        </w:r>
        <w:r>
          <w:fldChar w:fldCharType="begin"/>
        </w:r>
        <w:r>
          <w:instrText xml:space="preserve"> PAGEREF _Toc4466 \h </w:instrText>
        </w:r>
        <w:r>
          <w:fldChar w:fldCharType="separate"/>
        </w:r>
        <w:r>
          <w:t>18</w:t>
        </w:r>
        <w:r>
          <w:fldChar w:fldCharType="end"/>
        </w:r>
      </w:hyperlink>
    </w:p>
    <w:p>
      <w:pPr>
        <w:pStyle w:val="TOC2"/>
        <w:tabs>
          <w:tab w:val="right" w:leader="dot" w:pos="8306"/>
        </w:tabs>
      </w:pPr>
      <w:hyperlink w:anchor="_Toc8644" w:history="1">
        <w:r>
          <w:rPr>
            <w:rFonts w:ascii="仿宋" w:eastAsia="仿宋" w:hAnsi="仿宋" w:cs="仿宋" w:hint="eastAsia"/>
            <w:lang w:eastAsia="zh-CN"/>
          </w:rPr>
          <w:t>(三)、技术管理的独特特色</w:t>
        </w:r>
        <w:r>
          <w:tab/>
        </w:r>
        <w:r>
          <w:fldChar w:fldCharType="begin"/>
        </w:r>
        <w:r>
          <w:instrText xml:space="preserve"> PAGEREF _Toc8644 \h </w:instrText>
        </w:r>
        <w:r>
          <w:fldChar w:fldCharType="separate"/>
        </w:r>
        <w:r>
          <w:t>19</w:t>
        </w:r>
        <w:r>
          <w:fldChar w:fldCharType="end"/>
        </w:r>
      </w:hyperlink>
    </w:p>
    <w:p>
      <w:pPr>
        <w:pStyle w:val="TOC2"/>
        <w:tabs>
          <w:tab w:val="right" w:leader="dot" w:pos="8306"/>
        </w:tabs>
      </w:pPr>
      <w:hyperlink w:anchor="_Toc5947" w:history="1">
        <w:r>
          <w:rPr>
            <w:rFonts w:ascii="仿宋" w:eastAsia="仿宋" w:hAnsi="仿宋" w:cs="仿宋" w:hint="eastAsia"/>
            <w:lang w:eastAsia="zh-CN"/>
          </w:rPr>
          <w:t>(四)、在线洗衣项目工艺技术设计方案</w:t>
        </w:r>
        <w:r>
          <w:tab/>
        </w:r>
        <w:r>
          <w:fldChar w:fldCharType="begin"/>
        </w:r>
        <w:r>
          <w:instrText xml:space="preserve"> PAGEREF _Toc5947 \h </w:instrText>
        </w:r>
        <w:r>
          <w:fldChar w:fldCharType="separate"/>
        </w:r>
        <w:r>
          <w:t>21</w:t>
        </w:r>
        <w:r>
          <w:fldChar w:fldCharType="end"/>
        </w:r>
      </w:hyperlink>
    </w:p>
    <w:p>
      <w:pPr>
        <w:pStyle w:val="TOC2"/>
        <w:tabs>
          <w:tab w:val="right" w:leader="dot" w:pos="8306"/>
        </w:tabs>
      </w:pPr>
      <w:hyperlink w:anchor="_Toc28285" w:history="1">
        <w:r>
          <w:rPr>
            <w:rFonts w:ascii="仿宋" w:eastAsia="仿宋" w:hAnsi="仿宋" w:cs="仿宋" w:hint="eastAsia"/>
            <w:lang w:eastAsia="zh-CN"/>
          </w:rPr>
          <w:t>(五)、设备选型的智能化方案</w:t>
        </w:r>
        <w:r>
          <w:tab/>
        </w:r>
        <w:r>
          <w:fldChar w:fldCharType="begin"/>
        </w:r>
        <w:r>
          <w:instrText xml:space="preserve"> PAGEREF _Toc28285 \h </w:instrText>
        </w:r>
        <w:r>
          <w:fldChar w:fldCharType="separate"/>
        </w:r>
        <w:r>
          <w:t>22</w:t>
        </w:r>
        <w:r>
          <w:fldChar w:fldCharType="end"/>
        </w:r>
      </w:hyperlink>
    </w:p>
    <w:p>
      <w:pPr>
        <w:pStyle w:val="TOC1"/>
        <w:tabs>
          <w:tab w:val="right" w:leader="dot" w:pos="8306"/>
        </w:tabs>
      </w:pPr>
      <w:hyperlink w:anchor="_Toc245" w:history="1">
        <w:r>
          <w:rPr>
            <w:rFonts w:ascii="仿宋" w:eastAsia="仿宋" w:hAnsi="仿宋" w:cs="仿宋" w:hint="eastAsia"/>
            <w:lang w:eastAsia="zh-CN"/>
          </w:rPr>
          <w:t>五、合作伙伴关系管理</w:t>
        </w:r>
        <w:r>
          <w:tab/>
        </w:r>
        <w:r>
          <w:fldChar w:fldCharType="begin"/>
        </w:r>
        <w:r>
          <w:instrText xml:space="preserve"> PAGEREF _Toc245 \h </w:instrText>
        </w:r>
        <w:r>
          <w:fldChar w:fldCharType="separate"/>
        </w:r>
        <w:r>
          <w:t>23</w:t>
        </w:r>
        <w:r>
          <w:fldChar w:fldCharType="end"/>
        </w:r>
      </w:hyperlink>
    </w:p>
    <w:p>
      <w:pPr>
        <w:pStyle w:val="TOC2"/>
        <w:tabs>
          <w:tab w:val="right" w:leader="dot" w:pos="8306"/>
        </w:tabs>
      </w:pPr>
      <w:hyperlink w:anchor="_Toc835" w:history="1">
        <w:r>
          <w:rPr>
            <w:rFonts w:ascii="仿宋" w:eastAsia="仿宋" w:hAnsi="仿宋" w:cs="仿宋" w:hint="eastAsia"/>
            <w:lang w:eastAsia="zh-CN"/>
          </w:rPr>
          <w:t>(一)、合作伙伴选择与评估</w:t>
        </w:r>
        <w:r>
          <w:tab/>
        </w:r>
        <w:r>
          <w:fldChar w:fldCharType="begin"/>
        </w:r>
        <w:r>
          <w:instrText xml:space="preserve"> PAGEREF _Toc835 \h </w:instrText>
        </w:r>
        <w:r>
          <w:fldChar w:fldCharType="separate"/>
        </w:r>
        <w:r>
          <w:t>23</w:t>
        </w:r>
        <w:r>
          <w:fldChar w:fldCharType="end"/>
        </w:r>
      </w:hyperlink>
    </w:p>
    <w:p>
      <w:pPr>
        <w:pStyle w:val="TOC2"/>
        <w:tabs>
          <w:tab w:val="right" w:leader="dot" w:pos="8306"/>
        </w:tabs>
      </w:pPr>
      <w:hyperlink w:anchor="_Toc2023" w:history="1">
        <w:r>
          <w:rPr>
            <w:rFonts w:ascii="仿宋" w:eastAsia="仿宋" w:hAnsi="仿宋" w:cs="仿宋" w:hint="eastAsia"/>
            <w:lang w:eastAsia="zh-CN"/>
          </w:rPr>
          <w:t>(二)、合作伙伴协议与合同管理</w:t>
        </w:r>
        <w:r>
          <w:tab/>
        </w:r>
        <w:r>
          <w:fldChar w:fldCharType="begin"/>
        </w:r>
        <w:r>
          <w:instrText xml:space="preserve"> PAGEREF _Toc2023 \h </w:instrText>
        </w:r>
        <w:r>
          <w:fldChar w:fldCharType="separate"/>
        </w:r>
        <w:r>
          <w:t>24</w:t>
        </w:r>
        <w:r>
          <w:fldChar w:fldCharType="end"/>
        </w:r>
      </w:hyperlink>
    </w:p>
    <w:p>
      <w:pPr>
        <w:pStyle w:val="TOC2"/>
        <w:tabs>
          <w:tab w:val="right" w:leader="dot" w:pos="8306"/>
        </w:tabs>
      </w:pPr>
      <w:hyperlink w:anchor="_Toc27973" w:history="1">
        <w:r>
          <w:rPr>
            <w:rFonts w:ascii="仿宋" w:eastAsia="仿宋" w:hAnsi="仿宋" w:cs="仿宋" w:hint="eastAsia"/>
            <w:lang w:eastAsia="zh-CN"/>
          </w:rPr>
          <w:t>(三)、风险共担与利益共享机制</w:t>
        </w:r>
        <w:r>
          <w:tab/>
        </w:r>
        <w:r>
          <w:fldChar w:fldCharType="begin"/>
        </w:r>
        <w:r>
          <w:instrText xml:space="preserve"> PAGEREF _Toc27973 \h </w:instrText>
        </w:r>
        <w:r>
          <w:fldChar w:fldCharType="separate"/>
        </w:r>
        <w:r>
          <w:t>25</w:t>
        </w:r>
        <w:r>
          <w:fldChar w:fldCharType="end"/>
        </w:r>
      </w:hyperlink>
    </w:p>
    <w:p>
      <w:pPr>
        <w:pStyle w:val="TOC2"/>
        <w:tabs>
          <w:tab w:val="right" w:leader="dot" w:pos="8306"/>
        </w:tabs>
      </w:pPr>
      <w:hyperlink w:anchor="_Toc24957" w:history="1">
        <w:r>
          <w:rPr>
            <w:rFonts w:ascii="仿宋" w:eastAsia="仿宋" w:hAnsi="仿宋" w:cs="仿宋" w:hint="eastAsia"/>
            <w:lang w:eastAsia="zh-CN"/>
          </w:rPr>
          <w:t>(四)、定期合作评估与调整</w:t>
        </w:r>
        <w:r>
          <w:tab/>
        </w:r>
        <w:r>
          <w:fldChar w:fldCharType="begin"/>
        </w:r>
        <w:r>
          <w:instrText xml:space="preserve"> PAGEREF _Toc24957 \h </w:instrText>
        </w:r>
        <w:r>
          <w:fldChar w:fldCharType="separate"/>
        </w:r>
        <w:r>
          <w:t>26</w:t>
        </w:r>
        <w:r>
          <w:fldChar w:fldCharType="end"/>
        </w:r>
      </w:hyperlink>
    </w:p>
    <w:p>
      <w:pPr>
        <w:pStyle w:val="TOC1"/>
        <w:tabs>
          <w:tab w:val="right" w:leader="dot" w:pos="8306"/>
        </w:tabs>
      </w:pPr>
      <w:hyperlink w:anchor="_Toc23886" w:history="1">
        <w:r>
          <w:rPr>
            <w:rFonts w:ascii="仿宋" w:eastAsia="仿宋" w:hAnsi="仿宋" w:cs="仿宋" w:hint="eastAsia"/>
            <w:lang w:eastAsia="zh-CN"/>
          </w:rPr>
          <w:t>六、科技创新与研发</w:t>
        </w:r>
        <w:r>
          <w:tab/>
        </w:r>
        <w:r>
          <w:fldChar w:fldCharType="begin"/>
        </w:r>
        <w:r>
          <w:instrText xml:space="preserve"> PAGEREF _Toc23886 \h </w:instrText>
        </w:r>
        <w:r>
          <w:fldChar w:fldCharType="separate"/>
        </w:r>
        <w:r>
          <w:t>27</w:t>
        </w:r>
        <w:r>
          <w:fldChar w:fldCharType="end"/>
        </w:r>
      </w:hyperlink>
    </w:p>
    <w:p>
      <w:pPr>
        <w:pStyle w:val="TOC2"/>
        <w:tabs>
          <w:tab w:val="right" w:leader="dot" w:pos="8306"/>
        </w:tabs>
      </w:pPr>
      <w:hyperlink w:anchor="_Toc20513" w:history="1">
        <w:r>
          <w:rPr>
            <w:rFonts w:ascii="仿宋" w:eastAsia="仿宋" w:hAnsi="仿宋" w:cs="仿宋" w:hint="eastAsia"/>
            <w:lang w:eastAsia="zh-CN"/>
          </w:rPr>
          <w:t>(一)、科技创新战略规划</w:t>
        </w:r>
        <w:r>
          <w:tab/>
        </w:r>
        <w:r>
          <w:fldChar w:fldCharType="begin"/>
        </w:r>
        <w:r>
          <w:instrText xml:space="preserve"> PAGEREF _Toc20513 \h </w:instrText>
        </w:r>
        <w:r>
          <w:fldChar w:fldCharType="separate"/>
        </w:r>
        <w:r>
          <w:t>27</w:t>
        </w:r>
        <w:r>
          <w:fldChar w:fldCharType="end"/>
        </w:r>
      </w:hyperlink>
    </w:p>
    <w:p>
      <w:pPr>
        <w:pStyle w:val="TOC2"/>
        <w:tabs>
          <w:tab w:val="right" w:leader="dot" w:pos="8306"/>
        </w:tabs>
      </w:pPr>
      <w:hyperlink w:anchor="_Toc13762" w:history="1">
        <w:r>
          <w:rPr>
            <w:rFonts w:ascii="仿宋" w:eastAsia="仿宋" w:hAnsi="仿宋" w:cs="仿宋" w:hint="eastAsia"/>
            <w:lang w:eastAsia="zh-CN"/>
          </w:rPr>
          <w:t>(二)、研发团队建设</w:t>
        </w:r>
        <w:r>
          <w:tab/>
        </w:r>
        <w:r>
          <w:fldChar w:fldCharType="begin"/>
        </w:r>
        <w:r>
          <w:instrText xml:space="preserve"> PAGEREF _Toc13762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74" w:history="1">
        <w:r>
          <w:rPr>
            <w:rFonts w:ascii="仿宋" w:eastAsia="仿宋" w:hAnsi="仿宋" w:cs="仿宋" w:hint="eastAsia"/>
            <w:lang w:eastAsia="zh-CN"/>
          </w:rPr>
          <w:t>(三)、知识产权保护机制</w:t>
        </w:r>
        <w:r>
          <w:tab/>
        </w:r>
        <w:r>
          <w:fldChar w:fldCharType="begin"/>
        </w:r>
        <w:r>
          <w:instrText xml:space="preserve"> PAGEREF _Toc14274 \h </w:instrText>
        </w:r>
        <w:r>
          <w:fldChar w:fldCharType="separate"/>
        </w:r>
        <w:r>
          <w:t>30</w:t>
        </w:r>
        <w:r>
          <w:fldChar w:fldCharType="end"/>
        </w:r>
      </w:hyperlink>
    </w:p>
    <w:p>
      <w:pPr>
        <w:pStyle w:val="TOC2"/>
        <w:tabs>
          <w:tab w:val="right" w:leader="dot" w:pos="8306"/>
        </w:tabs>
      </w:pPr>
      <w:hyperlink w:anchor="_Toc4489" w:history="1">
        <w:r>
          <w:rPr>
            <w:rFonts w:ascii="仿宋" w:eastAsia="仿宋" w:hAnsi="仿宋" w:cs="仿宋" w:hint="eastAsia"/>
            <w:lang w:eastAsia="zh-CN"/>
          </w:rPr>
          <w:t>(四)、技术引进与应用</w:t>
        </w:r>
        <w:r>
          <w:tab/>
        </w:r>
        <w:r>
          <w:fldChar w:fldCharType="begin"/>
        </w:r>
        <w:r>
          <w:instrText xml:space="preserve"> PAGEREF _Toc4489 \h </w:instrText>
        </w:r>
        <w:r>
          <w:fldChar w:fldCharType="separate"/>
        </w:r>
        <w:r>
          <w:t>31</w:t>
        </w:r>
        <w:r>
          <w:fldChar w:fldCharType="end"/>
        </w:r>
      </w:hyperlink>
    </w:p>
    <w:p>
      <w:pPr>
        <w:pStyle w:val="TOC1"/>
        <w:tabs>
          <w:tab w:val="right" w:leader="dot" w:pos="8306"/>
        </w:tabs>
      </w:pPr>
      <w:hyperlink w:anchor="_Toc15249" w:history="1">
        <w:r>
          <w:rPr>
            <w:rFonts w:ascii="仿宋" w:eastAsia="仿宋" w:hAnsi="仿宋" w:cs="仿宋" w:hint="eastAsia"/>
            <w:lang w:eastAsia="zh-CN"/>
          </w:rPr>
          <w:t>七、在线洗衣项目收尾与总结</w:t>
        </w:r>
        <w:r>
          <w:tab/>
        </w:r>
        <w:r>
          <w:fldChar w:fldCharType="begin"/>
        </w:r>
        <w:r>
          <w:instrText xml:space="preserve"> PAGEREF _Toc15249 \h </w:instrText>
        </w:r>
        <w:r>
          <w:fldChar w:fldCharType="separate"/>
        </w:r>
        <w:r>
          <w:t>32</w:t>
        </w:r>
        <w:r>
          <w:fldChar w:fldCharType="end"/>
        </w:r>
      </w:hyperlink>
    </w:p>
    <w:p>
      <w:pPr>
        <w:pStyle w:val="TOC2"/>
        <w:tabs>
          <w:tab w:val="right" w:leader="dot" w:pos="8306"/>
        </w:tabs>
      </w:pPr>
      <w:hyperlink w:anchor="_Toc21326" w:history="1">
        <w:r>
          <w:rPr>
            <w:rFonts w:ascii="仿宋" w:eastAsia="仿宋" w:hAnsi="仿宋" w:cs="仿宋" w:hint="eastAsia"/>
            <w:lang w:eastAsia="zh-CN"/>
          </w:rPr>
          <w:t>(一)、在线洗衣项目总结与经验分享</w:t>
        </w:r>
        <w:r>
          <w:tab/>
        </w:r>
        <w:r>
          <w:fldChar w:fldCharType="begin"/>
        </w:r>
        <w:r>
          <w:instrText xml:space="preserve"> PAGEREF _Toc21326 \h </w:instrText>
        </w:r>
        <w:r>
          <w:fldChar w:fldCharType="separate"/>
        </w:r>
        <w:r>
          <w:t>32</w:t>
        </w:r>
        <w:r>
          <w:fldChar w:fldCharType="end"/>
        </w:r>
      </w:hyperlink>
    </w:p>
    <w:p>
      <w:pPr>
        <w:pStyle w:val="TOC2"/>
        <w:tabs>
          <w:tab w:val="right" w:leader="dot" w:pos="8306"/>
        </w:tabs>
      </w:pPr>
      <w:hyperlink w:anchor="_Toc22215" w:history="1">
        <w:r>
          <w:rPr>
            <w:rFonts w:ascii="仿宋" w:eastAsia="仿宋" w:hAnsi="仿宋" w:cs="仿宋" w:hint="eastAsia"/>
            <w:lang w:eastAsia="zh-CN"/>
          </w:rPr>
          <w:t>(二)、在线洗衣项目报告与归档</w:t>
        </w:r>
        <w:r>
          <w:tab/>
        </w:r>
        <w:r>
          <w:fldChar w:fldCharType="begin"/>
        </w:r>
        <w:r>
          <w:instrText xml:space="preserve"> PAGEREF _Toc22215 \h </w:instrText>
        </w:r>
        <w:r>
          <w:fldChar w:fldCharType="separate"/>
        </w:r>
        <w:r>
          <w:t>35</w:t>
        </w:r>
        <w:r>
          <w:fldChar w:fldCharType="end"/>
        </w:r>
      </w:hyperlink>
    </w:p>
    <w:p>
      <w:pPr>
        <w:pStyle w:val="TOC2"/>
        <w:tabs>
          <w:tab w:val="right" w:leader="dot" w:pos="8306"/>
        </w:tabs>
      </w:pPr>
      <w:hyperlink w:anchor="_Toc1982" w:history="1">
        <w:r>
          <w:rPr>
            <w:rFonts w:ascii="仿宋" w:eastAsia="仿宋" w:hAnsi="仿宋" w:cs="仿宋" w:hint="eastAsia"/>
            <w:lang w:eastAsia="zh-CN"/>
          </w:rPr>
          <w:t>(三)、在线洗衣项目收尾与结算</w:t>
        </w:r>
        <w:r>
          <w:tab/>
        </w:r>
        <w:r>
          <w:fldChar w:fldCharType="begin"/>
        </w:r>
        <w:r>
          <w:instrText xml:space="preserve"> PAGEREF _Toc1982 \h </w:instrText>
        </w:r>
        <w:r>
          <w:fldChar w:fldCharType="separate"/>
        </w:r>
        <w:r>
          <w:t>36</w:t>
        </w:r>
        <w:r>
          <w:fldChar w:fldCharType="end"/>
        </w:r>
      </w:hyperlink>
    </w:p>
    <w:p>
      <w:pPr>
        <w:pStyle w:val="TOC2"/>
        <w:tabs>
          <w:tab w:val="right" w:leader="dot" w:pos="8306"/>
        </w:tabs>
      </w:pPr>
      <w:hyperlink w:anchor="_Toc12393" w:history="1">
        <w:r>
          <w:rPr>
            <w:rFonts w:ascii="仿宋" w:eastAsia="仿宋" w:hAnsi="仿宋" w:cs="仿宋" w:hint="eastAsia"/>
            <w:lang w:eastAsia="zh-CN"/>
          </w:rPr>
          <w:t>(四)、团队人员调整与反馈</w:t>
        </w:r>
        <w:r>
          <w:tab/>
        </w:r>
        <w:r>
          <w:fldChar w:fldCharType="begin"/>
        </w:r>
        <w:r>
          <w:instrText xml:space="preserve"> PAGEREF _Toc12393 \h </w:instrText>
        </w:r>
        <w:r>
          <w:fldChar w:fldCharType="separate"/>
        </w:r>
        <w:r>
          <w:t>37</w:t>
        </w:r>
        <w:r>
          <w:fldChar w:fldCharType="end"/>
        </w:r>
      </w:hyperlink>
    </w:p>
    <w:p>
      <w:pPr>
        <w:pStyle w:val="TOC1"/>
        <w:tabs>
          <w:tab w:val="right" w:leader="dot" w:pos="8306"/>
        </w:tabs>
      </w:pPr>
      <w:hyperlink w:anchor="_Toc31397" w:history="1">
        <w:r>
          <w:rPr>
            <w:rFonts w:ascii="仿宋" w:eastAsia="仿宋" w:hAnsi="仿宋" w:cs="仿宋" w:hint="eastAsia"/>
            <w:lang w:eastAsia="zh-CN"/>
          </w:rPr>
          <w:t>八、在线洗衣项目落地与推广</w:t>
        </w:r>
        <w:r>
          <w:tab/>
        </w:r>
        <w:r>
          <w:fldChar w:fldCharType="begin"/>
        </w:r>
        <w:r>
          <w:instrText xml:space="preserve"> PAGEREF _Toc31397 \h </w:instrText>
        </w:r>
        <w:r>
          <w:fldChar w:fldCharType="separate"/>
        </w:r>
        <w:r>
          <w:t>38</w:t>
        </w:r>
        <w:r>
          <w:fldChar w:fldCharType="end"/>
        </w:r>
      </w:hyperlink>
    </w:p>
    <w:p>
      <w:pPr>
        <w:pStyle w:val="TOC2"/>
        <w:tabs>
          <w:tab w:val="right" w:leader="dot" w:pos="8306"/>
        </w:tabs>
      </w:pPr>
      <w:hyperlink w:anchor="_Toc10857" w:history="1">
        <w:r>
          <w:rPr>
            <w:rFonts w:ascii="仿宋" w:eastAsia="仿宋" w:hAnsi="仿宋" w:cs="仿宋" w:hint="eastAsia"/>
            <w:lang w:eastAsia="zh-CN"/>
          </w:rPr>
          <w:t>(一)、在线洗衣项目推广计划</w:t>
        </w:r>
        <w:r>
          <w:tab/>
        </w:r>
        <w:r>
          <w:fldChar w:fldCharType="begin"/>
        </w:r>
        <w:r>
          <w:instrText xml:space="preserve"> PAGEREF _Toc10857 \h </w:instrText>
        </w:r>
        <w:r>
          <w:fldChar w:fldCharType="separate"/>
        </w:r>
        <w:r>
          <w:t>38</w:t>
        </w:r>
        <w:r>
          <w:fldChar w:fldCharType="end"/>
        </w:r>
      </w:hyperlink>
    </w:p>
    <w:p>
      <w:pPr>
        <w:pStyle w:val="TOC2"/>
        <w:tabs>
          <w:tab w:val="right" w:leader="dot" w:pos="8306"/>
        </w:tabs>
      </w:pPr>
      <w:hyperlink w:anchor="_Toc7714" w:history="1">
        <w:r>
          <w:rPr>
            <w:rFonts w:ascii="仿宋" w:eastAsia="仿宋" w:hAnsi="仿宋" w:cs="仿宋" w:hint="eastAsia"/>
            <w:lang w:eastAsia="zh-CN"/>
          </w:rPr>
          <w:t>(二)、地方政府支持与合作</w:t>
        </w:r>
        <w:r>
          <w:tab/>
        </w:r>
        <w:r>
          <w:fldChar w:fldCharType="begin"/>
        </w:r>
        <w:r>
          <w:instrText xml:space="preserve"> PAGEREF _Toc7714 \h </w:instrText>
        </w:r>
        <w:r>
          <w:fldChar w:fldCharType="separate"/>
        </w:r>
        <w:r>
          <w:t>39</w:t>
        </w:r>
        <w:r>
          <w:fldChar w:fldCharType="end"/>
        </w:r>
      </w:hyperlink>
    </w:p>
    <w:p>
      <w:pPr>
        <w:pStyle w:val="TOC2"/>
        <w:tabs>
          <w:tab w:val="right" w:leader="dot" w:pos="8306"/>
        </w:tabs>
      </w:pPr>
      <w:hyperlink w:anchor="_Toc28312" w:history="1">
        <w:r>
          <w:rPr>
            <w:rFonts w:ascii="仿宋" w:eastAsia="仿宋" w:hAnsi="仿宋" w:cs="仿宋" w:hint="eastAsia"/>
            <w:lang w:eastAsia="zh-CN"/>
          </w:rPr>
          <w:t>(三)、市场推广与品牌建设</w:t>
        </w:r>
        <w:r>
          <w:tab/>
        </w:r>
        <w:r>
          <w:fldChar w:fldCharType="begin"/>
        </w:r>
        <w:r>
          <w:instrText xml:space="preserve"> PAGEREF _Toc28312 \h </w:instrText>
        </w:r>
        <w:r>
          <w:fldChar w:fldCharType="separate"/>
        </w:r>
        <w:r>
          <w:t>40</w:t>
        </w:r>
        <w:r>
          <w:fldChar w:fldCharType="end"/>
        </w:r>
      </w:hyperlink>
    </w:p>
    <w:p>
      <w:pPr>
        <w:pStyle w:val="TOC2"/>
        <w:tabs>
          <w:tab w:val="right" w:leader="dot" w:pos="8306"/>
        </w:tabs>
      </w:pPr>
      <w:hyperlink w:anchor="_Toc7239" w:history="1">
        <w:r>
          <w:rPr>
            <w:rFonts w:ascii="仿宋" w:eastAsia="仿宋" w:hAnsi="仿宋" w:cs="仿宋" w:hint="eastAsia"/>
            <w:lang w:eastAsia="zh-CN"/>
          </w:rPr>
          <w:t>(四)、社会参与与共享机制</w:t>
        </w:r>
        <w:r>
          <w:tab/>
        </w:r>
        <w:r>
          <w:fldChar w:fldCharType="begin"/>
        </w:r>
        <w:r>
          <w:instrText xml:space="preserve"> PAGEREF _Toc7239 \h </w:instrText>
        </w:r>
        <w:r>
          <w:fldChar w:fldCharType="separate"/>
        </w:r>
        <w:r>
          <w:t>41</w:t>
        </w:r>
        <w:r>
          <w:fldChar w:fldCharType="end"/>
        </w:r>
      </w:hyperlink>
    </w:p>
    <w:p>
      <w:pPr>
        <w:pStyle w:val="TOC1"/>
        <w:tabs>
          <w:tab w:val="right" w:leader="dot" w:pos="8306"/>
        </w:tabs>
      </w:pPr>
      <w:hyperlink w:anchor="_Toc4152" w:history="1">
        <w:r>
          <w:rPr>
            <w:rFonts w:ascii="仿宋" w:eastAsia="仿宋" w:hAnsi="仿宋" w:cs="仿宋" w:hint="eastAsia"/>
            <w:lang w:eastAsia="zh-CN"/>
          </w:rPr>
          <w:t>九、危机管理与应急响应</w:t>
        </w:r>
        <w:r>
          <w:tab/>
        </w:r>
        <w:r>
          <w:fldChar w:fldCharType="begin"/>
        </w:r>
        <w:r>
          <w:instrText xml:space="preserve"> PAGEREF _Toc4152 \h </w:instrText>
        </w:r>
        <w:r>
          <w:fldChar w:fldCharType="separate"/>
        </w:r>
        <w:r>
          <w:t>42</w:t>
        </w:r>
        <w:r>
          <w:fldChar w:fldCharType="end"/>
        </w:r>
      </w:hyperlink>
    </w:p>
    <w:p>
      <w:pPr>
        <w:pStyle w:val="TOC2"/>
        <w:tabs>
          <w:tab w:val="right" w:leader="dot" w:pos="8306"/>
        </w:tabs>
      </w:pPr>
      <w:hyperlink w:anchor="_Toc28378" w:history="1">
        <w:r>
          <w:rPr>
            <w:rFonts w:ascii="仿宋" w:eastAsia="仿宋" w:hAnsi="仿宋" w:cs="仿宋" w:hint="eastAsia"/>
            <w:lang w:eastAsia="zh-CN"/>
          </w:rPr>
          <w:t>(一)、危机预警机制</w:t>
        </w:r>
        <w:r>
          <w:tab/>
        </w:r>
        <w:r>
          <w:fldChar w:fldCharType="begin"/>
        </w:r>
        <w:r>
          <w:instrText xml:space="preserve"> PAGEREF _Toc28378 \h </w:instrText>
        </w:r>
        <w:r>
          <w:fldChar w:fldCharType="separate"/>
        </w:r>
        <w:r>
          <w:t>42</w:t>
        </w:r>
        <w:r>
          <w:fldChar w:fldCharType="end"/>
        </w:r>
      </w:hyperlink>
    </w:p>
    <w:p>
      <w:pPr>
        <w:pStyle w:val="TOC2"/>
        <w:tabs>
          <w:tab w:val="right" w:leader="dot" w:pos="8306"/>
        </w:tabs>
      </w:pPr>
      <w:hyperlink w:anchor="_Toc20289" w:history="1">
        <w:r>
          <w:rPr>
            <w:rFonts w:ascii="仿宋" w:eastAsia="仿宋" w:hAnsi="仿宋" w:cs="仿宋" w:hint="eastAsia"/>
            <w:lang w:eastAsia="zh-CN"/>
          </w:rPr>
          <w:t>(二)、应急预案与演练</w:t>
        </w:r>
        <w:r>
          <w:tab/>
        </w:r>
        <w:r>
          <w:fldChar w:fldCharType="begin"/>
        </w:r>
        <w:r>
          <w:instrText xml:space="preserve"> PAGEREF _Toc20289 \h </w:instrText>
        </w:r>
        <w:r>
          <w:fldChar w:fldCharType="separate"/>
        </w:r>
        <w:r>
          <w:t>43</w:t>
        </w:r>
        <w:r>
          <w:fldChar w:fldCharType="end"/>
        </w:r>
      </w:hyperlink>
    </w:p>
    <w:p>
      <w:pPr>
        <w:pStyle w:val="TOC2"/>
        <w:tabs>
          <w:tab w:val="right" w:leader="dot" w:pos="8306"/>
        </w:tabs>
      </w:pPr>
      <w:hyperlink w:anchor="_Toc30237" w:history="1">
        <w:r>
          <w:rPr>
            <w:rFonts w:ascii="仿宋" w:eastAsia="仿宋" w:hAnsi="仿宋" w:cs="仿宋" w:hint="eastAsia"/>
            <w:lang w:eastAsia="zh-CN"/>
          </w:rPr>
          <w:t>(三)、公关与舆情管理</w:t>
        </w:r>
        <w:r>
          <w:tab/>
        </w:r>
        <w:r>
          <w:fldChar w:fldCharType="begin"/>
        </w:r>
        <w:r>
          <w:instrText xml:space="preserve"> PAGEREF _Toc30237 \h </w:instrText>
        </w:r>
        <w:r>
          <w:fldChar w:fldCharType="separate"/>
        </w:r>
        <w:r>
          <w:t>45</w:t>
        </w:r>
        <w:r>
          <w:fldChar w:fldCharType="end"/>
        </w:r>
      </w:hyperlink>
    </w:p>
    <w:p>
      <w:pPr>
        <w:pStyle w:val="TOC2"/>
        <w:tabs>
          <w:tab w:val="right" w:leader="dot" w:pos="8306"/>
        </w:tabs>
      </w:pPr>
      <w:hyperlink w:anchor="_Toc12935" w:history="1">
        <w:r>
          <w:rPr>
            <w:rFonts w:ascii="仿宋" w:eastAsia="仿宋" w:hAnsi="仿宋" w:cs="仿宋" w:hint="eastAsia"/>
            <w:lang w:eastAsia="zh-CN"/>
          </w:rPr>
          <w:t>(四)、危机后期修复与改进</w:t>
        </w:r>
        <w:r>
          <w:tab/>
        </w:r>
        <w:r>
          <w:fldChar w:fldCharType="begin"/>
        </w:r>
        <w:r>
          <w:instrText xml:space="preserve"> PAGEREF _Toc12935 \h </w:instrText>
        </w:r>
        <w:r>
          <w:fldChar w:fldCharType="separate"/>
        </w:r>
        <w:r>
          <w:t>47</w:t>
        </w:r>
        <w:r>
          <w:fldChar w:fldCharType="end"/>
        </w:r>
      </w:hyperlink>
    </w:p>
    <w:p>
      <w:pPr>
        <w:pStyle w:val="TOC1"/>
        <w:tabs>
          <w:tab w:val="right" w:leader="dot" w:pos="8306"/>
        </w:tabs>
      </w:pPr>
      <w:hyperlink w:anchor="_Toc3773" w:history="1">
        <w:r>
          <w:rPr>
            <w:rFonts w:ascii="仿宋" w:eastAsia="仿宋" w:hAnsi="仿宋" w:cs="仿宋" w:hint="eastAsia"/>
            <w:lang w:eastAsia="zh-CN"/>
          </w:rPr>
          <w:t>十、供应链管理</w:t>
        </w:r>
        <w:r>
          <w:tab/>
        </w:r>
        <w:r>
          <w:fldChar w:fldCharType="begin"/>
        </w:r>
        <w:r>
          <w:instrText xml:space="preserve"> PAGEREF _Toc3773 \h </w:instrText>
        </w:r>
        <w:r>
          <w:fldChar w:fldCharType="separate"/>
        </w:r>
        <w:r>
          <w:t>48</w:t>
        </w:r>
        <w:r>
          <w:fldChar w:fldCharType="end"/>
        </w:r>
      </w:hyperlink>
    </w:p>
    <w:p>
      <w:pPr>
        <w:pStyle w:val="TOC2"/>
        <w:tabs>
          <w:tab w:val="right" w:leader="dot" w:pos="8306"/>
        </w:tabs>
      </w:pPr>
      <w:hyperlink w:anchor="_Toc6251" w:history="1">
        <w:r>
          <w:rPr>
            <w:rFonts w:ascii="仿宋" w:eastAsia="仿宋" w:hAnsi="仿宋" w:cs="仿宋" w:hint="eastAsia"/>
            <w:lang w:eastAsia="zh-CN"/>
          </w:rPr>
          <w:t>(一)、供应链战略规划</w:t>
        </w:r>
        <w:r>
          <w:tab/>
        </w:r>
        <w:r>
          <w:fldChar w:fldCharType="begin"/>
        </w:r>
        <w:r>
          <w:instrText xml:space="preserve"> PAGEREF _Toc6251 \h </w:instrText>
        </w:r>
        <w:r>
          <w:fldChar w:fldCharType="separate"/>
        </w:r>
        <w:r>
          <w:t>48</w:t>
        </w:r>
        <w:r>
          <w:fldChar w:fldCharType="end"/>
        </w:r>
      </w:hyperlink>
    </w:p>
    <w:p>
      <w:pPr>
        <w:pStyle w:val="TOC2"/>
        <w:tabs>
          <w:tab w:val="right" w:leader="dot" w:pos="8306"/>
        </w:tabs>
      </w:pPr>
      <w:hyperlink w:anchor="_Toc26718" w:history="1">
        <w:r>
          <w:rPr>
            <w:rFonts w:ascii="仿宋" w:eastAsia="仿宋" w:hAnsi="仿宋" w:cs="仿宋" w:hint="eastAsia"/>
            <w:lang w:eastAsia="zh-CN"/>
          </w:rPr>
          <w:t>(二)、供应商选择与评估</w:t>
        </w:r>
        <w:r>
          <w:tab/>
        </w:r>
        <w:r>
          <w:fldChar w:fldCharType="begin"/>
        </w:r>
        <w:r>
          <w:instrText xml:space="preserve"> PAGEREF _Toc26718 \h </w:instrText>
        </w:r>
        <w:r>
          <w:fldChar w:fldCharType="separate"/>
        </w:r>
        <w:r>
          <w:t>49</w:t>
        </w:r>
        <w:r>
          <w:fldChar w:fldCharType="end"/>
        </w:r>
      </w:hyperlink>
    </w:p>
    <w:p>
      <w:pPr>
        <w:pStyle w:val="TOC2"/>
        <w:tabs>
          <w:tab w:val="right" w:leader="dot" w:pos="8306"/>
        </w:tabs>
      </w:pPr>
      <w:hyperlink w:anchor="_Toc6591" w:history="1">
        <w:r>
          <w:rPr>
            <w:rFonts w:ascii="仿宋" w:eastAsia="仿宋" w:hAnsi="仿宋" w:cs="仿宋" w:hint="eastAsia"/>
            <w:lang w:eastAsia="zh-CN"/>
          </w:rPr>
          <w:t>(三)、物流与库存管理</w:t>
        </w:r>
        <w:r>
          <w:tab/>
        </w:r>
        <w:r>
          <w:fldChar w:fldCharType="begin"/>
        </w:r>
        <w:r>
          <w:instrText xml:space="preserve"> PAGEREF _Toc6591 \h </w:instrText>
        </w:r>
        <w:r>
          <w:fldChar w:fldCharType="separate"/>
        </w:r>
        <w:r>
          <w:t>50</w:t>
        </w:r>
        <w:r>
          <w:fldChar w:fldCharType="end"/>
        </w:r>
      </w:hyperlink>
    </w:p>
    <w:p>
      <w:pPr>
        <w:pStyle w:val="TOC2"/>
        <w:tabs>
          <w:tab w:val="right" w:leader="dot" w:pos="8306"/>
        </w:tabs>
      </w:pPr>
      <w:hyperlink w:anchor="_Toc10588" w:history="1">
        <w:r>
          <w:rPr>
            <w:rFonts w:ascii="仿宋" w:eastAsia="仿宋" w:hAnsi="仿宋" w:cs="仿宋" w:hint="eastAsia"/>
            <w:lang w:eastAsia="zh-CN"/>
          </w:rPr>
          <w:t>(四)、供应链风险管理</w:t>
        </w:r>
        <w:r>
          <w:tab/>
        </w:r>
        <w:r>
          <w:fldChar w:fldCharType="begin"/>
        </w:r>
        <w:r>
          <w:instrText xml:space="preserve"> PAGEREF _Toc10588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5003"/>
      <w:r>
        <w:rPr>
          <w:rFonts w:ascii="仿宋" w:eastAsia="仿宋" w:hAnsi="仿宋" w:cs="仿宋" w:hint="eastAsia"/>
          <w:sz w:val="28"/>
          <w:lang w:eastAsia="zh-CN"/>
        </w:rPr>
        <w:t>一、在线洗衣项目建设地分析</w:t>
      </w:r>
      <w:bookmarkEnd w:id="2"/>
    </w:p>
    <w:p>
      <w:pPr>
        <w:pStyle w:val="Heading2"/>
        <w:rPr>
          <w:rFonts w:ascii="仿宋" w:eastAsia="仿宋" w:hAnsi="仿宋" w:cs="仿宋" w:hint="eastAsia"/>
          <w:lang w:eastAsia="zh-CN"/>
        </w:rPr>
      </w:pPr>
      <w:bookmarkStart w:id="3" w:name="_Toc12733"/>
      <w:r>
        <w:rPr>
          <w:rFonts w:ascii="仿宋" w:eastAsia="仿宋" w:hAnsi="仿宋" w:cs="仿宋" w:hint="eastAsia"/>
          <w:lang w:eastAsia="zh-CN"/>
        </w:rPr>
        <w:t>(一)、在线洗衣项目选址原则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在线洗衣项目建设不会对周围环境造成污染，或者任何潜在的污染都将控制在国家法律和标准允许的范围内。在线洗衣项目建设的区域将依据城市总体规划，以确保布局相对独立，便于进行科研、生产经营和管理活动。同时，在线洗衣项目建设区域与城市建设地的联系也将得到全面考虑，以促使在线洗衣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建设方案将在满足在线洗衣项目产品生产工艺、消防安全、环境保护卫生等要求的前提下，尽量合并建筑，以提高资源利用效率。在布置方面，将充分利用自然空间，贯彻执行“十分珍惜和合理利用土地”的基本国策，根据具体情况因地制宜，合理布置在线洗衣项目建设，确保土地利用的合理性和可持续性。这样的在线洗衣项目规划将确保在在线洗衣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4045"/>
      <w:r>
        <w:rPr>
          <w:rFonts w:ascii="仿宋" w:eastAsia="仿宋" w:hAnsi="仿宋" w:cs="仿宋" w:hint="eastAsia"/>
          <w:sz w:val="28"/>
          <w:lang w:eastAsia="zh-CN"/>
        </w:rPr>
        <w:t>(二)、在线洗衣项目选址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在线洗衣项目选址在 xxx 产业示范园区，这一选址的决定经过了充分的论证和考量。首先，xxx 产业示范园区作为地区内产业发展的重要引擎，具备了先进的基础设施和产业配套条件，为在线洗衣项目的顺利开展提供了有力支持。其次，该示范园区拥有便捷的交通网络和优越的地理位置，有利于原材料供应、产品流通以及人员往来，提高了在线洗衣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在线洗衣项目的环保理念高度契合。选址于示范园区，不仅可以有效整合各类资源，降低在线洗衣项目建设和运营的成本，同时也有助于提升在线洗衣项目的整体竞争力。综合考虑产业集聚效应、交通便捷性以及生态环保等多方面因素，选址于 xxx 产业示范园区对在线洗衣项目的可持续发展具有积极的促进作用。</w:t>
      </w:r>
    </w:p>
    <w:p>
      <w:pPr>
        <w:pStyle w:val="Heading2"/>
        <w:ind w:firstLine="560" w:firstLineChars="200"/>
        <w:rPr>
          <w:rFonts w:ascii="仿宋" w:eastAsia="仿宋" w:hAnsi="仿宋" w:cs="仿宋" w:hint="eastAsia"/>
          <w:sz w:val="28"/>
          <w:lang w:eastAsia="zh-CN"/>
        </w:rPr>
      </w:pPr>
      <w:bookmarkStart w:id="5" w:name="_Toc1884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承办单位目前资产运营状况良好，财务管理制度健全且完善，企业财务雄厚。凭借卓越的产品质量、科学的管理模式以及灵活畅通的销售网络，该单位连年实现盈利，为在线洗衣项目建设提供充足的计划自筹资金。当地人民政府和主管部门高度重视在线洗衣项目建设，土地、规划、建设等管理部门提出了切实可行的实施方案和保障措施，并给予充分的认可。此外，在线洗衣项目建设区域拥有充足的水、电、气等资源供给，足以满足在线洗衣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在线洗衣项目可依托在线洗衣项目建设地成熟的公用工程、辅助工程、储运设施等富余资源，同时拥有丰富的劳动力资源和完善的社会服务体系。这将有助于加速在线洗衣项目建设进度，降低建设成本，实现在线洗衣项目投资的节约，提升在线洗衣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承办单位具备一大批丰富经验的在线洗衣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在线洗衣项目承办单位还与多家科研院所建立了长期的合作关系，并设立了向科研开发倾斜的奖励机制，每年投入专项资金用于重点产品和关键工艺的研发奖励。这为在线洗衣项目的科研创新提供了有力的支持。</w:t>
      </w:r>
    </w:p>
    <w:p>
      <w:pPr>
        <w:pStyle w:val="Heading2"/>
        <w:ind w:firstLine="560" w:firstLineChars="200"/>
        <w:rPr>
          <w:rFonts w:ascii="仿宋" w:eastAsia="仿宋" w:hAnsi="仿宋" w:cs="仿宋" w:hint="eastAsia"/>
          <w:sz w:val="28"/>
          <w:lang w:eastAsia="zh-CN"/>
        </w:rPr>
      </w:pPr>
      <w:bookmarkStart w:id="6" w:name="_Toc2622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在线洗衣项目选址于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产业示范园区，关于用地控制指标的规划与管理，本在线洗衣项目将严格遵循国家和地方的相关法规和标准。用地控制指标包括但不限于以下几个方面：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在线洗衣项目将严格按照规划建设主体工程的需要，确保建筑物基底占地面积在符合法规的范围内，以最大限度地利用土地，提高用地利用效率。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根据示范园区的总体规划，在线洗衣项目将遵循相应的建筑密度标准，合理规划建设，保障在线洗衣项目建设的紧凑性和高效性。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在在线洗衣项目建设中，将注重绿化工作，确保绿化率达到或超过规划要求。通过科学合理的绿化设计，提升在线洗衣项目周边的生态环境，使其更加宜居宜业。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在线洗衣项目将根据规划要求，合理规划地上和地下层数，确保建设的稳定性和安全性。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根据示范园区的具体规划和相关法规，在线洗衣项目还将遵循其他用地控制指标，如建筑线、退让线等，确保在线洗衣项目的建设与周边环境的和谐相处。</w:t>
      </w:r>
    </w:p>
    <w:p>
      <w:pPr>
        <w:pStyle w:val="Heading2"/>
        <w:ind w:firstLine="560" w:firstLineChars="200"/>
        <w:rPr>
          <w:rFonts w:ascii="仿宋" w:eastAsia="仿宋" w:hAnsi="仿宋" w:cs="仿宋" w:hint="eastAsia"/>
          <w:sz w:val="28"/>
          <w:lang w:eastAsia="zh-CN"/>
        </w:rPr>
      </w:pPr>
      <w:bookmarkStart w:id="7" w:name="_Toc7834"/>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在本期工程在线洗衣项目的建设规划中，涉及到一系列关键的建设指标，这些指标将有助于确保在线洗衣项目的合理规划和高效建设。具体而言：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在线洗衣项目的建筑系数为XXX%。该系数是对在线洗衣项目建筑面积与用地面积的比例控制，通过设定合理的建筑系数，可以确保在线洗衣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在线洗衣项目的建筑容积率为XXX。该率值衡量了建筑物总体积与用地面积的比例，是规划中用来控制建筑高度和密度的关键参数。通过合理控制建筑容积率，可以在确保建筑物结构合理的同时，使在线洗衣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在线洗衣项目的生态品质，本期工程在线洗衣项目将严格执行绿化覆盖率标准，目标值为XXX%。这意味着在在线洗衣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在线洗衣项目的固定资产投资强度为XXX万元/亩。该指标表征了每亩土地上的固定资产投资额，是评估在线洗衣项目投资规模的重要参考。通过科学合理地控制投资强度，可以实现资金的有效利用，确保在线洗衣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这些建设规划指标将有助于在线洗衣项目在建设过程中充分考虑资源利用效率、环境保护、投资效益等多个方面，实现可持续发展的目标。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6810"/>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线洗衣项目建设坚持专业化生产原则，将主要生产过程和关键工序由在线洗衣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在线洗衣项目采用高效的生产工艺，通过科学的设备布局，最大程度地提高生产效率，减少生产空间的浪费。这包括合理的生产流程设计，避免不必要的物料运输和仓储空间占用。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在土地利用的同时，在线洗衣项目建设将考虑采用绿色建筑理念，以减少对周边自然环境的影响。通过科学规划和环保措施，确保生产过程中的废弃物处理和排放均符合环保标准，最小化对土地生态的冲击。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在生产过程中，在线洗衣项目将注重资源的综合利用，减少废弃物的产生。通过回收再利用、能源回收等手段，最大化地减少对新资源的依赖，实现对土地资源的更为有效的利用。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在线洗衣项目建设在土地资源的规划和使用上不仅注重高效性和科技性，同时保持对生态环境的尊重。这种全方位的土地资源节约措施将有助于在线洗衣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20196"/>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在在线洗衣项目规划中，总图布置方案是确保各个组成部分协调有序、高效运作的关键。以下是总图布置方案的主要考虑因素：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在线洗衣项目整体布局应基于高效生产流程和员工流动，确保各功能区域之间协调有序。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引入环保设计理念，设置废弃物处理区域和环保设施，确保在线洗衣项目对环境的影响最小化。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安排紧急设备和安全设备的布局，提高应急处理效率，确保在线洗衣项目安全运行。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留出足够的空间，以便未来在线洗衣项目扩建和设备更新。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总图布置方案应充分考虑以上因素，以确保在线洗衣项目在运作中能够高效、安全、可持续地发展。该方案的设计应符合在线洗衣项目的整体战略规划和长期发展目标。</w:t>
      </w:r>
    </w:p>
    <w:p>
      <w:pPr>
        <w:pStyle w:val="Heading2"/>
        <w:ind w:firstLine="560" w:firstLineChars="200"/>
        <w:rPr>
          <w:rFonts w:ascii="仿宋" w:eastAsia="仿宋" w:hAnsi="仿宋" w:cs="仿宋" w:hint="eastAsia"/>
          <w:sz w:val="28"/>
          <w:lang w:eastAsia="zh-CN"/>
        </w:rPr>
      </w:pPr>
      <w:bookmarkStart w:id="10" w:name="_Toc31013"/>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在线洗衣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在线洗衣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场外运输主要包括原材料的供给和产品的外运。远距离运输采用汽车或铁路解决，而区域内社会运输力量充足，可以满足本期工程在线洗衣项目场外远距离运输需求。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线洗衣项目选址位于XXX产业示范园区，将确保运输活动对周围环境不产生污染，且不超过国家法律和标准允许的范围。在线洗衣项目建设区域布局相对独立，便于科研、生产和管理活动，同时与建成区有便捷联系，确保在线洗衣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在线洗衣项目建设方案将遵循土地利用的基本国策，采用因地制宜的方式进行合理布置，最大限度地减少土地利用的负面影响。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在线洗衣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综合考虑了物流系统的整体设计、运输安全、环保和社会影响、运输成本优化等方面，在线洗衣项目将致力于打造高效、安全、环保的物流体系，以支持在线洗衣项目的顺利实施和可持续发展。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9482"/>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选址地理位置优越，交通便利，具有显著的区位优势。该地区通讯便捷，水资源丰富，能源供应充足，这为在线洗衣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8"/>
      <w:r>
        <w:rPr>
          <w:rFonts w:ascii="仿宋" w:eastAsia="仿宋" w:hAnsi="仿宋" w:cs="仿宋" w:hint="eastAsia"/>
          <w:sz w:val="28"/>
          <w:lang w:eastAsia="zh-CN"/>
        </w:rPr>
        <w:t>二、工程设计说明</w:t>
      </w:r>
      <w:bookmarkEnd w:id="12"/>
    </w:p>
    <w:p>
      <w:pPr>
        <w:pStyle w:val="Heading2"/>
        <w:rPr>
          <w:rFonts w:ascii="仿宋" w:eastAsia="仿宋" w:hAnsi="仿宋" w:cs="仿宋" w:hint="eastAsia"/>
          <w:lang w:eastAsia="zh-CN"/>
        </w:rPr>
      </w:pPr>
      <w:bookmarkStart w:id="13" w:name="_Toc3040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4" w:name="_Toc20364"/>
      <w:r>
        <w:rPr>
          <w:rFonts w:ascii="仿宋" w:eastAsia="仿宋" w:hAnsi="仿宋" w:cs="仿宋" w:hint="eastAsia"/>
          <w:sz w:val="28"/>
          <w:lang w:eastAsia="zh-CN"/>
        </w:rPr>
        <w:t>(二)、在线洗衣项目工程建设标准规范</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5" w:name="_Toc21006"/>
      <w:r>
        <w:rPr>
          <w:rFonts w:ascii="仿宋" w:eastAsia="仿宋" w:hAnsi="仿宋" w:cs="仿宋" w:hint="eastAsia"/>
          <w:sz w:val="28"/>
          <w:lang w:eastAsia="zh-CN"/>
        </w:rPr>
        <w:t>(三)、在线洗衣项目总平面设计要求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在线洗衣项目总平面设计要求将包括对在线洗衣项目用地的科学规划，确保合理的场地利用和各功能区域的合理布局。这涉及到交通流线、景观绿化、建筑分布等方面的综合考虑。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6" w:name="_Toc6547"/>
      <w:r>
        <w:rPr>
          <w:rFonts w:ascii="仿宋" w:eastAsia="仿宋" w:hAnsi="仿宋" w:cs="仿宋" w:hint="eastAsia"/>
          <w:sz w:val="28"/>
          <w:lang w:eastAsia="zh-CN"/>
        </w:rPr>
        <w:t>(四)、建筑设计规范和标准</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7" w:name="_Toc13523"/>
      <w:r>
        <w:rPr>
          <w:rFonts w:ascii="仿宋" w:eastAsia="仿宋" w:hAnsi="仿宋" w:cs="仿宋" w:hint="eastAsia"/>
          <w:sz w:val="28"/>
          <w:lang w:eastAsia="zh-CN"/>
        </w:rPr>
        <w:t>(五)、土建工程设计年限及安全等级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8" w:name="_Toc12503"/>
      <w:r>
        <w:rPr>
          <w:rFonts w:ascii="仿宋" w:eastAsia="仿宋" w:hAnsi="仿宋" w:cs="仿宋" w:hint="eastAsia"/>
          <w:sz w:val="28"/>
          <w:lang w:eastAsia="zh-CN"/>
        </w:rPr>
        <w:t>(六)、建筑工程设计总体要求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9" w:name="_Toc10737"/>
      <w:r>
        <w:rPr>
          <w:rFonts w:ascii="仿宋" w:eastAsia="仿宋" w:hAnsi="仿宋" w:cs="仿宋" w:hint="eastAsia"/>
          <w:sz w:val="28"/>
          <w:lang w:eastAsia="zh-CN"/>
        </w:rPr>
        <w:t>三、风险应对评估</w:t>
      </w:r>
      <w:bookmarkEnd w:id="19"/>
    </w:p>
    <w:p>
      <w:pPr>
        <w:pStyle w:val="Heading2"/>
        <w:rPr>
          <w:rFonts w:ascii="仿宋" w:eastAsia="仿宋" w:hAnsi="仿宋" w:cs="仿宋" w:hint="eastAsia"/>
          <w:lang w:eastAsia="zh-CN"/>
        </w:rPr>
      </w:pPr>
      <w:bookmarkStart w:id="20" w:name="_Toc13277"/>
      <w:r>
        <w:rPr>
          <w:rFonts w:ascii="仿宋" w:eastAsia="仿宋" w:hAnsi="仿宋" w:cs="仿宋" w:hint="eastAsia"/>
          <w:lang w:eastAsia="zh-CN"/>
        </w:rPr>
        <w:t>(一)、政策风险分析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洗衣项目实施过程中，政策因素可能对在线洗衣项目产生一定的影响。为了应对潜在的政策风险，我们将密切关注国家和地方相关政策的变化。与相关政府部门建立良好的沟通渠道，及时获取政策信息，确保在线洗衣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1" w:name="_Toc16478"/>
      <w:r>
        <w:rPr>
          <w:rFonts w:ascii="仿宋" w:eastAsia="仿宋" w:hAnsi="仿宋" w:cs="仿宋" w:hint="eastAsia"/>
          <w:sz w:val="28"/>
          <w:lang w:eastAsia="zh-CN"/>
        </w:rPr>
        <w:t>(二)、社会风险分析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2" w:name="_Toc15938"/>
      <w:r>
        <w:rPr>
          <w:rFonts w:ascii="仿宋" w:eastAsia="仿宋" w:hAnsi="仿宋" w:cs="仿宋" w:hint="eastAsia"/>
          <w:sz w:val="28"/>
          <w:lang w:eastAsia="zh-CN"/>
        </w:rPr>
        <w:t>(三)、市场风险分析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在线洗衣项目面临的重要挑战之一。我们将进行全面的市场调研，了解目标市场的需求和竞争格局。同时，制定灵活的市场推广策略，以适应市场变化。建立多层次、多元化的市场渠道，降低单一市场对在线洗衣项目的风险影响。</w:t>
      </w:r>
    </w:p>
    <w:p>
      <w:pPr>
        <w:pStyle w:val="Heading2"/>
        <w:ind w:firstLine="560" w:firstLineChars="200"/>
        <w:rPr>
          <w:rFonts w:ascii="仿宋" w:eastAsia="仿宋" w:hAnsi="仿宋" w:cs="仿宋" w:hint="eastAsia"/>
          <w:sz w:val="28"/>
          <w:lang w:eastAsia="zh-CN"/>
        </w:rPr>
      </w:pPr>
      <w:bookmarkStart w:id="23" w:name="_Toc13262"/>
      <w:r>
        <w:rPr>
          <w:rFonts w:ascii="仿宋" w:eastAsia="仿宋" w:hAnsi="仿宋" w:cs="仿宋" w:hint="eastAsia"/>
          <w:sz w:val="28"/>
          <w:lang w:eastAsia="zh-CN"/>
        </w:rPr>
        <w:t>(四)、资金风险分析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在线洗衣项目成功实施的基础。我们将建立健全的资金管理制度，定期进行资金流量分析，确保在线洗衣项目运营资金的充足。与金融机构建立良好的合作关系，提前制定应对资金紧张的预案，以确保在线洗衣项目的资金安全。</w:t>
      </w:r>
    </w:p>
    <w:p>
      <w:pPr>
        <w:pStyle w:val="Heading2"/>
        <w:ind w:firstLine="560" w:firstLineChars="200"/>
        <w:rPr>
          <w:rFonts w:ascii="仿宋" w:eastAsia="仿宋" w:hAnsi="仿宋" w:cs="仿宋" w:hint="eastAsia"/>
          <w:sz w:val="28"/>
          <w:lang w:eastAsia="zh-CN"/>
        </w:rPr>
      </w:pPr>
      <w:bookmarkStart w:id="24" w:name="_Toc14638"/>
      <w:r>
        <w:rPr>
          <w:rFonts w:ascii="仿宋" w:eastAsia="仿宋" w:hAnsi="仿宋" w:cs="仿宋" w:hint="eastAsia"/>
          <w:sz w:val="28"/>
          <w:lang w:eastAsia="zh-CN"/>
        </w:rPr>
        <w:t>(五)、技术风险分析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技术风险是在线洗衣项目实施中不可避免的挑战。我们将进行全面的技术评估，确保所采用的技术方案是成熟、可行的。与专业技术团队建立良好的合作关系，及时解决技术难题，确保在线洗衣项目按计划进行。</w:t>
      </w:r>
    </w:p>
    <w:p>
      <w:pPr>
        <w:pStyle w:val="Heading2"/>
        <w:ind w:firstLine="560" w:firstLineChars="200"/>
        <w:rPr>
          <w:rFonts w:ascii="仿宋" w:eastAsia="仿宋" w:hAnsi="仿宋" w:cs="仿宋" w:hint="eastAsia"/>
          <w:sz w:val="28"/>
          <w:lang w:eastAsia="zh-CN"/>
        </w:rPr>
      </w:pPr>
      <w:bookmarkStart w:id="25" w:name="_Toc7154"/>
      <w:r>
        <w:rPr>
          <w:rFonts w:ascii="仿宋" w:eastAsia="仿宋" w:hAnsi="仿宋" w:cs="仿宋" w:hint="eastAsia"/>
          <w:sz w:val="28"/>
          <w:lang w:eastAsia="zh-CN"/>
        </w:rPr>
        <w:t>(六)、财务风险分析</w:t>
      </w:r>
      <w:bookmarkEnd w:id="2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财务风险是在线洗衣项目运营中需要高度重视的方面。我们将建立健全的财务管理体系，严格执行财务制度。通过多元化投资，降低财务风险集中度。及时调整财务战略，确保在线洗衣项目财务运作的健康发展。</w:t>
      </w:r>
    </w:p>
    <w:p>
      <w:pPr>
        <w:pStyle w:val="Heading2"/>
        <w:ind w:firstLine="560" w:firstLineChars="200"/>
        <w:rPr>
          <w:rFonts w:ascii="仿宋" w:eastAsia="仿宋" w:hAnsi="仿宋" w:cs="仿宋" w:hint="eastAsia"/>
          <w:sz w:val="28"/>
          <w:lang w:eastAsia="zh-CN"/>
        </w:rPr>
      </w:pPr>
      <w:bookmarkStart w:id="26" w:name="_Toc27693"/>
      <w:r>
        <w:rPr>
          <w:rFonts w:ascii="仿宋" w:eastAsia="仿宋" w:hAnsi="仿宋" w:cs="仿宋" w:hint="eastAsia"/>
          <w:sz w:val="28"/>
          <w:lang w:eastAsia="zh-CN"/>
        </w:rPr>
        <w:t>(七)、管理风险分析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在线洗衣项目进度管理等方面。我们将通过建设高效的管理团队，提升管理水平。建立科学的在线洗衣项目管理体系，确保在线洗衣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7" w:name="_Toc24147"/>
      <w:r>
        <w:rPr>
          <w:rFonts w:ascii="仿宋" w:eastAsia="仿宋" w:hAnsi="仿宋" w:cs="仿宋" w:hint="eastAsia"/>
          <w:sz w:val="28"/>
          <w:lang w:eastAsia="zh-CN"/>
        </w:rPr>
        <w:t>(八)、其它风险分析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洗衣项目实施中可能还存在其他各种意外风险，我们将建立综合的风险管理机制，及时评估、响应和应对各类潜在风险。通过建设风险管理团队，提高应对不确定性的能力。灵活调整在线洗衣项目计划，确保在线洗衣项目始终处于可控的状态。</w:t>
      </w:r>
    </w:p>
    <w:p>
      <w:pPr>
        <w:pStyle w:val="Heading1"/>
        <w:ind w:firstLine="560" w:firstLineChars="200"/>
        <w:rPr>
          <w:rFonts w:ascii="仿宋" w:eastAsia="仿宋" w:hAnsi="仿宋" w:cs="仿宋" w:hint="eastAsia"/>
          <w:sz w:val="28"/>
          <w:lang w:eastAsia="zh-CN"/>
        </w:rPr>
      </w:pPr>
      <w:bookmarkStart w:id="28" w:name="_Toc14861"/>
      <w:r>
        <w:rPr>
          <w:rFonts w:ascii="仿宋" w:eastAsia="仿宋" w:hAnsi="仿宋" w:cs="仿宋" w:hint="eastAsia"/>
          <w:sz w:val="28"/>
          <w:lang w:eastAsia="zh-CN"/>
        </w:rPr>
        <w:t>四、工艺先进性</w:t>
      </w:r>
      <w:bookmarkEnd w:id="28"/>
    </w:p>
    <w:p>
      <w:pPr>
        <w:pStyle w:val="Heading2"/>
        <w:rPr>
          <w:rFonts w:ascii="仿宋" w:eastAsia="仿宋" w:hAnsi="仿宋" w:cs="仿宋" w:hint="eastAsia"/>
          <w:lang w:eastAsia="zh-CN"/>
        </w:rPr>
      </w:pPr>
      <w:bookmarkStart w:id="29" w:name="_Toc16461"/>
      <w:r>
        <w:rPr>
          <w:rFonts w:ascii="仿宋" w:eastAsia="仿宋" w:hAnsi="仿宋" w:cs="仿宋" w:hint="eastAsia"/>
          <w:lang w:eastAsia="zh-CN"/>
        </w:rPr>
        <w:t>(一)、在线洗衣项目建设期的原辅材料保障</w:t>
      </w:r>
      <w:bookmarkEnd w:id="29"/>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XX在线洗衣项目在施工期间的原辅材料采购主要涵盖以下几个方面：钢材、木材、水泥以及各种建筑和装饰材料。在线洗衣项目所在地周边市场拥有丰富的供应资源，有多家供货厂家和商户，能够满足在线洗衣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在线洗衣项目施工不可或缺的主要材料之一，涵盖结构钢、型钢等多个种类，市场上存在多家专业生产厂家，提供了多样化的选择。木材作为建筑和装饰的重要原材料，周边供应商可提供各类木材品种，以满足在线洗衣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在线洗衣项目所在地区有多家水泥生产厂家，保障了在线洗衣项目对水泥的供应。此外，各种建筑及装饰材料，如砖瓦、涂料、地板等，也能在周边市场找到丰富的品种和供应商，确保在线洗衣项目在施工过程中有足够的选择空间。</w:t>
      </w:r>
    </w:p>
    <w:p>
      <w:pPr>
        <w:pStyle w:val="Heading2"/>
        <w:ind w:firstLine="560" w:firstLineChars="200"/>
        <w:rPr>
          <w:rFonts w:ascii="仿宋" w:eastAsia="仿宋" w:hAnsi="仿宋" w:cs="仿宋" w:hint="eastAsia"/>
          <w:sz w:val="28"/>
          <w:lang w:eastAsia="zh-CN"/>
        </w:rPr>
      </w:pPr>
      <w:bookmarkStart w:id="30" w:name="_Toc4466"/>
      <w:r>
        <w:rPr>
          <w:rFonts w:ascii="仿宋" w:eastAsia="仿宋" w:hAnsi="仿宋" w:cs="仿宋" w:hint="eastAsia"/>
          <w:sz w:val="28"/>
          <w:lang w:eastAsia="zh-CN"/>
        </w:rPr>
        <w:t>(二)、在线洗衣项目运营期的原辅材料采购与管理</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在在线洗衣项目运营期，原辅材料的采购及管理是确保生产顺利进行和产品质量稳定的关键环节。以下是对该方面的运营策略：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在线洗衣项目承办单位将建立健全IS09000质量管理和质量保证体系，确保物料的质量控制和管理符合国际标准。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在线洗衣项目在建设时应确保原料来源的稳定可靠，建立长期合作关系，确保建成后原料的质量和连续供应。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31" w:name="_Toc8644"/>
      <w:r>
        <w:rPr>
          <w:rFonts w:ascii="仿宋" w:eastAsia="仿宋" w:hAnsi="仿宋" w:cs="仿宋" w:hint="eastAsia"/>
          <w:sz w:val="28"/>
          <w:lang w:eastAsia="zh-CN"/>
        </w:rPr>
        <w:t>(三)、技术管理的独特特色</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在在线洗衣项目建设和实施阶段，我们将严格遵循环境保护和安全生产的“三同时”原则，全面贯彻环境保护、职业安全卫生、消防及节能等法律法规和相关措施。关键要求如下：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https://d.book118.com/728046003004006040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在线洗衣项目建议书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531FE9"/>
    <w:rsid w:val="14531FE9"/>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28046003004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2024-02-20T23:24:00Z</dcterms:created>
  <dcterms:modified xsi:type="dcterms:W3CDTF">2024-02-20T23:24:28Z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B840A3FA7C2141F68D07F759D1FF7D7A_11</vt:lpwstr>
  </property>
  <property fmtid="{D5CDD505-2E9C-101B-9397-08002B2CF9AE}" pid="3" name="KSOProductBuildVer">
    <vt:lpwstr>2052-12.1.0.16250</vt:lpwstr>
  </property>
</Properties>
</file>