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C65C8" w14:paraId="00D4B375" w14:textId="0DDF62D1">
      <w:r>
        <mc:AlternateContent>
          <mc:Choice Requires="wps">
            <w:drawing>
              <wp:anchor distT="0" distB="0" distL="114300" distR="114300" simplePos="0" relativeHeight="251665408" behindDoc="0" locked="0" layoutInCell="1" allowOverlap="1">
                <wp:simplePos x="0" y="0"/>
                <wp:positionH relativeFrom="column">
                  <wp:posOffset>5231130</wp:posOffset>
                </wp:positionH>
                <wp:positionV relativeFrom="paragraph">
                  <wp:posOffset>6257290</wp:posOffset>
                </wp:positionV>
                <wp:extent cx="127000" cy="127000"/>
                <wp:effectExtent l="0" t="0" r="6350" b="6350"/>
                <wp:wrapNone/>
                <wp:docPr id="778282522"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65508FBC">
                            <w:pPr>
                              <w:rPr>
                                <w:color w:val="FFFFFF"/>
                              </w:rPr>
                            </w:pPr>
                            <w:r w:rsidRPr="006B4AD0">
                              <w:rPr>
                                <w:rFonts w:hint="eastAsia"/>
                                <w:color w:val="FFFFFF"/>
                              </w:rPr>
                              <w:t>必须”，反面词采用“严禁”。</w:t>
                            </w:r>
                            <w:r w:rsidRPr="006B4AD0">
                              <w:rPr>
                                <w:rFonts w:hint="eastAsia"/>
                                <w:color w:val="FFFFFF"/>
                              </w:rPr>
                              <w:t>2</w:t>
                            </w:r>
                            <w:r w:rsidRPr="006B4AD0">
                              <w:rPr>
                                <w:rFonts w:hint="eastAsia"/>
                                <w:color w:val="FFFFFF"/>
                              </w:rPr>
                              <w:t>）表示严格，在正常情况下均应这样做的用词：正面词采用“应”，反面词采用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7pt;margin-left:411.9pt;mso-wrap-distance-bottom:0;mso-wrap-distance-left:9pt;mso-wrap-distance-right:9pt;mso-wrap-distance-top:0;position:absolute;v-text-anchor:top;z-index:251664384" filled="f" fillcolor="this" stroked="f" strokeweight="0.5pt">
                <v:textbox>
                  <w:txbxContent>
                    <w:p w:rsidR="006B4AD0" w:rsidRPr="006B4AD0" w14:paraId="22100A55" w14:textId="65508FBC">
                      <w:pPr>
                        <w:rPr>
                          <w:color w:val="FFFFFF"/>
                        </w:rPr>
                      </w:pPr>
                      <w:r w:rsidRPr="006B4AD0">
                        <w:rPr>
                          <w:rFonts w:hint="eastAsia"/>
                          <w:color w:val="FFFFFF"/>
                        </w:rPr>
                        <w:t>必须”，反面词采用“严禁”。</w:t>
                      </w:r>
                      <w:r w:rsidRPr="006B4AD0">
                        <w:rPr>
                          <w:rFonts w:hint="eastAsia"/>
                          <w:color w:val="FFFFFF"/>
                        </w:rPr>
                        <w:t>2</w:t>
                      </w:r>
                      <w:r w:rsidRPr="006B4AD0">
                        <w:rPr>
                          <w:rFonts w:hint="eastAsia"/>
                          <w:color w:val="FFFFFF"/>
                        </w:rPr>
                        <w:t>）表示严格，在正常情况下均应这样做的用词：正面词采用“应”，反面词采用</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5231130</wp:posOffset>
                </wp:positionH>
                <wp:positionV relativeFrom="paragraph">
                  <wp:posOffset>4352290</wp:posOffset>
                </wp:positionV>
                <wp:extent cx="127000" cy="127000"/>
                <wp:effectExtent l="0" t="0" r="6350" b="6350"/>
                <wp:wrapNone/>
                <wp:docPr id="1699360848"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78604455">
                            <w:pPr>
                              <w:rPr>
                                <w:color w:val="FFFFFF"/>
                              </w:rPr>
                            </w:pPr>
                            <w:r w:rsidRPr="006B4AD0">
                              <w:rPr>
                                <w:rFonts w:hint="eastAsia"/>
                                <w:color w:val="FFFFFF"/>
                              </w:rPr>
                              <w:t>上一个通向相邻防火分区的防火门作为第二安全出口，但每个防火分区应有一个直通室外的安全出口。地下商业建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7pt;margin-left:411.9pt;mso-wrap-distance-bottom:0;mso-wrap-distance-left:9pt;mso-wrap-distance-right:9pt;mso-wrap-distance-top:0;position:absolute;v-text-anchor:top;z-index:251662336" filled="f" fillcolor="this" stroked="f" strokeweight="0.5pt">
                <v:textbox>
                  <w:txbxContent>
                    <w:p w:rsidR="006B4AD0" w:rsidRPr="006B4AD0" w14:paraId="34D42A6C" w14:textId="78604455">
                      <w:pPr>
                        <w:rPr>
                          <w:color w:val="FFFFFF"/>
                        </w:rPr>
                      </w:pPr>
                      <w:r w:rsidRPr="006B4AD0">
                        <w:rPr>
                          <w:rFonts w:hint="eastAsia"/>
                          <w:color w:val="FFFFFF"/>
                        </w:rPr>
                        <w:t>上一个通向相邻防火分区的防火门作为第二安全出口，但每个防火分区应有一个直通室外的安全出口。地下商业建</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5231130</wp:posOffset>
                </wp:positionH>
                <wp:positionV relativeFrom="paragraph">
                  <wp:posOffset>2447290</wp:posOffset>
                </wp:positionV>
                <wp:extent cx="127000" cy="127000"/>
                <wp:effectExtent l="0" t="0" r="6350" b="6350"/>
                <wp:wrapNone/>
                <wp:docPr id="1464719746"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40EA7F02">
                            <w:pPr>
                              <w:rPr>
                                <w:color w:val="FFFFFF"/>
                              </w:rPr>
                            </w:pPr>
                            <w:r w:rsidRPr="006B4AD0">
                              <w:rPr>
                                <w:rFonts w:hint="eastAsia"/>
                                <w:color w:val="FFFFFF"/>
                              </w:rPr>
                              <w:t>.4</w:t>
                            </w:r>
                            <w:r w:rsidRPr="006B4AD0">
                              <w:rPr>
                                <w:rFonts w:hint="eastAsia"/>
                                <w:color w:val="FFFFFF"/>
                              </w:rPr>
                              <w:t>末端试水装置（</w:t>
                            </w:r>
                            <w:r w:rsidRPr="006B4AD0">
                              <w:rPr>
                                <w:rFonts w:hint="eastAsia"/>
                                <w:color w:val="FFFFFF"/>
                              </w:rPr>
                              <w:t>1</w:t>
                            </w:r>
                            <w:r w:rsidRPr="006B4AD0">
                              <w:rPr>
                                <w:rFonts w:hint="eastAsia"/>
                                <w:color w:val="FFFFFF"/>
                              </w:rPr>
                              <w:t>）每个报警阀组控制的最不利点喷头处，应设末端试水装置，其他防火分区、楼层均应设直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7pt;margin-left:411.9pt;mso-wrap-distance-bottom:0;mso-wrap-distance-left:9pt;mso-wrap-distance-right:9pt;mso-wrap-distance-top:0;position:absolute;v-text-anchor:top;z-index:251660288" filled="f" fillcolor="this" stroked="f" strokeweight="0.5pt">
                <v:textbox>
                  <w:txbxContent>
                    <w:p w:rsidR="006B4AD0" w:rsidRPr="006B4AD0" w14:paraId="543124C2" w14:textId="40EA7F02">
                      <w:pPr>
                        <w:rPr>
                          <w:color w:val="FFFFFF"/>
                        </w:rPr>
                      </w:pPr>
                      <w:r w:rsidRPr="006B4AD0">
                        <w:rPr>
                          <w:rFonts w:hint="eastAsia"/>
                          <w:color w:val="FFFFFF"/>
                        </w:rPr>
                        <w:t>.4</w:t>
                      </w:r>
                      <w:r w:rsidRPr="006B4AD0">
                        <w:rPr>
                          <w:rFonts w:hint="eastAsia"/>
                          <w:color w:val="FFFFFF"/>
                        </w:rPr>
                        <w:t>末端试水装置（</w:t>
                      </w:r>
                      <w:r w:rsidRPr="006B4AD0">
                        <w:rPr>
                          <w:rFonts w:hint="eastAsia"/>
                          <w:color w:val="FFFFFF"/>
                        </w:rPr>
                        <w:t>1</w:t>
                      </w:r>
                      <w:r w:rsidRPr="006B4AD0">
                        <w:rPr>
                          <w:rFonts w:hint="eastAsia"/>
                          <w:color w:val="FFFFFF"/>
                        </w:rPr>
                        <w:t>）每个报警阀组控制的最不利点喷头处，应设末端试水装置，其他防火分区、楼层均应设直</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5231130</wp:posOffset>
                </wp:positionH>
                <wp:positionV relativeFrom="paragraph">
                  <wp:posOffset>542290</wp:posOffset>
                </wp:positionV>
                <wp:extent cx="127000" cy="127000"/>
                <wp:effectExtent l="0" t="0" r="6350" b="6350"/>
                <wp:wrapNone/>
                <wp:docPr id="9465807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6D374D45">
                            <w:pPr>
                              <w:rPr>
                                <w:color w:val="FFFFFF"/>
                              </w:rPr>
                            </w:pPr>
                            <w:r w:rsidRPr="006B4AD0">
                              <w:rPr>
                                <w:rFonts w:hint="eastAsia"/>
                                <w:color w:val="FFFFFF"/>
                              </w:rPr>
                              <w:t>住楼</w:t>
                            </w:r>
                            <w:r w:rsidRPr="006B4AD0">
                              <w:rPr>
                                <w:rFonts w:hint="eastAsia"/>
                                <w:color w:val="FFFFFF"/>
                              </w:rPr>
                              <w:t>business</w:t>
                            </w:r>
                            <w:r w:rsidRPr="006B4AD0">
                              <w:rPr>
                                <w:rFonts w:hint="eastAsia"/>
                                <w:color w:val="FFFFFF"/>
                              </w:rPr>
                              <w:t>－</w:t>
                            </w:r>
                            <w:r w:rsidRPr="006B4AD0">
                              <w:rPr>
                                <w:rFonts w:hint="eastAsia"/>
                                <w:color w:val="FFFFFF"/>
                              </w:rPr>
                              <w:t>livingbuilding</w:t>
                            </w:r>
                            <w:r w:rsidRPr="006B4AD0">
                              <w:rPr>
                                <w:rFonts w:hint="eastAsia"/>
                                <w:color w:val="FFFFFF"/>
                              </w:rPr>
                              <w:t>底部商业营业厅与居住建筑组成的多层或高层建筑。商业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7pt;margin-left:411.9pt;mso-wrap-distance-bottom:0;mso-wrap-distance-left:9pt;mso-wrap-distance-right:9pt;mso-wrap-distance-top:0;position:absolute;v-text-anchor:top;z-index:251658240" filled="f" fillcolor="this" stroked="f" strokeweight="0.5pt">
                <v:textbox>
                  <w:txbxContent>
                    <w:p w:rsidR="006B4AD0" w:rsidRPr="006B4AD0" w14:paraId="0FED39B1" w14:textId="6D374D45">
                      <w:pPr>
                        <w:rPr>
                          <w:color w:val="FFFFFF"/>
                        </w:rPr>
                      </w:pPr>
                      <w:r w:rsidRPr="006B4AD0">
                        <w:rPr>
                          <w:rFonts w:hint="eastAsia"/>
                          <w:color w:val="FFFFFF"/>
                        </w:rPr>
                        <w:t>住楼</w:t>
                      </w:r>
                      <w:r w:rsidRPr="006B4AD0">
                        <w:rPr>
                          <w:rFonts w:hint="eastAsia"/>
                          <w:color w:val="FFFFFF"/>
                        </w:rPr>
                        <w:t>business</w:t>
                      </w:r>
                      <w:r w:rsidRPr="006B4AD0">
                        <w:rPr>
                          <w:rFonts w:hint="eastAsia"/>
                          <w:color w:val="FFFFFF"/>
                        </w:rPr>
                        <w:t>－</w:t>
                      </w:r>
                      <w:r w:rsidRPr="006B4AD0">
                        <w:rPr>
                          <w:rFonts w:hint="eastAsia"/>
                          <w:color w:val="FFFFFF"/>
                        </w:rPr>
                        <w:t>livingbuilding</w:t>
                      </w:r>
                      <w:r w:rsidRPr="006B4AD0">
                        <w:rPr>
                          <w:rFonts w:hint="eastAsia"/>
                          <w:color w:val="FFFFFF"/>
                        </w:rPr>
                        <w:t>底部商业营业厅与居住建筑组成的多层或高层建筑。商业</w:t>
                      </w:r>
                    </w:p>
                  </w:txbxContent>
                </v:textbox>
              </v:shape>
            </w:pict>
          </mc:Fallback>
        </mc:AlternateContent>
      </w:r>
    </w:p>
    <w:p w:rsidR="003C65C8" w14:paraId="7AF53CD5" w14:textId="77777777"/>
    <w:p w:rsidR="003C65C8" w14:paraId="2D2BB376" w14:textId="77777777">
      <w:pPr>
        <w:spacing w:line="241" w:lineRule="auto"/>
      </w:pPr>
    </w:p>
    <w:p w:rsidR="003C65C8" w14:paraId="00909375" w14:textId="77777777">
      <w:pPr>
        <w:spacing w:before="234" w:line="237" w:lineRule="auto"/>
        <w:ind w:firstLine="2966"/>
        <w:rPr>
          <w:rFonts w:ascii="宋体" w:eastAsia="宋体" w:hAnsi="宋体" w:cs="宋体"/>
          <w:sz w:val="72"/>
          <w:szCs w:val="72"/>
        </w:rPr>
      </w:pPr>
      <w:r>
        <w:rPr>
          <w:rFonts w:ascii="宋体" w:eastAsia="宋体" w:hAnsi="宋体" w:cs="宋体"/>
          <w:spacing w:val="-1"/>
          <w:sz w:val="72"/>
          <w:szCs w:val="72"/>
        </w:rPr>
        <w:t>商业建筑设计防火规范</w:t>
      </w:r>
    </w:p>
    <w:p w:rsidR="003C65C8" w14:paraId="45759DF6" w14:textId="77777777">
      <w:pPr>
        <w:spacing w:line="278" w:lineRule="auto"/>
      </w:pPr>
    </w:p>
    <w:p w:rsidR="003C65C8" w14:paraId="4C39B185" w14:textId="77777777">
      <w:pPr>
        <w:spacing w:before="136" w:line="581" w:lineRule="auto"/>
        <w:ind w:left="6231" w:right="1136" w:hanging="4791"/>
        <w:rPr>
          <w:rFonts w:ascii="黑体" w:eastAsia="黑体" w:hAnsi="黑体" w:cs="黑体"/>
          <w:sz w:val="54"/>
          <w:szCs w:val="54"/>
        </w:rPr>
      </w:pPr>
      <w:r>
        <w:rPr>
          <w:rFonts w:ascii="黑体" w:eastAsia="黑体" w:hAnsi="黑体" w:cs="黑体"/>
          <w:spacing w:val="-20"/>
          <w:sz w:val="42"/>
          <w:szCs w:val="42"/>
        </w:rPr>
        <w:t>Code</w:t>
      </w:r>
      <w:r>
        <w:rPr>
          <w:rFonts w:ascii="黑体" w:eastAsia="黑体" w:hAnsi="黑体" w:cs="黑体"/>
          <w:spacing w:val="-84"/>
          <w:sz w:val="42"/>
          <w:szCs w:val="42"/>
        </w:rPr>
        <w:t xml:space="preserve"> </w:t>
      </w:r>
      <w:r>
        <w:rPr>
          <w:rFonts w:ascii="黑体" w:eastAsia="黑体" w:hAnsi="黑体" w:cs="黑体"/>
          <w:spacing w:val="-20"/>
          <w:sz w:val="42"/>
          <w:szCs w:val="42"/>
        </w:rPr>
        <w:t>for</w:t>
      </w:r>
      <w:r>
        <w:rPr>
          <w:rFonts w:ascii="黑体" w:eastAsia="黑体" w:hAnsi="黑体" w:cs="黑体"/>
          <w:spacing w:val="-89"/>
          <w:sz w:val="42"/>
          <w:szCs w:val="42"/>
        </w:rPr>
        <w:t xml:space="preserve"> </w:t>
      </w:r>
      <w:r>
        <w:rPr>
          <w:rFonts w:ascii="黑体" w:eastAsia="黑体" w:hAnsi="黑体" w:cs="黑体"/>
          <w:spacing w:val="-20"/>
          <w:sz w:val="42"/>
          <w:szCs w:val="42"/>
        </w:rPr>
        <w:t>fire</w:t>
      </w:r>
      <w:r>
        <w:rPr>
          <w:rFonts w:ascii="黑体" w:eastAsia="黑体" w:hAnsi="黑体" w:cs="黑体"/>
          <w:spacing w:val="-67"/>
          <w:sz w:val="42"/>
          <w:szCs w:val="42"/>
        </w:rPr>
        <w:t xml:space="preserve"> </w:t>
      </w:r>
      <w:r>
        <w:rPr>
          <w:rFonts w:ascii="黑体" w:eastAsia="黑体" w:hAnsi="黑体" w:cs="黑体"/>
          <w:spacing w:val="-20"/>
          <w:sz w:val="42"/>
          <w:szCs w:val="42"/>
        </w:rPr>
        <w:t>protection</w:t>
      </w:r>
      <w:r>
        <w:rPr>
          <w:rFonts w:ascii="黑体" w:eastAsia="黑体" w:hAnsi="黑体" w:cs="黑体"/>
          <w:spacing w:val="-81"/>
          <w:sz w:val="42"/>
          <w:szCs w:val="42"/>
        </w:rPr>
        <w:t xml:space="preserve"> </w:t>
      </w:r>
      <w:r>
        <w:rPr>
          <w:rFonts w:ascii="黑体" w:eastAsia="黑体" w:hAnsi="黑体" w:cs="黑体"/>
          <w:spacing w:val="-20"/>
          <w:sz w:val="42"/>
          <w:szCs w:val="42"/>
        </w:rPr>
        <w:t>design</w:t>
      </w:r>
      <w:r>
        <w:rPr>
          <w:rFonts w:ascii="黑体" w:eastAsia="黑体" w:hAnsi="黑体" w:cs="黑体"/>
          <w:spacing w:val="-82"/>
          <w:sz w:val="42"/>
          <w:szCs w:val="42"/>
        </w:rPr>
        <w:t xml:space="preserve"> </w:t>
      </w:r>
      <w:r>
        <w:rPr>
          <w:rFonts w:ascii="黑体" w:eastAsia="黑体" w:hAnsi="黑体" w:cs="黑体"/>
          <w:spacing w:val="-20"/>
          <w:sz w:val="42"/>
          <w:szCs w:val="42"/>
        </w:rPr>
        <w:t>of</w:t>
      </w:r>
      <w:r>
        <w:rPr>
          <w:rFonts w:ascii="黑体" w:eastAsia="黑体" w:hAnsi="黑体" w:cs="黑体"/>
          <w:spacing w:val="-79"/>
          <w:sz w:val="42"/>
          <w:szCs w:val="42"/>
        </w:rPr>
        <w:t xml:space="preserve"> </w:t>
      </w:r>
      <w:r>
        <w:rPr>
          <w:rFonts w:ascii="黑体" w:eastAsia="黑体" w:hAnsi="黑体" w:cs="黑体"/>
          <w:spacing w:val="-20"/>
          <w:sz w:val="42"/>
          <w:szCs w:val="42"/>
        </w:rPr>
        <w:t>commercial</w:t>
      </w:r>
      <w:r>
        <w:rPr>
          <w:rFonts w:ascii="黑体" w:eastAsia="黑体" w:hAnsi="黑体" w:cs="黑体"/>
          <w:spacing w:val="-68"/>
          <w:sz w:val="42"/>
          <w:szCs w:val="42"/>
        </w:rPr>
        <w:t xml:space="preserve"> </w:t>
      </w:r>
      <w:r>
        <w:rPr>
          <w:rFonts w:ascii="黑体" w:eastAsia="黑体" w:hAnsi="黑体" w:cs="黑体"/>
          <w:spacing w:val="-20"/>
          <w:sz w:val="42"/>
          <w:szCs w:val="42"/>
        </w:rPr>
        <w:t>buildings</w:t>
      </w:r>
      <w:r>
        <w:rPr>
          <w:rFonts w:ascii="黑体" w:eastAsia="黑体" w:hAnsi="黑体" w:cs="黑体"/>
          <w:sz w:val="42"/>
          <w:szCs w:val="42"/>
        </w:rPr>
        <w:t xml:space="preserve"> </w:t>
      </w:r>
      <w:r>
        <w:rPr>
          <w:rFonts w:ascii="黑体" w:eastAsia="黑体" w:hAnsi="黑体" w:cs="黑体"/>
          <w:spacing w:val="-48"/>
          <w:sz w:val="54"/>
          <w:szCs w:val="54"/>
        </w:rPr>
        <w:t>目</w:t>
      </w:r>
      <w:r>
        <w:rPr>
          <w:rFonts w:ascii="黑体" w:eastAsia="黑体" w:hAnsi="黑体" w:cs="黑体"/>
          <w:spacing w:val="7"/>
          <w:sz w:val="54"/>
          <w:szCs w:val="54"/>
        </w:rPr>
        <w:t xml:space="preserve">   </w:t>
      </w:r>
      <w:r>
        <w:rPr>
          <w:rFonts w:ascii="黑体" w:eastAsia="黑体" w:hAnsi="黑体" w:cs="黑体"/>
          <w:spacing w:val="-48"/>
          <w:sz w:val="54"/>
          <w:szCs w:val="54"/>
        </w:rPr>
        <w:t>次</w:t>
      </w:r>
    </w:p>
    <w:p w:rsidR="003C65C8" w14:paraId="5C5C27BC" w14:textId="77777777">
      <w:pPr>
        <w:spacing w:before="1"/>
        <w:ind w:firstLine="27"/>
        <w:rPr>
          <w:rFonts w:ascii="黑体" w:eastAsia="黑体" w:hAnsi="黑体" w:cs="黑体"/>
          <w:sz w:val="36"/>
          <w:szCs w:val="36"/>
        </w:rPr>
      </w:pPr>
      <w:r>
        <w:rPr>
          <w:rFonts w:ascii="黑体" w:eastAsia="黑体" w:hAnsi="黑体" w:cs="黑体"/>
          <w:spacing w:val="-17"/>
          <w:w w:val="96"/>
          <w:sz w:val="36"/>
          <w:szCs w:val="36"/>
        </w:rPr>
        <w:t>1.</w:t>
      </w:r>
      <w:r>
        <w:rPr>
          <w:rFonts w:ascii="黑体" w:eastAsia="黑体" w:hAnsi="黑体" w:cs="黑体"/>
          <w:spacing w:val="89"/>
          <w:sz w:val="36"/>
          <w:szCs w:val="36"/>
        </w:rPr>
        <w:t xml:space="preserve"> </w:t>
      </w:r>
      <w:r>
        <w:rPr>
          <w:rFonts w:ascii="黑体" w:eastAsia="黑体" w:hAnsi="黑体" w:cs="黑体"/>
          <w:spacing w:val="-17"/>
          <w:w w:val="96"/>
          <w:sz w:val="36"/>
          <w:szCs w:val="36"/>
        </w:rPr>
        <w:t>总则</w:t>
      </w:r>
    </w:p>
    <w:p w:rsidR="003C65C8" w14:paraId="566D5121" w14:textId="77777777">
      <w:pPr>
        <w:spacing w:before="70" w:line="242" w:lineRule="auto"/>
        <w:ind w:firstLine="1"/>
        <w:rPr>
          <w:rFonts w:ascii="黑体" w:eastAsia="黑体" w:hAnsi="黑体" w:cs="黑体"/>
          <w:sz w:val="36"/>
          <w:szCs w:val="36"/>
        </w:rPr>
      </w:pPr>
      <w:r>
        <w:rPr>
          <w:rFonts w:ascii="黑体" w:eastAsia="黑体" w:hAnsi="黑体" w:cs="黑体"/>
          <w:spacing w:val="-18"/>
          <w:w w:val="99"/>
          <w:sz w:val="36"/>
          <w:szCs w:val="36"/>
        </w:rPr>
        <w:t>2.</w:t>
      </w:r>
      <w:r>
        <w:rPr>
          <w:rFonts w:ascii="黑体" w:eastAsia="黑体" w:hAnsi="黑体" w:cs="黑体"/>
          <w:spacing w:val="80"/>
          <w:sz w:val="36"/>
          <w:szCs w:val="36"/>
        </w:rPr>
        <w:t xml:space="preserve"> </w:t>
      </w:r>
      <w:r>
        <w:rPr>
          <w:rFonts w:ascii="黑体" w:eastAsia="黑体" w:hAnsi="黑体" w:cs="黑体"/>
          <w:spacing w:val="-18"/>
          <w:w w:val="99"/>
          <w:sz w:val="36"/>
          <w:szCs w:val="36"/>
        </w:rPr>
        <w:t>术语</w:t>
      </w:r>
    </w:p>
    <w:p w:rsidR="003C65C8" w14:paraId="3ACE462A" w14:textId="77777777">
      <w:pPr>
        <w:spacing w:before="69"/>
        <w:rPr>
          <w:rFonts w:ascii="黑体" w:eastAsia="黑体" w:hAnsi="黑体" w:cs="黑体"/>
          <w:sz w:val="36"/>
          <w:szCs w:val="36"/>
        </w:rPr>
      </w:pPr>
      <w:r>
        <w:rPr>
          <w:rFonts w:ascii="宋体" w:eastAsia="宋体" w:hAnsi="宋体" w:cs="宋体"/>
          <w:spacing w:val="-8"/>
          <w:sz w:val="36"/>
          <w:szCs w:val="36"/>
        </w:rPr>
        <w:t>3.</w:t>
      </w:r>
      <w:r>
        <w:rPr>
          <w:rFonts w:ascii="宋体" w:eastAsia="宋体" w:hAnsi="宋体" w:cs="宋体"/>
          <w:spacing w:val="126"/>
          <w:sz w:val="36"/>
          <w:szCs w:val="36"/>
        </w:rPr>
        <w:t xml:space="preserve"> </w:t>
      </w:r>
      <w:r>
        <w:rPr>
          <w:rFonts w:ascii="黑体" w:eastAsia="黑体" w:hAnsi="黑体" w:cs="黑体"/>
          <w:spacing w:val="-8"/>
          <w:sz w:val="36"/>
          <w:szCs w:val="36"/>
        </w:rPr>
        <w:t>商业建筑规模分类和耐火等级</w:t>
      </w:r>
    </w:p>
    <w:p w:rsidR="003C65C8" w14:paraId="166697AC" w14:textId="77777777">
      <w:pPr>
        <w:spacing w:before="84" w:line="237" w:lineRule="auto"/>
        <w:ind w:firstLine="539"/>
        <w:rPr>
          <w:rFonts w:ascii="宋体" w:eastAsia="宋体" w:hAnsi="宋体" w:cs="宋体"/>
          <w:sz w:val="36"/>
          <w:szCs w:val="36"/>
        </w:rPr>
      </w:pPr>
      <w:r>
        <w:rPr>
          <w:rFonts w:ascii="宋体" w:eastAsia="宋体" w:hAnsi="宋体" w:cs="宋体"/>
          <w:spacing w:val="-10"/>
          <w:sz w:val="36"/>
          <w:szCs w:val="36"/>
        </w:rPr>
        <w:t>3.1</w:t>
      </w:r>
      <w:r>
        <w:rPr>
          <w:rFonts w:ascii="宋体" w:eastAsia="宋体" w:hAnsi="宋体" w:cs="宋体"/>
          <w:spacing w:val="-71"/>
          <w:sz w:val="36"/>
          <w:szCs w:val="36"/>
        </w:rPr>
        <w:t xml:space="preserve"> </w:t>
      </w:r>
      <w:r>
        <w:rPr>
          <w:rFonts w:ascii="宋体" w:eastAsia="宋体" w:hAnsi="宋体" w:cs="宋体"/>
          <w:spacing w:val="-10"/>
          <w:sz w:val="36"/>
          <w:szCs w:val="36"/>
        </w:rPr>
        <w:t>商业建筑规模分类</w:t>
      </w:r>
    </w:p>
    <w:p w:rsidR="003C65C8" w14:paraId="78D54FDD" w14:textId="77777777">
      <w:pPr>
        <w:spacing w:before="78" w:line="237" w:lineRule="auto"/>
        <w:ind w:firstLine="539"/>
        <w:rPr>
          <w:rFonts w:ascii="宋体" w:eastAsia="宋体" w:hAnsi="宋体" w:cs="宋体"/>
          <w:sz w:val="36"/>
          <w:szCs w:val="36"/>
        </w:rPr>
      </w:pPr>
      <w:r>
        <w:rPr>
          <w:rFonts w:ascii="宋体" w:eastAsia="宋体" w:hAnsi="宋体" w:cs="宋体"/>
          <w:spacing w:val="-16"/>
          <w:sz w:val="36"/>
          <w:szCs w:val="36"/>
        </w:rPr>
        <w:t>3.2</w:t>
      </w:r>
      <w:r>
        <w:rPr>
          <w:rFonts w:ascii="宋体" w:eastAsia="宋体" w:hAnsi="宋体" w:cs="宋体"/>
          <w:spacing w:val="-72"/>
          <w:sz w:val="36"/>
          <w:szCs w:val="36"/>
        </w:rPr>
        <w:t xml:space="preserve"> </w:t>
      </w:r>
      <w:r>
        <w:rPr>
          <w:rFonts w:ascii="宋体" w:eastAsia="宋体" w:hAnsi="宋体" w:cs="宋体"/>
          <w:spacing w:val="-16"/>
          <w:sz w:val="36"/>
          <w:szCs w:val="36"/>
        </w:rPr>
        <w:t>耐火等级</w:t>
      </w:r>
    </w:p>
    <w:p w:rsidR="003C65C8" w14:paraId="2A65BBD6" w14:textId="77777777">
      <w:pPr>
        <w:spacing w:before="65" w:line="474" w:lineRule="exact"/>
        <w:ind w:firstLine="1"/>
        <w:rPr>
          <w:rFonts w:ascii="黑体" w:eastAsia="黑体" w:hAnsi="黑体" w:cs="黑体"/>
          <w:sz w:val="36"/>
          <w:szCs w:val="36"/>
        </w:rPr>
      </w:pPr>
      <w:r>
        <w:rPr>
          <w:rFonts w:ascii="黑体" w:eastAsia="黑体" w:hAnsi="黑体" w:cs="黑体"/>
          <w:spacing w:val="-7"/>
          <w:position w:val="1"/>
          <w:sz w:val="36"/>
          <w:szCs w:val="36"/>
        </w:rPr>
        <w:t>4.</w:t>
      </w:r>
      <w:r>
        <w:rPr>
          <w:rFonts w:ascii="黑体" w:eastAsia="黑体" w:hAnsi="黑体" w:cs="黑体"/>
          <w:spacing w:val="87"/>
          <w:position w:val="1"/>
          <w:sz w:val="36"/>
          <w:szCs w:val="36"/>
        </w:rPr>
        <w:t xml:space="preserve"> </w:t>
      </w:r>
      <w:r>
        <w:rPr>
          <w:rFonts w:ascii="黑体" w:eastAsia="黑体" w:hAnsi="黑体" w:cs="黑体"/>
          <w:spacing w:val="-7"/>
          <w:position w:val="1"/>
          <w:sz w:val="36"/>
          <w:szCs w:val="36"/>
        </w:rPr>
        <w:t>总平面布局和平面布置</w:t>
      </w:r>
    </w:p>
    <w:p w:rsidR="003C65C8" w14:paraId="1BE3BF9C" w14:textId="77777777">
      <w:pPr>
        <w:spacing w:before="77" w:line="237" w:lineRule="auto"/>
        <w:ind w:firstLine="538"/>
        <w:rPr>
          <w:rFonts w:ascii="宋体" w:eastAsia="宋体" w:hAnsi="宋体" w:cs="宋体"/>
          <w:sz w:val="36"/>
          <w:szCs w:val="36"/>
        </w:rPr>
      </w:pPr>
      <w:r>
        <w:rPr>
          <w:rFonts w:ascii="宋体" w:eastAsia="宋体" w:hAnsi="宋体" w:cs="宋体"/>
          <w:spacing w:val="-12"/>
          <w:sz w:val="36"/>
          <w:szCs w:val="36"/>
        </w:rPr>
        <w:t>4.1</w:t>
      </w:r>
      <w:r>
        <w:rPr>
          <w:rFonts w:ascii="宋体" w:eastAsia="宋体" w:hAnsi="宋体" w:cs="宋体"/>
          <w:spacing w:val="-58"/>
          <w:sz w:val="36"/>
          <w:szCs w:val="36"/>
        </w:rPr>
        <w:t xml:space="preserve"> </w:t>
      </w:r>
      <w:r>
        <w:rPr>
          <w:rFonts w:ascii="宋体" w:eastAsia="宋体" w:hAnsi="宋体" w:cs="宋体"/>
          <w:spacing w:val="-12"/>
          <w:sz w:val="36"/>
          <w:szCs w:val="36"/>
        </w:rPr>
        <w:t>总平面布局规定</w:t>
      </w:r>
    </w:p>
    <w:p w:rsidR="003C65C8" w14:paraId="0B3A865D" w14:textId="77777777">
      <w:pPr>
        <w:spacing w:before="79" w:line="237" w:lineRule="auto"/>
        <w:ind w:firstLine="538"/>
        <w:rPr>
          <w:rFonts w:ascii="宋体" w:eastAsia="宋体" w:hAnsi="宋体" w:cs="宋体"/>
          <w:sz w:val="36"/>
          <w:szCs w:val="36"/>
        </w:rPr>
      </w:pPr>
      <w:r>
        <w:rPr>
          <w:rFonts w:ascii="宋体" w:eastAsia="宋体" w:hAnsi="宋体" w:cs="宋体"/>
          <w:spacing w:val="-18"/>
          <w:sz w:val="36"/>
          <w:szCs w:val="36"/>
        </w:rPr>
        <w:t>4.2</w:t>
      </w:r>
      <w:r>
        <w:rPr>
          <w:rFonts w:ascii="宋体" w:eastAsia="宋体" w:hAnsi="宋体" w:cs="宋体"/>
          <w:spacing w:val="-51"/>
          <w:sz w:val="36"/>
          <w:szCs w:val="36"/>
        </w:rPr>
        <w:t xml:space="preserve"> </w:t>
      </w:r>
      <w:r>
        <w:rPr>
          <w:rFonts w:ascii="宋体" w:eastAsia="宋体" w:hAnsi="宋体" w:cs="宋体"/>
          <w:spacing w:val="-18"/>
          <w:sz w:val="36"/>
          <w:szCs w:val="36"/>
        </w:rPr>
        <w:t>防火间距</w:t>
      </w:r>
    </w:p>
    <w:p w:rsidR="003C65C8" w14:paraId="5F414439" w14:textId="77777777">
      <w:pPr>
        <w:spacing w:before="78" w:line="237" w:lineRule="auto"/>
        <w:ind w:firstLine="538"/>
        <w:rPr>
          <w:rFonts w:ascii="宋体" w:eastAsia="宋体" w:hAnsi="宋体" w:cs="宋体"/>
          <w:sz w:val="36"/>
          <w:szCs w:val="36"/>
        </w:rPr>
      </w:pPr>
      <w:r>
        <w:rPr>
          <w:rFonts w:ascii="宋体" w:eastAsia="宋体" w:hAnsi="宋体" w:cs="宋体"/>
          <w:spacing w:val="-16"/>
          <w:sz w:val="36"/>
          <w:szCs w:val="36"/>
        </w:rPr>
        <w:t>4.3</w:t>
      </w:r>
      <w:r>
        <w:rPr>
          <w:rFonts w:ascii="宋体" w:eastAsia="宋体" w:hAnsi="宋体" w:cs="宋体"/>
          <w:spacing w:val="-69"/>
          <w:sz w:val="36"/>
          <w:szCs w:val="36"/>
        </w:rPr>
        <w:t xml:space="preserve"> </w:t>
      </w:r>
      <w:r>
        <w:rPr>
          <w:rFonts w:ascii="宋体" w:eastAsia="宋体" w:hAnsi="宋体" w:cs="宋体"/>
          <w:spacing w:val="-16"/>
          <w:sz w:val="36"/>
          <w:szCs w:val="36"/>
        </w:rPr>
        <w:t>消防车道</w:t>
      </w:r>
    </w:p>
    <w:p w:rsidR="003C65C8" w14:paraId="65E31F83" w14:textId="77777777">
      <w:pPr>
        <w:spacing w:before="77" w:line="237" w:lineRule="auto"/>
        <w:ind w:firstLine="538"/>
        <w:rPr>
          <w:rFonts w:ascii="宋体" w:eastAsia="宋体" w:hAnsi="宋体" w:cs="宋体"/>
          <w:sz w:val="36"/>
          <w:szCs w:val="36"/>
        </w:rPr>
      </w:pPr>
      <w:r>
        <w:rPr>
          <w:rFonts w:ascii="宋体" w:eastAsia="宋体" w:hAnsi="宋体" w:cs="宋体"/>
          <w:spacing w:val="-15"/>
          <w:sz w:val="36"/>
          <w:szCs w:val="36"/>
        </w:rPr>
        <w:t>4.4</w:t>
      </w:r>
      <w:r>
        <w:rPr>
          <w:rFonts w:ascii="宋体" w:eastAsia="宋体" w:hAnsi="宋体" w:cs="宋体"/>
          <w:spacing w:val="-79"/>
          <w:sz w:val="36"/>
          <w:szCs w:val="36"/>
        </w:rPr>
        <w:t xml:space="preserve"> </w:t>
      </w:r>
      <w:r>
        <w:rPr>
          <w:rFonts w:ascii="宋体" w:eastAsia="宋体" w:hAnsi="宋体" w:cs="宋体"/>
          <w:spacing w:val="-15"/>
          <w:sz w:val="36"/>
          <w:szCs w:val="36"/>
        </w:rPr>
        <w:t>平面布置</w:t>
      </w:r>
    </w:p>
    <w:p w:rsidR="003C65C8" w14:paraId="553CD881" w14:textId="77777777">
      <w:pPr>
        <w:spacing w:before="67"/>
        <w:ind w:firstLine="2"/>
        <w:rPr>
          <w:rFonts w:ascii="黑体" w:eastAsia="黑体" w:hAnsi="黑体" w:cs="黑体"/>
          <w:sz w:val="36"/>
          <w:szCs w:val="36"/>
        </w:rPr>
      </w:pPr>
      <w:r>
        <w:rPr>
          <w:rFonts w:ascii="黑体" w:eastAsia="黑体" w:hAnsi="黑体" w:cs="黑体"/>
          <w:spacing w:val="-12"/>
          <w:sz w:val="36"/>
          <w:szCs w:val="36"/>
        </w:rPr>
        <w:t>5.</w:t>
      </w:r>
      <w:r>
        <w:rPr>
          <w:rFonts w:ascii="黑体" w:eastAsia="黑体" w:hAnsi="黑体" w:cs="黑体"/>
          <w:spacing w:val="94"/>
          <w:sz w:val="36"/>
          <w:szCs w:val="36"/>
        </w:rPr>
        <w:t xml:space="preserve"> </w:t>
      </w:r>
      <w:r>
        <w:rPr>
          <w:rFonts w:ascii="黑体" w:eastAsia="黑体" w:hAnsi="黑体" w:cs="黑体"/>
          <w:spacing w:val="-12"/>
          <w:sz w:val="36"/>
          <w:szCs w:val="36"/>
        </w:rPr>
        <w:t>防火防烟分区</w:t>
      </w:r>
    </w:p>
    <w:p w:rsidR="003C65C8" w14:paraId="1A4AA6A1" w14:textId="77777777">
      <w:pPr>
        <w:spacing w:before="84" w:line="237" w:lineRule="auto"/>
        <w:ind w:firstLine="541"/>
        <w:rPr>
          <w:rFonts w:ascii="宋体" w:eastAsia="宋体" w:hAnsi="宋体" w:cs="宋体"/>
          <w:sz w:val="36"/>
          <w:szCs w:val="36"/>
        </w:rPr>
      </w:pPr>
      <w:r>
        <w:rPr>
          <w:rFonts w:ascii="宋体" w:eastAsia="宋体" w:hAnsi="宋体" w:cs="宋体"/>
          <w:spacing w:val="-11"/>
          <w:sz w:val="36"/>
          <w:szCs w:val="36"/>
        </w:rPr>
        <w:t>5.1</w:t>
      </w:r>
      <w:r>
        <w:rPr>
          <w:rFonts w:ascii="宋体" w:eastAsia="宋体" w:hAnsi="宋体" w:cs="宋体"/>
          <w:spacing w:val="-47"/>
          <w:sz w:val="36"/>
          <w:szCs w:val="36"/>
        </w:rPr>
        <w:t xml:space="preserve"> </w:t>
      </w:r>
      <w:r>
        <w:rPr>
          <w:rFonts w:ascii="宋体" w:eastAsia="宋体" w:hAnsi="宋体" w:cs="宋体"/>
          <w:spacing w:val="-11"/>
          <w:sz w:val="36"/>
          <w:szCs w:val="36"/>
        </w:rPr>
        <w:t>防火分区的一般规定</w:t>
      </w:r>
    </w:p>
    <w:p w:rsidR="003C65C8" w14:paraId="3CE73931" w14:textId="77777777">
      <w:pPr>
        <w:spacing w:before="78" w:line="237" w:lineRule="auto"/>
        <w:ind w:firstLine="541"/>
        <w:rPr>
          <w:rFonts w:ascii="宋体" w:eastAsia="宋体" w:hAnsi="宋体" w:cs="宋体"/>
          <w:sz w:val="36"/>
          <w:szCs w:val="36"/>
        </w:rPr>
      </w:pPr>
      <w:r>
        <w:rPr>
          <w:rFonts w:ascii="宋体" w:eastAsia="宋体" w:hAnsi="宋体" w:cs="宋体"/>
          <w:spacing w:val="-9"/>
          <w:sz w:val="36"/>
          <w:szCs w:val="36"/>
        </w:rPr>
        <w:t>5.2</w:t>
      </w:r>
      <w:r>
        <w:rPr>
          <w:rFonts w:ascii="宋体" w:eastAsia="宋体" w:hAnsi="宋体" w:cs="宋体"/>
          <w:spacing w:val="-63"/>
          <w:sz w:val="36"/>
          <w:szCs w:val="36"/>
        </w:rPr>
        <w:t xml:space="preserve"> </w:t>
      </w:r>
      <w:r>
        <w:rPr>
          <w:rFonts w:ascii="宋体" w:eastAsia="宋体" w:hAnsi="宋体" w:cs="宋体"/>
          <w:spacing w:val="-9"/>
          <w:sz w:val="36"/>
          <w:szCs w:val="36"/>
        </w:rPr>
        <w:t>多层商业建筑防火分区</w:t>
      </w:r>
    </w:p>
    <w:p w:rsidR="003C65C8" w14:paraId="0D89EA51" w14:textId="77777777">
      <w:pPr>
        <w:spacing w:before="78" w:line="237" w:lineRule="auto"/>
        <w:ind w:firstLine="541"/>
        <w:rPr>
          <w:rFonts w:ascii="宋体" w:eastAsia="宋体" w:hAnsi="宋体" w:cs="宋体"/>
          <w:sz w:val="36"/>
          <w:szCs w:val="36"/>
        </w:rPr>
      </w:pPr>
      <w:r>
        <w:rPr>
          <w:rFonts w:ascii="宋体" w:eastAsia="宋体" w:hAnsi="宋体" w:cs="宋体"/>
          <w:spacing w:val="-9"/>
          <w:sz w:val="36"/>
          <w:szCs w:val="36"/>
        </w:rPr>
        <w:t>5.3</w:t>
      </w:r>
      <w:r>
        <w:rPr>
          <w:rFonts w:ascii="宋体" w:eastAsia="宋体" w:hAnsi="宋体" w:cs="宋体"/>
          <w:spacing w:val="-63"/>
          <w:sz w:val="36"/>
          <w:szCs w:val="36"/>
        </w:rPr>
        <w:t xml:space="preserve"> </w:t>
      </w:r>
      <w:r>
        <w:rPr>
          <w:rFonts w:ascii="宋体" w:eastAsia="宋体" w:hAnsi="宋体" w:cs="宋体"/>
          <w:spacing w:val="-9"/>
          <w:sz w:val="36"/>
          <w:szCs w:val="36"/>
        </w:rPr>
        <w:t>高层商业建筑防火分区</w:t>
      </w:r>
    </w:p>
    <w:p w:rsidR="003C65C8" w14:paraId="7EEECCE9" w14:textId="77777777">
      <w:pPr>
        <w:spacing w:before="78" w:line="237" w:lineRule="auto"/>
        <w:ind w:firstLine="541"/>
        <w:rPr>
          <w:rFonts w:ascii="宋体" w:eastAsia="宋体" w:hAnsi="宋体" w:cs="宋体"/>
          <w:sz w:val="36"/>
          <w:szCs w:val="36"/>
        </w:rPr>
      </w:pPr>
      <w:r>
        <w:rPr>
          <w:rFonts w:ascii="宋体" w:eastAsia="宋体" w:hAnsi="宋体" w:cs="宋体"/>
          <w:spacing w:val="-8"/>
          <w:sz w:val="36"/>
          <w:szCs w:val="36"/>
        </w:rPr>
        <w:t>5.4</w:t>
      </w:r>
      <w:r>
        <w:rPr>
          <w:rFonts w:ascii="宋体" w:eastAsia="宋体" w:hAnsi="宋体" w:cs="宋体"/>
          <w:spacing w:val="-76"/>
          <w:sz w:val="36"/>
          <w:szCs w:val="36"/>
        </w:rPr>
        <w:t xml:space="preserve"> </w:t>
      </w:r>
      <w:r>
        <w:rPr>
          <w:rFonts w:ascii="宋体" w:eastAsia="宋体" w:hAnsi="宋体" w:cs="宋体"/>
          <w:spacing w:val="-8"/>
          <w:sz w:val="36"/>
          <w:szCs w:val="36"/>
        </w:rPr>
        <w:t>地下商业建筑防火分区</w:t>
      </w:r>
    </w:p>
    <w:p w:rsidR="003C65C8" w14:paraId="2A37FC49" w14:textId="77777777">
      <w:pPr>
        <w:spacing w:before="78" w:line="237" w:lineRule="auto"/>
        <w:ind w:firstLine="541"/>
        <w:rPr>
          <w:rFonts w:ascii="宋体" w:eastAsia="宋体" w:hAnsi="宋体" w:cs="宋体"/>
          <w:sz w:val="36"/>
          <w:szCs w:val="36"/>
        </w:rPr>
      </w:pPr>
      <w:r>
        <w:rPr>
          <w:rFonts w:ascii="宋体" w:eastAsia="宋体" w:hAnsi="宋体" w:cs="宋体"/>
          <w:spacing w:val="-7"/>
          <w:sz w:val="36"/>
          <w:szCs w:val="36"/>
        </w:rPr>
        <w:t>5.5</w:t>
      </w:r>
      <w:r>
        <w:rPr>
          <w:rFonts w:ascii="宋体" w:eastAsia="宋体" w:hAnsi="宋体" w:cs="宋体"/>
          <w:spacing w:val="-64"/>
          <w:sz w:val="36"/>
          <w:szCs w:val="36"/>
        </w:rPr>
        <w:t xml:space="preserve"> </w:t>
      </w:r>
      <w:r>
        <w:rPr>
          <w:rFonts w:ascii="宋体" w:eastAsia="宋体" w:hAnsi="宋体" w:cs="宋体"/>
          <w:spacing w:val="-7"/>
          <w:sz w:val="36"/>
          <w:szCs w:val="36"/>
        </w:rPr>
        <w:t>商业建筑连通空间的防火分区</w:t>
      </w:r>
    </w:p>
    <w:p w:rsidR="003C65C8" w14:paraId="40D636E4" w14:textId="77777777">
      <w:pPr>
        <w:spacing w:before="78" w:line="237" w:lineRule="auto"/>
        <w:ind w:firstLine="541"/>
        <w:rPr>
          <w:rFonts w:ascii="宋体" w:eastAsia="宋体" w:hAnsi="宋体" w:cs="宋体"/>
          <w:sz w:val="36"/>
          <w:szCs w:val="36"/>
        </w:rPr>
      </w:pPr>
      <w:r>
        <w:rPr>
          <w:rFonts w:ascii="宋体" w:eastAsia="宋体" w:hAnsi="宋体" w:cs="宋体"/>
          <w:spacing w:val="-8"/>
          <w:sz w:val="36"/>
          <w:szCs w:val="36"/>
        </w:rPr>
        <w:t>5.6</w:t>
      </w:r>
      <w:r>
        <w:rPr>
          <w:rFonts w:ascii="宋体" w:eastAsia="宋体" w:hAnsi="宋体" w:cs="宋体"/>
          <w:spacing w:val="-66"/>
          <w:sz w:val="36"/>
          <w:szCs w:val="36"/>
        </w:rPr>
        <w:t xml:space="preserve"> </w:t>
      </w:r>
      <w:r>
        <w:rPr>
          <w:rFonts w:ascii="宋体" w:eastAsia="宋体" w:hAnsi="宋体" w:cs="宋体"/>
          <w:spacing w:val="-8"/>
          <w:sz w:val="36"/>
          <w:szCs w:val="36"/>
        </w:rPr>
        <w:t>营业厅与仓库的防火分隔</w:t>
      </w:r>
    </w:p>
    <w:p w:rsidR="003C65C8" w14:paraId="75048F68" w14:textId="77777777">
      <w:pPr>
        <w:spacing w:before="77" w:line="238" w:lineRule="auto"/>
        <w:ind w:firstLine="541"/>
        <w:rPr>
          <w:rFonts w:ascii="宋体" w:eastAsia="宋体" w:hAnsi="宋体" w:cs="宋体"/>
          <w:sz w:val="36"/>
          <w:szCs w:val="36"/>
        </w:rPr>
      </w:pPr>
      <w:r>
        <w:rPr>
          <w:rFonts w:ascii="宋体" w:eastAsia="宋体" w:hAnsi="宋体" w:cs="宋体"/>
          <w:spacing w:val="-18"/>
          <w:sz w:val="36"/>
          <w:szCs w:val="36"/>
        </w:rPr>
        <w:t>5.7</w:t>
      </w:r>
      <w:r>
        <w:rPr>
          <w:rFonts w:ascii="宋体" w:eastAsia="宋体" w:hAnsi="宋体" w:cs="宋体"/>
          <w:spacing w:val="-55"/>
          <w:sz w:val="36"/>
          <w:szCs w:val="36"/>
        </w:rPr>
        <w:t xml:space="preserve"> </w:t>
      </w:r>
      <w:r>
        <w:rPr>
          <w:rFonts w:ascii="宋体" w:eastAsia="宋体" w:hAnsi="宋体" w:cs="宋体"/>
          <w:spacing w:val="-18"/>
          <w:sz w:val="36"/>
          <w:szCs w:val="36"/>
        </w:rPr>
        <w:t>防烟分区</w:t>
      </w:r>
    </w:p>
    <w:p w:rsidR="003C65C8" w14:paraId="4AFE8D08" w14:textId="77777777">
      <w:pPr>
        <w:spacing w:before="63"/>
        <w:ind w:firstLine="4"/>
        <w:rPr>
          <w:rFonts w:ascii="黑体" w:eastAsia="黑体" w:hAnsi="黑体" w:cs="黑体"/>
          <w:sz w:val="36"/>
          <w:szCs w:val="36"/>
        </w:rPr>
      </w:pPr>
      <w:r>
        <w:rPr>
          <w:rFonts w:ascii="黑体" w:eastAsia="黑体" w:hAnsi="黑体" w:cs="黑体"/>
          <w:spacing w:val="-15"/>
          <w:sz w:val="36"/>
          <w:szCs w:val="36"/>
        </w:rPr>
        <w:t>6.</w:t>
      </w:r>
      <w:r>
        <w:rPr>
          <w:rFonts w:ascii="黑体" w:eastAsia="黑体" w:hAnsi="黑体" w:cs="黑体"/>
          <w:spacing w:val="86"/>
          <w:sz w:val="36"/>
          <w:szCs w:val="36"/>
        </w:rPr>
        <w:t xml:space="preserve"> </w:t>
      </w:r>
      <w:r>
        <w:rPr>
          <w:rFonts w:ascii="黑体" w:eastAsia="黑体" w:hAnsi="黑体" w:cs="黑体"/>
          <w:spacing w:val="-15"/>
          <w:sz w:val="36"/>
          <w:szCs w:val="36"/>
        </w:rPr>
        <w:t>安全疏散</w:t>
      </w:r>
    </w:p>
    <w:p w:rsidR="003C65C8" w14:paraId="22753650" w14:textId="77777777">
      <w:pPr>
        <w:spacing w:before="85" w:line="237" w:lineRule="auto"/>
        <w:ind w:firstLine="544"/>
        <w:rPr>
          <w:rFonts w:ascii="宋体" w:eastAsia="宋体" w:hAnsi="宋体" w:cs="宋体"/>
          <w:sz w:val="36"/>
          <w:szCs w:val="36"/>
        </w:rPr>
      </w:pPr>
      <w:r>
        <w:rPr>
          <w:rFonts w:ascii="宋体" w:eastAsia="宋体" w:hAnsi="宋体" w:cs="宋体"/>
          <w:spacing w:val="-6"/>
          <w:sz w:val="36"/>
          <w:szCs w:val="36"/>
        </w:rPr>
        <w:t>6.1</w:t>
      </w:r>
      <w:r>
        <w:rPr>
          <w:rFonts w:ascii="宋体" w:eastAsia="宋体" w:hAnsi="宋体" w:cs="宋体"/>
          <w:spacing w:val="9"/>
          <w:sz w:val="36"/>
          <w:szCs w:val="36"/>
        </w:rPr>
        <w:t xml:space="preserve"> </w:t>
      </w:r>
      <w:r>
        <w:rPr>
          <w:rFonts w:ascii="宋体" w:eastAsia="宋体" w:hAnsi="宋体" w:cs="宋体"/>
          <w:spacing w:val="-6"/>
          <w:sz w:val="36"/>
          <w:szCs w:val="36"/>
        </w:rPr>
        <w:t>商业建筑营业部分面积计算</w:t>
      </w:r>
    </w:p>
    <w:p w:rsidR="003C65C8" w14:paraId="05B15CB4" w14:textId="77777777">
      <w:pPr>
        <w:spacing w:before="78" w:line="237" w:lineRule="auto"/>
        <w:ind w:firstLine="544"/>
        <w:rPr>
          <w:rFonts w:ascii="宋体" w:eastAsia="宋体" w:hAnsi="宋体" w:cs="宋体"/>
          <w:sz w:val="36"/>
          <w:szCs w:val="36"/>
        </w:rPr>
      </w:pPr>
      <w:r>
        <w:rPr>
          <w:rFonts w:ascii="宋体" w:eastAsia="宋体" w:hAnsi="宋体" w:cs="宋体"/>
          <w:spacing w:val="-5"/>
          <w:sz w:val="36"/>
          <w:szCs w:val="36"/>
        </w:rPr>
        <w:t>6.2</w:t>
      </w:r>
      <w:r>
        <w:rPr>
          <w:rFonts w:ascii="宋体" w:eastAsia="宋体" w:hAnsi="宋体" w:cs="宋体"/>
          <w:spacing w:val="16"/>
          <w:sz w:val="36"/>
          <w:szCs w:val="36"/>
        </w:rPr>
        <w:t xml:space="preserve"> </w:t>
      </w:r>
      <w:r>
        <w:rPr>
          <w:rFonts w:ascii="宋体" w:eastAsia="宋体" w:hAnsi="宋体" w:cs="宋体"/>
          <w:spacing w:val="-5"/>
          <w:sz w:val="36"/>
          <w:szCs w:val="36"/>
        </w:rPr>
        <w:t>商业建筑营业部分顾客人数的计算</w:t>
      </w:r>
    </w:p>
    <w:p w:rsidR="003C65C8" w14:paraId="003E1D5E" w14:textId="77777777">
      <w:pPr>
        <w:spacing w:before="79" w:line="237" w:lineRule="auto"/>
        <w:ind w:firstLine="544"/>
        <w:rPr>
          <w:rFonts w:ascii="宋体" w:eastAsia="宋体" w:hAnsi="宋体" w:cs="宋体"/>
          <w:sz w:val="36"/>
          <w:szCs w:val="36"/>
        </w:rPr>
      </w:pPr>
      <w:r>
        <w:rPr>
          <w:rFonts w:ascii="宋体" w:eastAsia="宋体" w:hAnsi="宋体" w:cs="宋体"/>
          <w:spacing w:val="-5"/>
          <w:sz w:val="36"/>
          <w:szCs w:val="36"/>
        </w:rPr>
        <w:t>6.3</w:t>
      </w:r>
      <w:r>
        <w:rPr>
          <w:rFonts w:ascii="宋体" w:eastAsia="宋体" w:hAnsi="宋体" w:cs="宋体"/>
          <w:spacing w:val="16"/>
          <w:sz w:val="36"/>
          <w:szCs w:val="36"/>
        </w:rPr>
        <w:t xml:space="preserve"> </w:t>
      </w:r>
      <w:r>
        <w:rPr>
          <w:rFonts w:ascii="宋体" w:eastAsia="宋体" w:hAnsi="宋体" w:cs="宋体"/>
          <w:spacing w:val="-5"/>
          <w:sz w:val="36"/>
          <w:szCs w:val="36"/>
        </w:rPr>
        <w:t>商业建筑营业部分疏散宽度的计算</w:t>
      </w:r>
    </w:p>
    <w:p w:rsidR="003C65C8" w14:paraId="69F9468F" w14:textId="77777777">
      <w:pPr>
        <w:spacing w:before="78" w:line="237" w:lineRule="auto"/>
        <w:ind w:firstLine="544"/>
        <w:rPr>
          <w:rFonts w:ascii="宋体" w:eastAsia="宋体" w:hAnsi="宋体" w:cs="宋体"/>
          <w:sz w:val="36"/>
          <w:szCs w:val="36"/>
        </w:rPr>
      </w:pPr>
      <w:r>
        <w:rPr>
          <w:rFonts w:ascii="宋体" w:eastAsia="宋体" w:hAnsi="宋体" w:cs="宋体"/>
          <w:spacing w:val="-5"/>
          <w:sz w:val="36"/>
          <w:szCs w:val="36"/>
        </w:rPr>
        <w:t>6.4</w:t>
      </w:r>
      <w:r>
        <w:rPr>
          <w:rFonts w:ascii="宋体" w:eastAsia="宋体" w:hAnsi="宋体" w:cs="宋体"/>
          <w:spacing w:val="23"/>
          <w:sz w:val="36"/>
          <w:szCs w:val="36"/>
        </w:rPr>
        <w:t xml:space="preserve"> </w:t>
      </w:r>
      <w:r>
        <w:rPr>
          <w:rFonts w:ascii="宋体" w:eastAsia="宋体" w:hAnsi="宋体" w:cs="宋体"/>
          <w:spacing w:val="-5"/>
          <w:sz w:val="36"/>
          <w:szCs w:val="36"/>
        </w:rPr>
        <w:t>商业建筑营业部分安全出口数量要求</w:t>
      </w:r>
    </w:p>
    <w:p w:rsidR="003C65C8" w14:paraId="1B14CA9F" w14:textId="77777777">
      <w:pPr>
        <w:spacing w:before="78" w:line="237" w:lineRule="auto"/>
        <w:ind w:firstLine="544"/>
        <w:rPr>
          <w:rFonts w:ascii="宋体" w:eastAsia="宋体" w:hAnsi="宋体" w:cs="宋体"/>
          <w:sz w:val="36"/>
          <w:szCs w:val="36"/>
        </w:rPr>
      </w:pPr>
      <w:r>
        <w:rPr>
          <w:rFonts w:ascii="宋体" w:eastAsia="宋体" w:hAnsi="宋体" w:cs="宋体"/>
          <w:spacing w:val="-4"/>
          <w:sz w:val="36"/>
          <w:szCs w:val="36"/>
        </w:rPr>
        <w:t>6.5</w:t>
      </w:r>
      <w:r>
        <w:rPr>
          <w:rFonts w:ascii="宋体" w:eastAsia="宋体" w:hAnsi="宋体" w:cs="宋体"/>
          <w:spacing w:val="10"/>
          <w:sz w:val="36"/>
          <w:szCs w:val="36"/>
        </w:rPr>
        <w:t xml:space="preserve"> </w:t>
      </w:r>
      <w:r>
        <w:rPr>
          <w:rFonts w:ascii="宋体" w:eastAsia="宋体" w:hAnsi="宋体" w:cs="宋体"/>
          <w:spacing w:val="-4"/>
          <w:sz w:val="36"/>
          <w:szCs w:val="36"/>
        </w:rPr>
        <w:t>商业建筑营业部分安全疏散距离的确定</w:t>
      </w:r>
    </w:p>
    <w:p w:rsidR="003C65C8" w14:paraId="07AE027E" w14:textId="77777777">
      <w:pPr>
        <w:spacing w:before="65" w:line="241" w:lineRule="auto"/>
        <w:ind w:firstLine="7"/>
        <w:rPr>
          <w:rFonts w:ascii="黑体" w:eastAsia="黑体" w:hAnsi="黑体" w:cs="黑体"/>
          <w:sz w:val="36"/>
          <w:szCs w:val="36"/>
        </w:rPr>
      </w:pPr>
      <w:r>
        <w:rPr>
          <w:rFonts w:ascii="黑体" w:eastAsia="黑体" w:hAnsi="黑体" w:cs="黑体"/>
          <w:spacing w:val="-14"/>
          <w:sz w:val="36"/>
          <w:szCs w:val="36"/>
        </w:rPr>
        <w:t>7.</w:t>
      </w:r>
      <w:r>
        <w:rPr>
          <w:rFonts w:ascii="黑体" w:eastAsia="黑体" w:hAnsi="黑体" w:cs="黑体"/>
          <w:spacing w:val="75"/>
          <w:sz w:val="36"/>
          <w:szCs w:val="36"/>
        </w:rPr>
        <w:t xml:space="preserve"> </w:t>
      </w:r>
      <w:r>
        <w:rPr>
          <w:rFonts w:ascii="黑体" w:eastAsia="黑体" w:hAnsi="黑体" w:cs="黑体"/>
          <w:spacing w:val="-14"/>
          <w:sz w:val="36"/>
          <w:szCs w:val="36"/>
        </w:rPr>
        <w:t>建筑构造</w:t>
      </w:r>
    </w:p>
    <w:p w:rsidR="003C65C8" w14:paraId="39A24F40" w14:textId="77777777">
      <w:pPr>
        <w:spacing w:before="83" w:line="237" w:lineRule="auto"/>
        <w:ind w:firstLine="542"/>
        <w:rPr>
          <w:rFonts w:ascii="宋体" w:eastAsia="宋体" w:hAnsi="宋体" w:cs="宋体"/>
          <w:sz w:val="36"/>
          <w:szCs w:val="36"/>
        </w:rPr>
      </w:pPr>
      <w:r>
        <w:rPr>
          <w:rFonts w:ascii="宋体" w:eastAsia="宋体" w:hAnsi="宋体" w:cs="宋体"/>
          <w:spacing w:val="-3"/>
          <w:sz w:val="36"/>
          <w:szCs w:val="36"/>
        </w:rPr>
        <w:t>7.1</w:t>
      </w:r>
      <w:r>
        <w:rPr>
          <w:rFonts w:ascii="宋体" w:eastAsia="宋体" w:hAnsi="宋体" w:cs="宋体"/>
          <w:spacing w:val="7"/>
          <w:sz w:val="36"/>
          <w:szCs w:val="36"/>
        </w:rPr>
        <w:t xml:space="preserve"> </w:t>
      </w:r>
      <w:r>
        <w:rPr>
          <w:rFonts w:ascii="宋体" w:eastAsia="宋体" w:hAnsi="宋体" w:cs="宋体"/>
          <w:spacing w:val="-3"/>
          <w:sz w:val="36"/>
          <w:szCs w:val="36"/>
        </w:rPr>
        <w:t>外墙灭火救援窗与屋顶临时避难平台设置要求</w:t>
      </w:r>
    </w:p>
    <w:p w:rsidR="003C65C8" w14:paraId="22C71BED" w14:textId="77777777">
      <w:pPr>
        <w:spacing w:before="76" w:line="237" w:lineRule="auto"/>
        <w:ind w:firstLine="542"/>
        <w:rPr>
          <w:rFonts w:ascii="宋体" w:eastAsia="宋体" w:hAnsi="宋体" w:cs="宋体"/>
          <w:sz w:val="36"/>
          <w:szCs w:val="36"/>
        </w:rPr>
      </w:pPr>
      <w:r>
        <w:rPr>
          <w:rFonts w:ascii="宋体" w:eastAsia="宋体" w:hAnsi="宋体" w:cs="宋体"/>
          <w:spacing w:val="-10"/>
          <w:sz w:val="36"/>
          <w:szCs w:val="36"/>
        </w:rPr>
        <w:t>7.2</w:t>
      </w:r>
      <w:r>
        <w:rPr>
          <w:rFonts w:ascii="宋体" w:eastAsia="宋体" w:hAnsi="宋体" w:cs="宋体"/>
          <w:spacing w:val="36"/>
          <w:sz w:val="36"/>
          <w:szCs w:val="36"/>
        </w:rPr>
        <w:t xml:space="preserve"> </w:t>
      </w:r>
      <w:r>
        <w:rPr>
          <w:rFonts w:ascii="宋体" w:eastAsia="宋体" w:hAnsi="宋体" w:cs="宋体"/>
          <w:spacing w:val="-10"/>
          <w:sz w:val="36"/>
          <w:szCs w:val="36"/>
        </w:rPr>
        <w:t>防火墙、隔墙和楼板</w:t>
      </w:r>
    </w:p>
    <w:p w:rsidR="003C65C8" w14:paraId="4B870620" w14:textId="77777777">
      <w:pPr>
        <w:spacing w:before="79" w:line="237" w:lineRule="auto"/>
        <w:ind w:firstLine="542"/>
        <w:rPr>
          <w:rFonts w:ascii="宋体" w:eastAsia="宋体" w:hAnsi="宋体" w:cs="宋体"/>
          <w:sz w:val="36"/>
          <w:szCs w:val="36"/>
        </w:rPr>
      </w:pPr>
      <w:r>
        <w:rPr>
          <w:rFonts w:ascii="宋体" w:eastAsia="宋体" w:hAnsi="宋体" w:cs="宋体"/>
          <w:spacing w:val="-11"/>
          <w:sz w:val="36"/>
          <w:szCs w:val="36"/>
        </w:rPr>
        <w:t>7.3</w:t>
      </w:r>
      <w:r>
        <w:rPr>
          <w:rFonts w:ascii="宋体" w:eastAsia="宋体" w:hAnsi="宋体" w:cs="宋体"/>
          <w:spacing w:val="35"/>
          <w:sz w:val="36"/>
          <w:szCs w:val="36"/>
        </w:rPr>
        <w:t xml:space="preserve"> </w:t>
      </w:r>
      <w:r>
        <w:rPr>
          <w:rFonts w:ascii="宋体" w:eastAsia="宋体" w:hAnsi="宋体" w:cs="宋体"/>
          <w:spacing w:val="-11"/>
          <w:sz w:val="36"/>
          <w:szCs w:val="36"/>
        </w:rPr>
        <w:t>防火门和防火卷帘</w:t>
      </w:r>
    </w:p>
    <w:p w:rsidR="003C65C8" w14:paraId="1602C7DA" w14:textId="77777777">
      <w:pPr>
        <w:spacing w:line="314" w:lineRule="auto"/>
      </w:pPr>
    </w:p>
    <w:p w:rsidR="003C65C8" w14:paraId="03B9C1F4" w14:textId="77777777">
      <w:pPr>
        <w:spacing w:line="315" w:lineRule="auto"/>
      </w:pPr>
    </w:p>
    <w:p w:rsidR="003C65C8" w14:paraId="08525342" w14:textId="77777777">
      <w:pPr>
        <w:spacing w:line="315" w:lineRule="auto"/>
      </w:pPr>
    </w:p>
    <w:p w:rsidR="003C65C8" w14:paraId="5950C57F" w14:textId="77777777">
      <w:pPr>
        <w:spacing w:before="88" w:line="189" w:lineRule="auto"/>
        <w:ind w:firstLine="6322"/>
        <w:rPr>
          <w:rFonts w:ascii="宋体" w:eastAsia="宋体" w:hAnsi="宋体" w:cs="宋体"/>
          <w:sz w:val="27"/>
          <w:szCs w:val="27"/>
        </w:rPr>
      </w:pPr>
      <w:r>
        <w:rPr>
          <w:rFonts w:ascii="宋体" w:eastAsia="宋体" w:hAnsi="宋体" w:cs="宋体"/>
          <w:sz w:val="27"/>
          <w:szCs w:val="27"/>
        </w:rPr>
        <w:t>1</w:t>
      </w:r>
    </w:p>
    <w:p w:rsidR="003C65C8" w14:paraId="0AB56DA9" w14:textId="77777777">
      <w:pPr>
        <w:sectPr>
          <w:pgSz w:w="17860" w:h="25258"/>
          <w:pgMar w:top="2146" w:right="2678" w:bottom="0" w:left="2562" w:header="0" w:footer="0" w:gutter="0"/>
          <w:cols w:space="720"/>
        </w:sectPr>
      </w:pPr>
    </w:p>
    <w:p w:rsidR="003C65C8" w14:paraId="6D3C9BAC" w14:textId="785F6CFE">
      <w:pPr>
        <w:spacing w:line="379" w:lineRule="auto"/>
      </w:pPr>
      <w:r>
        <mc:AlternateContent>
          <mc:Choice Requires="wps">
            <w:drawing>
              <wp:anchor distT="0" distB="0" distL="114300" distR="114300" simplePos="0" relativeHeight="251673600" behindDoc="0" locked="0" layoutInCell="1" allowOverlap="1">
                <wp:simplePos x="0" y="0"/>
                <wp:positionH relativeFrom="column">
                  <wp:posOffset>5227955</wp:posOffset>
                </wp:positionH>
                <wp:positionV relativeFrom="paragraph">
                  <wp:posOffset>6257290</wp:posOffset>
                </wp:positionV>
                <wp:extent cx="127000" cy="127000"/>
                <wp:effectExtent l="0" t="0" r="6350" b="6350"/>
                <wp:wrapNone/>
                <wp:docPr id="627283067"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0A14E956">
                            <w:pPr>
                              <w:rPr>
                                <w:color w:val="FFFFFF"/>
                              </w:rPr>
                            </w:pPr>
                            <w:r w:rsidRPr="006B4AD0">
                              <w:rPr>
                                <w:rFonts w:hint="eastAsia"/>
                                <w:color w:val="FFFFFF"/>
                              </w:rPr>
                              <w:t>设置正压送风时，风量可不按规范选用，直接采用计算值</w:t>
                            </w:r>
                            <w:r w:rsidRPr="006B4AD0">
                              <w:rPr>
                                <w:rFonts w:hint="eastAsia"/>
                                <w:color w:val="FFFFFF"/>
                              </w:rPr>
                              <w:t>:2,</w:t>
                            </w:r>
                            <w:r w:rsidRPr="006B4AD0">
                              <w:rPr>
                                <w:rFonts w:hint="eastAsia"/>
                                <w:color w:val="FFFFFF"/>
                              </w:rPr>
                              <w:t>避难走道的加压送风量依据《高层民用建筑设计防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492.7pt;margin-left:411.65pt;mso-wrap-distance-bottom:0;mso-wrap-distance-left:9pt;mso-wrap-distance-right:9pt;mso-wrap-distance-top:0;position:absolute;v-text-anchor:top;z-index:251672576" filled="f" fillcolor="this" stroked="f" strokeweight="0.5pt">
                <v:textbox>
                  <w:txbxContent>
                    <w:p w:rsidR="006B4AD0" w:rsidRPr="006B4AD0" w14:paraId="7CE941DC" w14:textId="0A14E956">
                      <w:pPr>
                        <w:rPr>
                          <w:color w:val="FFFFFF"/>
                        </w:rPr>
                      </w:pPr>
                      <w:r w:rsidRPr="006B4AD0">
                        <w:rPr>
                          <w:rFonts w:hint="eastAsia"/>
                          <w:color w:val="FFFFFF"/>
                        </w:rPr>
                        <w:t>设置正压送风时，风量可不按规范选用，直接采用计算值</w:t>
                      </w:r>
                      <w:r w:rsidRPr="006B4AD0">
                        <w:rPr>
                          <w:rFonts w:hint="eastAsia"/>
                          <w:color w:val="FFFFFF"/>
                        </w:rPr>
                        <w:t>:2,</w:t>
                      </w:r>
                      <w:r w:rsidRPr="006B4AD0">
                        <w:rPr>
                          <w:rFonts w:hint="eastAsia"/>
                          <w:color w:val="FFFFFF"/>
                        </w:rPr>
                        <w:t>避难走道的加压送风量依据《高层民用建筑设计防</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5227955</wp:posOffset>
                </wp:positionH>
                <wp:positionV relativeFrom="paragraph">
                  <wp:posOffset>4352290</wp:posOffset>
                </wp:positionV>
                <wp:extent cx="127000" cy="127000"/>
                <wp:effectExtent l="0" t="0" r="6350" b="6350"/>
                <wp:wrapNone/>
                <wp:docPr id="831972683"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41EFE39E">
                            <w:pPr>
                              <w:rPr>
                                <w:color w:val="FFFFFF"/>
                              </w:rPr>
                            </w:pPr>
                            <w:r w:rsidRPr="006B4AD0">
                              <w:rPr>
                                <w:rFonts w:hint="eastAsia"/>
                                <w:color w:val="FFFFFF"/>
                              </w:rPr>
                              <w:t>疏散距离应按本章规定的各类指标减少</w:t>
                            </w:r>
                            <w:r w:rsidRPr="006B4AD0">
                              <w:rPr>
                                <w:rFonts w:hint="eastAsia"/>
                                <w:color w:val="FFFFFF"/>
                              </w:rPr>
                              <w:t>3.0m</w:t>
                            </w:r>
                            <w:r w:rsidRPr="006B4AD0">
                              <w:rPr>
                                <w:rFonts w:hint="eastAsia"/>
                                <w:color w:val="FFFFFF"/>
                              </w:rPr>
                              <w:t>。</w:t>
                            </w:r>
                            <w:r w:rsidRPr="006B4AD0">
                              <w:rPr>
                                <w:rFonts w:hint="eastAsia"/>
                                <w:color w:val="FFFFFF"/>
                              </w:rPr>
                              <w:t>8.2.6</w:t>
                            </w:r>
                            <w:r w:rsidRPr="006B4AD0">
                              <w:rPr>
                                <w:rFonts w:hint="eastAsia"/>
                                <w:color w:val="FFFFFF"/>
                              </w:rPr>
                              <w:t>小型商业用房应采取可开启门、窗的自然通风方式。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42.7pt;margin-left:411.65pt;mso-wrap-distance-bottom:0;mso-wrap-distance-left:9pt;mso-wrap-distance-right:9pt;mso-wrap-distance-top:0;position:absolute;v-text-anchor:top;z-index:251670528" filled="f" fillcolor="this" stroked="f" strokeweight="0.5pt">
                <v:textbox>
                  <w:txbxContent>
                    <w:p w:rsidR="006B4AD0" w:rsidRPr="006B4AD0" w14:paraId="723F9D05" w14:textId="41EFE39E">
                      <w:pPr>
                        <w:rPr>
                          <w:color w:val="FFFFFF"/>
                        </w:rPr>
                      </w:pPr>
                      <w:r w:rsidRPr="006B4AD0">
                        <w:rPr>
                          <w:rFonts w:hint="eastAsia"/>
                          <w:color w:val="FFFFFF"/>
                        </w:rPr>
                        <w:t>疏散距离应按本章规定的各类指标减少</w:t>
                      </w:r>
                      <w:r w:rsidRPr="006B4AD0">
                        <w:rPr>
                          <w:rFonts w:hint="eastAsia"/>
                          <w:color w:val="FFFFFF"/>
                        </w:rPr>
                        <w:t>3.0m</w:t>
                      </w:r>
                      <w:r w:rsidRPr="006B4AD0">
                        <w:rPr>
                          <w:rFonts w:hint="eastAsia"/>
                          <w:color w:val="FFFFFF"/>
                        </w:rPr>
                        <w:t>。</w:t>
                      </w:r>
                      <w:r w:rsidRPr="006B4AD0">
                        <w:rPr>
                          <w:rFonts w:hint="eastAsia"/>
                          <w:color w:val="FFFFFF"/>
                        </w:rPr>
                        <w:t>8.2.6</w:t>
                      </w:r>
                      <w:r w:rsidRPr="006B4AD0">
                        <w:rPr>
                          <w:rFonts w:hint="eastAsia"/>
                          <w:color w:val="FFFFFF"/>
                        </w:rPr>
                        <w:t>小型商业用房应采取可开启门、窗的自然通风方式。</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5227955</wp:posOffset>
                </wp:positionH>
                <wp:positionV relativeFrom="paragraph">
                  <wp:posOffset>2447290</wp:posOffset>
                </wp:positionV>
                <wp:extent cx="127000" cy="127000"/>
                <wp:effectExtent l="0" t="0" r="6350" b="6350"/>
                <wp:wrapNone/>
                <wp:docPr id="802387148"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3CC45013">
                            <w:pPr>
                              <w:rPr>
                                <w:color w:val="FFFFFF"/>
                              </w:rPr>
                            </w:pPr>
                            <w:r w:rsidRPr="006B4AD0">
                              <w:rPr>
                                <w:rFonts w:hint="eastAsia"/>
                                <w:color w:val="FFFFFF"/>
                              </w:rPr>
                              <w:t>条件的前室；</w:t>
                            </w:r>
                            <w:r w:rsidRPr="006B4AD0">
                              <w:rPr>
                                <w:rFonts w:hint="eastAsia"/>
                                <w:color w:val="FFFFFF"/>
                              </w:rPr>
                              <w:t>4</w:t>
                            </w:r>
                            <w:r w:rsidRPr="006B4AD0">
                              <w:rPr>
                                <w:rFonts w:hint="eastAsia"/>
                                <w:color w:val="FFFFFF"/>
                              </w:rPr>
                              <w:t>）避难走道。</w:t>
                            </w:r>
                            <w:r w:rsidRPr="006B4AD0">
                              <w:rPr>
                                <w:rFonts w:hint="eastAsia"/>
                                <w:color w:val="FFFFFF"/>
                              </w:rPr>
                              <w:t>2</w:t>
                            </w:r>
                            <w:r w:rsidRPr="006B4AD0">
                              <w:rPr>
                                <w:rFonts w:hint="eastAsia"/>
                                <w:color w:val="FFFFFF"/>
                              </w:rPr>
                              <w:t>机械加压送风防烟系统的加压送风量应经计算确定</w:t>
                            </w:r>
                            <w:r w:rsidRPr="006B4AD0">
                              <w:rPr>
                                <w:rFonts w:hint="eastAsia"/>
                                <w:color w:val="FFFFFF"/>
                              </w:rPr>
                              <w:t>,</w:t>
                            </w:r>
                            <w:r w:rsidRPr="006B4AD0">
                              <w:rPr>
                                <w:rFonts w:hint="eastAsia"/>
                                <w:color w:val="FFFFFF"/>
                              </w:rPr>
                              <w:t>当计算结果与《高层民用建筑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192.7pt;margin-left:411.65pt;mso-wrap-distance-bottom:0;mso-wrap-distance-left:9pt;mso-wrap-distance-right:9pt;mso-wrap-distance-top:0;position:absolute;v-text-anchor:top;z-index:251668480" filled="f" fillcolor="this" stroked="f" strokeweight="0.5pt">
                <v:textbox>
                  <w:txbxContent>
                    <w:p w:rsidR="006B4AD0" w:rsidRPr="006B4AD0" w14:paraId="1CFD52E2" w14:textId="3CC45013">
                      <w:pPr>
                        <w:rPr>
                          <w:color w:val="FFFFFF"/>
                        </w:rPr>
                      </w:pPr>
                      <w:r w:rsidRPr="006B4AD0">
                        <w:rPr>
                          <w:rFonts w:hint="eastAsia"/>
                          <w:color w:val="FFFFFF"/>
                        </w:rPr>
                        <w:t>条件的前室；</w:t>
                      </w:r>
                      <w:r w:rsidRPr="006B4AD0">
                        <w:rPr>
                          <w:rFonts w:hint="eastAsia"/>
                          <w:color w:val="FFFFFF"/>
                        </w:rPr>
                        <w:t>4</w:t>
                      </w:r>
                      <w:r w:rsidRPr="006B4AD0">
                        <w:rPr>
                          <w:rFonts w:hint="eastAsia"/>
                          <w:color w:val="FFFFFF"/>
                        </w:rPr>
                        <w:t>）避难走道。</w:t>
                      </w:r>
                      <w:r w:rsidRPr="006B4AD0">
                        <w:rPr>
                          <w:rFonts w:hint="eastAsia"/>
                          <w:color w:val="FFFFFF"/>
                        </w:rPr>
                        <w:t>2</w:t>
                      </w:r>
                      <w:r w:rsidRPr="006B4AD0">
                        <w:rPr>
                          <w:rFonts w:hint="eastAsia"/>
                          <w:color w:val="FFFFFF"/>
                        </w:rPr>
                        <w:t>机械加压送风防烟系统的加压送风量应经计算确定</w:t>
                      </w:r>
                      <w:r w:rsidRPr="006B4AD0">
                        <w:rPr>
                          <w:rFonts w:hint="eastAsia"/>
                          <w:color w:val="FFFFFF"/>
                        </w:rPr>
                        <w:t>,</w:t>
                      </w:r>
                      <w:r w:rsidRPr="006B4AD0">
                        <w:rPr>
                          <w:rFonts w:hint="eastAsia"/>
                          <w:color w:val="FFFFFF"/>
                        </w:rPr>
                        <w:t>当计算结果与《高层民用建筑</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5227955</wp:posOffset>
                </wp:positionH>
                <wp:positionV relativeFrom="paragraph">
                  <wp:posOffset>542290</wp:posOffset>
                </wp:positionV>
                <wp:extent cx="127000" cy="127000"/>
                <wp:effectExtent l="0" t="0" r="6350" b="6350"/>
                <wp:wrapNone/>
                <wp:docPr id="406460826"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7B2D4E56">
                            <w:pPr>
                              <w:rPr>
                                <w:color w:val="FFFFFF"/>
                              </w:rPr>
                            </w:pPr>
                            <w:r w:rsidRPr="006B4AD0">
                              <w:rPr>
                                <w:rFonts w:hint="eastAsia"/>
                                <w:color w:val="FFFFFF"/>
                              </w:rPr>
                              <w:t>区</w:t>
                            </w:r>
                            <w:r w:rsidRPr="006B4AD0">
                              <w:rPr>
                                <w:rFonts w:hint="eastAsia"/>
                                <w:color w:val="FFFFFF"/>
                              </w:rPr>
                              <w:t>5.1</w:t>
                            </w:r>
                            <w:r w:rsidRPr="006B4AD0">
                              <w:rPr>
                                <w:rFonts w:hint="eastAsia"/>
                                <w:color w:val="FFFFFF"/>
                              </w:rPr>
                              <w:t>防火分区的一般规定</w:t>
                            </w:r>
                            <w:r w:rsidRPr="006B4AD0">
                              <w:rPr>
                                <w:rFonts w:hint="eastAsia"/>
                                <w:color w:val="FFFFFF"/>
                              </w:rPr>
                              <w:t>5.1.1</w:t>
                            </w:r>
                            <w:r w:rsidRPr="006B4AD0">
                              <w:rPr>
                                <w:rFonts w:hint="eastAsia"/>
                                <w:color w:val="FFFFFF"/>
                              </w:rPr>
                              <w:t>商业建筑的防火分区应根据建筑规模、建筑类型综合考虑。尽量做到不同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42.7pt;margin-left:411.65pt;mso-wrap-distance-bottom:0;mso-wrap-distance-left:9pt;mso-wrap-distance-right:9pt;mso-wrap-distance-top:0;position:absolute;v-text-anchor:top;z-index:251666432" filled="f" fillcolor="this" stroked="f" strokeweight="0.5pt">
                <v:textbox>
                  <w:txbxContent>
                    <w:p w:rsidR="006B4AD0" w:rsidRPr="006B4AD0" w14:paraId="46C64E2A" w14:textId="7B2D4E56">
                      <w:pPr>
                        <w:rPr>
                          <w:color w:val="FFFFFF"/>
                        </w:rPr>
                      </w:pPr>
                      <w:r w:rsidRPr="006B4AD0">
                        <w:rPr>
                          <w:rFonts w:hint="eastAsia"/>
                          <w:color w:val="FFFFFF"/>
                        </w:rPr>
                        <w:t>区</w:t>
                      </w:r>
                      <w:r w:rsidRPr="006B4AD0">
                        <w:rPr>
                          <w:rFonts w:hint="eastAsia"/>
                          <w:color w:val="FFFFFF"/>
                        </w:rPr>
                        <w:t>5.1</w:t>
                      </w:r>
                      <w:r w:rsidRPr="006B4AD0">
                        <w:rPr>
                          <w:rFonts w:hint="eastAsia"/>
                          <w:color w:val="FFFFFF"/>
                        </w:rPr>
                        <w:t>防火分区的一般规定</w:t>
                      </w:r>
                      <w:r w:rsidRPr="006B4AD0">
                        <w:rPr>
                          <w:rFonts w:hint="eastAsia"/>
                          <w:color w:val="FFFFFF"/>
                        </w:rPr>
                        <w:t>5.1.1</w:t>
                      </w:r>
                      <w:r w:rsidRPr="006B4AD0">
                        <w:rPr>
                          <w:rFonts w:hint="eastAsia"/>
                          <w:color w:val="FFFFFF"/>
                        </w:rPr>
                        <w:t>商业建筑的防火分区应根据建筑规模、建筑类型综合考虑。尽量做到不同</w:t>
                      </w:r>
                    </w:p>
                  </w:txbxContent>
                </v:textbox>
              </v:shape>
            </w:pict>
          </mc:Fallback>
        </mc:AlternateContent>
      </w:r>
    </w:p>
    <w:p w:rsidR="003C65C8" w14:paraId="492D06ED" w14:textId="77777777">
      <w:pPr>
        <w:spacing w:before="117" w:line="237" w:lineRule="auto"/>
        <w:ind w:firstLine="538"/>
        <w:rPr>
          <w:rFonts w:ascii="宋体" w:eastAsia="宋体" w:hAnsi="宋体" w:cs="宋体"/>
          <w:sz w:val="36"/>
          <w:szCs w:val="36"/>
        </w:rPr>
      </w:pPr>
      <w:r>
        <w:rPr>
          <w:rFonts w:ascii="宋体" w:eastAsia="宋体" w:hAnsi="宋体" w:cs="宋体"/>
          <w:spacing w:val="-18"/>
          <w:sz w:val="36"/>
          <w:szCs w:val="36"/>
        </w:rPr>
        <w:t>7.4</w:t>
      </w:r>
      <w:r>
        <w:rPr>
          <w:rFonts w:ascii="宋体" w:eastAsia="宋体" w:hAnsi="宋体" w:cs="宋体"/>
          <w:spacing w:val="10"/>
          <w:sz w:val="36"/>
          <w:szCs w:val="36"/>
        </w:rPr>
        <w:t xml:space="preserve"> </w:t>
      </w:r>
      <w:r>
        <w:rPr>
          <w:rFonts w:ascii="宋体" w:eastAsia="宋体" w:hAnsi="宋体" w:cs="宋体"/>
          <w:spacing w:val="-18"/>
          <w:sz w:val="36"/>
          <w:szCs w:val="36"/>
        </w:rPr>
        <w:t>楼梯间</w:t>
      </w:r>
    </w:p>
    <w:p w:rsidR="003C65C8" w14:paraId="5F6F8C3C" w14:textId="77777777">
      <w:pPr>
        <w:spacing w:before="77" w:line="237" w:lineRule="auto"/>
        <w:ind w:firstLine="538"/>
        <w:rPr>
          <w:rFonts w:ascii="宋体" w:eastAsia="宋体" w:hAnsi="宋体" w:cs="宋体"/>
          <w:sz w:val="36"/>
          <w:szCs w:val="36"/>
        </w:rPr>
      </w:pPr>
      <w:r>
        <w:rPr>
          <w:rFonts w:ascii="宋体" w:eastAsia="宋体" w:hAnsi="宋体" w:cs="宋体"/>
          <w:spacing w:val="-9"/>
          <w:sz w:val="36"/>
          <w:szCs w:val="36"/>
        </w:rPr>
        <w:t>7.5</w:t>
      </w:r>
      <w:r>
        <w:rPr>
          <w:rFonts w:ascii="宋体" w:eastAsia="宋体" w:hAnsi="宋体" w:cs="宋体"/>
          <w:spacing w:val="53"/>
          <w:sz w:val="36"/>
          <w:szCs w:val="36"/>
        </w:rPr>
        <w:t xml:space="preserve"> </w:t>
      </w:r>
      <w:r>
        <w:rPr>
          <w:rFonts w:ascii="宋体" w:eastAsia="宋体" w:hAnsi="宋体" w:cs="宋体"/>
          <w:spacing w:val="-9"/>
          <w:sz w:val="36"/>
          <w:szCs w:val="36"/>
        </w:rPr>
        <w:t>电梯、自动步道、消防电梯</w:t>
      </w:r>
    </w:p>
    <w:p w:rsidR="003C65C8" w14:paraId="5563C757" w14:textId="77777777">
      <w:pPr>
        <w:spacing w:before="64"/>
        <w:rPr>
          <w:rFonts w:ascii="黑体" w:eastAsia="黑体" w:hAnsi="黑体" w:cs="黑体"/>
          <w:sz w:val="36"/>
          <w:szCs w:val="36"/>
        </w:rPr>
      </w:pPr>
      <w:r>
        <w:rPr>
          <w:rFonts w:ascii="黑体" w:eastAsia="黑体" w:hAnsi="黑体" w:cs="黑体"/>
          <w:spacing w:val="-6"/>
          <w:sz w:val="36"/>
          <w:szCs w:val="36"/>
        </w:rPr>
        <w:t>8.</w:t>
      </w:r>
      <w:r>
        <w:rPr>
          <w:rFonts w:ascii="黑体" w:eastAsia="黑体" w:hAnsi="黑体" w:cs="黑体"/>
          <w:spacing w:val="-20"/>
          <w:sz w:val="36"/>
          <w:szCs w:val="36"/>
        </w:rPr>
        <w:t xml:space="preserve"> </w:t>
      </w:r>
      <w:r>
        <w:rPr>
          <w:rFonts w:ascii="黑体" w:eastAsia="黑体" w:hAnsi="黑体" w:cs="黑体"/>
          <w:spacing w:val="-6"/>
          <w:sz w:val="36"/>
          <w:szCs w:val="36"/>
        </w:rPr>
        <w:t>小型商业用房防火设计</w:t>
      </w:r>
    </w:p>
    <w:p w:rsidR="003C65C8" w14:paraId="6FE343DF" w14:textId="77777777">
      <w:pPr>
        <w:spacing w:before="85" w:line="237" w:lineRule="auto"/>
        <w:ind w:firstLine="536"/>
        <w:rPr>
          <w:rFonts w:ascii="宋体" w:eastAsia="宋体" w:hAnsi="宋体" w:cs="宋体"/>
          <w:sz w:val="36"/>
          <w:szCs w:val="36"/>
        </w:rPr>
      </w:pPr>
      <w:r>
        <w:rPr>
          <w:rFonts w:ascii="宋体" w:eastAsia="宋体" w:hAnsi="宋体" w:cs="宋体"/>
          <w:spacing w:val="-10"/>
          <w:sz w:val="36"/>
          <w:szCs w:val="36"/>
        </w:rPr>
        <w:t>8.1</w:t>
      </w:r>
      <w:r>
        <w:rPr>
          <w:rFonts w:ascii="宋体" w:eastAsia="宋体" w:hAnsi="宋体" w:cs="宋体"/>
          <w:spacing w:val="18"/>
          <w:sz w:val="36"/>
          <w:szCs w:val="36"/>
        </w:rPr>
        <w:t xml:space="preserve"> </w:t>
      </w:r>
      <w:r>
        <w:rPr>
          <w:rFonts w:ascii="宋体" w:eastAsia="宋体" w:hAnsi="宋体" w:cs="宋体"/>
          <w:spacing w:val="-10"/>
          <w:sz w:val="36"/>
          <w:szCs w:val="36"/>
        </w:rPr>
        <w:t>小型商业用房分类</w:t>
      </w:r>
    </w:p>
    <w:p w:rsidR="003C65C8" w14:paraId="7CAFB818" w14:textId="77777777">
      <w:pPr>
        <w:spacing w:before="77" w:line="238" w:lineRule="auto"/>
        <w:ind w:firstLine="536"/>
        <w:rPr>
          <w:rFonts w:ascii="宋体" w:eastAsia="宋体" w:hAnsi="宋体" w:cs="宋体"/>
          <w:sz w:val="36"/>
          <w:szCs w:val="36"/>
        </w:rPr>
      </w:pPr>
      <w:r>
        <w:rPr>
          <w:rFonts w:ascii="宋体" w:eastAsia="宋体" w:hAnsi="宋体" w:cs="宋体"/>
          <w:spacing w:val="-8"/>
          <w:sz w:val="36"/>
          <w:szCs w:val="36"/>
        </w:rPr>
        <w:t>8.2</w:t>
      </w:r>
      <w:r>
        <w:rPr>
          <w:rFonts w:ascii="宋体" w:eastAsia="宋体" w:hAnsi="宋体" w:cs="宋体"/>
          <w:spacing w:val="15"/>
          <w:sz w:val="36"/>
          <w:szCs w:val="36"/>
        </w:rPr>
        <w:t xml:space="preserve"> </w:t>
      </w:r>
      <w:r>
        <w:rPr>
          <w:rFonts w:ascii="宋体" w:eastAsia="宋体" w:hAnsi="宋体" w:cs="宋体"/>
          <w:spacing w:val="-8"/>
          <w:sz w:val="36"/>
          <w:szCs w:val="36"/>
        </w:rPr>
        <w:t>小型商业用房一般规定</w:t>
      </w:r>
    </w:p>
    <w:p w:rsidR="003C65C8" w14:paraId="7C367B1C" w14:textId="77777777">
      <w:pPr>
        <w:spacing w:before="77" w:line="237" w:lineRule="auto"/>
        <w:ind w:firstLine="536"/>
        <w:rPr>
          <w:rFonts w:ascii="宋体" w:eastAsia="宋体" w:hAnsi="宋体" w:cs="宋体"/>
          <w:sz w:val="36"/>
          <w:szCs w:val="36"/>
        </w:rPr>
      </w:pPr>
      <w:r>
        <w:rPr>
          <w:rFonts w:ascii="宋体" w:eastAsia="宋体" w:hAnsi="宋体" w:cs="宋体"/>
          <w:spacing w:val="-7"/>
          <w:sz w:val="36"/>
          <w:szCs w:val="36"/>
        </w:rPr>
        <w:t>8.3</w:t>
      </w:r>
      <w:r>
        <w:rPr>
          <w:rFonts w:ascii="宋体" w:eastAsia="宋体" w:hAnsi="宋体" w:cs="宋体"/>
          <w:spacing w:val="19"/>
          <w:sz w:val="36"/>
          <w:szCs w:val="36"/>
        </w:rPr>
        <w:t xml:space="preserve"> </w:t>
      </w:r>
      <w:r>
        <w:rPr>
          <w:rFonts w:ascii="宋体" w:eastAsia="宋体" w:hAnsi="宋体" w:cs="宋体"/>
          <w:spacing w:val="-7"/>
          <w:sz w:val="36"/>
          <w:szCs w:val="36"/>
        </w:rPr>
        <w:t>小型商业用房安全疏散要求</w:t>
      </w:r>
    </w:p>
    <w:p w:rsidR="003C65C8" w14:paraId="511DCDE4" w14:textId="77777777">
      <w:pPr>
        <w:spacing w:before="66"/>
        <w:rPr>
          <w:rFonts w:ascii="黑体" w:eastAsia="黑体" w:hAnsi="黑体" w:cs="黑体"/>
          <w:sz w:val="36"/>
          <w:szCs w:val="36"/>
        </w:rPr>
      </w:pPr>
      <w:r>
        <w:rPr>
          <w:rFonts w:ascii="黑体" w:eastAsia="黑体" w:hAnsi="黑体" w:cs="黑体"/>
          <w:spacing w:val="-8"/>
          <w:sz w:val="36"/>
          <w:szCs w:val="36"/>
        </w:rPr>
        <w:t>9.</w:t>
      </w:r>
      <w:r>
        <w:rPr>
          <w:rFonts w:ascii="黑体" w:eastAsia="黑体" w:hAnsi="黑体" w:cs="黑体"/>
          <w:spacing w:val="-6"/>
          <w:sz w:val="36"/>
          <w:szCs w:val="36"/>
        </w:rPr>
        <w:t xml:space="preserve"> </w:t>
      </w:r>
      <w:r>
        <w:rPr>
          <w:rFonts w:ascii="黑体" w:eastAsia="黑体" w:hAnsi="黑体" w:cs="黑体"/>
          <w:spacing w:val="-8"/>
          <w:sz w:val="36"/>
          <w:szCs w:val="36"/>
        </w:rPr>
        <w:t>消防给水和灭火设备</w:t>
      </w:r>
    </w:p>
    <w:p w:rsidR="003C65C8" w14:paraId="7F70933E" w14:textId="77777777">
      <w:pPr>
        <w:spacing w:before="82" w:line="237" w:lineRule="auto"/>
        <w:ind w:firstLine="536"/>
        <w:rPr>
          <w:rFonts w:ascii="宋体" w:eastAsia="宋体" w:hAnsi="宋体" w:cs="宋体"/>
          <w:sz w:val="36"/>
          <w:szCs w:val="36"/>
        </w:rPr>
      </w:pPr>
      <w:r>
        <w:rPr>
          <w:rFonts w:ascii="宋体" w:eastAsia="宋体" w:hAnsi="宋体" w:cs="宋体"/>
          <w:spacing w:val="-15"/>
          <w:sz w:val="36"/>
          <w:szCs w:val="36"/>
        </w:rPr>
        <w:t>9.1</w:t>
      </w:r>
      <w:r>
        <w:rPr>
          <w:rFonts w:ascii="宋体" w:eastAsia="宋体" w:hAnsi="宋体" w:cs="宋体"/>
          <w:spacing w:val="7"/>
          <w:sz w:val="36"/>
          <w:szCs w:val="36"/>
        </w:rPr>
        <w:t xml:space="preserve"> </w:t>
      </w:r>
      <w:r>
        <w:rPr>
          <w:rFonts w:ascii="宋体" w:eastAsia="宋体" w:hAnsi="宋体" w:cs="宋体"/>
          <w:spacing w:val="-15"/>
          <w:sz w:val="36"/>
          <w:szCs w:val="36"/>
        </w:rPr>
        <w:t>基本规定</w:t>
      </w:r>
    </w:p>
    <w:p w:rsidR="003C65C8" w14:paraId="1CCDB58D" w14:textId="77777777">
      <w:pPr>
        <w:spacing w:before="79" w:line="237" w:lineRule="auto"/>
        <w:ind w:firstLine="536"/>
        <w:rPr>
          <w:rFonts w:ascii="宋体" w:eastAsia="宋体" w:hAnsi="宋体" w:cs="宋体"/>
          <w:sz w:val="36"/>
          <w:szCs w:val="36"/>
        </w:rPr>
      </w:pPr>
      <w:r>
        <w:rPr>
          <w:rFonts w:ascii="宋体" w:eastAsia="宋体" w:hAnsi="宋体" w:cs="宋体"/>
          <w:spacing w:val="-9"/>
          <w:sz w:val="36"/>
          <w:szCs w:val="36"/>
        </w:rPr>
        <w:t>9.2</w:t>
      </w:r>
      <w:r>
        <w:rPr>
          <w:rFonts w:ascii="宋体" w:eastAsia="宋体" w:hAnsi="宋体" w:cs="宋体"/>
          <w:spacing w:val="16"/>
          <w:sz w:val="36"/>
          <w:szCs w:val="36"/>
        </w:rPr>
        <w:t xml:space="preserve"> </w:t>
      </w:r>
      <w:r>
        <w:rPr>
          <w:rFonts w:ascii="宋体" w:eastAsia="宋体" w:hAnsi="宋体" w:cs="宋体"/>
          <w:spacing w:val="-9"/>
          <w:sz w:val="36"/>
          <w:szCs w:val="36"/>
        </w:rPr>
        <w:t>室内消火栓给水系统</w:t>
      </w:r>
    </w:p>
    <w:p w:rsidR="003C65C8" w14:paraId="1ABA97CD" w14:textId="77777777">
      <w:pPr>
        <w:spacing w:before="78" w:line="237" w:lineRule="auto"/>
        <w:ind w:firstLine="536"/>
        <w:rPr>
          <w:rFonts w:ascii="宋体" w:eastAsia="宋体" w:hAnsi="宋体" w:cs="宋体"/>
          <w:sz w:val="36"/>
          <w:szCs w:val="36"/>
        </w:rPr>
      </w:pPr>
      <w:r>
        <w:rPr>
          <w:rFonts w:ascii="宋体" w:eastAsia="宋体" w:hAnsi="宋体" w:cs="宋体"/>
          <w:spacing w:val="-13"/>
          <w:sz w:val="36"/>
          <w:szCs w:val="36"/>
        </w:rPr>
        <w:t>9.3</w:t>
      </w:r>
      <w:r>
        <w:rPr>
          <w:rFonts w:ascii="宋体" w:eastAsia="宋体" w:hAnsi="宋体" w:cs="宋体"/>
          <w:spacing w:val="23"/>
          <w:sz w:val="36"/>
          <w:szCs w:val="36"/>
        </w:rPr>
        <w:t xml:space="preserve"> </w:t>
      </w:r>
      <w:r>
        <w:rPr>
          <w:rFonts w:ascii="宋体" w:eastAsia="宋体" w:hAnsi="宋体" w:cs="宋体"/>
          <w:spacing w:val="-13"/>
          <w:sz w:val="36"/>
          <w:szCs w:val="36"/>
        </w:rPr>
        <w:t>室外消防给水</w:t>
      </w:r>
    </w:p>
    <w:p w:rsidR="003C65C8" w14:paraId="035E4215" w14:textId="77777777">
      <w:pPr>
        <w:spacing w:before="79" w:line="237" w:lineRule="auto"/>
        <w:ind w:firstLine="536"/>
        <w:rPr>
          <w:rFonts w:ascii="宋体" w:eastAsia="宋体" w:hAnsi="宋体" w:cs="宋体"/>
          <w:sz w:val="36"/>
          <w:szCs w:val="36"/>
        </w:rPr>
      </w:pPr>
      <w:r>
        <w:rPr>
          <w:rFonts w:ascii="宋体" w:eastAsia="宋体" w:hAnsi="宋体" w:cs="宋体"/>
          <w:spacing w:val="-15"/>
          <w:sz w:val="36"/>
          <w:szCs w:val="36"/>
        </w:rPr>
        <w:t>9.4</w:t>
      </w:r>
      <w:r>
        <w:rPr>
          <w:rFonts w:ascii="宋体" w:eastAsia="宋体" w:hAnsi="宋体" w:cs="宋体"/>
          <w:spacing w:val="80"/>
          <w:sz w:val="36"/>
          <w:szCs w:val="36"/>
        </w:rPr>
        <w:t xml:space="preserve"> </w:t>
      </w:r>
      <w:r>
        <w:rPr>
          <w:rFonts w:ascii="宋体" w:eastAsia="宋体" w:hAnsi="宋体" w:cs="宋体"/>
          <w:spacing w:val="-15"/>
          <w:sz w:val="36"/>
          <w:szCs w:val="36"/>
        </w:rPr>
        <w:t>自动喷水灭火系统</w:t>
      </w:r>
    </w:p>
    <w:p w:rsidR="003C65C8" w14:paraId="5219D25B" w14:textId="77777777">
      <w:pPr>
        <w:spacing w:before="66"/>
        <w:ind w:firstLine="22"/>
        <w:rPr>
          <w:rFonts w:ascii="黑体" w:eastAsia="黑体" w:hAnsi="黑体" w:cs="黑体"/>
          <w:sz w:val="36"/>
          <w:szCs w:val="36"/>
        </w:rPr>
      </w:pPr>
      <w:r>
        <w:rPr>
          <w:rFonts w:ascii="黑体" w:eastAsia="黑体" w:hAnsi="黑体" w:cs="黑体"/>
          <w:spacing w:val="-5"/>
          <w:sz w:val="36"/>
          <w:szCs w:val="36"/>
        </w:rPr>
        <w:t>10.</w:t>
      </w:r>
      <w:r>
        <w:rPr>
          <w:rFonts w:ascii="黑体" w:eastAsia="黑体" w:hAnsi="黑体" w:cs="黑体"/>
          <w:spacing w:val="-17"/>
          <w:sz w:val="36"/>
          <w:szCs w:val="36"/>
        </w:rPr>
        <w:t xml:space="preserve"> </w:t>
      </w:r>
      <w:r>
        <w:rPr>
          <w:rFonts w:ascii="黑体" w:eastAsia="黑体" w:hAnsi="黑体" w:cs="黑体"/>
          <w:spacing w:val="-5"/>
          <w:sz w:val="36"/>
          <w:szCs w:val="36"/>
        </w:rPr>
        <w:t>防烟、排烟与采暖通风、空气调节</w:t>
      </w:r>
    </w:p>
    <w:p w:rsidR="003C65C8" w14:paraId="43A7C5C6" w14:textId="77777777">
      <w:pPr>
        <w:spacing w:before="83" w:line="238" w:lineRule="auto"/>
        <w:ind w:firstLine="552"/>
        <w:rPr>
          <w:rFonts w:ascii="宋体" w:eastAsia="宋体" w:hAnsi="宋体" w:cs="宋体"/>
          <w:sz w:val="36"/>
          <w:szCs w:val="36"/>
        </w:rPr>
      </w:pPr>
      <w:r>
        <w:rPr>
          <w:rFonts w:ascii="宋体" w:eastAsia="宋体" w:hAnsi="宋体" w:cs="宋体"/>
          <w:spacing w:val="-18"/>
          <w:sz w:val="36"/>
          <w:szCs w:val="36"/>
        </w:rPr>
        <w:t>10.1</w:t>
      </w:r>
      <w:r>
        <w:rPr>
          <w:rFonts w:ascii="宋体" w:eastAsia="宋体" w:hAnsi="宋体" w:cs="宋体"/>
          <w:spacing w:val="38"/>
          <w:sz w:val="36"/>
          <w:szCs w:val="36"/>
        </w:rPr>
        <w:t xml:space="preserve"> </w:t>
      </w:r>
      <w:r>
        <w:rPr>
          <w:rFonts w:ascii="宋体" w:eastAsia="宋体" w:hAnsi="宋体" w:cs="宋体"/>
          <w:spacing w:val="-18"/>
          <w:sz w:val="36"/>
          <w:szCs w:val="36"/>
        </w:rPr>
        <w:t>防烟设计</w:t>
      </w:r>
    </w:p>
    <w:p w:rsidR="003C65C8" w14:paraId="165B192B" w14:textId="77777777">
      <w:pPr>
        <w:spacing w:before="76" w:line="239" w:lineRule="auto"/>
        <w:ind w:firstLine="552"/>
        <w:rPr>
          <w:rFonts w:ascii="宋体" w:eastAsia="宋体" w:hAnsi="宋体" w:cs="宋体"/>
          <w:sz w:val="36"/>
          <w:szCs w:val="36"/>
        </w:rPr>
      </w:pPr>
      <w:r>
        <w:rPr>
          <w:rFonts w:ascii="宋体" w:eastAsia="宋体" w:hAnsi="宋体" w:cs="宋体"/>
          <w:spacing w:val="-16"/>
          <w:sz w:val="36"/>
          <w:szCs w:val="36"/>
        </w:rPr>
        <w:t>10.2</w:t>
      </w:r>
      <w:r>
        <w:rPr>
          <w:rFonts w:ascii="宋体" w:eastAsia="宋体" w:hAnsi="宋体" w:cs="宋体"/>
          <w:spacing w:val="16"/>
          <w:sz w:val="36"/>
          <w:szCs w:val="36"/>
        </w:rPr>
        <w:t xml:space="preserve"> </w:t>
      </w:r>
      <w:r>
        <w:rPr>
          <w:rFonts w:ascii="宋体" w:eastAsia="宋体" w:hAnsi="宋体" w:cs="宋体"/>
          <w:spacing w:val="-16"/>
          <w:sz w:val="36"/>
          <w:szCs w:val="36"/>
        </w:rPr>
        <w:t>排烟设计</w:t>
      </w:r>
    </w:p>
    <w:p w:rsidR="003C65C8" w14:paraId="3FE1511A" w14:textId="77777777">
      <w:pPr>
        <w:spacing w:before="73" w:line="237" w:lineRule="auto"/>
        <w:ind w:firstLine="552"/>
        <w:rPr>
          <w:rFonts w:ascii="宋体" w:eastAsia="宋体" w:hAnsi="宋体" w:cs="宋体"/>
          <w:sz w:val="36"/>
          <w:szCs w:val="36"/>
        </w:rPr>
      </w:pPr>
      <w:r>
        <w:rPr>
          <w:rFonts w:ascii="宋体" w:eastAsia="宋体" w:hAnsi="宋体" w:cs="宋体"/>
          <w:spacing w:val="-9"/>
          <w:sz w:val="36"/>
          <w:szCs w:val="36"/>
        </w:rPr>
        <w:t>10.3</w:t>
      </w:r>
      <w:r>
        <w:rPr>
          <w:rFonts w:ascii="宋体" w:eastAsia="宋体" w:hAnsi="宋体" w:cs="宋体"/>
          <w:spacing w:val="21"/>
          <w:sz w:val="36"/>
          <w:szCs w:val="36"/>
        </w:rPr>
        <w:t xml:space="preserve"> </w:t>
      </w:r>
      <w:r>
        <w:rPr>
          <w:rFonts w:ascii="宋体" w:eastAsia="宋体" w:hAnsi="宋体" w:cs="宋体"/>
          <w:spacing w:val="-9"/>
          <w:sz w:val="36"/>
          <w:szCs w:val="36"/>
        </w:rPr>
        <w:t>采暖、通风和空气调节</w:t>
      </w:r>
    </w:p>
    <w:p w:rsidR="003C65C8" w14:paraId="41F11B0D" w14:textId="77777777">
      <w:pPr>
        <w:spacing w:before="67" w:line="242" w:lineRule="auto"/>
        <w:ind w:firstLine="22"/>
        <w:rPr>
          <w:rFonts w:ascii="黑体" w:eastAsia="黑体" w:hAnsi="黑体" w:cs="黑体"/>
          <w:sz w:val="36"/>
          <w:szCs w:val="36"/>
        </w:rPr>
      </w:pPr>
      <w:r>
        <w:rPr>
          <w:rFonts w:ascii="黑体" w:eastAsia="黑体" w:hAnsi="黑体" w:cs="黑体"/>
          <w:spacing w:val="-17"/>
          <w:w w:val="97"/>
          <w:sz w:val="36"/>
          <w:szCs w:val="36"/>
        </w:rPr>
        <w:t>11.</w:t>
      </w:r>
      <w:r>
        <w:rPr>
          <w:rFonts w:ascii="黑体" w:eastAsia="黑体" w:hAnsi="黑体" w:cs="黑体"/>
          <w:spacing w:val="-3"/>
          <w:sz w:val="36"/>
          <w:szCs w:val="36"/>
        </w:rPr>
        <w:t xml:space="preserve"> </w:t>
      </w:r>
      <w:r>
        <w:rPr>
          <w:rFonts w:ascii="黑体" w:eastAsia="黑体" w:hAnsi="黑体" w:cs="黑体"/>
          <w:spacing w:val="-17"/>
          <w:w w:val="97"/>
          <w:sz w:val="36"/>
          <w:szCs w:val="36"/>
        </w:rPr>
        <w:t>电气</w:t>
      </w:r>
    </w:p>
    <w:p w:rsidR="003C65C8" w14:paraId="59A79BEF" w14:textId="77777777">
      <w:pPr>
        <w:spacing w:before="8" w:line="238" w:lineRule="auto"/>
        <w:ind w:firstLine="552"/>
        <w:rPr>
          <w:rFonts w:ascii="宋体" w:eastAsia="宋体" w:hAnsi="宋体" w:cs="宋体"/>
          <w:sz w:val="36"/>
          <w:szCs w:val="36"/>
        </w:rPr>
      </w:pPr>
      <w:r>
        <w:rPr>
          <w:rFonts w:ascii="宋体" w:eastAsia="宋体" w:hAnsi="宋体" w:cs="宋体"/>
          <w:spacing w:val="-9"/>
          <w:sz w:val="36"/>
          <w:szCs w:val="36"/>
        </w:rPr>
        <w:t>11.1</w:t>
      </w:r>
      <w:r>
        <w:rPr>
          <w:rFonts w:ascii="宋体" w:eastAsia="宋体" w:hAnsi="宋体" w:cs="宋体"/>
          <w:spacing w:val="16"/>
          <w:sz w:val="36"/>
          <w:szCs w:val="36"/>
        </w:rPr>
        <w:t xml:space="preserve"> </w:t>
      </w:r>
      <w:r>
        <w:rPr>
          <w:rFonts w:ascii="宋体" w:eastAsia="宋体" w:hAnsi="宋体" w:cs="宋体"/>
          <w:spacing w:val="-9"/>
          <w:sz w:val="36"/>
          <w:szCs w:val="36"/>
        </w:rPr>
        <w:t>消防电源及其配电</w:t>
      </w:r>
    </w:p>
    <w:p w:rsidR="003C65C8" w14:paraId="0E161457" w14:textId="77777777">
      <w:pPr>
        <w:spacing w:before="4" w:line="237" w:lineRule="auto"/>
        <w:ind w:firstLine="289"/>
        <w:rPr>
          <w:rFonts w:ascii="宋体" w:eastAsia="宋体" w:hAnsi="宋体" w:cs="宋体"/>
          <w:sz w:val="36"/>
          <w:szCs w:val="36"/>
        </w:rPr>
      </w:pPr>
      <w:r>
        <w:rPr>
          <w:rFonts w:ascii="宋体" w:eastAsia="宋体" w:hAnsi="宋体" w:cs="宋体"/>
          <w:spacing w:val="-10"/>
          <w:sz w:val="36"/>
          <w:szCs w:val="36"/>
        </w:rPr>
        <w:t>11.2</w:t>
      </w:r>
      <w:r>
        <w:rPr>
          <w:rFonts w:ascii="宋体" w:eastAsia="宋体" w:hAnsi="宋体" w:cs="宋体"/>
          <w:spacing w:val="63"/>
          <w:sz w:val="36"/>
          <w:szCs w:val="36"/>
        </w:rPr>
        <w:t xml:space="preserve">  </w:t>
      </w:r>
      <w:r>
        <w:rPr>
          <w:rFonts w:ascii="宋体" w:eastAsia="宋体" w:hAnsi="宋体" w:cs="宋体"/>
          <w:spacing w:val="-10"/>
          <w:sz w:val="36"/>
          <w:szCs w:val="36"/>
        </w:rPr>
        <w:t>电力线路及电气装置</w:t>
      </w:r>
    </w:p>
    <w:p w:rsidR="003C65C8" w14:paraId="00171265" w14:textId="77777777">
      <w:pPr>
        <w:spacing w:before="6" w:line="237" w:lineRule="auto"/>
        <w:ind w:firstLine="552"/>
        <w:rPr>
          <w:rFonts w:ascii="宋体" w:eastAsia="宋体" w:hAnsi="宋体" w:cs="宋体"/>
          <w:sz w:val="36"/>
          <w:szCs w:val="36"/>
        </w:rPr>
      </w:pPr>
      <w:r>
        <w:rPr>
          <w:rFonts w:ascii="宋体" w:eastAsia="宋体" w:hAnsi="宋体" w:cs="宋体"/>
          <w:spacing w:val="-5"/>
          <w:sz w:val="36"/>
          <w:szCs w:val="36"/>
        </w:rPr>
        <w:t>11.3</w:t>
      </w:r>
      <w:r>
        <w:rPr>
          <w:rFonts w:ascii="宋体" w:eastAsia="宋体" w:hAnsi="宋体" w:cs="宋体"/>
          <w:spacing w:val="28"/>
          <w:sz w:val="36"/>
          <w:szCs w:val="36"/>
        </w:rPr>
        <w:t xml:space="preserve"> </w:t>
      </w:r>
      <w:r>
        <w:rPr>
          <w:rFonts w:ascii="宋体" w:eastAsia="宋体" w:hAnsi="宋体" w:cs="宋体"/>
          <w:spacing w:val="-5"/>
          <w:sz w:val="36"/>
          <w:szCs w:val="36"/>
        </w:rPr>
        <w:t>消防应急照明和消防疏散指示标志</w:t>
      </w:r>
    </w:p>
    <w:p w:rsidR="003C65C8" w14:paraId="1029566E" w14:textId="77777777">
      <w:pPr>
        <w:spacing w:before="6" w:line="237" w:lineRule="auto"/>
        <w:ind w:firstLine="552"/>
        <w:rPr>
          <w:rFonts w:ascii="宋体" w:eastAsia="宋体" w:hAnsi="宋体" w:cs="宋体"/>
          <w:sz w:val="36"/>
          <w:szCs w:val="36"/>
        </w:rPr>
      </w:pPr>
      <w:r>
        <w:rPr>
          <w:rFonts w:ascii="宋体" w:eastAsia="宋体" w:hAnsi="宋体" w:cs="宋体"/>
          <w:spacing w:val="-6"/>
          <w:sz w:val="36"/>
          <w:szCs w:val="36"/>
        </w:rPr>
        <w:t>11.4</w:t>
      </w:r>
      <w:r>
        <w:rPr>
          <w:rFonts w:ascii="宋体" w:eastAsia="宋体" w:hAnsi="宋体" w:cs="宋体"/>
          <w:spacing w:val="9"/>
          <w:sz w:val="36"/>
          <w:szCs w:val="36"/>
        </w:rPr>
        <w:t xml:space="preserve"> </w:t>
      </w:r>
      <w:r>
        <w:rPr>
          <w:rFonts w:ascii="宋体" w:eastAsia="宋体" w:hAnsi="宋体" w:cs="宋体"/>
          <w:spacing w:val="-6"/>
          <w:sz w:val="36"/>
          <w:szCs w:val="36"/>
        </w:rPr>
        <w:t>火灾自动报警系统的设置</w:t>
      </w:r>
    </w:p>
    <w:p w:rsidR="003C65C8" w14:paraId="1CE5741C" w14:textId="77777777"/>
    <w:p w:rsidR="003C65C8" w14:paraId="29A41582" w14:textId="77777777"/>
    <w:p w:rsidR="003C65C8" w14:paraId="16D9DA7F" w14:textId="77777777"/>
    <w:p w:rsidR="003C65C8" w14:paraId="3E9FEB71" w14:textId="77777777"/>
    <w:p w:rsidR="003C65C8" w14:paraId="18181576" w14:textId="77777777"/>
    <w:p w:rsidR="003C65C8" w14:paraId="6EFC0750" w14:textId="77777777"/>
    <w:p w:rsidR="003C65C8" w14:paraId="55B171C9" w14:textId="77777777"/>
    <w:p w:rsidR="003C65C8" w14:paraId="13671140" w14:textId="77777777"/>
    <w:p w:rsidR="003C65C8" w14:paraId="740D86EF" w14:textId="77777777"/>
    <w:p w:rsidR="003C65C8" w14:paraId="45FE71FD" w14:textId="77777777"/>
    <w:p w:rsidR="003C65C8" w14:paraId="4D67D7CB" w14:textId="77777777"/>
    <w:p w:rsidR="003C65C8" w14:paraId="23CE5B44" w14:textId="77777777"/>
    <w:p w:rsidR="003C65C8" w14:paraId="3E901559" w14:textId="77777777"/>
    <w:p w:rsidR="003C65C8" w14:paraId="388FC269" w14:textId="77777777"/>
    <w:p w:rsidR="003C65C8" w14:paraId="7E221021" w14:textId="77777777"/>
    <w:p w:rsidR="003C65C8" w14:paraId="7BD1C7F5" w14:textId="77777777"/>
    <w:p w:rsidR="003C65C8" w14:paraId="39F0F984" w14:textId="77777777"/>
    <w:p w:rsidR="003C65C8" w14:paraId="6CA10C00" w14:textId="77777777"/>
    <w:p w:rsidR="003C65C8" w14:paraId="79564E0A" w14:textId="77777777"/>
    <w:p w:rsidR="003C65C8" w14:paraId="7EFCC127" w14:textId="77777777"/>
    <w:p w:rsidR="003C65C8" w14:paraId="418AE82F" w14:textId="77777777"/>
    <w:p w:rsidR="003C65C8" w14:paraId="08FA2606" w14:textId="77777777"/>
    <w:p w:rsidR="003C65C8" w14:paraId="7F916A93" w14:textId="77777777"/>
    <w:p w:rsidR="003C65C8" w14:paraId="08B284AA" w14:textId="77777777"/>
    <w:p w:rsidR="003C65C8" w14:paraId="43981997" w14:textId="77777777"/>
    <w:p w:rsidR="003C65C8" w14:paraId="3D1A99A9" w14:textId="77777777"/>
    <w:p w:rsidR="003C65C8" w14:paraId="4085C023" w14:textId="77777777"/>
    <w:p w:rsidR="003C65C8" w14:paraId="6628CD16" w14:textId="77777777"/>
    <w:p w:rsidR="003C65C8" w14:paraId="4650C50B" w14:textId="77777777"/>
    <w:p w:rsidR="003C65C8" w14:paraId="23A42119" w14:textId="77777777"/>
    <w:p w:rsidR="003C65C8" w14:paraId="6A967759" w14:textId="77777777"/>
    <w:p w:rsidR="003C65C8" w14:paraId="296D852C" w14:textId="77777777"/>
    <w:p w:rsidR="003C65C8" w14:paraId="699ABBC7" w14:textId="77777777"/>
    <w:p w:rsidR="003C65C8" w14:paraId="7022B67A" w14:textId="77777777">
      <w:pPr>
        <w:spacing w:line="241" w:lineRule="auto"/>
      </w:pPr>
    </w:p>
    <w:p w:rsidR="003C65C8" w14:paraId="7EBF69D1" w14:textId="77777777">
      <w:pPr>
        <w:spacing w:line="241" w:lineRule="auto"/>
      </w:pPr>
    </w:p>
    <w:p w:rsidR="003C65C8" w14:paraId="104B6EBD" w14:textId="77777777">
      <w:pPr>
        <w:spacing w:line="241" w:lineRule="auto"/>
      </w:pPr>
    </w:p>
    <w:p w:rsidR="003C65C8" w14:paraId="38E40D38" w14:textId="77777777">
      <w:pPr>
        <w:spacing w:line="241" w:lineRule="auto"/>
      </w:pPr>
    </w:p>
    <w:p w:rsidR="003C65C8" w14:paraId="1FDBFEE7" w14:textId="77777777">
      <w:pPr>
        <w:spacing w:line="241" w:lineRule="auto"/>
      </w:pPr>
    </w:p>
    <w:p w:rsidR="003C65C8" w14:paraId="55CEAA6D" w14:textId="77777777">
      <w:pPr>
        <w:spacing w:line="241" w:lineRule="auto"/>
      </w:pPr>
    </w:p>
    <w:p w:rsidR="003C65C8" w14:paraId="746CEE83" w14:textId="77777777">
      <w:pPr>
        <w:spacing w:line="241" w:lineRule="auto"/>
      </w:pPr>
    </w:p>
    <w:p w:rsidR="003C65C8" w14:paraId="12070C68" w14:textId="77777777">
      <w:pPr>
        <w:spacing w:line="241" w:lineRule="auto"/>
      </w:pPr>
    </w:p>
    <w:p w:rsidR="003C65C8" w14:paraId="3373AC27" w14:textId="77777777">
      <w:pPr>
        <w:spacing w:line="241" w:lineRule="auto"/>
      </w:pPr>
    </w:p>
    <w:p w:rsidR="003C65C8" w14:paraId="77A01ABF" w14:textId="77777777">
      <w:pPr>
        <w:spacing w:line="241" w:lineRule="auto"/>
      </w:pPr>
    </w:p>
    <w:p w:rsidR="003C65C8" w14:paraId="542F15A2" w14:textId="77777777">
      <w:pPr>
        <w:spacing w:before="89" w:line="189" w:lineRule="auto"/>
        <w:ind w:firstLine="6307"/>
        <w:rPr>
          <w:rFonts w:ascii="宋体" w:eastAsia="宋体" w:hAnsi="宋体" w:cs="宋体"/>
          <w:sz w:val="27"/>
          <w:szCs w:val="27"/>
        </w:rPr>
      </w:pPr>
      <w:r>
        <w:rPr>
          <w:rFonts w:ascii="宋体" w:eastAsia="宋体" w:hAnsi="宋体" w:cs="宋体"/>
          <w:sz w:val="27"/>
          <w:szCs w:val="27"/>
        </w:rPr>
        <w:t>2</w:t>
      </w:r>
    </w:p>
    <w:p w:rsidR="003C65C8" w14:paraId="2D5DD89F" w14:textId="77777777">
      <w:pPr>
        <w:sectPr>
          <w:pgSz w:w="17860" w:h="25258"/>
          <w:pgMar w:top="2146" w:right="2678" w:bottom="0" w:left="2567" w:header="0" w:footer="0" w:gutter="0"/>
          <w:pgNumType w:start="2"/>
          <w:cols w:space="720"/>
        </w:sectPr>
      </w:pPr>
    </w:p>
    <w:p w:rsidR="003C65C8" w14:paraId="044C0D67" w14:textId="68088784">
      <w:pPr>
        <w:spacing w:before="401" w:line="241" w:lineRule="auto"/>
        <w:ind w:firstLine="5216"/>
        <w:rPr>
          <w:rFonts w:ascii="黑体" w:eastAsia="黑体" w:hAnsi="黑体" w:cs="黑体"/>
          <w:sz w:val="54"/>
          <w:szCs w:val="54"/>
        </w:rPr>
      </w:pPr>
      <w:r>
        <w:rPr>
          <w:rFonts w:ascii="黑体" w:eastAsia="黑体" w:hAnsi="黑体" w:cs="黑体"/>
          <w:spacing w:val="-22"/>
          <w:sz w:val="54"/>
          <w:szCs w:val="54"/>
        </w:rPr>
        <mc:AlternateContent>
          <mc:Choice Requires="wps">
            <w:drawing>
              <wp:anchor distT="0" distB="0" distL="114300" distR="114300" simplePos="0" relativeHeight="251681792" behindDoc="0" locked="0" layoutInCell="1" allowOverlap="1">
                <wp:simplePos x="0" y="0"/>
                <wp:positionH relativeFrom="column">
                  <wp:posOffset>5229225</wp:posOffset>
                </wp:positionH>
                <wp:positionV relativeFrom="paragraph">
                  <wp:posOffset>6257290</wp:posOffset>
                </wp:positionV>
                <wp:extent cx="127000" cy="127000"/>
                <wp:effectExtent l="0" t="0" r="6350" b="6350"/>
                <wp:wrapNone/>
                <wp:docPr id="1612199733"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5FCB7EFB">
                            <w:pPr>
                              <w:rPr>
                                <w:color w:val="FFFFFF"/>
                              </w:rPr>
                            </w:pPr>
                            <w:r w:rsidRPr="006B4AD0">
                              <w:rPr>
                                <w:rFonts w:hint="eastAsia"/>
                                <w:color w:val="FFFFFF"/>
                              </w:rPr>
                              <w:t>1</w:t>
                            </w:r>
                            <w:r w:rsidRPr="006B4AD0">
                              <w:rPr>
                                <w:rFonts w:hint="eastAsia"/>
                                <w:color w:val="FFFFFF"/>
                              </w:rPr>
                              <w:t>一般规定</w:t>
                            </w:r>
                            <w:r w:rsidRPr="006B4AD0">
                              <w:rPr>
                                <w:rFonts w:hint="eastAsia"/>
                                <w:color w:val="FFFFFF"/>
                              </w:rPr>
                              <w:t>1</w:t>
                            </w:r>
                            <w:r w:rsidRPr="006B4AD0">
                              <w:rPr>
                                <w:rFonts w:hint="eastAsia"/>
                                <w:color w:val="FFFFFF"/>
                              </w:rPr>
                              <w:t>建筑中的防烟可采用机械加压送风防烟或可开启外窗的自然排烟方式。</w:t>
                            </w:r>
                            <w:r w:rsidRPr="006B4AD0">
                              <w:rPr>
                                <w:rFonts w:hint="eastAsia"/>
                                <w:color w:val="FFFFFF"/>
                              </w:rPr>
                              <w:t>2</w:t>
                            </w:r>
                            <w:r w:rsidRPr="006B4AD0">
                              <w:rPr>
                                <w:rFonts w:hint="eastAsia"/>
                                <w:color w:val="FFFFFF"/>
                              </w:rPr>
                              <w:t>下列部位应设置防烟系统：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492.7pt;margin-left:411.75pt;mso-wrap-distance-bottom:0;mso-wrap-distance-left:9pt;mso-wrap-distance-right:9pt;mso-wrap-distance-top:0;position:absolute;v-text-anchor:top;z-index:251680768" filled="f" fillcolor="this" stroked="f" strokeweight="0.5pt">
                <v:textbox>
                  <w:txbxContent>
                    <w:p w:rsidR="006B4AD0" w:rsidRPr="006B4AD0" w14:paraId="612E0163" w14:textId="5FCB7EFB">
                      <w:pPr>
                        <w:rPr>
                          <w:color w:val="FFFFFF"/>
                        </w:rPr>
                      </w:pPr>
                      <w:r w:rsidRPr="006B4AD0">
                        <w:rPr>
                          <w:rFonts w:hint="eastAsia"/>
                          <w:color w:val="FFFFFF"/>
                        </w:rPr>
                        <w:t>1</w:t>
                      </w:r>
                      <w:r w:rsidRPr="006B4AD0">
                        <w:rPr>
                          <w:rFonts w:hint="eastAsia"/>
                          <w:color w:val="FFFFFF"/>
                        </w:rPr>
                        <w:t>一般规定</w:t>
                      </w:r>
                      <w:r w:rsidRPr="006B4AD0">
                        <w:rPr>
                          <w:rFonts w:hint="eastAsia"/>
                          <w:color w:val="FFFFFF"/>
                        </w:rPr>
                        <w:t>1</w:t>
                      </w:r>
                      <w:r w:rsidRPr="006B4AD0">
                        <w:rPr>
                          <w:rFonts w:hint="eastAsia"/>
                          <w:color w:val="FFFFFF"/>
                        </w:rPr>
                        <w:t>建筑中的防烟可采用机械加压送风防烟或可开启外窗的自然排烟方式。</w:t>
                      </w:r>
                      <w:r w:rsidRPr="006B4AD0">
                        <w:rPr>
                          <w:rFonts w:hint="eastAsia"/>
                          <w:color w:val="FFFFFF"/>
                        </w:rPr>
                        <w:t>2</w:t>
                      </w:r>
                      <w:r w:rsidRPr="006B4AD0">
                        <w:rPr>
                          <w:rFonts w:hint="eastAsia"/>
                          <w:color w:val="FFFFFF"/>
                        </w:rPr>
                        <w:t>下列部位应设置防烟系统：</w:t>
                      </w:r>
                    </w:p>
                  </w:txbxContent>
                </v:textbox>
              </v:shape>
            </w:pict>
          </mc:Fallback>
        </mc:AlternateContent>
      </w:r>
      <w:r>
        <w:rPr>
          <w:rFonts w:ascii="黑体" w:eastAsia="黑体" w:hAnsi="黑体" w:cs="黑体"/>
          <w:spacing w:val="-22"/>
          <w:sz w:val="54"/>
          <w:szCs w:val="54"/>
        </w:rPr>
        <mc:AlternateContent>
          <mc:Choice Requires="wps">
            <w:drawing>
              <wp:anchor distT="0" distB="0" distL="114300" distR="114300" simplePos="0" relativeHeight="251679744" behindDoc="0" locked="0" layoutInCell="1" allowOverlap="1">
                <wp:simplePos x="0" y="0"/>
                <wp:positionH relativeFrom="column">
                  <wp:posOffset>5229225</wp:posOffset>
                </wp:positionH>
                <wp:positionV relativeFrom="paragraph">
                  <wp:posOffset>4352290</wp:posOffset>
                </wp:positionV>
                <wp:extent cx="127000" cy="127000"/>
                <wp:effectExtent l="0" t="0" r="6350" b="6350"/>
                <wp:wrapNone/>
                <wp:docPr id="819794005"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193FB7A6">
                            <w:pPr>
                              <w:rPr>
                                <w:color w:val="FFFFFF"/>
                              </w:rPr>
                            </w:pPr>
                            <w:r w:rsidRPr="006B4AD0">
                              <w:rPr>
                                <w:rFonts w:hint="eastAsia"/>
                                <w:color w:val="FFFFFF"/>
                              </w:rPr>
                              <w:t>阀位的锁具。（</w:t>
                            </w:r>
                            <w:r w:rsidRPr="006B4AD0">
                              <w:rPr>
                                <w:rFonts w:hint="eastAsia"/>
                                <w:color w:val="FFFFFF"/>
                              </w:rPr>
                              <w:t>3</w:t>
                            </w:r>
                            <w:r w:rsidRPr="006B4AD0">
                              <w:rPr>
                                <w:rFonts w:hint="eastAsia"/>
                                <w:color w:val="FFFFFF"/>
                              </w:rPr>
                              <w:t>）湿式系统一个报警阀组控制的喷头数不宜超过</w:t>
                            </w:r>
                            <w:r w:rsidRPr="006B4AD0">
                              <w:rPr>
                                <w:rFonts w:hint="eastAsia"/>
                                <w:color w:val="FFFFFF"/>
                              </w:rPr>
                              <w:t>800</w:t>
                            </w:r>
                            <w:r w:rsidRPr="006B4AD0">
                              <w:rPr>
                                <w:rFonts w:hint="eastAsia"/>
                                <w:color w:val="FFFFFF"/>
                              </w:rPr>
                              <w:t>只。（</w:t>
                            </w:r>
                            <w:r w:rsidRPr="006B4AD0">
                              <w:rPr>
                                <w:rFonts w:hint="eastAsia"/>
                                <w:color w:val="FFFFFF"/>
                              </w:rPr>
                              <w:t>4</w:t>
                            </w:r>
                            <w:r w:rsidRPr="006B4AD0">
                              <w:rPr>
                                <w:rFonts w:hint="eastAsia"/>
                                <w:color w:val="FFFFFF"/>
                              </w:rPr>
                              <w:t>）每个报警阀组供水的最高与最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42.7pt;margin-left:411.75pt;mso-wrap-distance-bottom:0;mso-wrap-distance-left:9pt;mso-wrap-distance-right:9pt;mso-wrap-distance-top:0;position:absolute;v-text-anchor:top;z-index:251678720" filled="f" fillcolor="this" stroked="f" strokeweight="0.5pt">
                <v:textbox>
                  <w:txbxContent>
                    <w:p w:rsidR="006B4AD0" w:rsidRPr="006B4AD0" w14:paraId="36D25E55" w14:textId="193FB7A6">
                      <w:pPr>
                        <w:rPr>
                          <w:color w:val="FFFFFF"/>
                        </w:rPr>
                      </w:pPr>
                      <w:r w:rsidRPr="006B4AD0">
                        <w:rPr>
                          <w:rFonts w:hint="eastAsia"/>
                          <w:color w:val="FFFFFF"/>
                        </w:rPr>
                        <w:t>阀位的锁具。（</w:t>
                      </w:r>
                      <w:r w:rsidRPr="006B4AD0">
                        <w:rPr>
                          <w:rFonts w:hint="eastAsia"/>
                          <w:color w:val="FFFFFF"/>
                        </w:rPr>
                        <w:t>3</w:t>
                      </w:r>
                      <w:r w:rsidRPr="006B4AD0">
                        <w:rPr>
                          <w:rFonts w:hint="eastAsia"/>
                          <w:color w:val="FFFFFF"/>
                        </w:rPr>
                        <w:t>）湿式系统一个报警阀组控制的喷头数不宜超过</w:t>
                      </w:r>
                      <w:r w:rsidRPr="006B4AD0">
                        <w:rPr>
                          <w:rFonts w:hint="eastAsia"/>
                          <w:color w:val="FFFFFF"/>
                        </w:rPr>
                        <w:t>800</w:t>
                      </w:r>
                      <w:r w:rsidRPr="006B4AD0">
                        <w:rPr>
                          <w:rFonts w:hint="eastAsia"/>
                          <w:color w:val="FFFFFF"/>
                        </w:rPr>
                        <w:t>只。（</w:t>
                      </w:r>
                      <w:r w:rsidRPr="006B4AD0">
                        <w:rPr>
                          <w:rFonts w:hint="eastAsia"/>
                          <w:color w:val="FFFFFF"/>
                        </w:rPr>
                        <w:t>4</w:t>
                      </w:r>
                      <w:r w:rsidRPr="006B4AD0">
                        <w:rPr>
                          <w:rFonts w:hint="eastAsia"/>
                          <w:color w:val="FFFFFF"/>
                        </w:rPr>
                        <w:t>）每个报警阀组供水的最高与最</w:t>
                      </w:r>
                    </w:p>
                  </w:txbxContent>
                </v:textbox>
              </v:shape>
            </w:pict>
          </mc:Fallback>
        </mc:AlternateContent>
      </w:r>
      <w:r>
        <w:rPr>
          <w:rFonts w:ascii="黑体" w:eastAsia="黑体" w:hAnsi="黑体" w:cs="黑体"/>
          <w:spacing w:val="-22"/>
          <w:sz w:val="54"/>
          <w:szCs w:val="54"/>
        </w:rPr>
        <mc:AlternateContent>
          <mc:Choice Requires="wps">
            <w:drawing>
              <wp:anchor distT="0" distB="0" distL="114300" distR="114300" simplePos="0" relativeHeight="251677696" behindDoc="0" locked="0" layoutInCell="1" allowOverlap="1">
                <wp:simplePos x="0" y="0"/>
                <wp:positionH relativeFrom="column">
                  <wp:posOffset>5229225</wp:posOffset>
                </wp:positionH>
                <wp:positionV relativeFrom="paragraph">
                  <wp:posOffset>2447290</wp:posOffset>
                </wp:positionV>
                <wp:extent cx="127000" cy="127000"/>
                <wp:effectExtent l="0" t="0" r="6350" b="6350"/>
                <wp:wrapNone/>
                <wp:docPr id="2024462575"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4E2D92DF">
                            <w:pPr>
                              <w:rPr>
                                <w:color w:val="FFFFFF"/>
                              </w:rPr>
                            </w:pPr>
                            <w:r w:rsidRPr="006B4AD0">
                              <w:rPr>
                                <w:rFonts w:hint="eastAsia"/>
                                <w:color w:val="FFFFFF"/>
                              </w:rPr>
                              <w:t>3.26.3.3</w:t>
                            </w:r>
                            <w:r w:rsidRPr="006B4AD0">
                              <w:rPr>
                                <w:rFonts w:hint="eastAsia"/>
                                <w:color w:val="FFFFFF"/>
                              </w:rPr>
                              <w:t>商业建筑中室内敞开楼梯、自动扶梯、自动步道和电梯，不应作为安全疏散设施，且不得计入疏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192.7pt;margin-left:411.75pt;mso-wrap-distance-bottom:0;mso-wrap-distance-left:9pt;mso-wrap-distance-right:9pt;mso-wrap-distance-top:0;position:absolute;v-text-anchor:top;z-index:251676672" filled="f" fillcolor="this" stroked="f" strokeweight="0.5pt">
                <v:textbox>
                  <w:txbxContent>
                    <w:p w:rsidR="006B4AD0" w:rsidRPr="006B4AD0" w14:paraId="30747747" w14:textId="4E2D92DF">
                      <w:pPr>
                        <w:rPr>
                          <w:color w:val="FFFFFF"/>
                        </w:rPr>
                      </w:pPr>
                      <w:r w:rsidRPr="006B4AD0">
                        <w:rPr>
                          <w:rFonts w:hint="eastAsia"/>
                          <w:color w:val="FFFFFF"/>
                        </w:rPr>
                        <w:t>3.26.3.3</w:t>
                      </w:r>
                      <w:r w:rsidRPr="006B4AD0">
                        <w:rPr>
                          <w:rFonts w:hint="eastAsia"/>
                          <w:color w:val="FFFFFF"/>
                        </w:rPr>
                        <w:t>商业建筑中室内敞开楼梯、自动扶梯、自动步道和电梯，不应作为安全疏散设施，且不得计入疏</w:t>
                      </w:r>
                    </w:p>
                  </w:txbxContent>
                </v:textbox>
              </v:shape>
            </w:pict>
          </mc:Fallback>
        </mc:AlternateContent>
      </w:r>
      <w:r>
        <w:rPr>
          <w:rFonts w:ascii="黑体" w:eastAsia="黑体" w:hAnsi="黑体" w:cs="黑体"/>
          <w:spacing w:val="-22"/>
          <w:sz w:val="54"/>
          <w:szCs w:val="54"/>
        </w:rPr>
        <mc:AlternateContent>
          <mc:Choice Requires="wps">
            <w:drawing>
              <wp:anchor distT="0" distB="0" distL="114300" distR="114300" simplePos="0" relativeHeight="251675648" behindDoc="0" locked="0" layoutInCell="1" allowOverlap="1">
                <wp:simplePos x="0" y="0"/>
                <wp:positionH relativeFrom="column">
                  <wp:posOffset>5229225</wp:posOffset>
                </wp:positionH>
                <wp:positionV relativeFrom="paragraph">
                  <wp:posOffset>542290</wp:posOffset>
                </wp:positionV>
                <wp:extent cx="127000" cy="127000"/>
                <wp:effectExtent l="0" t="0" r="6350" b="6350"/>
                <wp:wrapNone/>
                <wp:docPr id="1326514127"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58A7B60F">
                            <w:pPr>
                              <w:rPr>
                                <w:color w:val="FFFFFF"/>
                              </w:rPr>
                            </w:pPr>
                            <w:r w:rsidRPr="006B4AD0">
                              <w:rPr>
                                <w:rFonts w:hint="eastAsia"/>
                                <w:color w:val="FFFFFF"/>
                              </w:rPr>
                              <w:t>援窗（含阳台），其间隔不宜大于</w:t>
                            </w:r>
                            <w:r w:rsidRPr="006B4AD0">
                              <w:rPr>
                                <w:rFonts w:hint="eastAsia"/>
                                <w:color w:val="FFFFFF"/>
                              </w:rPr>
                              <w:t>40m</w:t>
                            </w:r>
                            <w:r w:rsidRPr="006B4AD0">
                              <w:rPr>
                                <w:rFonts w:hint="eastAsia"/>
                                <w:color w:val="FFFFFF"/>
                              </w:rPr>
                              <w:t>；每扇窗的面积不应小于</w:t>
                            </w:r>
                            <w:r w:rsidRPr="006B4AD0">
                              <w:rPr>
                                <w:rFonts w:hint="eastAsia"/>
                                <w:color w:val="FFFFFF"/>
                              </w:rPr>
                              <w:t>1.00m2</w:t>
                            </w:r>
                            <w:r w:rsidRPr="006B4AD0">
                              <w:rPr>
                                <w:rFonts w:hint="eastAsia"/>
                                <w:color w:val="FFFFFF"/>
                              </w:rPr>
                              <w:t>，且其净宽不应小于</w:t>
                            </w:r>
                            <w:r w:rsidRPr="006B4AD0">
                              <w:rPr>
                                <w:rFonts w:hint="eastAsia"/>
                                <w:color w:val="FFFFFF"/>
                              </w:rPr>
                              <w:t>0.90m</w:t>
                            </w:r>
                            <w:r w:rsidRPr="006B4AD0">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42.7pt;margin-left:411.75pt;mso-wrap-distance-bottom:0;mso-wrap-distance-left:9pt;mso-wrap-distance-right:9pt;mso-wrap-distance-top:0;position:absolute;v-text-anchor:top;z-index:251674624" filled="f" fillcolor="this" stroked="f" strokeweight="0.5pt">
                <v:textbox>
                  <w:txbxContent>
                    <w:p w:rsidR="006B4AD0" w:rsidRPr="006B4AD0" w14:paraId="330C666C" w14:textId="58A7B60F">
                      <w:pPr>
                        <w:rPr>
                          <w:color w:val="FFFFFF"/>
                        </w:rPr>
                      </w:pPr>
                      <w:r w:rsidRPr="006B4AD0">
                        <w:rPr>
                          <w:rFonts w:hint="eastAsia"/>
                          <w:color w:val="FFFFFF"/>
                        </w:rPr>
                        <w:t>援窗（含阳台），其间隔不宜大于</w:t>
                      </w:r>
                      <w:r w:rsidRPr="006B4AD0">
                        <w:rPr>
                          <w:rFonts w:hint="eastAsia"/>
                          <w:color w:val="FFFFFF"/>
                        </w:rPr>
                        <w:t>40m</w:t>
                      </w:r>
                      <w:r w:rsidRPr="006B4AD0">
                        <w:rPr>
                          <w:rFonts w:hint="eastAsia"/>
                          <w:color w:val="FFFFFF"/>
                        </w:rPr>
                        <w:t>；每扇窗的面积不应小于</w:t>
                      </w:r>
                      <w:r w:rsidRPr="006B4AD0">
                        <w:rPr>
                          <w:rFonts w:hint="eastAsia"/>
                          <w:color w:val="FFFFFF"/>
                        </w:rPr>
                        <w:t>1.00m2</w:t>
                      </w:r>
                      <w:r w:rsidRPr="006B4AD0">
                        <w:rPr>
                          <w:rFonts w:hint="eastAsia"/>
                          <w:color w:val="FFFFFF"/>
                        </w:rPr>
                        <w:t>，且其净宽不应小于</w:t>
                      </w:r>
                      <w:r w:rsidRPr="006B4AD0">
                        <w:rPr>
                          <w:rFonts w:hint="eastAsia"/>
                          <w:color w:val="FFFFFF"/>
                        </w:rPr>
                        <w:t>0.90m</w:t>
                      </w:r>
                      <w:r w:rsidRPr="006B4AD0">
                        <w:rPr>
                          <w:rFonts w:hint="eastAsia"/>
                          <w:color w:val="FFFFFF"/>
                        </w:rPr>
                        <w:t>，</w:t>
                      </w:r>
                    </w:p>
                  </w:txbxContent>
                </v:textbox>
              </v:shape>
            </w:pict>
          </mc:Fallback>
        </mc:AlternateContent>
      </w:r>
      <w:r>
        <w:rPr>
          <w:rFonts w:ascii="黑体" w:eastAsia="黑体" w:hAnsi="黑体" w:cs="黑体"/>
          <w:spacing w:val="-22"/>
          <w:sz w:val="54"/>
          <w:szCs w:val="54"/>
        </w:rPr>
        <w:t>1</w:t>
      </w:r>
      <w:r>
        <w:rPr>
          <w:rFonts w:ascii="黑体" w:eastAsia="黑体" w:hAnsi="黑体" w:cs="黑体"/>
          <w:spacing w:val="7"/>
          <w:sz w:val="54"/>
          <w:szCs w:val="54"/>
        </w:rPr>
        <w:t xml:space="preserve">  </w:t>
      </w:r>
      <w:r>
        <w:rPr>
          <w:rFonts w:ascii="黑体" w:eastAsia="黑体" w:hAnsi="黑体" w:cs="黑体"/>
          <w:spacing w:val="-22"/>
          <w:sz w:val="54"/>
          <w:szCs w:val="54"/>
        </w:rPr>
        <w:t>总</w:t>
      </w:r>
      <w:r>
        <w:rPr>
          <w:rFonts w:ascii="黑体" w:eastAsia="黑体" w:hAnsi="黑体" w:cs="黑体"/>
          <w:spacing w:val="20"/>
          <w:sz w:val="54"/>
          <w:szCs w:val="54"/>
        </w:rPr>
        <w:t xml:space="preserve"> </w:t>
      </w:r>
      <w:r>
        <w:rPr>
          <w:rFonts w:ascii="黑体" w:eastAsia="黑体" w:hAnsi="黑体" w:cs="黑体"/>
          <w:spacing w:val="-22"/>
          <w:sz w:val="54"/>
          <w:szCs w:val="54"/>
        </w:rPr>
        <w:t>则</w:t>
      </w:r>
    </w:p>
    <w:p w:rsidR="003C65C8" w14:paraId="74AAE063" w14:textId="77777777">
      <w:pPr>
        <w:spacing w:line="248" w:lineRule="auto"/>
      </w:pPr>
    </w:p>
    <w:p w:rsidR="003C65C8" w14:paraId="5A6F2A1A" w14:textId="77777777">
      <w:pPr>
        <w:spacing w:line="249" w:lineRule="auto"/>
      </w:pPr>
    </w:p>
    <w:p w:rsidR="003C65C8" w14:paraId="75AF1643" w14:textId="77777777">
      <w:pPr>
        <w:spacing w:line="249" w:lineRule="auto"/>
      </w:pPr>
    </w:p>
    <w:p w:rsidR="003C65C8" w14:paraId="58F5FAFB" w14:textId="77777777">
      <w:pPr>
        <w:spacing w:before="117" w:line="237" w:lineRule="auto"/>
        <w:ind w:firstLine="14"/>
        <w:rPr>
          <w:rFonts w:ascii="宋体" w:eastAsia="宋体" w:hAnsi="宋体" w:cs="宋体"/>
          <w:sz w:val="36"/>
          <w:szCs w:val="36"/>
        </w:rPr>
      </w:pPr>
      <w:r>
        <w:rPr>
          <w:rFonts w:ascii="宋体" w:eastAsia="宋体" w:hAnsi="宋体" w:cs="宋体"/>
          <w:spacing w:val="-3"/>
          <w:sz w:val="36"/>
          <w:szCs w:val="36"/>
        </w:rPr>
        <w:t>1.0.1</w:t>
      </w:r>
      <w:r>
        <w:rPr>
          <w:rFonts w:ascii="宋体" w:eastAsia="宋体" w:hAnsi="宋体" w:cs="宋体"/>
          <w:spacing w:val="22"/>
          <w:sz w:val="36"/>
          <w:szCs w:val="36"/>
        </w:rPr>
        <w:t xml:space="preserve">  </w:t>
      </w:r>
      <w:r>
        <w:rPr>
          <w:rFonts w:ascii="宋体" w:eastAsia="宋体" w:hAnsi="宋体" w:cs="宋体"/>
          <w:spacing w:val="-3"/>
          <w:sz w:val="36"/>
          <w:szCs w:val="36"/>
        </w:rPr>
        <w:t>为了防止和减少火灾的危害，保护人身和财产的安全，结合我省商业建筑</w:t>
      </w:r>
    </w:p>
    <w:p w:rsidR="003C65C8" w14:paraId="6FAA45B9" w14:textId="77777777">
      <w:pPr>
        <w:spacing w:before="76" w:line="237" w:lineRule="auto"/>
        <w:ind w:firstLine="1076"/>
        <w:rPr>
          <w:rFonts w:ascii="宋体" w:eastAsia="宋体" w:hAnsi="宋体" w:cs="宋体"/>
          <w:sz w:val="36"/>
          <w:szCs w:val="36"/>
        </w:rPr>
      </w:pPr>
      <w:r>
        <w:rPr>
          <w:rFonts w:ascii="宋体" w:eastAsia="宋体" w:hAnsi="宋体" w:cs="宋体"/>
          <w:spacing w:val="-1"/>
          <w:sz w:val="36"/>
          <w:szCs w:val="36"/>
        </w:rPr>
        <w:t>发展状况，制定本规范。</w:t>
      </w:r>
    </w:p>
    <w:p w:rsidR="003C65C8" w14:paraId="7241C28A" w14:textId="77777777">
      <w:pPr>
        <w:spacing w:before="79" w:line="237" w:lineRule="auto"/>
        <w:ind w:firstLine="14"/>
        <w:rPr>
          <w:rFonts w:ascii="宋体" w:eastAsia="宋体" w:hAnsi="宋体" w:cs="宋体"/>
          <w:sz w:val="36"/>
          <w:szCs w:val="36"/>
        </w:rPr>
      </w:pPr>
      <w:r>
        <w:rPr>
          <w:rFonts w:ascii="宋体" w:eastAsia="宋体" w:hAnsi="宋体" w:cs="宋体"/>
          <w:spacing w:val="-2"/>
          <w:sz w:val="36"/>
          <w:szCs w:val="36"/>
        </w:rPr>
        <w:t>1.0.2</w:t>
      </w:r>
      <w:r>
        <w:rPr>
          <w:rFonts w:ascii="宋体" w:eastAsia="宋体" w:hAnsi="宋体" w:cs="宋体"/>
          <w:spacing w:val="3"/>
          <w:sz w:val="36"/>
          <w:szCs w:val="36"/>
        </w:rPr>
        <w:t xml:space="preserve">  </w:t>
      </w:r>
      <w:r>
        <w:rPr>
          <w:rFonts w:ascii="宋体" w:eastAsia="宋体" w:hAnsi="宋体" w:cs="宋体"/>
          <w:spacing w:val="-2"/>
          <w:sz w:val="36"/>
          <w:szCs w:val="36"/>
        </w:rPr>
        <w:t>各类商业建筑的防火设计，必须遵循</w:t>
      </w:r>
      <w:r>
        <w:rPr>
          <w:rFonts w:ascii="宋体" w:eastAsia="宋体" w:hAnsi="宋体" w:cs="宋体"/>
          <w:spacing w:val="-2"/>
          <w:sz w:val="36"/>
          <w:szCs w:val="36"/>
        </w:rPr>
        <w:t>“</w:t>
      </w:r>
      <w:r>
        <w:rPr>
          <w:rFonts w:ascii="宋体" w:eastAsia="宋体" w:hAnsi="宋体" w:cs="宋体"/>
          <w:spacing w:val="-2"/>
          <w:sz w:val="36"/>
          <w:szCs w:val="36"/>
        </w:rPr>
        <w:t>预防为主，防消结合</w:t>
      </w:r>
      <w:r>
        <w:rPr>
          <w:rFonts w:ascii="宋体" w:eastAsia="宋体" w:hAnsi="宋体" w:cs="宋体"/>
          <w:spacing w:val="-2"/>
          <w:sz w:val="36"/>
          <w:szCs w:val="36"/>
        </w:rPr>
        <w:t>”</w:t>
      </w:r>
      <w:r>
        <w:rPr>
          <w:rFonts w:ascii="宋体" w:eastAsia="宋体" w:hAnsi="宋体" w:cs="宋体"/>
          <w:spacing w:val="-2"/>
          <w:sz w:val="36"/>
          <w:szCs w:val="36"/>
        </w:rPr>
        <w:t>的消防工作</w:t>
      </w:r>
    </w:p>
    <w:p w:rsidR="003C65C8" w14:paraId="5FD11D8B" w14:textId="77777777">
      <w:pPr>
        <w:spacing w:before="76" w:line="277" w:lineRule="auto"/>
        <w:ind w:left="1077" w:right="38" w:hanging="3"/>
        <w:rPr>
          <w:rFonts w:ascii="宋体" w:eastAsia="宋体" w:hAnsi="宋体" w:cs="宋体"/>
          <w:sz w:val="36"/>
          <w:szCs w:val="36"/>
        </w:rPr>
      </w:pPr>
      <w:r>
        <w:rPr>
          <w:rFonts w:ascii="宋体" w:eastAsia="宋体" w:hAnsi="宋体" w:cs="宋体"/>
          <w:spacing w:val="3"/>
          <w:sz w:val="36"/>
          <w:szCs w:val="36"/>
        </w:rPr>
        <w:t>方针。立足自防自救，采用可靠的防火措施，做到安全适用、技术先进、</w:t>
      </w:r>
      <w:r>
        <w:rPr>
          <w:rFonts w:ascii="宋体" w:eastAsia="宋体" w:hAnsi="宋体" w:cs="宋体"/>
          <w:spacing w:val="4"/>
          <w:sz w:val="36"/>
          <w:szCs w:val="36"/>
        </w:rPr>
        <w:t xml:space="preserve"> </w:t>
      </w:r>
      <w:r>
        <w:rPr>
          <w:rFonts w:ascii="宋体" w:eastAsia="宋体" w:hAnsi="宋体" w:cs="宋体"/>
          <w:spacing w:val="-6"/>
          <w:sz w:val="36"/>
          <w:szCs w:val="36"/>
        </w:rPr>
        <w:t>经济合理。</w:t>
      </w:r>
    </w:p>
    <w:p w:rsidR="003C65C8" w14:paraId="74674F9C" w14:textId="77777777">
      <w:pPr>
        <w:spacing w:before="2" w:line="236" w:lineRule="auto"/>
        <w:ind w:firstLine="14"/>
        <w:rPr>
          <w:rFonts w:ascii="宋体" w:eastAsia="宋体" w:hAnsi="宋体" w:cs="宋体"/>
          <w:sz w:val="36"/>
          <w:szCs w:val="36"/>
        </w:rPr>
      </w:pPr>
      <w:r>
        <w:rPr>
          <w:rFonts w:ascii="宋体" w:eastAsia="宋体" w:hAnsi="宋体" w:cs="宋体"/>
          <w:spacing w:val="-6"/>
          <w:sz w:val="36"/>
          <w:szCs w:val="36"/>
        </w:rPr>
        <w:t>1.0.3</w:t>
      </w:r>
      <w:r>
        <w:rPr>
          <w:rFonts w:ascii="宋体" w:eastAsia="宋体" w:hAnsi="宋体" w:cs="宋体"/>
          <w:spacing w:val="191"/>
          <w:sz w:val="36"/>
          <w:szCs w:val="36"/>
        </w:rPr>
        <w:t xml:space="preserve"> </w:t>
      </w:r>
      <w:r>
        <w:rPr>
          <w:rFonts w:ascii="宋体" w:eastAsia="宋体" w:hAnsi="宋体" w:cs="宋体"/>
          <w:spacing w:val="-6"/>
          <w:sz w:val="36"/>
          <w:szCs w:val="36"/>
        </w:rPr>
        <w:t>本规范适用于全省新建、扩建和改建的商业建筑。</w:t>
      </w:r>
    </w:p>
    <w:p w:rsidR="003C65C8" w14:paraId="3A660603" w14:textId="77777777">
      <w:pPr>
        <w:spacing w:before="79" w:line="237" w:lineRule="auto"/>
        <w:ind w:firstLine="14"/>
        <w:rPr>
          <w:rFonts w:ascii="宋体" w:eastAsia="宋体" w:hAnsi="宋体" w:cs="宋体"/>
          <w:sz w:val="36"/>
          <w:szCs w:val="36"/>
        </w:rPr>
      </w:pPr>
      <w:r>
        <w:rPr>
          <w:rFonts w:ascii="宋体" w:eastAsia="宋体" w:hAnsi="宋体" w:cs="宋体"/>
          <w:spacing w:val="-4"/>
          <w:sz w:val="36"/>
          <w:szCs w:val="36"/>
        </w:rPr>
        <w:t>1.0.4</w:t>
      </w:r>
      <w:r>
        <w:rPr>
          <w:rFonts w:ascii="宋体" w:eastAsia="宋体" w:hAnsi="宋体" w:cs="宋体"/>
          <w:spacing w:val="25"/>
          <w:sz w:val="36"/>
          <w:szCs w:val="36"/>
        </w:rPr>
        <w:t xml:space="preserve">  </w:t>
      </w:r>
      <w:r>
        <w:rPr>
          <w:rFonts w:ascii="宋体" w:eastAsia="宋体" w:hAnsi="宋体" w:cs="宋体"/>
          <w:spacing w:val="-4"/>
          <w:sz w:val="36"/>
          <w:szCs w:val="36"/>
        </w:rPr>
        <w:t>商业建筑的内部装修设计应执行《建筑内部装修设计防火规范》</w:t>
      </w:r>
      <w:r>
        <w:rPr>
          <w:rFonts w:ascii="宋体" w:eastAsia="宋体" w:hAnsi="宋体" w:cs="宋体"/>
          <w:spacing w:val="7"/>
          <w:sz w:val="36"/>
          <w:szCs w:val="36"/>
        </w:rPr>
        <w:t xml:space="preserve"> </w:t>
      </w:r>
      <w:r>
        <w:rPr>
          <w:rFonts w:ascii="宋体" w:eastAsia="宋体" w:hAnsi="宋体" w:cs="宋体"/>
          <w:spacing w:val="-4"/>
          <w:sz w:val="36"/>
          <w:szCs w:val="36"/>
        </w:rPr>
        <w:t>GB50222</w:t>
      </w:r>
    </w:p>
    <w:p w:rsidR="003C65C8" w14:paraId="7701821E" w14:textId="77777777">
      <w:pPr>
        <w:spacing w:before="78" w:line="238" w:lineRule="auto"/>
        <w:ind w:firstLine="1103"/>
        <w:rPr>
          <w:rFonts w:ascii="宋体" w:eastAsia="宋体" w:hAnsi="宋体" w:cs="宋体"/>
          <w:sz w:val="36"/>
          <w:szCs w:val="36"/>
        </w:rPr>
      </w:pPr>
      <w:r>
        <w:rPr>
          <w:rFonts w:ascii="宋体" w:eastAsia="宋体" w:hAnsi="宋体" w:cs="宋体"/>
          <w:spacing w:val="-15"/>
          <w:sz w:val="36"/>
          <w:szCs w:val="36"/>
        </w:rPr>
        <w:t>的规定。</w:t>
      </w:r>
    </w:p>
    <w:p w:rsidR="003C65C8" w14:paraId="0FE9C1B9" w14:textId="77777777">
      <w:pPr>
        <w:spacing w:before="75" w:line="237" w:lineRule="auto"/>
        <w:ind w:firstLine="14"/>
        <w:rPr>
          <w:rFonts w:ascii="宋体" w:eastAsia="宋体" w:hAnsi="宋体" w:cs="宋体"/>
          <w:sz w:val="36"/>
          <w:szCs w:val="36"/>
        </w:rPr>
      </w:pPr>
      <w:r>
        <w:rPr>
          <w:rFonts w:ascii="宋体" w:eastAsia="宋体" w:hAnsi="宋体" w:cs="宋体"/>
          <w:spacing w:val="-3"/>
          <w:sz w:val="36"/>
          <w:szCs w:val="36"/>
        </w:rPr>
        <w:t>1.0.5</w:t>
      </w:r>
      <w:r>
        <w:rPr>
          <w:rFonts w:ascii="宋体" w:eastAsia="宋体" w:hAnsi="宋体" w:cs="宋体"/>
          <w:spacing w:val="25"/>
          <w:sz w:val="36"/>
          <w:szCs w:val="36"/>
        </w:rPr>
        <w:t xml:space="preserve">  </w:t>
      </w:r>
      <w:r>
        <w:rPr>
          <w:rFonts w:ascii="宋体" w:eastAsia="宋体" w:hAnsi="宋体" w:cs="宋体"/>
          <w:spacing w:val="-3"/>
          <w:sz w:val="36"/>
          <w:szCs w:val="36"/>
        </w:rPr>
        <w:t>商业建筑的防火设计除执行本规范的规定外，尚应符合国家现行有关标准</w:t>
      </w:r>
    </w:p>
    <w:p w:rsidR="003C65C8" w14:paraId="15B97D66" w14:textId="77777777">
      <w:pPr>
        <w:spacing w:before="79" w:line="238" w:lineRule="auto"/>
        <w:ind w:firstLine="1103"/>
        <w:rPr>
          <w:rFonts w:ascii="宋体" w:eastAsia="宋体" w:hAnsi="宋体" w:cs="宋体"/>
          <w:sz w:val="36"/>
          <w:szCs w:val="36"/>
        </w:rPr>
      </w:pPr>
      <w:r>
        <w:rPr>
          <w:rFonts w:ascii="宋体" w:eastAsia="宋体" w:hAnsi="宋体" w:cs="宋体"/>
          <w:spacing w:val="-7"/>
          <w:sz w:val="36"/>
          <w:szCs w:val="36"/>
        </w:rPr>
        <w:t>的规定</w:t>
      </w:r>
      <w:r>
        <w:rPr>
          <w:rFonts w:ascii="宋体" w:eastAsia="宋体" w:hAnsi="宋体" w:cs="宋体"/>
          <w:spacing w:val="-15"/>
          <w:sz w:val="36"/>
          <w:szCs w:val="36"/>
        </w:rPr>
        <w:t xml:space="preserve"> </w:t>
      </w:r>
      <w:r>
        <w:rPr>
          <w:rFonts w:ascii="宋体" w:eastAsia="宋体" w:hAnsi="宋体" w:cs="宋体"/>
          <w:spacing w:val="-7"/>
          <w:sz w:val="36"/>
          <w:szCs w:val="36"/>
        </w:rPr>
        <w:t>。</w:t>
      </w:r>
    </w:p>
    <w:p w:rsidR="003C65C8" w14:paraId="080C6576" w14:textId="77777777">
      <w:pPr>
        <w:spacing w:line="324" w:lineRule="auto"/>
      </w:pPr>
    </w:p>
    <w:p w:rsidR="003C65C8" w14:paraId="5E9D0435" w14:textId="77777777">
      <w:pPr>
        <w:spacing w:line="324" w:lineRule="auto"/>
      </w:pPr>
    </w:p>
    <w:p w:rsidR="003C65C8" w14:paraId="48B742C4" w14:textId="77777777">
      <w:pPr>
        <w:spacing w:before="176" w:line="242" w:lineRule="auto"/>
        <w:ind w:firstLine="5671"/>
        <w:rPr>
          <w:rFonts w:ascii="黑体" w:eastAsia="黑体" w:hAnsi="黑体" w:cs="黑体"/>
          <w:sz w:val="54"/>
          <w:szCs w:val="54"/>
        </w:rPr>
      </w:pPr>
      <w:r>
        <w:rPr>
          <w:rFonts w:ascii="黑体" w:eastAsia="黑体" w:hAnsi="黑体" w:cs="黑体"/>
          <w:spacing w:val="-3"/>
          <w:sz w:val="54"/>
          <w:szCs w:val="54"/>
        </w:rPr>
        <w:t>2</w:t>
      </w:r>
      <w:r>
        <w:rPr>
          <w:rFonts w:ascii="黑体" w:eastAsia="黑体" w:hAnsi="黑体" w:cs="黑体"/>
          <w:spacing w:val="134"/>
          <w:sz w:val="54"/>
          <w:szCs w:val="54"/>
        </w:rPr>
        <w:t xml:space="preserve">  </w:t>
      </w:r>
      <w:r>
        <w:rPr>
          <w:rFonts w:ascii="黑体" w:eastAsia="黑体" w:hAnsi="黑体" w:cs="黑体"/>
          <w:spacing w:val="-3"/>
          <w:sz w:val="54"/>
          <w:szCs w:val="54"/>
        </w:rPr>
        <w:t>术</w:t>
      </w:r>
      <w:r>
        <w:rPr>
          <w:rFonts w:ascii="黑体" w:eastAsia="黑体" w:hAnsi="黑体" w:cs="黑体"/>
          <w:spacing w:val="26"/>
          <w:sz w:val="54"/>
          <w:szCs w:val="54"/>
        </w:rPr>
        <w:t xml:space="preserve"> </w:t>
      </w:r>
      <w:r>
        <w:rPr>
          <w:rFonts w:ascii="黑体" w:eastAsia="黑体" w:hAnsi="黑体" w:cs="黑体"/>
          <w:spacing w:val="-3"/>
          <w:sz w:val="54"/>
          <w:szCs w:val="54"/>
        </w:rPr>
        <w:t>语</w:t>
      </w:r>
    </w:p>
    <w:p w:rsidR="003C65C8" w14:paraId="3989270E" w14:textId="77777777">
      <w:pPr>
        <w:spacing w:line="289" w:lineRule="auto"/>
      </w:pPr>
    </w:p>
    <w:p w:rsidR="003C65C8" w14:paraId="5DAC135C" w14:textId="77777777">
      <w:pPr>
        <w:spacing w:line="289" w:lineRule="auto"/>
      </w:pPr>
    </w:p>
    <w:p w:rsidR="003C65C8" w14:paraId="2D6F9102" w14:textId="77777777">
      <w:pPr>
        <w:spacing w:before="118" w:line="232" w:lineRule="auto"/>
        <w:rPr>
          <w:rFonts w:ascii="宋体" w:eastAsia="宋体" w:hAnsi="宋体" w:cs="宋体"/>
          <w:sz w:val="36"/>
          <w:szCs w:val="36"/>
        </w:rPr>
      </w:pPr>
      <w:r>
        <w:rPr>
          <w:rFonts w:ascii="宋体" w:eastAsia="宋体" w:hAnsi="宋体" w:cs="宋体"/>
          <w:spacing w:val="-17"/>
          <w:w w:val="97"/>
          <w:sz w:val="36"/>
          <w:szCs w:val="36"/>
        </w:rPr>
        <w:t>2.0.1</w:t>
      </w:r>
      <w:r>
        <w:rPr>
          <w:rFonts w:ascii="宋体" w:eastAsia="宋体" w:hAnsi="宋体" w:cs="宋体"/>
          <w:spacing w:val="199"/>
          <w:sz w:val="36"/>
          <w:szCs w:val="36"/>
        </w:rPr>
        <w:t xml:space="preserve"> </w:t>
      </w:r>
      <w:r>
        <w:rPr>
          <w:rFonts w:ascii="宋体" w:eastAsia="宋体" w:hAnsi="宋体" w:cs="宋体"/>
          <w:spacing w:val="-17"/>
          <w:w w:val="97"/>
          <w:sz w:val="36"/>
          <w:szCs w:val="36"/>
        </w:rPr>
        <w:t>商业建筑</w:t>
      </w:r>
      <w:r>
        <w:rPr>
          <w:rFonts w:ascii="宋体" w:eastAsia="宋体" w:hAnsi="宋体" w:cs="宋体"/>
          <w:spacing w:val="89"/>
          <w:sz w:val="36"/>
          <w:szCs w:val="36"/>
        </w:rPr>
        <w:t xml:space="preserve">  </w:t>
      </w:r>
      <w:r>
        <w:rPr>
          <w:rFonts w:ascii="宋体" w:eastAsia="宋体" w:hAnsi="宋体" w:cs="宋体"/>
          <w:spacing w:val="-17"/>
          <w:w w:val="97"/>
          <w:sz w:val="36"/>
          <w:szCs w:val="36"/>
        </w:rPr>
        <w:t>commercial</w:t>
      </w:r>
      <w:r>
        <w:rPr>
          <w:rFonts w:ascii="宋体" w:eastAsia="宋体" w:hAnsi="宋体" w:cs="宋体"/>
          <w:spacing w:val="38"/>
          <w:sz w:val="36"/>
          <w:szCs w:val="36"/>
        </w:rPr>
        <w:t xml:space="preserve">  </w:t>
      </w:r>
      <w:r>
        <w:rPr>
          <w:rFonts w:ascii="宋体" w:eastAsia="宋体" w:hAnsi="宋体" w:cs="宋体"/>
          <w:spacing w:val="-17"/>
          <w:w w:val="97"/>
          <w:sz w:val="36"/>
          <w:szCs w:val="36"/>
        </w:rPr>
        <w:t>building</w:t>
      </w:r>
    </w:p>
    <w:p w:rsidR="003C65C8" w14:paraId="2C1AB260" w14:textId="77777777">
      <w:pPr>
        <w:spacing w:before="88" w:line="277" w:lineRule="auto"/>
        <w:ind w:left="1079" w:right="2" w:firstLine="4"/>
        <w:rPr>
          <w:rFonts w:ascii="宋体" w:eastAsia="宋体" w:hAnsi="宋体" w:cs="宋体"/>
          <w:sz w:val="36"/>
          <w:szCs w:val="36"/>
        </w:rPr>
      </w:pPr>
      <w:r>
        <w:rPr>
          <w:rFonts w:ascii="宋体" w:eastAsia="宋体" w:hAnsi="宋体" w:cs="宋体"/>
          <w:spacing w:val="3"/>
          <w:sz w:val="36"/>
          <w:szCs w:val="36"/>
        </w:rPr>
        <w:t>为人们进行商业活动提供空间场所的建筑类型之统称。通常由营业厅和辅</w:t>
      </w:r>
      <w:r>
        <w:rPr>
          <w:rFonts w:ascii="宋体" w:eastAsia="宋体" w:hAnsi="宋体" w:cs="宋体"/>
          <w:spacing w:val="30"/>
          <w:sz w:val="36"/>
          <w:szCs w:val="36"/>
        </w:rPr>
        <w:t xml:space="preserve"> </w:t>
      </w:r>
      <w:r>
        <w:rPr>
          <w:rFonts w:ascii="宋体" w:eastAsia="宋体" w:hAnsi="宋体" w:cs="宋体"/>
          <w:spacing w:val="-5"/>
          <w:sz w:val="36"/>
          <w:szCs w:val="36"/>
        </w:rPr>
        <w:t>助用房组成。</w:t>
      </w:r>
    </w:p>
    <w:p w:rsidR="003C65C8" w14:paraId="1739CCA4" w14:textId="77777777">
      <w:pPr>
        <w:spacing w:line="238" w:lineRule="auto"/>
        <w:rPr>
          <w:rFonts w:ascii="宋体" w:eastAsia="宋体" w:hAnsi="宋体" w:cs="宋体"/>
          <w:sz w:val="36"/>
          <w:szCs w:val="36"/>
        </w:rPr>
      </w:pPr>
      <w:r>
        <w:rPr>
          <w:rFonts w:ascii="宋体" w:eastAsia="宋体" w:hAnsi="宋体" w:cs="宋体"/>
          <w:spacing w:val="-17"/>
          <w:w w:val="93"/>
          <w:sz w:val="36"/>
          <w:szCs w:val="36"/>
        </w:rPr>
        <w:t>2.0.2</w:t>
      </w:r>
      <w:r>
        <w:rPr>
          <w:rFonts w:ascii="宋体" w:eastAsia="宋体" w:hAnsi="宋体" w:cs="宋体"/>
          <w:spacing w:val="18"/>
          <w:sz w:val="36"/>
          <w:szCs w:val="36"/>
        </w:rPr>
        <w:t xml:space="preserve">  </w:t>
      </w:r>
      <w:r>
        <w:rPr>
          <w:rFonts w:ascii="宋体" w:eastAsia="宋体" w:hAnsi="宋体" w:cs="宋体"/>
          <w:spacing w:val="-17"/>
          <w:w w:val="93"/>
          <w:sz w:val="36"/>
          <w:szCs w:val="36"/>
        </w:rPr>
        <w:t>营业厅</w:t>
      </w:r>
      <w:r>
        <w:rPr>
          <w:rFonts w:ascii="宋体" w:eastAsia="宋体" w:hAnsi="宋体" w:cs="宋体"/>
          <w:spacing w:val="1"/>
          <w:sz w:val="36"/>
          <w:szCs w:val="36"/>
        </w:rPr>
        <w:t xml:space="preserve">  </w:t>
      </w:r>
      <w:r>
        <w:rPr>
          <w:rFonts w:ascii="宋体" w:eastAsia="宋体" w:hAnsi="宋体" w:cs="宋体"/>
          <w:spacing w:val="-17"/>
          <w:w w:val="93"/>
          <w:sz w:val="36"/>
          <w:szCs w:val="36"/>
        </w:rPr>
        <w:t>sales</w:t>
      </w:r>
      <w:r>
        <w:rPr>
          <w:rFonts w:ascii="宋体" w:eastAsia="宋体" w:hAnsi="宋体" w:cs="宋体"/>
          <w:spacing w:val="8"/>
          <w:sz w:val="36"/>
          <w:szCs w:val="36"/>
        </w:rPr>
        <w:t xml:space="preserve">  </w:t>
      </w:r>
      <w:r>
        <w:rPr>
          <w:rFonts w:ascii="宋体" w:eastAsia="宋体" w:hAnsi="宋体" w:cs="宋体"/>
          <w:spacing w:val="-17"/>
          <w:w w:val="93"/>
          <w:sz w:val="36"/>
          <w:szCs w:val="36"/>
        </w:rPr>
        <w:t>area</w:t>
      </w:r>
    </w:p>
    <w:p w:rsidR="003C65C8" w14:paraId="1F6C7929" w14:textId="77777777">
      <w:pPr>
        <w:spacing w:before="77" w:line="237" w:lineRule="auto"/>
        <w:ind w:firstLine="1076"/>
        <w:rPr>
          <w:rFonts w:ascii="宋体" w:eastAsia="宋体" w:hAnsi="宋体" w:cs="宋体"/>
          <w:sz w:val="36"/>
          <w:szCs w:val="36"/>
        </w:rPr>
      </w:pPr>
      <w:r>
        <w:rPr>
          <w:rFonts w:ascii="宋体" w:eastAsia="宋体" w:hAnsi="宋体" w:cs="宋体"/>
          <w:spacing w:val="-3"/>
          <w:sz w:val="36"/>
          <w:szCs w:val="36"/>
        </w:rPr>
        <w:t>商业建筑中进行商品销售活动的主要使用空间。</w:t>
      </w:r>
    </w:p>
    <w:p w:rsidR="003C65C8" w14:paraId="1F70DB9C" w14:textId="77777777">
      <w:pPr>
        <w:spacing w:before="78" w:line="232" w:lineRule="auto"/>
        <w:rPr>
          <w:rFonts w:ascii="宋体" w:eastAsia="宋体" w:hAnsi="宋体" w:cs="宋体"/>
          <w:sz w:val="36"/>
          <w:szCs w:val="36"/>
        </w:rPr>
      </w:pPr>
      <w:r>
        <w:rPr>
          <w:rFonts w:ascii="宋体" w:eastAsia="宋体" w:hAnsi="宋体" w:cs="宋体"/>
          <w:spacing w:val="-17"/>
          <w:w w:val="94"/>
          <w:sz w:val="36"/>
          <w:szCs w:val="36"/>
        </w:rPr>
        <w:t>2.0.3</w:t>
      </w:r>
      <w:r>
        <w:rPr>
          <w:rFonts w:ascii="宋体" w:eastAsia="宋体" w:hAnsi="宋体" w:cs="宋体"/>
          <w:spacing w:val="27"/>
          <w:sz w:val="36"/>
          <w:szCs w:val="36"/>
        </w:rPr>
        <w:t xml:space="preserve">  </w:t>
      </w:r>
      <w:r>
        <w:rPr>
          <w:rFonts w:ascii="宋体" w:eastAsia="宋体" w:hAnsi="宋体" w:cs="宋体"/>
          <w:spacing w:val="-17"/>
          <w:w w:val="94"/>
          <w:sz w:val="36"/>
          <w:szCs w:val="36"/>
        </w:rPr>
        <w:t>柜架式营业厅</w:t>
      </w:r>
      <w:r>
        <w:rPr>
          <w:rFonts w:ascii="宋体" w:eastAsia="宋体" w:hAnsi="宋体" w:cs="宋体"/>
          <w:spacing w:val="7"/>
          <w:sz w:val="36"/>
          <w:szCs w:val="36"/>
        </w:rPr>
        <w:t xml:space="preserve">  </w:t>
      </w:r>
      <w:r>
        <w:rPr>
          <w:rFonts w:ascii="宋体" w:eastAsia="宋体" w:hAnsi="宋体" w:cs="宋体"/>
          <w:spacing w:val="-17"/>
          <w:w w:val="94"/>
          <w:sz w:val="36"/>
          <w:szCs w:val="36"/>
        </w:rPr>
        <w:t>shelf</w:t>
      </w:r>
      <w:r>
        <w:rPr>
          <w:rFonts w:ascii="宋体" w:eastAsia="宋体" w:hAnsi="宋体" w:cs="宋体"/>
          <w:spacing w:val="-17"/>
          <w:w w:val="94"/>
          <w:sz w:val="36"/>
          <w:szCs w:val="36"/>
        </w:rPr>
        <w:t>－</w:t>
      </w:r>
      <w:r>
        <w:rPr>
          <w:rFonts w:ascii="宋体" w:eastAsia="宋体" w:hAnsi="宋体" w:cs="宋体"/>
          <w:spacing w:val="-17"/>
          <w:w w:val="94"/>
          <w:sz w:val="36"/>
          <w:szCs w:val="36"/>
        </w:rPr>
        <w:t>type</w:t>
      </w:r>
      <w:r>
        <w:rPr>
          <w:rFonts w:ascii="宋体" w:eastAsia="宋体" w:hAnsi="宋体" w:cs="宋体"/>
          <w:spacing w:val="-80"/>
          <w:sz w:val="36"/>
          <w:szCs w:val="36"/>
        </w:rPr>
        <w:t xml:space="preserve"> </w:t>
      </w:r>
      <w:r>
        <w:rPr>
          <w:rFonts w:ascii="宋体" w:eastAsia="宋体" w:hAnsi="宋体" w:cs="宋体"/>
          <w:spacing w:val="-17"/>
          <w:w w:val="94"/>
          <w:sz w:val="36"/>
          <w:szCs w:val="36"/>
        </w:rPr>
        <w:t>sales</w:t>
      </w:r>
      <w:r>
        <w:rPr>
          <w:rFonts w:ascii="宋体" w:eastAsia="宋体" w:hAnsi="宋体" w:cs="宋体"/>
          <w:spacing w:val="-81"/>
          <w:sz w:val="36"/>
          <w:szCs w:val="36"/>
        </w:rPr>
        <w:t xml:space="preserve"> </w:t>
      </w:r>
      <w:r>
        <w:rPr>
          <w:rFonts w:ascii="宋体" w:eastAsia="宋体" w:hAnsi="宋体" w:cs="宋体"/>
          <w:spacing w:val="-17"/>
          <w:w w:val="94"/>
          <w:sz w:val="36"/>
          <w:szCs w:val="36"/>
        </w:rPr>
        <w:t>area</w:t>
      </w:r>
    </w:p>
    <w:p w:rsidR="003C65C8" w14:paraId="47A5AE9D" w14:textId="77777777">
      <w:pPr>
        <w:spacing w:before="86" w:line="237" w:lineRule="auto"/>
        <w:ind w:firstLine="1086"/>
        <w:rPr>
          <w:rFonts w:ascii="宋体" w:eastAsia="宋体" w:hAnsi="宋体" w:cs="宋体"/>
          <w:sz w:val="36"/>
          <w:szCs w:val="36"/>
        </w:rPr>
      </w:pPr>
      <w:r>
        <w:rPr>
          <w:rFonts w:ascii="宋体" w:eastAsia="宋体" w:hAnsi="宋体" w:cs="宋体"/>
          <w:spacing w:val="-2"/>
          <w:sz w:val="36"/>
          <w:szCs w:val="36"/>
        </w:rPr>
        <w:t>营业厅内无固定隔断，采用柜台、货架等展示商品的销售方式。</w:t>
      </w:r>
    </w:p>
    <w:p w:rsidR="003C65C8" w14:paraId="3A2886B1" w14:textId="77777777">
      <w:pPr>
        <w:spacing w:before="79" w:line="232" w:lineRule="auto"/>
        <w:rPr>
          <w:rFonts w:ascii="宋体" w:eastAsia="宋体" w:hAnsi="宋体" w:cs="宋体"/>
          <w:sz w:val="36"/>
          <w:szCs w:val="36"/>
        </w:rPr>
      </w:pPr>
      <w:r>
        <w:rPr>
          <w:rFonts w:ascii="宋体" w:eastAsia="宋体" w:hAnsi="宋体" w:cs="宋体"/>
          <w:spacing w:val="-17"/>
          <w:w w:val="96"/>
          <w:sz w:val="36"/>
          <w:szCs w:val="36"/>
        </w:rPr>
        <w:t>2.0.4</w:t>
      </w:r>
      <w:r>
        <w:rPr>
          <w:rFonts w:ascii="宋体" w:eastAsia="宋体" w:hAnsi="宋体" w:cs="宋体"/>
          <w:spacing w:val="12"/>
          <w:sz w:val="36"/>
          <w:szCs w:val="36"/>
        </w:rPr>
        <w:t xml:space="preserve">  </w:t>
      </w:r>
      <w:r>
        <w:rPr>
          <w:rFonts w:ascii="宋体" w:eastAsia="宋体" w:hAnsi="宋体" w:cs="宋体"/>
          <w:spacing w:val="-17"/>
          <w:w w:val="96"/>
          <w:sz w:val="36"/>
          <w:szCs w:val="36"/>
        </w:rPr>
        <w:t>商铺式营业厅</w:t>
      </w:r>
      <w:r>
        <w:rPr>
          <w:rFonts w:ascii="宋体" w:eastAsia="宋体" w:hAnsi="宋体" w:cs="宋体"/>
          <w:spacing w:val="9"/>
          <w:sz w:val="36"/>
          <w:szCs w:val="36"/>
        </w:rPr>
        <w:t xml:space="preserve"> </w:t>
      </w:r>
      <w:r>
        <w:rPr>
          <w:rFonts w:ascii="宋体" w:eastAsia="宋体" w:hAnsi="宋体" w:cs="宋体"/>
          <w:spacing w:val="-17"/>
          <w:w w:val="96"/>
          <w:sz w:val="36"/>
          <w:szCs w:val="36"/>
        </w:rPr>
        <w:t>mall</w:t>
      </w:r>
      <w:r>
        <w:rPr>
          <w:rFonts w:ascii="宋体" w:eastAsia="宋体" w:hAnsi="宋体" w:cs="宋体"/>
          <w:spacing w:val="-17"/>
          <w:w w:val="96"/>
          <w:sz w:val="36"/>
          <w:szCs w:val="36"/>
        </w:rPr>
        <w:t>－</w:t>
      </w:r>
      <w:r>
        <w:rPr>
          <w:rFonts w:ascii="宋体" w:eastAsia="宋体" w:hAnsi="宋体" w:cs="宋体"/>
          <w:spacing w:val="-17"/>
          <w:w w:val="96"/>
          <w:sz w:val="36"/>
          <w:szCs w:val="36"/>
        </w:rPr>
        <w:t>type</w:t>
      </w:r>
      <w:r>
        <w:rPr>
          <w:rFonts w:ascii="宋体" w:eastAsia="宋体" w:hAnsi="宋体" w:cs="宋体"/>
          <w:spacing w:val="-81"/>
          <w:sz w:val="36"/>
          <w:szCs w:val="36"/>
        </w:rPr>
        <w:t xml:space="preserve"> </w:t>
      </w:r>
      <w:r>
        <w:rPr>
          <w:rFonts w:ascii="宋体" w:eastAsia="宋体" w:hAnsi="宋体" w:cs="宋体"/>
          <w:spacing w:val="-17"/>
          <w:w w:val="96"/>
          <w:sz w:val="36"/>
          <w:szCs w:val="36"/>
        </w:rPr>
        <w:t>sales</w:t>
      </w:r>
      <w:r>
        <w:rPr>
          <w:rFonts w:ascii="宋体" w:eastAsia="宋体" w:hAnsi="宋体" w:cs="宋体"/>
          <w:spacing w:val="-80"/>
          <w:sz w:val="36"/>
          <w:szCs w:val="36"/>
        </w:rPr>
        <w:t xml:space="preserve"> </w:t>
      </w:r>
      <w:r>
        <w:rPr>
          <w:rFonts w:ascii="宋体" w:eastAsia="宋体" w:hAnsi="宋体" w:cs="宋体"/>
          <w:spacing w:val="-17"/>
          <w:w w:val="96"/>
          <w:sz w:val="36"/>
          <w:szCs w:val="36"/>
        </w:rPr>
        <w:t>area</w:t>
      </w:r>
    </w:p>
    <w:p w:rsidR="003C65C8" w14:paraId="3FC3FCFB" w14:textId="77777777">
      <w:pPr>
        <w:spacing w:before="86" w:line="237" w:lineRule="auto"/>
        <w:ind w:firstLine="1089"/>
        <w:rPr>
          <w:rFonts w:ascii="宋体" w:eastAsia="宋体" w:hAnsi="宋体" w:cs="宋体"/>
          <w:sz w:val="36"/>
          <w:szCs w:val="36"/>
        </w:rPr>
      </w:pPr>
      <w:r>
        <w:rPr>
          <w:rFonts w:ascii="宋体" w:eastAsia="宋体" w:hAnsi="宋体" w:cs="宋体"/>
          <w:spacing w:val="-2"/>
          <w:sz w:val="36"/>
          <w:szCs w:val="36"/>
        </w:rPr>
        <w:t>营业厅内采用隔断将其空间分成若干个独立商铺。</w:t>
      </w:r>
    </w:p>
    <w:p w:rsidR="003C65C8" w14:paraId="5CCD0A5D" w14:textId="77777777">
      <w:pPr>
        <w:spacing w:before="79" w:line="233" w:lineRule="auto"/>
        <w:rPr>
          <w:rFonts w:ascii="宋体" w:eastAsia="宋体" w:hAnsi="宋体" w:cs="宋体"/>
          <w:sz w:val="36"/>
          <w:szCs w:val="36"/>
        </w:rPr>
      </w:pPr>
      <w:r>
        <w:rPr>
          <w:rFonts w:ascii="宋体" w:eastAsia="宋体" w:hAnsi="宋体" w:cs="宋体"/>
          <w:spacing w:val="-16"/>
          <w:w w:val="91"/>
          <w:sz w:val="36"/>
          <w:szCs w:val="36"/>
        </w:rPr>
        <w:t>2.0.5</w:t>
      </w:r>
      <w:r>
        <w:rPr>
          <w:rFonts w:ascii="宋体" w:eastAsia="宋体" w:hAnsi="宋体" w:cs="宋体"/>
          <w:spacing w:val="19"/>
          <w:sz w:val="36"/>
          <w:szCs w:val="36"/>
        </w:rPr>
        <w:t xml:space="preserve">  </w:t>
      </w:r>
      <w:r>
        <w:rPr>
          <w:rFonts w:ascii="宋体" w:eastAsia="宋体" w:hAnsi="宋体" w:cs="宋体"/>
          <w:spacing w:val="-16"/>
          <w:w w:val="91"/>
          <w:sz w:val="36"/>
          <w:szCs w:val="36"/>
        </w:rPr>
        <w:t>安全出口</w:t>
      </w:r>
      <w:r>
        <w:rPr>
          <w:rFonts w:ascii="宋体" w:eastAsia="宋体" w:hAnsi="宋体" w:cs="宋体"/>
          <w:spacing w:val="6"/>
          <w:sz w:val="36"/>
          <w:szCs w:val="36"/>
        </w:rPr>
        <w:t xml:space="preserve">  </w:t>
      </w:r>
      <w:r>
        <w:rPr>
          <w:rFonts w:ascii="宋体" w:eastAsia="宋体" w:hAnsi="宋体" w:cs="宋体"/>
          <w:spacing w:val="-16"/>
          <w:w w:val="91"/>
          <w:sz w:val="36"/>
          <w:szCs w:val="36"/>
        </w:rPr>
        <w:t>safety</w:t>
      </w:r>
      <w:r>
        <w:rPr>
          <w:rFonts w:ascii="宋体" w:eastAsia="宋体" w:hAnsi="宋体" w:cs="宋体"/>
          <w:spacing w:val="-80"/>
          <w:sz w:val="36"/>
          <w:szCs w:val="36"/>
        </w:rPr>
        <w:t xml:space="preserve"> </w:t>
      </w:r>
      <w:r>
        <w:rPr>
          <w:rFonts w:ascii="宋体" w:eastAsia="宋体" w:hAnsi="宋体" w:cs="宋体"/>
          <w:spacing w:val="-16"/>
          <w:w w:val="91"/>
          <w:sz w:val="36"/>
          <w:szCs w:val="36"/>
        </w:rPr>
        <w:t>exit</w:t>
      </w:r>
    </w:p>
    <w:p w:rsidR="003C65C8" w14:paraId="4113822E" w14:textId="77777777">
      <w:pPr>
        <w:spacing w:before="85" w:line="277" w:lineRule="auto"/>
        <w:ind w:left="1099" w:right="6" w:hanging="30"/>
        <w:rPr>
          <w:rFonts w:ascii="宋体" w:eastAsia="宋体" w:hAnsi="宋体" w:cs="宋体"/>
          <w:sz w:val="36"/>
          <w:szCs w:val="36"/>
        </w:rPr>
      </w:pPr>
      <w:r>
        <w:rPr>
          <w:rFonts w:ascii="宋体" w:eastAsia="宋体" w:hAnsi="宋体" w:cs="宋体"/>
          <w:spacing w:val="4"/>
          <w:sz w:val="36"/>
          <w:szCs w:val="36"/>
        </w:rPr>
        <w:t>供人员安全疏散至直通室外的各类楼梯的出口和直通其它室内外安全区域</w:t>
      </w:r>
      <w:r>
        <w:rPr>
          <w:rFonts w:ascii="宋体" w:eastAsia="宋体" w:hAnsi="宋体" w:cs="宋体"/>
          <w:spacing w:val="9"/>
          <w:sz w:val="36"/>
          <w:szCs w:val="36"/>
        </w:rPr>
        <w:t xml:space="preserve"> </w:t>
      </w:r>
      <w:r>
        <w:rPr>
          <w:rFonts w:ascii="宋体" w:eastAsia="宋体" w:hAnsi="宋体" w:cs="宋体"/>
          <w:spacing w:val="-7"/>
          <w:sz w:val="36"/>
          <w:szCs w:val="36"/>
        </w:rPr>
        <w:t>的出口。</w:t>
      </w:r>
    </w:p>
    <w:p w:rsidR="003C65C8" w14:paraId="2475E3DF" w14:textId="77777777">
      <w:pPr>
        <w:spacing w:before="1" w:line="231" w:lineRule="auto"/>
        <w:rPr>
          <w:rFonts w:ascii="宋体" w:eastAsia="宋体" w:hAnsi="宋体" w:cs="宋体"/>
          <w:sz w:val="36"/>
          <w:szCs w:val="36"/>
        </w:rPr>
      </w:pPr>
      <w:r>
        <w:rPr>
          <w:rFonts w:ascii="宋体" w:eastAsia="宋体" w:hAnsi="宋体" w:cs="宋体"/>
          <w:spacing w:val="-17"/>
          <w:w w:val="96"/>
          <w:sz w:val="36"/>
          <w:szCs w:val="36"/>
        </w:rPr>
        <w:t>2.0.6</w:t>
      </w:r>
      <w:r>
        <w:rPr>
          <w:rFonts w:ascii="宋体" w:eastAsia="宋体" w:hAnsi="宋体" w:cs="宋体"/>
          <w:spacing w:val="192"/>
          <w:sz w:val="36"/>
          <w:szCs w:val="36"/>
        </w:rPr>
        <w:t xml:space="preserve"> </w:t>
      </w:r>
      <w:r>
        <w:rPr>
          <w:rFonts w:ascii="宋体" w:eastAsia="宋体" w:hAnsi="宋体" w:cs="宋体"/>
          <w:spacing w:val="-17"/>
          <w:w w:val="96"/>
          <w:sz w:val="36"/>
          <w:szCs w:val="36"/>
        </w:rPr>
        <w:t>疏散通道</w:t>
      </w:r>
      <w:r>
        <w:rPr>
          <w:rFonts w:ascii="宋体" w:eastAsia="宋体" w:hAnsi="宋体" w:cs="宋体"/>
          <w:spacing w:val="171"/>
          <w:sz w:val="36"/>
          <w:szCs w:val="36"/>
        </w:rPr>
        <w:t xml:space="preserve"> </w:t>
      </w:r>
      <w:r>
        <w:rPr>
          <w:rFonts w:ascii="宋体" w:eastAsia="宋体" w:hAnsi="宋体" w:cs="宋体"/>
          <w:spacing w:val="-17"/>
          <w:w w:val="96"/>
          <w:sz w:val="36"/>
          <w:szCs w:val="36"/>
        </w:rPr>
        <w:t>passage</w:t>
      </w:r>
      <w:r>
        <w:rPr>
          <w:rFonts w:ascii="宋体" w:eastAsia="宋体" w:hAnsi="宋体" w:cs="宋体"/>
          <w:spacing w:val="-79"/>
          <w:sz w:val="36"/>
          <w:szCs w:val="36"/>
        </w:rPr>
        <w:t xml:space="preserve"> </w:t>
      </w:r>
      <w:r>
        <w:rPr>
          <w:rFonts w:ascii="宋体" w:eastAsia="宋体" w:hAnsi="宋体" w:cs="宋体"/>
          <w:spacing w:val="-17"/>
          <w:w w:val="96"/>
          <w:sz w:val="36"/>
          <w:szCs w:val="36"/>
        </w:rPr>
        <w:t>for</w:t>
      </w:r>
      <w:r>
        <w:rPr>
          <w:rFonts w:ascii="宋体" w:eastAsia="宋体" w:hAnsi="宋体" w:cs="宋体"/>
          <w:spacing w:val="-71"/>
          <w:sz w:val="36"/>
          <w:szCs w:val="36"/>
        </w:rPr>
        <w:t xml:space="preserve"> </w:t>
      </w:r>
      <w:r>
        <w:rPr>
          <w:rFonts w:ascii="宋体" w:eastAsia="宋体" w:hAnsi="宋体" w:cs="宋体"/>
          <w:spacing w:val="-17"/>
          <w:w w:val="96"/>
          <w:sz w:val="36"/>
          <w:szCs w:val="36"/>
        </w:rPr>
        <w:t>evacuation</w:t>
      </w:r>
    </w:p>
    <w:p w:rsidR="003C65C8" w14:paraId="59B3AE96" w14:textId="77777777">
      <w:pPr>
        <w:spacing w:before="90" w:line="237" w:lineRule="auto"/>
        <w:ind w:firstLine="1071"/>
        <w:rPr>
          <w:rFonts w:ascii="宋体" w:eastAsia="宋体" w:hAnsi="宋体" w:cs="宋体"/>
          <w:sz w:val="36"/>
          <w:szCs w:val="36"/>
        </w:rPr>
      </w:pPr>
      <w:r>
        <w:rPr>
          <w:rFonts w:ascii="宋体" w:eastAsia="宋体" w:hAnsi="宋体" w:cs="宋体"/>
          <w:spacing w:val="3"/>
          <w:sz w:val="36"/>
          <w:szCs w:val="36"/>
        </w:rPr>
        <w:t>用于人员疏散通行至安全出口或相邻防火分区的通道。</w:t>
      </w:r>
    </w:p>
    <w:p w:rsidR="003C65C8" w14:paraId="5D3DA2C2" w14:textId="77777777">
      <w:pPr>
        <w:spacing w:before="77" w:line="232" w:lineRule="auto"/>
        <w:rPr>
          <w:rFonts w:ascii="宋体" w:eastAsia="宋体" w:hAnsi="宋体" w:cs="宋体"/>
          <w:sz w:val="36"/>
          <w:szCs w:val="36"/>
        </w:rPr>
      </w:pPr>
      <w:r>
        <w:rPr>
          <w:rFonts w:ascii="宋体" w:eastAsia="宋体" w:hAnsi="宋体" w:cs="宋体"/>
          <w:spacing w:val="-16"/>
          <w:w w:val="92"/>
          <w:sz w:val="36"/>
          <w:szCs w:val="36"/>
        </w:rPr>
        <w:t>2.0.7</w:t>
      </w:r>
      <w:r>
        <w:rPr>
          <w:rFonts w:ascii="宋体" w:eastAsia="宋体" w:hAnsi="宋体" w:cs="宋体"/>
          <w:spacing w:val="246"/>
          <w:sz w:val="36"/>
          <w:szCs w:val="36"/>
        </w:rPr>
        <w:t xml:space="preserve"> </w:t>
      </w:r>
      <w:r>
        <w:rPr>
          <w:rFonts w:ascii="宋体" w:eastAsia="宋体" w:hAnsi="宋体" w:cs="宋体"/>
          <w:spacing w:val="-16"/>
          <w:w w:val="92"/>
          <w:sz w:val="36"/>
          <w:szCs w:val="36"/>
        </w:rPr>
        <w:t>避难通道</w:t>
      </w:r>
      <w:r>
        <w:rPr>
          <w:rFonts w:ascii="宋体" w:eastAsia="宋体" w:hAnsi="宋体" w:cs="宋体"/>
          <w:spacing w:val="172"/>
          <w:sz w:val="36"/>
          <w:szCs w:val="36"/>
        </w:rPr>
        <w:t xml:space="preserve"> </w:t>
      </w:r>
      <w:r>
        <w:rPr>
          <w:rFonts w:ascii="宋体" w:eastAsia="宋体" w:hAnsi="宋体" w:cs="宋体"/>
          <w:spacing w:val="-16"/>
          <w:w w:val="92"/>
          <w:sz w:val="36"/>
          <w:szCs w:val="36"/>
        </w:rPr>
        <w:t>passage</w:t>
      </w:r>
      <w:r>
        <w:rPr>
          <w:rFonts w:ascii="宋体" w:eastAsia="宋体" w:hAnsi="宋体" w:cs="宋体"/>
          <w:spacing w:val="-80"/>
          <w:sz w:val="36"/>
          <w:szCs w:val="36"/>
        </w:rPr>
        <w:t xml:space="preserve"> </w:t>
      </w:r>
      <w:r>
        <w:rPr>
          <w:rFonts w:ascii="宋体" w:eastAsia="宋体" w:hAnsi="宋体" w:cs="宋体"/>
          <w:spacing w:val="-16"/>
          <w:w w:val="92"/>
          <w:sz w:val="36"/>
          <w:szCs w:val="36"/>
        </w:rPr>
        <w:t>for</w:t>
      </w:r>
      <w:r>
        <w:rPr>
          <w:rFonts w:ascii="宋体" w:eastAsia="宋体" w:hAnsi="宋体" w:cs="宋体"/>
          <w:spacing w:val="-79"/>
          <w:sz w:val="36"/>
          <w:szCs w:val="36"/>
        </w:rPr>
        <w:t xml:space="preserve"> </w:t>
      </w:r>
      <w:r>
        <w:rPr>
          <w:rFonts w:ascii="宋体" w:eastAsia="宋体" w:hAnsi="宋体" w:cs="宋体"/>
          <w:spacing w:val="-16"/>
          <w:w w:val="92"/>
          <w:sz w:val="36"/>
          <w:szCs w:val="36"/>
        </w:rPr>
        <w:t>fire</w:t>
      </w:r>
      <w:r>
        <w:rPr>
          <w:rFonts w:ascii="宋体" w:eastAsia="宋体" w:hAnsi="宋体" w:cs="宋体"/>
          <w:spacing w:val="-16"/>
          <w:w w:val="92"/>
          <w:sz w:val="36"/>
          <w:szCs w:val="36"/>
        </w:rPr>
        <w:t>－</w:t>
      </w:r>
      <w:r>
        <w:rPr>
          <w:rFonts w:ascii="宋体" w:eastAsia="宋体" w:hAnsi="宋体" w:cs="宋体"/>
          <w:spacing w:val="-16"/>
          <w:w w:val="92"/>
          <w:sz w:val="36"/>
          <w:szCs w:val="36"/>
        </w:rPr>
        <w:t>protection</w:t>
      </w:r>
    </w:p>
    <w:p w:rsidR="003C65C8" w14:paraId="2099C665" w14:textId="77777777">
      <w:pPr>
        <w:spacing w:before="89" w:line="237" w:lineRule="auto"/>
        <w:ind w:firstLine="1068"/>
        <w:rPr>
          <w:rFonts w:ascii="宋体" w:eastAsia="宋体" w:hAnsi="宋体" w:cs="宋体"/>
          <w:sz w:val="36"/>
          <w:szCs w:val="36"/>
        </w:rPr>
      </w:pPr>
      <w:r>
        <w:rPr>
          <w:rFonts w:ascii="宋体" w:eastAsia="宋体" w:hAnsi="宋体" w:cs="宋体"/>
          <w:sz w:val="36"/>
          <w:szCs w:val="36"/>
        </w:rPr>
        <w:t>设置有防烟等设施，用于人员安全通行至室外出口的疏散通道。</w:t>
      </w:r>
    </w:p>
    <w:p w:rsidR="003C65C8" w14:paraId="465CC2F8" w14:textId="77777777">
      <w:pPr>
        <w:spacing w:before="76" w:line="232" w:lineRule="auto"/>
        <w:rPr>
          <w:rFonts w:ascii="宋体" w:eastAsia="宋体" w:hAnsi="宋体" w:cs="宋体"/>
          <w:sz w:val="36"/>
          <w:szCs w:val="36"/>
        </w:rPr>
      </w:pPr>
      <w:r>
        <w:rPr>
          <w:rFonts w:ascii="宋体" w:eastAsia="宋体" w:hAnsi="宋体" w:cs="宋体"/>
          <w:spacing w:val="-17"/>
          <w:w w:val="93"/>
          <w:sz w:val="36"/>
          <w:szCs w:val="36"/>
        </w:rPr>
        <w:t>2.0.8</w:t>
      </w:r>
      <w:r>
        <w:rPr>
          <w:rFonts w:ascii="宋体" w:eastAsia="宋体" w:hAnsi="宋体" w:cs="宋体"/>
          <w:spacing w:val="45"/>
          <w:sz w:val="36"/>
          <w:szCs w:val="36"/>
        </w:rPr>
        <w:t xml:space="preserve">  </w:t>
      </w:r>
      <w:r>
        <w:rPr>
          <w:rFonts w:ascii="宋体" w:eastAsia="宋体" w:hAnsi="宋体" w:cs="宋体"/>
          <w:spacing w:val="-17"/>
          <w:w w:val="93"/>
          <w:sz w:val="36"/>
          <w:szCs w:val="36"/>
        </w:rPr>
        <w:t>安全疏散通道</w:t>
      </w:r>
      <w:r>
        <w:rPr>
          <w:rFonts w:ascii="宋体" w:eastAsia="宋体" w:hAnsi="宋体" w:cs="宋体"/>
          <w:spacing w:val="5"/>
          <w:sz w:val="36"/>
          <w:szCs w:val="36"/>
        </w:rPr>
        <w:t xml:space="preserve">  </w:t>
      </w:r>
      <w:r>
        <w:rPr>
          <w:rFonts w:ascii="宋体" w:eastAsia="宋体" w:hAnsi="宋体" w:cs="宋体"/>
          <w:spacing w:val="-17"/>
          <w:w w:val="93"/>
          <w:sz w:val="36"/>
          <w:szCs w:val="36"/>
        </w:rPr>
        <w:t>safety</w:t>
      </w:r>
      <w:r>
        <w:rPr>
          <w:rFonts w:ascii="宋体" w:eastAsia="宋体" w:hAnsi="宋体" w:cs="宋体"/>
          <w:spacing w:val="-85"/>
          <w:sz w:val="36"/>
          <w:szCs w:val="36"/>
        </w:rPr>
        <w:t xml:space="preserve"> </w:t>
      </w:r>
      <w:r>
        <w:rPr>
          <w:rFonts w:ascii="宋体" w:eastAsia="宋体" w:hAnsi="宋体" w:cs="宋体"/>
          <w:spacing w:val="-17"/>
          <w:w w:val="93"/>
          <w:sz w:val="36"/>
          <w:szCs w:val="36"/>
        </w:rPr>
        <w:t>passage</w:t>
      </w:r>
      <w:r>
        <w:rPr>
          <w:rFonts w:ascii="宋体" w:eastAsia="宋体" w:hAnsi="宋体" w:cs="宋体"/>
          <w:spacing w:val="-88"/>
          <w:sz w:val="36"/>
          <w:szCs w:val="36"/>
        </w:rPr>
        <w:t xml:space="preserve"> </w:t>
      </w:r>
      <w:r>
        <w:rPr>
          <w:rFonts w:ascii="宋体" w:eastAsia="宋体" w:hAnsi="宋体" w:cs="宋体"/>
          <w:spacing w:val="-17"/>
          <w:w w:val="93"/>
          <w:sz w:val="36"/>
          <w:szCs w:val="36"/>
        </w:rPr>
        <w:t>for</w:t>
      </w:r>
      <w:r>
        <w:rPr>
          <w:rFonts w:ascii="宋体" w:eastAsia="宋体" w:hAnsi="宋体" w:cs="宋体"/>
          <w:spacing w:val="-80"/>
          <w:sz w:val="36"/>
          <w:szCs w:val="36"/>
        </w:rPr>
        <w:t xml:space="preserve"> </w:t>
      </w:r>
      <w:r>
        <w:rPr>
          <w:rFonts w:ascii="宋体" w:eastAsia="宋体" w:hAnsi="宋体" w:cs="宋体"/>
          <w:spacing w:val="-17"/>
          <w:w w:val="93"/>
          <w:sz w:val="36"/>
          <w:szCs w:val="36"/>
        </w:rPr>
        <w:t>evacuation</w:t>
      </w:r>
    </w:p>
    <w:p w:rsidR="003C65C8" w14:paraId="6FB0795C" w14:textId="77777777">
      <w:pPr>
        <w:spacing w:before="88" w:line="540" w:lineRule="exact"/>
        <w:ind w:firstLine="1076"/>
        <w:rPr>
          <w:rFonts w:ascii="宋体" w:eastAsia="宋体" w:hAnsi="宋体" w:cs="宋体"/>
          <w:sz w:val="36"/>
          <w:szCs w:val="36"/>
        </w:rPr>
      </w:pPr>
      <w:r>
        <w:rPr>
          <w:rFonts w:ascii="宋体" w:eastAsia="宋体" w:hAnsi="宋体" w:cs="宋体"/>
          <w:spacing w:val="-7"/>
          <w:position w:val="10"/>
          <w:sz w:val="36"/>
          <w:szCs w:val="36"/>
        </w:rPr>
        <w:t>直接连接首层楼梯（</w:t>
      </w:r>
      <w:r>
        <w:rPr>
          <w:rFonts w:ascii="宋体" w:eastAsia="宋体" w:hAnsi="宋体" w:cs="宋体"/>
          <w:spacing w:val="-46"/>
          <w:position w:val="10"/>
          <w:sz w:val="36"/>
          <w:szCs w:val="36"/>
        </w:rPr>
        <w:t xml:space="preserve"> </w:t>
      </w:r>
      <w:r>
        <w:rPr>
          <w:rFonts w:ascii="宋体" w:eastAsia="宋体" w:hAnsi="宋体" w:cs="宋体"/>
          <w:spacing w:val="-7"/>
          <w:position w:val="10"/>
          <w:sz w:val="36"/>
          <w:szCs w:val="36"/>
        </w:rPr>
        <w:t>间）到室外出口的通道。</w:t>
      </w:r>
    </w:p>
    <w:p w:rsidR="003C65C8" w14:paraId="602CB362" w14:textId="77777777">
      <w:pPr>
        <w:spacing w:before="1" w:line="237" w:lineRule="auto"/>
        <w:rPr>
          <w:rFonts w:ascii="宋体" w:eastAsia="宋体" w:hAnsi="宋体" w:cs="宋体"/>
          <w:sz w:val="36"/>
          <w:szCs w:val="36"/>
        </w:rPr>
      </w:pPr>
      <w:r>
        <w:rPr>
          <w:rFonts w:ascii="宋体" w:eastAsia="宋体" w:hAnsi="宋体" w:cs="宋体"/>
          <w:spacing w:val="-17"/>
          <w:w w:val="94"/>
          <w:sz w:val="36"/>
          <w:szCs w:val="36"/>
        </w:rPr>
        <w:t>2.0.9</w:t>
      </w:r>
      <w:r>
        <w:rPr>
          <w:rFonts w:ascii="宋体" w:eastAsia="宋体" w:hAnsi="宋体" w:cs="宋体"/>
          <w:spacing w:val="72"/>
          <w:sz w:val="36"/>
          <w:szCs w:val="36"/>
        </w:rPr>
        <w:t xml:space="preserve"> </w:t>
      </w:r>
      <w:r>
        <w:rPr>
          <w:rFonts w:ascii="宋体" w:eastAsia="宋体" w:hAnsi="宋体" w:cs="宋体"/>
          <w:spacing w:val="-17"/>
          <w:w w:val="94"/>
          <w:sz w:val="36"/>
          <w:szCs w:val="36"/>
        </w:rPr>
        <w:t>疏散集散区</w:t>
      </w:r>
      <w:r>
        <w:rPr>
          <w:rFonts w:ascii="宋体" w:eastAsia="宋体" w:hAnsi="宋体" w:cs="宋体"/>
          <w:spacing w:val="5"/>
          <w:sz w:val="36"/>
          <w:szCs w:val="36"/>
        </w:rPr>
        <w:t xml:space="preserve">  </w:t>
      </w:r>
      <w:r>
        <w:rPr>
          <w:rFonts w:ascii="宋体" w:eastAsia="宋体" w:hAnsi="宋体" w:cs="宋体"/>
          <w:spacing w:val="-17"/>
          <w:w w:val="94"/>
          <w:sz w:val="36"/>
          <w:szCs w:val="36"/>
        </w:rPr>
        <w:t>evacuation</w:t>
      </w:r>
      <w:r>
        <w:rPr>
          <w:rFonts w:ascii="宋体" w:eastAsia="宋体" w:hAnsi="宋体" w:cs="宋体"/>
          <w:spacing w:val="-85"/>
          <w:sz w:val="36"/>
          <w:szCs w:val="36"/>
        </w:rPr>
        <w:t xml:space="preserve"> </w:t>
      </w:r>
      <w:r>
        <w:rPr>
          <w:rFonts w:ascii="宋体" w:eastAsia="宋体" w:hAnsi="宋体" w:cs="宋体"/>
          <w:spacing w:val="-17"/>
          <w:w w:val="94"/>
          <w:sz w:val="36"/>
          <w:szCs w:val="36"/>
        </w:rPr>
        <w:t>buffer</w:t>
      </w:r>
      <w:r>
        <w:rPr>
          <w:rFonts w:ascii="宋体" w:eastAsia="宋体" w:hAnsi="宋体" w:cs="宋体"/>
          <w:spacing w:val="-83"/>
          <w:sz w:val="36"/>
          <w:szCs w:val="36"/>
        </w:rPr>
        <w:t xml:space="preserve"> </w:t>
      </w:r>
      <w:r>
        <w:rPr>
          <w:rFonts w:ascii="宋体" w:eastAsia="宋体" w:hAnsi="宋体" w:cs="宋体"/>
          <w:spacing w:val="-17"/>
          <w:w w:val="94"/>
          <w:sz w:val="36"/>
          <w:szCs w:val="36"/>
        </w:rPr>
        <w:t>zone</w:t>
      </w:r>
    </w:p>
    <w:p w:rsidR="003C65C8" w14:paraId="2DEAA546" w14:textId="77777777">
      <w:pPr>
        <w:spacing w:before="78" w:line="237" w:lineRule="auto"/>
        <w:ind w:firstLine="1076"/>
        <w:rPr>
          <w:rFonts w:ascii="宋体" w:eastAsia="宋体" w:hAnsi="宋体" w:cs="宋体"/>
          <w:sz w:val="36"/>
          <w:szCs w:val="36"/>
        </w:rPr>
      </w:pPr>
      <w:r>
        <w:rPr>
          <w:rFonts w:ascii="宋体" w:eastAsia="宋体" w:hAnsi="宋体" w:cs="宋体"/>
          <w:spacing w:val="-1"/>
          <w:sz w:val="36"/>
          <w:szCs w:val="36"/>
        </w:rPr>
        <w:t>商业营业厅内疏散走道通向安全出口的缓冲、集散区域。</w:t>
      </w:r>
    </w:p>
    <w:p w:rsidR="003C65C8" w14:paraId="1DD32CC6" w14:textId="77777777">
      <w:pPr>
        <w:spacing w:line="265" w:lineRule="auto"/>
      </w:pPr>
    </w:p>
    <w:p w:rsidR="003C65C8" w14:paraId="49696033" w14:textId="77777777">
      <w:pPr>
        <w:spacing w:line="265" w:lineRule="auto"/>
      </w:pPr>
    </w:p>
    <w:p w:rsidR="003C65C8" w14:paraId="6A9C6E2D" w14:textId="77777777">
      <w:pPr>
        <w:spacing w:line="265" w:lineRule="auto"/>
      </w:pPr>
    </w:p>
    <w:p w:rsidR="003C65C8" w14:paraId="0E3B9289" w14:textId="77777777">
      <w:pPr>
        <w:spacing w:line="266" w:lineRule="auto"/>
      </w:pPr>
    </w:p>
    <w:p w:rsidR="003C65C8" w14:paraId="1E71519C" w14:textId="77777777">
      <w:pPr>
        <w:spacing w:before="88" w:line="191" w:lineRule="auto"/>
        <w:ind w:firstLine="6306"/>
        <w:rPr>
          <w:rFonts w:ascii="宋体" w:eastAsia="宋体" w:hAnsi="宋体" w:cs="宋体"/>
          <w:sz w:val="27"/>
          <w:szCs w:val="27"/>
        </w:rPr>
      </w:pPr>
      <w:r>
        <w:rPr>
          <w:rFonts w:ascii="宋体" w:eastAsia="宋体" w:hAnsi="宋体" w:cs="宋体"/>
          <w:sz w:val="27"/>
          <w:szCs w:val="27"/>
        </w:rPr>
        <w:t>3</w:t>
      </w:r>
    </w:p>
    <w:p w:rsidR="003C65C8" w14:paraId="7C549E37" w14:textId="77777777">
      <w:pPr>
        <w:sectPr>
          <w:pgSz w:w="17860" w:h="25258"/>
          <w:pgMar w:top="2146" w:right="2560" w:bottom="0" w:left="2565" w:header="0" w:footer="0" w:gutter="0"/>
          <w:pgNumType w:start="3"/>
          <w:cols w:space="720"/>
        </w:sectPr>
      </w:pPr>
    </w:p>
    <w:p w:rsidR="003C65C8" w14:paraId="5546AE4C" w14:textId="316FC8B9">
      <w:r>
        <mc:AlternateContent>
          <mc:Choice Requires="wps">
            <w:drawing>
              <wp:anchor distT="0" distB="0" distL="114300" distR="114300" simplePos="0" relativeHeight="251689984" behindDoc="0" locked="0" layoutInCell="1" allowOverlap="1">
                <wp:simplePos x="0" y="0"/>
                <wp:positionH relativeFrom="column">
                  <wp:posOffset>5231130</wp:posOffset>
                </wp:positionH>
                <wp:positionV relativeFrom="paragraph">
                  <wp:posOffset>6257290</wp:posOffset>
                </wp:positionV>
                <wp:extent cx="127000" cy="127000"/>
                <wp:effectExtent l="0" t="0" r="6350" b="6350"/>
                <wp:wrapNone/>
                <wp:docPr id="656577298"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6C653C19">
                            <w:pPr>
                              <w:rPr>
                                <w:color w:val="FFFFFF"/>
                              </w:rPr>
                            </w:pPr>
                            <w:r w:rsidRPr="006B4AD0">
                              <w:rPr>
                                <w:rFonts w:hint="eastAsia"/>
                                <w:color w:val="FFFFFF"/>
                              </w:rPr>
                              <w:t>政给水管网相接处应安装倒流防止器。当接自二次供水生活给水管网时，应在连接处设置管道倒流防止器。</w:t>
                            </w:r>
                            <w:r w:rsidRPr="006B4AD0">
                              <w:rPr>
                                <w:rFonts w:hint="eastAsia"/>
                                <w:color w:val="FFFFFF"/>
                              </w:rPr>
                              <w:t>2</w:t>
                            </w:r>
                            <w:r w:rsidRPr="006B4AD0">
                              <w:rPr>
                                <w:rFonts w:hint="eastAsia"/>
                                <w:color w:val="FFFFFF"/>
                              </w:rPr>
                              <w:t>选用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492.7pt;margin-left:411.9pt;mso-wrap-distance-bottom:0;mso-wrap-distance-left:9pt;mso-wrap-distance-right:9pt;mso-wrap-distance-top:0;position:absolute;v-text-anchor:top;z-index:251688960" filled="f" fillcolor="this" stroked="f" strokeweight="0.5pt">
                <v:textbox>
                  <w:txbxContent>
                    <w:p w:rsidR="006B4AD0" w:rsidRPr="006B4AD0" w14:paraId="7649A0BB" w14:textId="6C653C19">
                      <w:pPr>
                        <w:rPr>
                          <w:color w:val="FFFFFF"/>
                        </w:rPr>
                      </w:pPr>
                      <w:r w:rsidRPr="006B4AD0">
                        <w:rPr>
                          <w:rFonts w:hint="eastAsia"/>
                          <w:color w:val="FFFFFF"/>
                        </w:rPr>
                        <w:t>政给水管网相接处应安装倒流防止器。当接自二次供水生活给水管网时，应在连接处设置管道倒流防止器。</w:t>
                      </w:r>
                      <w:r w:rsidRPr="006B4AD0">
                        <w:rPr>
                          <w:rFonts w:hint="eastAsia"/>
                          <w:color w:val="FFFFFF"/>
                        </w:rPr>
                        <w:t>2</w:t>
                      </w:r>
                      <w:r w:rsidRPr="006B4AD0">
                        <w:rPr>
                          <w:rFonts w:hint="eastAsia"/>
                          <w:color w:val="FFFFFF"/>
                        </w:rPr>
                        <w:t>选用</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5231130</wp:posOffset>
                </wp:positionH>
                <wp:positionV relativeFrom="paragraph">
                  <wp:posOffset>4352290</wp:posOffset>
                </wp:positionV>
                <wp:extent cx="127000" cy="127000"/>
                <wp:effectExtent l="0" t="0" r="6350" b="6350"/>
                <wp:wrapNone/>
                <wp:docPr id="664168286"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7BFCB7EC">
                            <w:pPr>
                              <w:rPr>
                                <w:color w:val="FFFFFF"/>
                              </w:rPr>
                            </w:pPr>
                            <w:r w:rsidRPr="006B4AD0">
                              <w:rPr>
                                <w:rFonts w:hint="eastAsia"/>
                                <w:color w:val="FFFFFF"/>
                              </w:rPr>
                              <w:t>。设置自动灭火系统和火灾自动报警系统。内部装修设计符合现行国家标准《建筑内部装修设计防火规范》</w:t>
                            </w:r>
                            <w:r w:rsidRPr="006B4AD0">
                              <w:rPr>
                                <w:rFonts w:hint="eastAsia"/>
                                <w:color w:val="FFFFFF"/>
                              </w:rPr>
                              <w:t>GB5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42.7pt;margin-left:411.9pt;mso-wrap-distance-bottom:0;mso-wrap-distance-left:9pt;mso-wrap-distance-right:9pt;mso-wrap-distance-top:0;position:absolute;v-text-anchor:top;z-index:251686912" filled="f" fillcolor="this" stroked="f" strokeweight="0.5pt">
                <v:textbox>
                  <w:txbxContent>
                    <w:p w:rsidR="006B4AD0" w:rsidRPr="006B4AD0" w14:paraId="5FB39A68" w14:textId="7BFCB7EC">
                      <w:pPr>
                        <w:rPr>
                          <w:color w:val="FFFFFF"/>
                        </w:rPr>
                      </w:pPr>
                      <w:r w:rsidRPr="006B4AD0">
                        <w:rPr>
                          <w:rFonts w:hint="eastAsia"/>
                          <w:color w:val="FFFFFF"/>
                        </w:rPr>
                        <w:t>。设置自动灭火系统和火灾自动报警系统。内部装修设计符合现行国家标准《建筑内部装修设计防火规范》</w:t>
                      </w:r>
                      <w:r w:rsidRPr="006B4AD0">
                        <w:rPr>
                          <w:rFonts w:hint="eastAsia"/>
                          <w:color w:val="FFFFFF"/>
                        </w:rPr>
                        <w:t>GB5</w:t>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5231130</wp:posOffset>
                </wp:positionH>
                <wp:positionV relativeFrom="paragraph">
                  <wp:posOffset>2447290</wp:posOffset>
                </wp:positionV>
                <wp:extent cx="127000" cy="127000"/>
                <wp:effectExtent l="0" t="0" r="6350" b="6350"/>
                <wp:wrapNone/>
                <wp:docPr id="1309409478"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4EF1EF9C">
                            <w:pPr>
                              <w:rPr>
                                <w:color w:val="FFFFFF"/>
                              </w:rPr>
                            </w:pPr>
                            <w:r w:rsidRPr="006B4AD0">
                              <w:rPr>
                                <w:rFonts w:hint="eastAsia"/>
                                <w:color w:val="FFFFFF"/>
                              </w:rPr>
                              <w:t>荧光高压汞灯（包括电感镇流器）等不应直接安装在可燃装修材料或可燃构件上。</w:t>
                            </w:r>
                            <w:r w:rsidRPr="006B4AD0">
                              <w:rPr>
                                <w:rFonts w:hint="eastAsia"/>
                                <w:color w:val="FFFFFF"/>
                              </w:rPr>
                              <w:t>11.2.6</w:t>
                            </w:r>
                            <w:r w:rsidRPr="006B4AD0">
                              <w:rPr>
                                <w:rFonts w:hint="eastAsia"/>
                                <w:color w:val="FFFFFF"/>
                              </w:rPr>
                              <w:t>为防止配电线路绝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192.7pt;margin-left:411.9pt;mso-wrap-distance-bottom:0;mso-wrap-distance-left:9pt;mso-wrap-distance-right:9pt;mso-wrap-distance-top:0;position:absolute;v-text-anchor:top;z-index:251684864" filled="f" fillcolor="this" stroked="f" strokeweight="0.5pt">
                <v:textbox>
                  <w:txbxContent>
                    <w:p w:rsidR="006B4AD0" w:rsidRPr="006B4AD0" w14:paraId="58AF5E49" w14:textId="4EF1EF9C">
                      <w:pPr>
                        <w:rPr>
                          <w:color w:val="FFFFFF"/>
                        </w:rPr>
                      </w:pPr>
                      <w:r w:rsidRPr="006B4AD0">
                        <w:rPr>
                          <w:rFonts w:hint="eastAsia"/>
                          <w:color w:val="FFFFFF"/>
                        </w:rPr>
                        <w:t>荧光高压汞灯（包括电感镇流器）等不应直接安装在可燃装修材料或可燃构件上。</w:t>
                      </w:r>
                      <w:r w:rsidRPr="006B4AD0">
                        <w:rPr>
                          <w:rFonts w:hint="eastAsia"/>
                          <w:color w:val="FFFFFF"/>
                        </w:rPr>
                        <w:t>11.2.6</w:t>
                      </w:r>
                      <w:r w:rsidRPr="006B4AD0">
                        <w:rPr>
                          <w:rFonts w:hint="eastAsia"/>
                          <w:color w:val="FFFFFF"/>
                        </w:rPr>
                        <w:t>为防止配电线路绝</w:t>
                      </w: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5231130</wp:posOffset>
                </wp:positionH>
                <wp:positionV relativeFrom="paragraph">
                  <wp:posOffset>542290</wp:posOffset>
                </wp:positionV>
                <wp:extent cx="127000" cy="127000"/>
                <wp:effectExtent l="0" t="0" r="6350" b="6350"/>
                <wp:wrapNone/>
                <wp:docPr id="242601847"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35F7D2CB">
                            <w:pPr>
                              <w:rPr>
                                <w:color w:val="FFFFFF"/>
                              </w:rPr>
                            </w:pPr>
                            <w:r w:rsidRPr="006B4AD0">
                              <w:rPr>
                                <w:rFonts w:hint="eastAsia"/>
                                <w:color w:val="FFFFFF"/>
                              </w:rPr>
                              <w:t>5</w:t>
                            </w:r>
                            <w:r w:rsidRPr="006B4AD0">
                              <w:rPr>
                                <w:rFonts w:hint="eastAsia"/>
                                <w:color w:val="FFFFFF"/>
                              </w:rPr>
                              <w:t>米。当商铺位于袋形走廊两侧或尽端时，商铺疏散出口到非封闭楼梯间距离为</w:t>
                            </w:r>
                            <w:r w:rsidRPr="006B4AD0">
                              <w:rPr>
                                <w:rFonts w:hint="eastAsia"/>
                                <w:color w:val="FFFFFF"/>
                              </w:rPr>
                              <w:t>20</w:t>
                            </w:r>
                            <w:r w:rsidRPr="006B4AD0">
                              <w:rPr>
                                <w:rFonts w:hint="eastAsia"/>
                                <w:color w:val="FFFFFF"/>
                              </w:rPr>
                              <w:t>米。</w:t>
                            </w:r>
                            <w:r w:rsidRPr="006B4AD0">
                              <w:rPr>
                                <w:rFonts w:hint="eastAsia"/>
                                <w:color w:val="FFFFFF"/>
                              </w:rPr>
                              <w:t>6.5.3</w:t>
                            </w:r>
                            <w:r w:rsidRPr="006B4AD0">
                              <w:rPr>
                                <w:rFonts w:hint="eastAsia"/>
                                <w:color w:val="FFFFFF"/>
                              </w:rPr>
                              <w:t>商业建筑多层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42.7pt;margin-left:411.9pt;mso-wrap-distance-bottom:0;mso-wrap-distance-left:9pt;mso-wrap-distance-right:9pt;mso-wrap-distance-top:0;position:absolute;v-text-anchor:top;z-index:251682816" filled="f" fillcolor="this" stroked="f" strokeweight="0.5pt">
                <v:textbox>
                  <w:txbxContent>
                    <w:p w:rsidR="006B4AD0" w:rsidRPr="006B4AD0" w14:paraId="3AE3C764" w14:textId="35F7D2CB">
                      <w:pPr>
                        <w:rPr>
                          <w:color w:val="FFFFFF"/>
                        </w:rPr>
                      </w:pPr>
                      <w:r w:rsidRPr="006B4AD0">
                        <w:rPr>
                          <w:rFonts w:hint="eastAsia"/>
                          <w:color w:val="FFFFFF"/>
                        </w:rPr>
                        <w:t>5</w:t>
                      </w:r>
                      <w:r w:rsidRPr="006B4AD0">
                        <w:rPr>
                          <w:rFonts w:hint="eastAsia"/>
                          <w:color w:val="FFFFFF"/>
                        </w:rPr>
                        <w:t>米。当商铺位于袋形走廊两侧或尽端时，商铺疏散出口到非封闭楼梯间距离为</w:t>
                      </w:r>
                      <w:r w:rsidRPr="006B4AD0">
                        <w:rPr>
                          <w:rFonts w:hint="eastAsia"/>
                          <w:color w:val="FFFFFF"/>
                        </w:rPr>
                        <w:t>20</w:t>
                      </w:r>
                      <w:r w:rsidRPr="006B4AD0">
                        <w:rPr>
                          <w:rFonts w:hint="eastAsia"/>
                          <w:color w:val="FFFFFF"/>
                        </w:rPr>
                        <w:t>米。</w:t>
                      </w:r>
                      <w:r w:rsidRPr="006B4AD0">
                        <w:rPr>
                          <w:rFonts w:hint="eastAsia"/>
                          <w:color w:val="FFFFFF"/>
                        </w:rPr>
                        <w:t>6.5.3</w:t>
                      </w:r>
                      <w:r w:rsidRPr="006B4AD0">
                        <w:rPr>
                          <w:rFonts w:hint="eastAsia"/>
                          <w:color w:val="FFFFFF"/>
                        </w:rPr>
                        <w:t>商业建筑多层</w:t>
                      </w:r>
                    </w:p>
                  </w:txbxContent>
                </v:textbox>
              </v:shape>
            </w:pict>
          </mc:Fallback>
        </mc:AlternateContent>
      </w:r>
    </w:p>
    <w:p w:rsidR="003C65C8" w14:paraId="13997F71" w14:textId="77777777">
      <w:pPr>
        <w:spacing w:line="177" w:lineRule="exact"/>
      </w:pPr>
    </w:p>
    <w:p w:rsidR="003C65C8" w14:paraId="02BABFC3" w14:textId="77777777">
      <w:pPr>
        <w:sectPr>
          <w:pgSz w:w="17860" w:h="25258"/>
          <w:pgMar w:top="2146" w:right="2549" w:bottom="0" w:left="2562" w:header="0" w:footer="0" w:gutter="0"/>
          <w:pgNumType w:start="4"/>
          <w:cols w:space="720" w:equalWidth="0">
            <w:col w:w="12747" w:space="0"/>
          </w:cols>
        </w:sectPr>
      </w:pPr>
    </w:p>
    <w:p w:rsidR="003C65C8" w14:paraId="515B47AC" w14:textId="77777777">
      <w:pPr>
        <w:spacing w:before="130" w:line="191" w:lineRule="auto"/>
        <w:ind w:firstLine="2"/>
        <w:rPr>
          <w:rFonts w:ascii="宋体" w:eastAsia="宋体" w:hAnsi="宋体" w:cs="宋体"/>
          <w:sz w:val="36"/>
          <w:szCs w:val="36"/>
        </w:rPr>
      </w:pPr>
      <w:r>
        <w:rPr>
          <w:rFonts w:ascii="宋体" w:eastAsia="宋体" w:hAnsi="宋体" w:cs="宋体"/>
          <w:spacing w:val="-17"/>
          <w:w w:val="94"/>
          <w:sz w:val="36"/>
          <w:szCs w:val="36"/>
        </w:rPr>
        <w:t>2.0.10</w:t>
      </w:r>
    </w:p>
    <w:p w:rsidR="003C65C8" w14:paraId="35D9754B" w14:textId="77777777">
      <w:pPr>
        <w:spacing w:line="293" w:lineRule="auto"/>
      </w:pPr>
    </w:p>
    <w:p w:rsidR="003C65C8" w14:paraId="727586A0" w14:textId="77777777">
      <w:pPr>
        <w:spacing w:line="293" w:lineRule="auto"/>
      </w:pPr>
    </w:p>
    <w:p w:rsidR="003C65C8" w14:paraId="21BA93CD" w14:textId="77777777">
      <w:pPr>
        <w:spacing w:before="117" w:line="191" w:lineRule="auto"/>
        <w:ind w:firstLine="2"/>
        <w:rPr>
          <w:rFonts w:ascii="宋体" w:eastAsia="宋体" w:hAnsi="宋体" w:cs="宋体"/>
          <w:sz w:val="36"/>
          <w:szCs w:val="36"/>
        </w:rPr>
      </w:pPr>
      <w:r>
        <w:rPr>
          <w:rFonts w:ascii="宋体" w:eastAsia="宋体" w:hAnsi="宋体" w:cs="宋体"/>
          <w:spacing w:val="-16"/>
          <w:w w:val="92"/>
          <w:sz w:val="36"/>
          <w:szCs w:val="36"/>
        </w:rPr>
        <w:t>2.0.11</w:t>
      </w:r>
    </w:p>
    <w:p w:rsidR="003C65C8" w14:paraId="0DC4D3B3" w14:textId="77777777">
      <w:pPr>
        <w:spacing w:line="293" w:lineRule="auto"/>
      </w:pPr>
    </w:p>
    <w:p w:rsidR="003C65C8" w14:paraId="52FA44A8" w14:textId="77777777">
      <w:pPr>
        <w:spacing w:line="293" w:lineRule="auto"/>
      </w:pPr>
    </w:p>
    <w:p w:rsidR="003C65C8" w14:paraId="6628B792" w14:textId="77777777">
      <w:pPr>
        <w:spacing w:before="117" w:line="191" w:lineRule="auto"/>
        <w:ind w:firstLine="2"/>
        <w:rPr>
          <w:rFonts w:ascii="宋体" w:eastAsia="宋体" w:hAnsi="宋体" w:cs="宋体"/>
          <w:sz w:val="36"/>
          <w:szCs w:val="36"/>
        </w:rPr>
      </w:pPr>
      <w:r>
        <w:rPr>
          <w:rFonts w:ascii="宋体" w:eastAsia="宋体" w:hAnsi="宋体" w:cs="宋体"/>
          <w:spacing w:val="-16"/>
          <w:w w:val="92"/>
          <w:sz w:val="36"/>
          <w:szCs w:val="36"/>
        </w:rPr>
        <w:t>2.0.12</w:t>
      </w:r>
    </w:p>
    <w:p w:rsidR="003C65C8" w14:paraId="43175460" w14:textId="77777777">
      <w:pPr>
        <w:spacing w:line="293" w:lineRule="auto"/>
      </w:pPr>
    </w:p>
    <w:p w:rsidR="003C65C8" w14:paraId="710CB5C6" w14:textId="77777777">
      <w:pPr>
        <w:spacing w:line="293" w:lineRule="auto"/>
      </w:pPr>
    </w:p>
    <w:p w:rsidR="003C65C8" w14:paraId="0FA6510A" w14:textId="77777777">
      <w:pPr>
        <w:spacing w:before="118" w:line="191" w:lineRule="auto"/>
        <w:ind w:firstLine="2"/>
        <w:rPr>
          <w:rFonts w:ascii="宋体" w:eastAsia="宋体" w:hAnsi="宋体" w:cs="宋体"/>
          <w:sz w:val="36"/>
          <w:szCs w:val="36"/>
        </w:rPr>
      </w:pPr>
      <w:r>
        <w:rPr>
          <w:rFonts w:ascii="宋体" w:eastAsia="宋体" w:hAnsi="宋体" w:cs="宋体"/>
          <w:spacing w:val="-16"/>
          <w:w w:val="92"/>
          <w:sz w:val="36"/>
          <w:szCs w:val="36"/>
        </w:rPr>
        <w:t>2.0.13</w:t>
      </w:r>
    </w:p>
    <w:p w:rsidR="003C65C8" w14:paraId="7A7F9384" w14:textId="77777777">
      <w:pPr>
        <w:spacing w:line="276" w:lineRule="auto"/>
      </w:pPr>
    </w:p>
    <w:p w:rsidR="003C65C8" w14:paraId="0B4B3993" w14:textId="77777777">
      <w:pPr>
        <w:spacing w:line="277" w:lineRule="auto"/>
      </w:pPr>
    </w:p>
    <w:p w:rsidR="003C65C8" w14:paraId="5FEC7160" w14:textId="77777777">
      <w:pPr>
        <w:spacing w:line="277" w:lineRule="auto"/>
      </w:pPr>
    </w:p>
    <w:p w:rsidR="003C65C8" w14:paraId="0CC659D4" w14:textId="77777777">
      <w:pPr>
        <w:spacing w:line="277" w:lineRule="auto"/>
      </w:pPr>
    </w:p>
    <w:p w:rsidR="003C65C8" w14:paraId="3070C759" w14:textId="77777777">
      <w:pPr>
        <w:spacing w:line="277" w:lineRule="auto"/>
      </w:pPr>
    </w:p>
    <w:p w:rsidR="003C65C8" w14:paraId="719C770C" w14:textId="77777777">
      <w:pPr>
        <w:spacing w:line="277" w:lineRule="auto"/>
      </w:pPr>
    </w:p>
    <w:p w:rsidR="003C65C8" w14:paraId="1A8FFFC6" w14:textId="77777777">
      <w:pPr>
        <w:spacing w:before="117" w:line="191" w:lineRule="auto"/>
        <w:ind w:firstLine="2"/>
        <w:rPr>
          <w:rFonts w:ascii="宋体" w:eastAsia="宋体" w:hAnsi="宋体" w:cs="宋体"/>
          <w:sz w:val="36"/>
          <w:szCs w:val="36"/>
        </w:rPr>
      </w:pPr>
      <w:r>
        <w:rPr>
          <w:rFonts w:ascii="宋体" w:eastAsia="宋体" w:hAnsi="宋体" w:cs="宋体"/>
          <w:spacing w:val="-17"/>
          <w:w w:val="95"/>
          <w:sz w:val="36"/>
          <w:szCs w:val="36"/>
        </w:rPr>
        <w:t>2.0.14</w:t>
      </w:r>
    </w:p>
    <w:p w:rsidR="003C65C8" w14:paraId="2153FE83" w14:textId="77777777">
      <w:pPr>
        <w:spacing w:line="280" w:lineRule="auto"/>
      </w:pPr>
    </w:p>
    <w:p w:rsidR="003C65C8" w14:paraId="2E57A82E" w14:textId="77777777">
      <w:pPr>
        <w:spacing w:line="281" w:lineRule="auto"/>
      </w:pPr>
    </w:p>
    <w:p w:rsidR="003C65C8" w14:paraId="73DBB636" w14:textId="77777777">
      <w:pPr>
        <w:spacing w:line="281" w:lineRule="auto"/>
      </w:pPr>
    </w:p>
    <w:p w:rsidR="003C65C8" w14:paraId="4EEA3D16" w14:textId="77777777">
      <w:pPr>
        <w:spacing w:line="281" w:lineRule="auto"/>
      </w:pPr>
    </w:p>
    <w:p w:rsidR="003C65C8" w14:paraId="0B365E6B" w14:textId="77777777">
      <w:pPr>
        <w:spacing w:before="118" w:line="191" w:lineRule="auto"/>
        <w:ind w:firstLine="2"/>
        <w:rPr>
          <w:rFonts w:ascii="宋体" w:eastAsia="宋体" w:hAnsi="宋体" w:cs="宋体"/>
          <w:sz w:val="36"/>
          <w:szCs w:val="36"/>
        </w:rPr>
      </w:pPr>
      <w:r>
        <w:rPr>
          <w:rFonts w:ascii="宋体" w:eastAsia="宋体" w:hAnsi="宋体" w:cs="宋体"/>
          <w:spacing w:val="-17"/>
          <w:w w:val="95"/>
          <w:sz w:val="36"/>
          <w:szCs w:val="36"/>
        </w:rPr>
        <w:t>2.0.15</w:t>
      </w:r>
    </w:p>
    <w:p w:rsidR="003C65C8" w14:paraId="3FD0F827" w14:textId="77777777">
      <w:pPr>
        <w:spacing w:line="280" w:lineRule="auto"/>
      </w:pPr>
    </w:p>
    <w:p w:rsidR="003C65C8" w14:paraId="4ECCBC5F" w14:textId="77777777">
      <w:pPr>
        <w:spacing w:line="281" w:lineRule="auto"/>
      </w:pPr>
    </w:p>
    <w:p w:rsidR="003C65C8" w14:paraId="1F6357F0" w14:textId="77777777">
      <w:pPr>
        <w:spacing w:line="281" w:lineRule="auto"/>
      </w:pPr>
    </w:p>
    <w:p w:rsidR="003C65C8" w14:paraId="41315A58" w14:textId="77777777">
      <w:pPr>
        <w:spacing w:line="281" w:lineRule="auto"/>
      </w:pPr>
    </w:p>
    <w:p w:rsidR="003C65C8" w14:paraId="1D63B8BD" w14:textId="77777777">
      <w:pPr>
        <w:spacing w:before="118" w:line="191" w:lineRule="auto"/>
        <w:ind w:firstLine="2"/>
        <w:rPr>
          <w:rFonts w:ascii="宋体" w:eastAsia="宋体" w:hAnsi="宋体" w:cs="宋体"/>
          <w:sz w:val="36"/>
          <w:szCs w:val="36"/>
        </w:rPr>
      </w:pPr>
      <w:r>
        <w:rPr>
          <w:rFonts w:ascii="宋体" w:eastAsia="宋体" w:hAnsi="宋体" w:cs="宋体"/>
          <w:spacing w:val="-17"/>
          <w:w w:val="95"/>
          <w:sz w:val="36"/>
          <w:szCs w:val="36"/>
        </w:rPr>
        <w:t>2.0.16</w:t>
      </w:r>
    </w:p>
    <w:p w:rsidR="003C65C8" w14:paraId="15B2EB2D" w14:textId="77777777">
      <w:pPr>
        <w:spacing w:line="293" w:lineRule="auto"/>
      </w:pPr>
    </w:p>
    <w:p w:rsidR="003C65C8" w14:paraId="0BF4DFE3" w14:textId="77777777">
      <w:pPr>
        <w:spacing w:line="293" w:lineRule="auto"/>
      </w:pPr>
    </w:p>
    <w:p w:rsidR="003C65C8" w14:paraId="4C3DC654" w14:textId="77777777">
      <w:pPr>
        <w:spacing w:before="118" w:line="191" w:lineRule="auto"/>
        <w:ind w:firstLine="2"/>
        <w:rPr>
          <w:rFonts w:ascii="宋体" w:eastAsia="宋体" w:hAnsi="宋体" w:cs="宋体"/>
          <w:sz w:val="36"/>
          <w:szCs w:val="36"/>
        </w:rPr>
      </w:pPr>
      <w:r>
        <w:rPr>
          <w:rFonts w:ascii="宋体" w:eastAsia="宋体" w:hAnsi="宋体" w:cs="宋体"/>
          <w:spacing w:val="-17"/>
          <w:w w:val="95"/>
          <w:sz w:val="36"/>
          <w:szCs w:val="36"/>
        </w:rPr>
        <w:t>2.0.17</w:t>
      </w:r>
    </w:p>
    <w:p w:rsidR="003C65C8" w14:paraId="78EE6D90" w14:textId="77777777"/>
    <w:p w:rsidR="003C65C8" w14:paraId="6DEE207A" w14:textId="77777777"/>
    <w:p w:rsidR="003C65C8" w14:paraId="6360C933" w14:textId="77777777"/>
    <w:p w:rsidR="003C65C8" w14:paraId="1313A47D" w14:textId="77777777"/>
    <w:p w:rsidR="003C65C8" w14:paraId="739A05A8" w14:textId="77777777"/>
    <w:p w:rsidR="003C65C8" w14:paraId="76D7EB59" w14:textId="77777777"/>
    <w:p w:rsidR="003C65C8" w14:paraId="546CB622" w14:textId="77777777"/>
    <w:p w:rsidR="003C65C8" w14:paraId="6994197B" w14:textId="77777777"/>
    <w:p w:rsidR="003C65C8" w14:paraId="71A2696F" w14:textId="77777777"/>
    <w:p w:rsidR="003C65C8" w14:paraId="7EB3BAC9" w14:textId="77777777"/>
    <w:p w:rsidR="003C65C8" w14:paraId="5011ADC6" w14:textId="77777777"/>
    <w:p w:rsidR="003C65C8" w14:paraId="51446F67" w14:textId="77777777"/>
    <w:p w:rsidR="003C65C8" w14:paraId="4972A087" w14:textId="77777777"/>
    <w:p w:rsidR="003C65C8" w14:paraId="4D853A47" w14:textId="77777777">
      <w:pPr>
        <w:spacing w:line="72" w:lineRule="exact"/>
      </w:pPr>
    </w:p>
    <w:p w:rsidR="003C65C8" w14:paraId="0B198A77" w14:textId="77777777">
      <w:pPr>
        <w:spacing w:line="14" w:lineRule="auto"/>
        <w:rPr>
          <w:sz w:val="2"/>
        </w:rPr>
      </w:pPr>
      <w:r>
        <w:rPr>
          <w:rFonts w:eastAsia="Arial"/>
          <w:sz w:val="2"/>
          <w:szCs w:val="2"/>
        </w:rPr>
        <w:br w:type="column"/>
      </w:r>
    </w:p>
    <w:p w:rsidR="003C65C8" w14:paraId="6DE1B472" w14:textId="77777777">
      <w:pPr>
        <w:spacing w:before="78" w:line="232" w:lineRule="auto"/>
        <w:ind w:firstLine="62"/>
        <w:rPr>
          <w:rFonts w:ascii="宋体" w:eastAsia="宋体" w:hAnsi="宋体" w:cs="宋体"/>
          <w:sz w:val="36"/>
          <w:szCs w:val="36"/>
        </w:rPr>
      </w:pPr>
      <w:r>
        <w:rPr>
          <w:rFonts w:ascii="宋体" w:eastAsia="宋体" w:hAnsi="宋体" w:cs="宋体"/>
          <w:spacing w:val="-25"/>
          <w:sz w:val="36"/>
          <w:szCs w:val="36"/>
        </w:rPr>
        <w:t>敞开楼梯</w:t>
      </w:r>
      <w:r>
        <w:rPr>
          <w:rFonts w:ascii="宋体" w:eastAsia="宋体" w:hAnsi="宋体" w:cs="宋体"/>
          <w:spacing w:val="5"/>
          <w:sz w:val="36"/>
          <w:szCs w:val="36"/>
        </w:rPr>
        <w:t xml:space="preserve">  </w:t>
      </w:r>
      <w:r>
        <w:rPr>
          <w:rFonts w:ascii="宋体" w:eastAsia="宋体" w:hAnsi="宋体" w:cs="宋体"/>
          <w:spacing w:val="-25"/>
          <w:sz w:val="36"/>
          <w:szCs w:val="36"/>
        </w:rPr>
        <w:t>open</w:t>
      </w:r>
      <w:r>
        <w:rPr>
          <w:rFonts w:ascii="宋体" w:eastAsia="宋体" w:hAnsi="宋体" w:cs="宋体"/>
          <w:spacing w:val="-81"/>
          <w:sz w:val="36"/>
          <w:szCs w:val="36"/>
        </w:rPr>
        <w:t xml:space="preserve"> </w:t>
      </w:r>
      <w:r>
        <w:rPr>
          <w:rFonts w:ascii="宋体" w:eastAsia="宋体" w:hAnsi="宋体" w:cs="宋体"/>
          <w:spacing w:val="-25"/>
          <w:sz w:val="36"/>
          <w:szCs w:val="36"/>
        </w:rPr>
        <w:t>stair</w:t>
      </w:r>
    </w:p>
    <w:p w:rsidR="003C65C8" w14:paraId="06D4629E" w14:textId="77777777">
      <w:pPr>
        <w:spacing w:before="87" w:line="237" w:lineRule="auto"/>
        <w:ind w:firstLine="38"/>
        <w:rPr>
          <w:rFonts w:ascii="宋体" w:eastAsia="宋体" w:hAnsi="宋体" w:cs="宋体"/>
          <w:sz w:val="36"/>
          <w:szCs w:val="36"/>
        </w:rPr>
      </w:pPr>
      <w:r>
        <w:rPr>
          <w:rFonts w:ascii="宋体" w:eastAsia="宋体" w:hAnsi="宋体" w:cs="宋体"/>
          <w:spacing w:val="-3"/>
          <w:sz w:val="36"/>
          <w:szCs w:val="36"/>
        </w:rPr>
        <w:t>楼梯不用建筑构件封闭，敞开在使用空间中的楼梯。</w:t>
      </w:r>
    </w:p>
    <w:p w:rsidR="003C65C8" w14:paraId="1CD7FBC7" w14:textId="77777777">
      <w:pPr>
        <w:spacing w:before="77" w:line="232" w:lineRule="auto"/>
        <w:ind w:firstLine="47"/>
        <w:rPr>
          <w:rFonts w:ascii="宋体" w:eastAsia="宋体" w:hAnsi="宋体" w:cs="宋体"/>
          <w:sz w:val="36"/>
          <w:szCs w:val="36"/>
        </w:rPr>
      </w:pPr>
      <w:r>
        <w:rPr>
          <w:rFonts w:ascii="宋体" w:eastAsia="宋体" w:hAnsi="宋体" w:cs="宋体"/>
          <w:spacing w:val="-27"/>
          <w:sz w:val="36"/>
          <w:szCs w:val="36"/>
        </w:rPr>
        <w:t>敞开楼梯间</w:t>
      </w:r>
      <w:r>
        <w:rPr>
          <w:rFonts w:ascii="宋体" w:eastAsia="宋体" w:hAnsi="宋体" w:cs="宋体"/>
          <w:spacing w:val="14"/>
          <w:sz w:val="36"/>
          <w:szCs w:val="36"/>
        </w:rPr>
        <w:t xml:space="preserve">  </w:t>
      </w:r>
      <w:r>
        <w:rPr>
          <w:rFonts w:ascii="宋体" w:eastAsia="宋体" w:hAnsi="宋体" w:cs="宋体"/>
          <w:spacing w:val="-27"/>
          <w:sz w:val="36"/>
          <w:szCs w:val="36"/>
        </w:rPr>
        <w:t>open</w:t>
      </w:r>
      <w:r>
        <w:rPr>
          <w:rFonts w:ascii="宋体" w:eastAsia="宋体" w:hAnsi="宋体" w:cs="宋体"/>
          <w:spacing w:val="-85"/>
          <w:sz w:val="36"/>
          <w:szCs w:val="36"/>
        </w:rPr>
        <w:t xml:space="preserve"> </w:t>
      </w:r>
      <w:r>
        <w:rPr>
          <w:rFonts w:ascii="宋体" w:eastAsia="宋体" w:hAnsi="宋体" w:cs="宋体"/>
          <w:spacing w:val="-27"/>
          <w:sz w:val="36"/>
          <w:szCs w:val="36"/>
        </w:rPr>
        <w:t>staircase</w:t>
      </w:r>
    </w:p>
    <w:p w:rsidR="003C65C8" w14:paraId="24E2B37F" w14:textId="77777777">
      <w:pPr>
        <w:spacing w:before="88" w:line="237" w:lineRule="auto"/>
        <w:ind w:firstLine="38"/>
        <w:rPr>
          <w:rFonts w:ascii="宋体" w:eastAsia="宋体" w:hAnsi="宋体" w:cs="宋体"/>
          <w:sz w:val="36"/>
          <w:szCs w:val="36"/>
        </w:rPr>
      </w:pPr>
      <w:r>
        <w:rPr>
          <w:rFonts w:ascii="宋体" w:eastAsia="宋体" w:hAnsi="宋体" w:cs="宋体"/>
          <w:spacing w:val="-4"/>
          <w:sz w:val="36"/>
          <w:szCs w:val="36"/>
        </w:rPr>
        <w:t>楼梯的进入端敞开，其它三个面用建筑构件封闭的楼梯间。</w:t>
      </w:r>
    </w:p>
    <w:p w:rsidR="003C65C8" w14:paraId="280CDD70" w14:textId="77777777">
      <w:pPr>
        <w:spacing w:before="78" w:line="237" w:lineRule="auto"/>
        <w:ind w:firstLine="41"/>
        <w:rPr>
          <w:rFonts w:ascii="宋体" w:eastAsia="宋体" w:hAnsi="宋体" w:cs="宋体"/>
          <w:sz w:val="36"/>
          <w:szCs w:val="36"/>
        </w:rPr>
      </w:pPr>
      <w:r>
        <w:rPr>
          <w:rFonts w:ascii="宋体" w:eastAsia="宋体" w:hAnsi="宋体" w:cs="宋体"/>
          <w:spacing w:val="-29"/>
          <w:sz w:val="36"/>
          <w:szCs w:val="36"/>
        </w:rPr>
        <w:t>封闭楼梯间</w:t>
      </w:r>
      <w:r>
        <w:rPr>
          <w:rFonts w:ascii="宋体" w:eastAsia="宋体" w:hAnsi="宋体" w:cs="宋体"/>
          <w:spacing w:val="13"/>
          <w:sz w:val="36"/>
          <w:szCs w:val="36"/>
        </w:rPr>
        <w:t xml:space="preserve">  </w:t>
      </w:r>
      <w:r>
        <w:rPr>
          <w:rFonts w:ascii="宋体" w:eastAsia="宋体" w:hAnsi="宋体" w:cs="宋体"/>
          <w:spacing w:val="-29"/>
          <w:sz w:val="36"/>
          <w:szCs w:val="36"/>
        </w:rPr>
        <w:t>enclosed</w:t>
      </w:r>
      <w:r>
        <w:rPr>
          <w:rFonts w:ascii="宋体" w:eastAsia="宋体" w:hAnsi="宋体" w:cs="宋体"/>
          <w:spacing w:val="-84"/>
          <w:sz w:val="36"/>
          <w:szCs w:val="36"/>
        </w:rPr>
        <w:t xml:space="preserve"> </w:t>
      </w:r>
      <w:r>
        <w:rPr>
          <w:rFonts w:ascii="宋体" w:eastAsia="宋体" w:hAnsi="宋体" w:cs="宋体"/>
          <w:spacing w:val="-29"/>
          <w:sz w:val="36"/>
          <w:szCs w:val="36"/>
        </w:rPr>
        <w:t>staircase</w:t>
      </w:r>
    </w:p>
    <w:p w:rsidR="003C65C8" w14:paraId="1097E469" w14:textId="77777777">
      <w:pPr>
        <w:spacing w:before="77" w:line="237" w:lineRule="auto"/>
        <w:ind w:firstLine="36"/>
        <w:rPr>
          <w:rFonts w:ascii="宋体" w:eastAsia="宋体" w:hAnsi="宋体" w:cs="宋体"/>
          <w:sz w:val="36"/>
          <w:szCs w:val="36"/>
        </w:rPr>
      </w:pPr>
      <w:r>
        <w:rPr>
          <w:rFonts w:ascii="宋体" w:eastAsia="宋体" w:hAnsi="宋体" w:cs="宋体"/>
          <w:spacing w:val="-5"/>
          <w:sz w:val="36"/>
          <w:szCs w:val="36"/>
        </w:rPr>
        <w:t>用建筑构配件封闭，能防止烟气和热气进入的楼梯间。</w:t>
      </w:r>
    </w:p>
    <w:p w:rsidR="003C65C8" w14:paraId="2E225801" w14:textId="77777777">
      <w:pPr>
        <w:spacing w:before="78" w:line="237" w:lineRule="auto"/>
        <w:ind w:firstLine="63"/>
        <w:rPr>
          <w:rFonts w:ascii="宋体" w:eastAsia="宋体" w:hAnsi="宋体" w:cs="宋体"/>
          <w:sz w:val="36"/>
          <w:szCs w:val="36"/>
        </w:rPr>
      </w:pPr>
      <w:r>
        <w:rPr>
          <w:rFonts w:ascii="宋体" w:eastAsia="宋体" w:hAnsi="宋体" w:cs="宋体"/>
          <w:spacing w:val="-29"/>
          <w:sz w:val="36"/>
          <w:szCs w:val="36"/>
        </w:rPr>
        <w:t>防烟楼梯间</w:t>
      </w:r>
      <w:r>
        <w:rPr>
          <w:rFonts w:ascii="宋体" w:eastAsia="宋体" w:hAnsi="宋体" w:cs="宋体"/>
          <w:spacing w:val="17"/>
          <w:sz w:val="36"/>
          <w:szCs w:val="36"/>
        </w:rPr>
        <w:t xml:space="preserve">  </w:t>
      </w:r>
      <w:r>
        <w:rPr>
          <w:rFonts w:ascii="宋体" w:eastAsia="宋体" w:hAnsi="宋体" w:cs="宋体"/>
          <w:spacing w:val="-29"/>
          <w:sz w:val="36"/>
          <w:szCs w:val="36"/>
        </w:rPr>
        <w:t>enclosed</w:t>
      </w:r>
      <w:r>
        <w:rPr>
          <w:rFonts w:ascii="宋体" w:eastAsia="宋体" w:hAnsi="宋体" w:cs="宋体"/>
          <w:spacing w:val="-80"/>
          <w:sz w:val="36"/>
          <w:szCs w:val="36"/>
        </w:rPr>
        <w:t xml:space="preserve"> </w:t>
      </w:r>
      <w:r>
        <w:rPr>
          <w:rFonts w:ascii="宋体" w:eastAsia="宋体" w:hAnsi="宋体" w:cs="宋体"/>
          <w:spacing w:val="-29"/>
          <w:sz w:val="36"/>
          <w:szCs w:val="36"/>
        </w:rPr>
        <w:t>staircase</w:t>
      </w:r>
    </w:p>
    <w:p w:rsidR="003C65C8" w14:paraId="7696D941" w14:textId="77777777">
      <w:pPr>
        <w:spacing w:before="78" w:line="277" w:lineRule="auto"/>
        <w:ind w:left="40" w:right="13" w:hanging="3"/>
        <w:rPr>
          <w:rFonts w:ascii="宋体" w:eastAsia="宋体" w:hAnsi="宋体" w:cs="宋体"/>
          <w:sz w:val="36"/>
          <w:szCs w:val="36"/>
        </w:rPr>
      </w:pPr>
      <w:r>
        <w:rPr>
          <w:rFonts w:ascii="宋体" w:eastAsia="宋体" w:hAnsi="宋体" w:cs="宋体"/>
          <w:spacing w:val="4"/>
          <w:sz w:val="36"/>
          <w:szCs w:val="36"/>
        </w:rPr>
        <w:t>在楼梯间入口处设有防烟前室，或设有专供排烟用的阳台、凹廊等，且通</w:t>
      </w:r>
      <w:r>
        <w:rPr>
          <w:rFonts w:ascii="宋体" w:eastAsia="宋体" w:hAnsi="宋体" w:cs="宋体"/>
          <w:spacing w:val="5"/>
          <w:sz w:val="36"/>
          <w:szCs w:val="36"/>
        </w:rPr>
        <w:t xml:space="preserve"> </w:t>
      </w:r>
      <w:r>
        <w:rPr>
          <w:rFonts w:ascii="宋体" w:eastAsia="宋体" w:hAnsi="宋体" w:cs="宋体"/>
          <w:spacing w:val="4"/>
          <w:sz w:val="36"/>
          <w:szCs w:val="36"/>
        </w:rPr>
        <w:t>向前室和楼梯间的门均为乙级防火门的楼梯间。如在防火墙上此门应为甲</w:t>
      </w:r>
      <w:r>
        <w:rPr>
          <w:rFonts w:ascii="宋体" w:eastAsia="宋体" w:hAnsi="宋体" w:cs="宋体"/>
          <w:spacing w:val="5"/>
          <w:sz w:val="36"/>
          <w:szCs w:val="36"/>
        </w:rPr>
        <w:t xml:space="preserve"> </w:t>
      </w:r>
      <w:r>
        <w:rPr>
          <w:rFonts w:ascii="宋体" w:eastAsia="宋体" w:hAnsi="宋体" w:cs="宋体"/>
          <w:spacing w:val="-6"/>
          <w:sz w:val="36"/>
          <w:szCs w:val="36"/>
        </w:rPr>
        <w:t>级防火门。</w:t>
      </w:r>
    </w:p>
    <w:p w:rsidR="003C65C8" w14:paraId="141989FA" w14:textId="77777777">
      <w:pPr>
        <w:spacing w:line="232" w:lineRule="auto"/>
        <w:ind w:firstLine="63"/>
        <w:rPr>
          <w:rFonts w:ascii="宋体" w:eastAsia="宋体" w:hAnsi="宋体" w:cs="宋体"/>
          <w:sz w:val="36"/>
          <w:szCs w:val="36"/>
        </w:rPr>
      </w:pPr>
      <w:r>
        <w:rPr>
          <w:rFonts w:ascii="宋体" w:eastAsia="宋体" w:hAnsi="宋体" w:cs="宋体"/>
          <w:spacing w:val="-20"/>
          <w:sz w:val="36"/>
          <w:szCs w:val="36"/>
        </w:rPr>
        <w:t>防火分区</w:t>
      </w:r>
      <w:r>
        <w:rPr>
          <w:rFonts w:ascii="宋体" w:eastAsia="宋体" w:hAnsi="宋体" w:cs="宋体"/>
          <w:spacing w:val="188"/>
          <w:sz w:val="36"/>
          <w:szCs w:val="36"/>
        </w:rPr>
        <w:t xml:space="preserve"> </w:t>
      </w:r>
      <w:r>
        <w:rPr>
          <w:rFonts w:ascii="宋体" w:eastAsia="宋体" w:hAnsi="宋体" w:cs="宋体"/>
          <w:spacing w:val="-20"/>
          <w:sz w:val="36"/>
          <w:szCs w:val="36"/>
        </w:rPr>
        <w:t>fire</w:t>
      </w:r>
      <w:r>
        <w:rPr>
          <w:rFonts w:ascii="宋体" w:eastAsia="宋体" w:hAnsi="宋体" w:cs="宋体"/>
          <w:spacing w:val="-71"/>
          <w:sz w:val="36"/>
          <w:szCs w:val="36"/>
        </w:rPr>
        <w:t xml:space="preserve"> </w:t>
      </w:r>
      <w:r>
        <w:rPr>
          <w:rFonts w:ascii="宋体" w:eastAsia="宋体" w:hAnsi="宋体" w:cs="宋体"/>
          <w:spacing w:val="-20"/>
          <w:sz w:val="36"/>
          <w:szCs w:val="36"/>
        </w:rPr>
        <w:t>compartment</w:t>
      </w:r>
    </w:p>
    <w:p w:rsidR="003C65C8" w14:paraId="32CEFCEF" w14:textId="77777777">
      <w:pPr>
        <w:spacing w:before="87" w:line="277" w:lineRule="auto"/>
        <w:ind w:left="37" w:right="17"/>
        <w:rPr>
          <w:rFonts w:ascii="宋体" w:eastAsia="宋体" w:hAnsi="宋体" w:cs="宋体"/>
          <w:sz w:val="36"/>
          <w:szCs w:val="36"/>
        </w:rPr>
      </w:pPr>
      <w:r>
        <w:rPr>
          <w:rFonts w:ascii="宋体" w:eastAsia="宋体" w:hAnsi="宋体" w:cs="宋体"/>
          <w:spacing w:val="4"/>
          <w:sz w:val="36"/>
          <w:szCs w:val="36"/>
        </w:rPr>
        <w:t>在建筑内部采用防火墙、耐火楼板及其它防火分隔设施分隔而成，能在一</w:t>
      </w:r>
      <w:r>
        <w:rPr>
          <w:rFonts w:ascii="宋体" w:eastAsia="宋体" w:hAnsi="宋体" w:cs="宋体"/>
          <w:spacing w:val="5"/>
          <w:sz w:val="36"/>
          <w:szCs w:val="36"/>
        </w:rPr>
        <w:t xml:space="preserve"> </w:t>
      </w:r>
      <w:r>
        <w:rPr>
          <w:rFonts w:ascii="宋体" w:eastAsia="宋体" w:hAnsi="宋体" w:cs="宋体"/>
          <w:spacing w:val="2"/>
          <w:sz w:val="36"/>
          <w:szCs w:val="36"/>
        </w:rPr>
        <w:t>定时间内防止火灾向同一建筑的其余部分蔓延的局部空间。</w:t>
      </w:r>
    </w:p>
    <w:p w:rsidR="003C65C8" w14:paraId="49CA30BE" w14:textId="77777777">
      <w:pPr>
        <w:spacing w:line="233" w:lineRule="auto"/>
        <w:ind w:firstLine="63"/>
        <w:rPr>
          <w:rFonts w:ascii="宋体" w:eastAsia="宋体" w:hAnsi="宋体" w:cs="宋体"/>
          <w:sz w:val="36"/>
          <w:szCs w:val="36"/>
        </w:rPr>
      </w:pPr>
      <w:r>
        <w:rPr>
          <w:rFonts w:ascii="宋体" w:eastAsia="宋体" w:hAnsi="宋体" w:cs="宋体"/>
          <w:spacing w:val="-4"/>
          <w:sz w:val="36"/>
          <w:szCs w:val="36"/>
        </w:rPr>
        <w:t>防烟分区</w:t>
      </w:r>
      <w:r>
        <w:rPr>
          <w:rFonts w:ascii="宋体" w:eastAsia="宋体" w:hAnsi="宋体" w:cs="宋体"/>
          <w:spacing w:val="182"/>
          <w:sz w:val="36"/>
          <w:szCs w:val="36"/>
        </w:rPr>
        <w:t xml:space="preserve"> </w:t>
      </w:r>
      <w:r>
        <w:rPr>
          <w:rFonts w:ascii="宋体" w:eastAsia="宋体" w:hAnsi="宋体" w:cs="宋体"/>
          <w:spacing w:val="-4"/>
          <w:sz w:val="36"/>
          <w:szCs w:val="36"/>
        </w:rPr>
        <w:t>smoke</w:t>
      </w:r>
      <w:r>
        <w:rPr>
          <w:rFonts w:ascii="宋体" w:eastAsia="宋体" w:hAnsi="宋体" w:cs="宋体"/>
          <w:spacing w:val="-78"/>
          <w:sz w:val="36"/>
          <w:szCs w:val="36"/>
        </w:rPr>
        <w:t xml:space="preserve"> </w:t>
      </w:r>
      <w:r>
        <w:rPr>
          <w:rFonts w:ascii="宋体" w:eastAsia="宋体" w:hAnsi="宋体" w:cs="宋体"/>
          <w:spacing w:val="-4"/>
          <w:sz w:val="36"/>
          <w:szCs w:val="36"/>
        </w:rPr>
        <w:t>bay</w:t>
      </w:r>
    </w:p>
    <w:p w:rsidR="003C65C8" w14:paraId="6CBCD3A5" w14:textId="77777777">
      <w:pPr>
        <w:spacing w:before="85" w:line="277" w:lineRule="auto"/>
        <w:ind w:left="38" w:right="6" w:hanging="1"/>
        <w:rPr>
          <w:rFonts w:ascii="宋体" w:eastAsia="宋体" w:hAnsi="宋体" w:cs="宋体"/>
          <w:sz w:val="36"/>
          <w:szCs w:val="36"/>
        </w:rPr>
      </w:pPr>
      <w:r>
        <w:rPr>
          <w:rFonts w:ascii="宋体" w:eastAsia="宋体" w:hAnsi="宋体" w:cs="宋体"/>
          <w:spacing w:val="4"/>
          <w:sz w:val="36"/>
          <w:szCs w:val="36"/>
        </w:rPr>
        <w:t>在建筑内部屋顶或顶板、吊顶下采用具有挡烟功能的构配件进行分隔所形</w:t>
      </w:r>
      <w:r>
        <w:rPr>
          <w:rFonts w:ascii="宋体" w:eastAsia="宋体" w:hAnsi="宋体" w:cs="宋体"/>
          <w:spacing w:val="16"/>
          <w:sz w:val="36"/>
          <w:szCs w:val="36"/>
        </w:rPr>
        <w:t xml:space="preserve"> </w:t>
      </w:r>
      <w:r>
        <w:rPr>
          <w:rFonts w:ascii="宋体" w:eastAsia="宋体" w:hAnsi="宋体" w:cs="宋体"/>
          <w:spacing w:val="1"/>
          <w:sz w:val="36"/>
          <w:szCs w:val="36"/>
        </w:rPr>
        <w:t>成的具有一定蓄烟能力的空间。</w:t>
      </w:r>
    </w:p>
    <w:p w:rsidR="003C65C8" w14:paraId="23104CFD" w14:textId="77777777">
      <w:pPr>
        <w:spacing w:before="2" w:line="231" w:lineRule="auto"/>
        <w:ind w:firstLine="41"/>
        <w:rPr>
          <w:rFonts w:ascii="宋体" w:eastAsia="宋体" w:hAnsi="宋体" w:cs="宋体"/>
          <w:sz w:val="36"/>
          <w:szCs w:val="36"/>
        </w:rPr>
      </w:pPr>
      <w:r>
        <w:rPr>
          <w:rFonts w:ascii="宋体" w:eastAsia="宋体" w:hAnsi="宋体" w:cs="宋体"/>
          <w:spacing w:val="-27"/>
          <w:sz w:val="36"/>
          <w:szCs w:val="36"/>
        </w:rPr>
        <w:t>商住楼</w:t>
      </w:r>
      <w:r>
        <w:rPr>
          <w:rFonts w:ascii="宋体" w:eastAsia="宋体" w:hAnsi="宋体" w:cs="宋体"/>
          <w:spacing w:val="178"/>
          <w:sz w:val="36"/>
          <w:szCs w:val="36"/>
        </w:rPr>
        <w:t xml:space="preserve"> </w:t>
      </w:r>
      <w:r>
        <w:rPr>
          <w:rFonts w:ascii="宋体" w:eastAsia="宋体" w:hAnsi="宋体" w:cs="宋体"/>
          <w:spacing w:val="-27"/>
          <w:sz w:val="36"/>
          <w:szCs w:val="36"/>
        </w:rPr>
        <w:t>business</w:t>
      </w:r>
      <w:r>
        <w:rPr>
          <w:rFonts w:ascii="宋体" w:eastAsia="宋体" w:hAnsi="宋体" w:cs="宋体"/>
          <w:spacing w:val="-27"/>
          <w:sz w:val="36"/>
          <w:szCs w:val="36"/>
        </w:rPr>
        <w:t>－</w:t>
      </w:r>
      <w:r>
        <w:rPr>
          <w:rFonts w:ascii="宋体" w:eastAsia="宋体" w:hAnsi="宋体" w:cs="宋体"/>
          <w:spacing w:val="-27"/>
          <w:sz w:val="36"/>
          <w:szCs w:val="36"/>
        </w:rPr>
        <w:t>living</w:t>
      </w:r>
      <w:r>
        <w:rPr>
          <w:rFonts w:ascii="宋体" w:eastAsia="宋体" w:hAnsi="宋体" w:cs="宋体"/>
          <w:spacing w:val="-78"/>
          <w:sz w:val="36"/>
          <w:szCs w:val="36"/>
        </w:rPr>
        <w:t xml:space="preserve"> </w:t>
      </w:r>
      <w:r>
        <w:rPr>
          <w:rFonts w:ascii="宋体" w:eastAsia="宋体" w:hAnsi="宋体" w:cs="宋体"/>
          <w:spacing w:val="-27"/>
          <w:sz w:val="36"/>
          <w:szCs w:val="36"/>
        </w:rPr>
        <w:t>building</w:t>
      </w:r>
    </w:p>
    <w:p w:rsidR="003C65C8" w14:paraId="43665D0D" w14:textId="77777777">
      <w:pPr>
        <w:spacing w:before="89" w:line="237" w:lineRule="auto"/>
        <w:ind w:firstLine="32"/>
        <w:rPr>
          <w:rFonts w:ascii="宋体" w:eastAsia="宋体" w:hAnsi="宋体" w:cs="宋体"/>
          <w:sz w:val="36"/>
          <w:szCs w:val="36"/>
        </w:rPr>
      </w:pPr>
      <w:r>
        <w:rPr>
          <w:rFonts w:ascii="宋体" w:eastAsia="宋体" w:hAnsi="宋体" w:cs="宋体"/>
          <w:spacing w:val="2"/>
          <w:sz w:val="36"/>
          <w:szCs w:val="36"/>
        </w:rPr>
        <w:t>底部商业营业厅与居住建筑组成的多层或高层建筑。</w:t>
      </w:r>
    </w:p>
    <w:p w:rsidR="003C65C8" w14:paraId="490C9F14" w14:textId="77777777">
      <w:pPr>
        <w:spacing w:before="76" w:line="232" w:lineRule="auto"/>
        <w:ind w:firstLine="41"/>
        <w:rPr>
          <w:rFonts w:ascii="宋体" w:eastAsia="宋体" w:hAnsi="宋体" w:cs="宋体"/>
          <w:sz w:val="36"/>
          <w:szCs w:val="36"/>
        </w:rPr>
      </w:pPr>
      <w:r>
        <w:rPr>
          <w:rFonts w:ascii="宋体" w:eastAsia="宋体" w:hAnsi="宋体" w:cs="宋体"/>
          <w:spacing w:val="-14"/>
          <w:sz w:val="36"/>
          <w:szCs w:val="36"/>
        </w:rPr>
        <w:t>商业服务网点</w:t>
      </w:r>
      <w:r>
        <w:rPr>
          <w:rFonts w:ascii="宋体" w:eastAsia="宋体" w:hAnsi="宋体" w:cs="宋体"/>
          <w:spacing w:val="87"/>
          <w:sz w:val="36"/>
          <w:szCs w:val="36"/>
        </w:rPr>
        <w:t xml:space="preserve">  </w:t>
      </w:r>
      <w:r>
        <w:rPr>
          <w:rFonts w:ascii="宋体" w:eastAsia="宋体" w:hAnsi="宋体" w:cs="宋体"/>
          <w:spacing w:val="-14"/>
          <w:sz w:val="36"/>
          <w:szCs w:val="36"/>
        </w:rPr>
        <w:t>commercial</w:t>
      </w:r>
      <w:r>
        <w:rPr>
          <w:rFonts w:ascii="宋体" w:eastAsia="宋体" w:hAnsi="宋体" w:cs="宋体"/>
          <w:spacing w:val="-70"/>
          <w:sz w:val="36"/>
          <w:szCs w:val="36"/>
        </w:rPr>
        <w:t xml:space="preserve"> </w:t>
      </w:r>
      <w:r>
        <w:rPr>
          <w:rFonts w:ascii="宋体" w:eastAsia="宋体" w:hAnsi="宋体" w:cs="宋体"/>
          <w:spacing w:val="-14"/>
          <w:sz w:val="36"/>
          <w:szCs w:val="36"/>
        </w:rPr>
        <w:t>serving</w:t>
      </w:r>
      <w:r>
        <w:rPr>
          <w:rFonts w:ascii="宋体" w:eastAsia="宋体" w:hAnsi="宋体" w:cs="宋体"/>
          <w:spacing w:val="-70"/>
          <w:sz w:val="36"/>
          <w:szCs w:val="36"/>
        </w:rPr>
        <w:t xml:space="preserve"> </w:t>
      </w:r>
      <w:r>
        <w:rPr>
          <w:rFonts w:ascii="宋体" w:eastAsia="宋体" w:hAnsi="宋体" w:cs="宋体"/>
          <w:spacing w:val="-14"/>
          <w:sz w:val="36"/>
          <w:szCs w:val="36"/>
        </w:rPr>
        <w:t>cubby</w:t>
      </w:r>
    </w:p>
    <w:p w:rsidR="003C65C8" w14:paraId="043F9690" w14:textId="77777777">
      <w:pPr>
        <w:spacing w:before="88" w:line="277" w:lineRule="auto"/>
        <w:ind w:left="35" w:firstLine="1"/>
        <w:rPr>
          <w:rFonts w:ascii="宋体" w:eastAsia="宋体" w:hAnsi="宋体" w:cs="宋体"/>
          <w:sz w:val="36"/>
          <w:szCs w:val="36"/>
        </w:rPr>
      </w:pPr>
      <w:r>
        <w:rPr>
          <w:rFonts w:ascii="宋体" w:eastAsia="宋体" w:hAnsi="宋体" w:cs="宋体"/>
          <w:spacing w:val="-3"/>
          <w:sz w:val="36"/>
          <w:szCs w:val="36"/>
        </w:rPr>
        <w:t>居住建筑的首层或首层及二层设置的百货店、副食店、粮店、邮政所、</w:t>
      </w:r>
      <w:r>
        <w:rPr>
          <w:rFonts w:ascii="宋体" w:eastAsia="宋体" w:hAnsi="宋体" w:cs="宋体"/>
          <w:spacing w:val="49"/>
          <w:sz w:val="36"/>
          <w:szCs w:val="36"/>
        </w:rPr>
        <w:t xml:space="preserve"> </w:t>
      </w:r>
      <w:r>
        <w:rPr>
          <w:rFonts w:ascii="宋体" w:eastAsia="宋体" w:hAnsi="宋体" w:cs="宋体"/>
          <w:spacing w:val="-3"/>
          <w:sz w:val="36"/>
          <w:szCs w:val="36"/>
        </w:rPr>
        <w:t>储</w:t>
      </w:r>
      <w:r>
        <w:rPr>
          <w:rFonts w:ascii="宋体" w:eastAsia="宋体" w:hAnsi="宋体" w:cs="宋体"/>
          <w:sz w:val="36"/>
          <w:szCs w:val="36"/>
        </w:rPr>
        <w:t xml:space="preserve"> </w:t>
      </w:r>
      <w:r>
        <w:rPr>
          <w:rFonts w:ascii="宋体" w:eastAsia="宋体" w:hAnsi="宋体" w:cs="宋体"/>
          <w:spacing w:val="-3"/>
          <w:sz w:val="36"/>
          <w:szCs w:val="36"/>
        </w:rPr>
        <w:t>蓄所、</w:t>
      </w:r>
      <w:r>
        <w:rPr>
          <w:rFonts w:ascii="宋体" w:eastAsia="宋体" w:hAnsi="宋体" w:cs="宋体"/>
          <w:spacing w:val="28"/>
          <w:sz w:val="36"/>
          <w:szCs w:val="36"/>
        </w:rPr>
        <w:t xml:space="preserve"> </w:t>
      </w:r>
      <w:r>
        <w:rPr>
          <w:rFonts w:ascii="宋体" w:eastAsia="宋体" w:hAnsi="宋体" w:cs="宋体"/>
          <w:spacing w:val="-3"/>
          <w:sz w:val="36"/>
          <w:szCs w:val="36"/>
        </w:rPr>
        <w:t>理发店等小型营业性用房。该防火单元建筑面积不超过</w:t>
      </w:r>
      <w:r>
        <w:rPr>
          <w:rFonts w:ascii="宋体" w:eastAsia="宋体" w:hAnsi="宋体" w:cs="宋体"/>
          <w:spacing w:val="23"/>
          <w:sz w:val="36"/>
          <w:szCs w:val="36"/>
        </w:rPr>
        <w:t xml:space="preserve"> </w:t>
      </w:r>
      <w:r>
        <w:rPr>
          <w:rFonts w:ascii="宋体" w:eastAsia="宋体" w:hAnsi="宋体" w:cs="宋体"/>
          <w:spacing w:val="-3"/>
          <w:sz w:val="36"/>
          <w:szCs w:val="36"/>
        </w:rPr>
        <w:t>300M</w:t>
      </w:r>
      <w:r>
        <w:rPr>
          <w:rFonts w:ascii="宋体" w:eastAsia="宋体" w:hAnsi="宋体" w:cs="宋体"/>
          <w:spacing w:val="-3"/>
          <w:position w:val="6"/>
          <w:sz w:val="24"/>
          <w:szCs w:val="24"/>
        </w:rPr>
        <w:t>2</w:t>
      </w:r>
      <w:r>
        <w:rPr>
          <w:rFonts w:ascii="宋体" w:eastAsia="宋体" w:hAnsi="宋体" w:cs="宋体"/>
          <w:spacing w:val="-51"/>
          <w:position w:val="6"/>
          <w:sz w:val="24"/>
          <w:szCs w:val="24"/>
        </w:rPr>
        <w:t xml:space="preserve"> </w:t>
      </w:r>
      <w:r>
        <w:rPr>
          <w:rFonts w:ascii="宋体" w:eastAsia="宋体" w:hAnsi="宋体" w:cs="宋体"/>
          <w:spacing w:val="-3"/>
          <w:sz w:val="36"/>
          <w:szCs w:val="36"/>
        </w:rPr>
        <w:t>，采</w:t>
      </w:r>
      <w:r>
        <w:rPr>
          <w:rFonts w:ascii="宋体" w:eastAsia="宋体" w:hAnsi="宋体" w:cs="宋体"/>
          <w:sz w:val="36"/>
          <w:szCs w:val="36"/>
        </w:rPr>
        <w:t xml:space="preserve"> </w:t>
      </w:r>
      <w:r>
        <w:rPr>
          <w:rFonts w:ascii="宋体" w:eastAsia="宋体" w:hAnsi="宋体" w:cs="宋体"/>
          <w:spacing w:val="-4"/>
          <w:sz w:val="36"/>
          <w:szCs w:val="36"/>
        </w:rPr>
        <w:t>用耐火极限不低于</w:t>
      </w:r>
      <w:r>
        <w:rPr>
          <w:rFonts w:ascii="宋体" w:eastAsia="宋体" w:hAnsi="宋体" w:cs="宋体"/>
          <w:spacing w:val="-74"/>
          <w:sz w:val="36"/>
          <w:szCs w:val="36"/>
        </w:rPr>
        <w:t xml:space="preserve"> </w:t>
      </w:r>
      <w:r>
        <w:rPr>
          <w:rFonts w:ascii="宋体" w:eastAsia="宋体" w:hAnsi="宋体" w:cs="宋体"/>
          <w:spacing w:val="-4"/>
          <w:sz w:val="36"/>
          <w:szCs w:val="36"/>
        </w:rPr>
        <w:t>1.50h</w:t>
      </w:r>
      <w:r>
        <w:rPr>
          <w:rFonts w:ascii="宋体" w:eastAsia="宋体" w:hAnsi="宋体" w:cs="宋体"/>
          <w:spacing w:val="-67"/>
          <w:sz w:val="36"/>
          <w:szCs w:val="36"/>
        </w:rPr>
        <w:t xml:space="preserve"> </w:t>
      </w:r>
      <w:r>
        <w:rPr>
          <w:rFonts w:ascii="宋体" w:eastAsia="宋体" w:hAnsi="宋体" w:cs="宋体"/>
          <w:spacing w:val="-4"/>
          <w:sz w:val="36"/>
          <w:szCs w:val="36"/>
        </w:rPr>
        <w:t>的楼板和耐火极限不低于</w:t>
      </w:r>
      <w:r>
        <w:rPr>
          <w:rFonts w:ascii="宋体" w:eastAsia="宋体" w:hAnsi="宋体" w:cs="宋体"/>
          <w:spacing w:val="-4"/>
          <w:sz w:val="36"/>
          <w:szCs w:val="36"/>
        </w:rPr>
        <w:t>2.00h</w:t>
      </w:r>
      <w:r>
        <w:rPr>
          <w:rFonts w:ascii="宋体" w:eastAsia="宋体" w:hAnsi="宋体" w:cs="宋体"/>
          <w:spacing w:val="-99"/>
          <w:sz w:val="36"/>
          <w:szCs w:val="36"/>
        </w:rPr>
        <w:t xml:space="preserve"> </w:t>
      </w:r>
      <w:r>
        <w:rPr>
          <w:rFonts w:ascii="宋体" w:eastAsia="宋体" w:hAnsi="宋体" w:cs="宋体"/>
          <w:spacing w:val="-4"/>
          <w:sz w:val="36"/>
          <w:szCs w:val="36"/>
        </w:rPr>
        <w:t>且无门窗洞口的隔</w:t>
      </w:r>
      <w:r>
        <w:rPr>
          <w:rFonts w:ascii="宋体" w:eastAsia="宋体" w:hAnsi="宋体" w:cs="宋体"/>
          <w:sz w:val="36"/>
          <w:szCs w:val="36"/>
        </w:rPr>
        <w:t xml:space="preserve"> </w:t>
      </w:r>
      <w:r>
        <w:rPr>
          <w:rFonts w:ascii="宋体" w:eastAsia="宋体" w:hAnsi="宋体" w:cs="宋体"/>
          <w:spacing w:val="-3"/>
          <w:sz w:val="36"/>
          <w:szCs w:val="36"/>
        </w:rPr>
        <w:t>墙与居住部分及其它用房完全分隔，其安全出口、</w:t>
      </w:r>
      <w:r>
        <w:rPr>
          <w:rFonts w:ascii="宋体" w:eastAsia="宋体" w:hAnsi="宋体" w:cs="宋体"/>
          <w:spacing w:val="67"/>
          <w:sz w:val="36"/>
          <w:szCs w:val="36"/>
        </w:rPr>
        <w:t xml:space="preserve"> </w:t>
      </w:r>
      <w:r>
        <w:rPr>
          <w:rFonts w:ascii="宋体" w:eastAsia="宋体" w:hAnsi="宋体" w:cs="宋体"/>
          <w:spacing w:val="-3"/>
          <w:sz w:val="36"/>
          <w:szCs w:val="36"/>
        </w:rPr>
        <w:t>疏散楼梯与居住部分的</w:t>
      </w:r>
      <w:r>
        <w:rPr>
          <w:rFonts w:ascii="宋体" w:eastAsia="宋体" w:hAnsi="宋体" w:cs="宋体"/>
          <w:sz w:val="36"/>
          <w:szCs w:val="36"/>
        </w:rPr>
        <w:t xml:space="preserve"> </w:t>
      </w:r>
      <w:r>
        <w:rPr>
          <w:rFonts w:ascii="宋体" w:eastAsia="宋体" w:hAnsi="宋体" w:cs="宋体"/>
          <w:spacing w:val="-8"/>
          <w:sz w:val="36"/>
          <w:szCs w:val="36"/>
        </w:rPr>
        <w:t>安全出口、</w:t>
      </w:r>
      <w:r>
        <w:rPr>
          <w:rFonts w:ascii="宋体" w:eastAsia="宋体" w:hAnsi="宋体" w:cs="宋体"/>
          <w:spacing w:val="-1"/>
          <w:sz w:val="36"/>
          <w:szCs w:val="36"/>
        </w:rPr>
        <w:t xml:space="preserve"> </w:t>
      </w:r>
      <w:r>
        <w:rPr>
          <w:rFonts w:ascii="宋体" w:eastAsia="宋体" w:hAnsi="宋体" w:cs="宋体"/>
          <w:spacing w:val="-8"/>
          <w:sz w:val="36"/>
          <w:szCs w:val="36"/>
        </w:rPr>
        <w:t>疏散楼梯应分别独立设置。</w:t>
      </w:r>
    </w:p>
    <w:p w:rsidR="003C65C8" w14:paraId="167FD30E" w14:textId="77777777">
      <w:pPr>
        <w:spacing w:before="1" w:line="202" w:lineRule="auto"/>
        <w:ind w:firstLine="60"/>
        <w:rPr>
          <w:rFonts w:ascii="宋体" w:eastAsia="宋体" w:hAnsi="宋体" w:cs="宋体"/>
          <w:sz w:val="36"/>
          <w:szCs w:val="36"/>
        </w:rPr>
      </w:pPr>
      <w:r>
        <w:rPr>
          <w:rFonts w:ascii="宋体" w:eastAsia="宋体" w:hAnsi="宋体" w:cs="宋体"/>
          <w:spacing w:val="1"/>
          <w:sz w:val="36"/>
          <w:szCs w:val="36"/>
        </w:rPr>
        <w:t>防火隔间有什么要求应明确。</w:t>
      </w:r>
    </w:p>
    <w:p w:rsidR="003C65C8" w14:paraId="40D0712A" w14:textId="77777777">
      <w:pPr>
        <w:sectPr>
          <w:type w:val="continuous"/>
          <w:pgSz w:w="17860" w:h="25258"/>
          <w:pgMar w:top="2146" w:right="2549" w:bottom="0" w:left="2562" w:header="0" w:footer="0" w:gutter="0"/>
          <w:pgNumType w:start="5"/>
          <w:cols w:num="2" w:space="720" w:equalWidth="0">
            <w:col w:w="939" w:space="100"/>
            <w:col w:w="11709" w:space="0"/>
          </w:cols>
        </w:sectPr>
      </w:pPr>
    </w:p>
    <w:p w:rsidR="003C65C8" w14:paraId="17923120" w14:textId="77777777">
      <w:pPr>
        <w:spacing w:line="251" w:lineRule="auto"/>
      </w:pPr>
    </w:p>
    <w:p w:rsidR="003C65C8" w14:paraId="5E735C6F" w14:textId="77777777">
      <w:pPr>
        <w:spacing w:line="251" w:lineRule="auto"/>
      </w:pPr>
    </w:p>
    <w:p w:rsidR="003C65C8" w14:paraId="0AADF6ED" w14:textId="77777777">
      <w:pPr>
        <w:spacing w:line="251" w:lineRule="auto"/>
      </w:pPr>
    </w:p>
    <w:p w:rsidR="003C65C8" w14:paraId="4EE6AB74" w14:textId="77777777">
      <w:pPr>
        <w:spacing w:line="251" w:lineRule="auto"/>
      </w:pPr>
    </w:p>
    <w:p w:rsidR="003C65C8" w14:paraId="024C5451" w14:textId="77777777">
      <w:pPr>
        <w:spacing w:line="251" w:lineRule="auto"/>
      </w:pPr>
    </w:p>
    <w:p w:rsidR="003C65C8" w14:paraId="454B4C5E" w14:textId="77777777">
      <w:pPr>
        <w:spacing w:before="177"/>
        <w:ind w:firstLine="3245"/>
        <w:rPr>
          <w:rFonts w:ascii="黑体" w:eastAsia="黑体" w:hAnsi="黑体" w:cs="黑体"/>
          <w:sz w:val="54"/>
          <w:szCs w:val="54"/>
        </w:rPr>
      </w:pPr>
      <w:r>
        <w:rPr>
          <w:rFonts w:ascii="宋体" w:eastAsia="宋体" w:hAnsi="宋体" w:cs="宋体"/>
          <w:spacing w:val="-3"/>
          <w:sz w:val="54"/>
          <w:szCs w:val="54"/>
        </w:rPr>
        <w:t>3</w:t>
      </w:r>
      <w:r>
        <w:rPr>
          <w:rFonts w:ascii="宋体" w:eastAsia="宋体" w:hAnsi="宋体" w:cs="宋体"/>
          <w:spacing w:val="27"/>
          <w:sz w:val="54"/>
          <w:szCs w:val="54"/>
        </w:rPr>
        <w:t xml:space="preserve">  </w:t>
      </w:r>
      <w:r>
        <w:rPr>
          <w:rFonts w:ascii="黑体" w:eastAsia="黑体" w:hAnsi="黑体" w:cs="黑体"/>
          <w:spacing w:val="-3"/>
          <w:sz w:val="54"/>
          <w:szCs w:val="54"/>
        </w:rPr>
        <w:t>商业建筑规模分类和耐火等级</w:t>
      </w:r>
    </w:p>
    <w:p w:rsidR="003C65C8" w14:paraId="74BD7AAE" w14:textId="77777777">
      <w:pPr>
        <w:spacing w:line="286" w:lineRule="auto"/>
      </w:pPr>
    </w:p>
    <w:p w:rsidR="003C65C8" w14:paraId="24184F76" w14:textId="77777777">
      <w:pPr>
        <w:spacing w:line="287" w:lineRule="auto"/>
      </w:pPr>
    </w:p>
    <w:p w:rsidR="003C65C8" w14:paraId="53AD2B39" w14:textId="77777777">
      <w:pPr>
        <w:spacing w:before="117"/>
        <w:ind w:firstLine="5417"/>
        <w:rPr>
          <w:rFonts w:ascii="黑体" w:eastAsia="黑体" w:hAnsi="黑体" w:cs="黑体"/>
          <w:sz w:val="36"/>
          <w:szCs w:val="36"/>
        </w:rPr>
      </w:pPr>
      <w:r>
        <w:rPr>
          <w:rFonts w:ascii="黑体" w:eastAsia="黑体" w:hAnsi="黑体" w:cs="黑体"/>
          <w:spacing w:val="-6"/>
          <w:sz w:val="36"/>
          <w:szCs w:val="36"/>
        </w:rPr>
        <w:t>3.1</w:t>
      </w:r>
      <w:r>
        <w:rPr>
          <w:rFonts w:ascii="黑体" w:eastAsia="黑体" w:hAnsi="黑体" w:cs="黑体"/>
          <w:spacing w:val="159"/>
          <w:sz w:val="36"/>
          <w:szCs w:val="36"/>
        </w:rPr>
        <w:t xml:space="preserve"> </w:t>
      </w:r>
      <w:r>
        <w:rPr>
          <w:rFonts w:ascii="黑体" w:eastAsia="黑体" w:hAnsi="黑体" w:cs="黑体"/>
          <w:spacing w:val="-6"/>
          <w:sz w:val="36"/>
          <w:szCs w:val="36"/>
        </w:rPr>
        <w:t>商业建筑规模分类</w:t>
      </w:r>
    </w:p>
    <w:p w:rsidR="003C65C8" w14:paraId="355FFCE1" w14:textId="77777777">
      <w:pPr>
        <w:spacing w:line="250" w:lineRule="auto"/>
      </w:pPr>
    </w:p>
    <w:p w:rsidR="003C65C8" w14:paraId="3E750F0B" w14:textId="77777777">
      <w:pPr>
        <w:spacing w:line="250" w:lineRule="auto"/>
      </w:pPr>
    </w:p>
    <w:p w:rsidR="003C65C8" w14:paraId="2BCEE187" w14:textId="77777777">
      <w:pPr>
        <w:spacing w:before="118" w:line="258" w:lineRule="auto"/>
        <w:ind w:left="1169" w:right="16" w:hanging="1169"/>
        <w:rPr>
          <w:rFonts w:ascii="宋体" w:eastAsia="宋体" w:hAnsi="宋体" w:cs="宋体"/>
          <w:sz w:val="36"/>
          <w:szCs w:val="36"/>
        </w:rPr>
      </w:pPr>
      <w:r>
        <w:rPr>
          <w:rFonts w:ascii="宋体" w:eastAsia="宋体" w:hAnsi="宋体" w:cs="宋体"/>
          <w:spacing w:val="-2"/>
          <w:sz w:val="36"/>
          <w:szCs w:val="36"/>
        </w:rPr>
        <w:t>3.1.1</w:t>
      </w:r>
      <w:r>
        <w:rPr>
          <w:rFonts w:ascii="宋体" w:eastAsia="宋体" w:hAnsi="宋体" w:cs="宋体"/>
          <w:spacing w:val="12"/>
          <w:sz w:val="36"/>
          <w:szCs w:val="36"/>
        </w:rPr>
        <w:t xml:space="preserve">  </w:t>
      </w:r>
      <w:r>
        <w:rPr>
          <w:rFonts w:ascii="宋体" w:eastAsia="宋体" w:hAnsi="宋体" w:cs="宋体"/>
          <w:spacing w:val="-2"/>
          <w:sz w:val="36"/>
          <w:szCs w:val="36"/>
        </w:rPr>
        <w:t>商业建筑的规模，按建筑面积应分为特大型、大型、中型、小型，应符合</w:t>
      </w:r>
      <w:r>
        <w:rPr>
          <w:rFonts w:ascii="宋体" w:eastAsia="宋体" w:hAnsi="宋体" w:cs="宋体"/>
          <w:sz w:val="36"/>
          <w:szCs w:val="36"/>
        </w:rPr>
        <w:t xml:space="preserve"> </w:t>
      </w:r>
      <w:r>
        <w:rPr>
          <w:rFonts w:ascii="宋体" w:eastAsia="宋体" w:hAnsi="宋体" w:cs="宋体"/>
          <w:spacing w:val="-24"/>
          <w:sz w:val="36"/>
          <w:szCs w:val="36"/>
        </w:rPr>
        <w:t>表</w:t>
      </w:r>
      <w:r>
        <w:rPr>
          <w:rFonts w:ascii="宋体" w:eastAsia="宋体" w:hAnsi="宋体" w:cs="宋体"/>
          <w:spacing w:val="-79"/>
          <w:sz w:val="36"/>
          <w:szCs w:val="36"/>
        </w:rPr>
        <w:t xml:space="preserve"> </w:t>
      </w:r>
      <w:r>
        <w:rPr>
          <w:rFonts w:ascii="宋体" w:eastAsia="宋体" w:hAnsi="宋体" w:cs="宋体"/>
          <w:spacing w:val="-24"/>
          <w:sz w:val="36"/>
          <w:szCs w:val="36"/>
        </w:rPr>
        <w:t>3.1.1</w:t>
      </w:r>
      <w:r>
        <w:rPr>
          <w:rFonts w:ascii="宋体" w:eastAsia="宋体" w:hAnsi="宋体" w:cs="宋体"/>
          <w:spacing w:val="-62"/>
          <w:sz w:val="36"/>
          <w:szCs w:val="36"/>
        </w:rPr>
        <w:t xml:space="preserve"> </w:t>
      </w:r>
      <w:r>
        <w:rPr>
          <w:rFonts w:ascii="宋体" w:eastAsia="宋体" w:hAnsi="宋体" w:cs="宋体"/>
          <w:spacing w:val="-24"/>
          <w:sz w:val="36"/>
          <w:szCs w:val="36"/>
        </w:rPr>
        <w:t>的规定。</w:t>
      </w:r>
    </w:p>
    <w:p w:rsidR="003C65C8" w14:paraId="3AAECB4A" w14:textId="77777777">
      <w:pPr>
        <w:spacing w:line="248" w:lineRule="auto"/>
      </w:pPr>
    </w:p>
    <w:p w:rsidR="003C65C8" w14:paraId="5EB9A827" w14:textId="77777777">
      <w:pPr>
        <w:spacing w:line="248" w:lineRule="auto"/>
      </w:pPr>
    </w:p>
    <w:p w:rsidR="003C65C8" w14:paraId="1374CAF2" w14:textId="77777777">
      <w:pPr>
        <w:spacing w:before="117" w:line="237" w:lineRule="auto"/>
        <w:ind w:firstLine="5040"/>
        <w:rPr>
          <w:rFonts w:ascii="宋体" w:eastAsia="宋体" w:hAnsi="宋体" w:cs="宋体"/>
          <w:sz w:val="36"/>
          <w:szCs w:val="36"/>
        </w:rPr>
      </w:pPr>
      <w:r>
        <w:rPr>
          <w:rFonts w:ascii="宋体" w:eastAsia="宋体" w:hAnsi="宋体" w:cs="宋体"/>
          <w:spacing w:val="-10"/>
          <w:sz w:val="36"/>
          <w:szCs w:val="36"/>
        </w:rPr>
        <w:t>商业建筑规模分类</w:t>
      </w:r>
      <w:r>
        <w:rPr>
          <w:rFonts w:ascii="宋体" w:eastAsia="宋体" w:hAnsi="宋体" w:cs="宋体"/>
          <w:spacing w:val="83"/>
          <w:sz w:val="36"/>
          <w:szCs w:val="36"/>
        </w:rPr>
        <w:t xml:space="preserve">  </w:t>
      </w:r>
      <w:r>
        <w:rPr>
          <w:rFonts w:ascii="宋体" w:eastAsia="宋体" w:hAnsi="宋体" w:cs="宋体"/>
          <w:spacing w:val="-10"/>
          <w:sz w:val="36"/>
          <w:szCs w:val="36"/>
        </w:rPr>
        <w:t>表</w:t>
      </w:r>
      <w:r>
        <w:rPr>
          <w:rFonts w:ascii="宋体" w:eastAsia="宋体" w:hAnsi="宋体" w:cs="宋体"/>
          <w:spacing w:val="-79"/>
          <w:sz w:val="36"/>
          <w:szCs w:val="36"/>
        </w:rPr>
        <w:t xml:space="preserve"> </w:t>
      </w:r>
      <w:r>
        <w:rPr>
          <w:rFonts w:ascii="宋体" w:eastAsia="宋体" w:hAnsi="宋体" w:cs="宋体"/>
          <w:spacing w:val="-10"/>
          <w:sz w:val="36"/>
          <w:szCs w:val="36"/>
        </w:rPr>
        <w:t>3.1.1</w:t>
      </w:r>
    </w:p>
    <w:p w:rsidR="003C65C8" w14:paraId="029A532D" w14:textId="77777777">
      <w:pPr>
        <w:spacing w:line="242" w:lineRule="auto"/>
      </w:pPr>
    </w:p>
    <w:p w:rsidR="003C65C8" w14:paraId="75758DBB" w14:textId="77777777">
      <w:pPr>
        <w:spacing w:line="242" w:lineRule="auto"/>
      </w:pPr>
    </w:p>
    <w:p w:rsidR="003C65C8" w14:paraId="39CB3B78" w14:textId="77777777">
      <w:pPr>
        <w:spacing w:line="242" w:lineRule="auto"/>
      </w:pPr>
    </w:p>
    <w:p w:rsidR="003C65C8" w14:paraId="44B530CD" w14:textId="77777777">
      <w:pPr>
        <w:spacing w:line="243" w:lineRule="auto"/>
      </w:pPr>
    </w:p>
    <w:p w:rsidR="003C65C8" w14:paraId="761E09E0" w14:textId="77777777">
      <w:pPr>
        <w:spacing w:line="243" w:lineRule="auto"/>
      </w:pPr>
    </w:p>
    <w:p w:rsidR="003C65C8" w14:paraId="796DDBAB" w14:textId="77777777">
      <w:pPr>
        <w:spacing w:line="243" w:lineRule="auto"/>
      </w:pPr>
    </w:p>
    <w:p w:rsidR="003C65C8" w14:paraId="069134B9" w14:textId="77777777">
      <w:pPr>
        <w:spacing w:before="89" w:line="194" w:lineRule="exact"/>
        <w:ind w:firstLine="6308"/>
        <w:rPr>
          <w:rFonts w:ascii="宋体" w:eastAsia="宋体" w:hAnsi="宋体" w:cs="宋体"/>
          <w:sz w:val="27"/>
          <w:szCs w:val="27"/>
        </w:rPr>
      </w:pPr>
      <w:r>
        <w:rPr>
          <w:rFonts w:ascii="宋体" w:eastAsia="宋体" w:hAnsi="宋体" w:cs="宋体"/>
          <w:position w:val="-4"/>
          <w:sz w:val="27"/>
          <w:szCs w:val="27"/>
        </w:rPr>
        <w:t>4</w:t>
      </w:r>
    </w:p>
    <w:p w:rsidR="003C65C8" w14:paraId="0BA04B97" w14:textId="77777777">
      <w:pPr>
        <w:sectPr>
          <w:type w:val="continuous"/>
          <w:pgSz w:w="17860" w:h="25258"/>
          <w:pgMar w:top="2146" w:right="2549" w:bottom="0" w:left="2562" w:header="0" w:footer="0" w:gutter="0"/>
          <w:pgNumType w:start="6"/>
          <w:cols w:space="720" w:equalWidth="0">
            <w:col w:w="12747" w:space="0"/>
          </w:cols>
        </w:sectPr>
      </w:pPr>
    </w:p>
    <w:p w:rsidR="003C65C8" w14:paraId="1F80A40B" w14:textId="3B8052C5">
      <w:pPr>
        <w:spacing w:line="390" w:lineRule="auto"/>
      </w:pPr>
      <w:r>
        <mc:AlternateContent>
          <mc:Choice Requires="wps">
            <w:drawing>
              <wp:anchor distT="0" distB="0" distL="114300" distR="114300" simplePos="0" relativeHeight="251698176" behindDoc="0" locked="0" layoutInCell="1" allowOverlap="1">
                <wp:simplePos x="0" y="0"/>
                <wp:positionH relativeFrom="column">
                  <wp:posOffset>5231130</wp:posOffset>
                </wp:positionH>
                <wp:positionV relativeFrom="paragraph">
                  <wp:posOffset>6257290</wp:posOffset>
                </wp:positionV>
                <wp:extent cx="127000" cy="127000"/>
                <wp:effectExtent l="0" t="0" r="6350" b="6350"/>
                <wp:wrapNone/>
                <wp:docPr id="1062074794"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191038F5">
                            <w:pPr>
                              <w:rPr>
                                <w:color w:val="FFFFFF"/>
                              </w:rPr>
                            </w:pPr>
                            <w:r w:rsidRPr="006B4AD0">
                              <w:rPr>
                                <w:rFonts w:hint="eastAsia"/>
                                <w:color w:val="FFFFFF"/>
                              </w:rPr>
                              <w:t>5.0m</w:t>
                            </w:r>
                            <w:r w:rsidRPr="006B4AD0">
                              <w:rPr>
                                <w:rFonts w:hint="eastAsia"/>
                                <w:color w:val="FFFFFF"/>
                              </w:rPr>
                              <w:t>和小于</w:t>
                            </w:r>
                            <w:r w:rsidRPr="006B4AD0">
                              <w:rPr>
                                <w:rFonts w:hint="eastAsia"/>
                                <w:color w:val="FFFFFF"/>
                              </w:rPr>
                              <w:t>10</w:t>
                            </w:r>
                            <w:r w:rsidRPr="006B4AD0">
                              <w:rPr>
                                <w:rFonts w:hint="eastAsia"/>
                                <w:color w:val="FFFFFF"/>
                              </w:rPr>
                              <w:t>米，且不应设置妨碍消防车作业的障碍物。</w:t>
                            </w:r>
                            <w:r w:rsidRPr="006B4AD0">
                              <w:rPr>
                                <w:rFonts w:hint="eastAsia"/>
                                <w:color w:val="FFFFFF"/>
                              </w:rPr>
                              <w:t>2</w:t>
                            </w:r>
                            <w:r w:rsidRPr="006B4AD0">
                              <w:rPr>
                                <w:rFonts w:hint="eastAsia"/>
                                <w:color w:val="FFFFFF"/>
                              </w:rPr>
                              <w:t>环形消防车道至少应有两处与其它车道连通，消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492.7pt;margin-left:411.9pt;mso-wrap-distance-bottom:0;mso-wrap-distance-left:9pt;mso-wrap-distance-right:9pt;mso-wrap-distance-top:0;position:absolute;v-text-anchor:top;z-index:251697152" filled="f" fillcolor="this" stroked="f" strokeweight="0.5pt">
                <v:textbox>
                  <w:txbxContent>
                    <w:p w:rsidR="006B4AD0" w:rsidRPr="006B4AD0" w14:paraId="454E70A9" w14:textId="191038F5">
                      <w:pPr>
                        <w:rPr>
                          <w:color w:val="FFFFFF"/>
                        </w:rPr>
                      </w:pPr>
                      <w:r w:rsidRPr="006B4AD0">
                        <w:rPr>
                          <w:rFonts w:hint="eastAsia"/>
                          <w:color w:val="FFFFFF"/>
                        </w:rPr>
                        <w:t>5.0m</w:t>
                      </w:r>
                      <w:r w:rsidRPr="006B4AD0">
                        <w:rPr>
                          <w:rFonts w:hint="eastAsia"/>
                          <w:color w:val="FFFFFF"/>
                        </w:rPr>
                        <w:t>和小于</w:t>
                      </w:r>
                      <w:r w:rsidRPr="006B4AD0">
                        <w:rPr>
                          <w:rFonts w:hint="eastAsia"/>
                          <w:color w:val="FFFFFF"/>
                        </w:rPr>
                        <w:t>10</w:t>
                      </w:r>
                      <w:r w:rsidRPr="006B4AD0">
                        <w:rPr>
                          <w:rFonts w:hint="eastAsia"/>
                          <w:color w:val="FFFFFF"/>
                        </w:rPr>
                        <w:t>米，且不应设置妨碍消防车作业的障碍物。</w:t>
                      </w:r>
                      <w:r w:rsidRPr="006B4AD0">
                        <w:rPr>
                          <w:rFonts w:hint="eastAsia"/>
                          <w:color w:val="FFFFFF"/>
                        </w:rPr>
                        <w:t>2</w:t>
                      </w:r>
                      <w:r w:rsidRPr="006B4AD0">
                        <w:rPr>
                          <w:rFonts w:hint="eastAsia"/>
                          <w:color w:val="FFFFFF"/>
                        </w:rPr>
                        <w:t>环形消防车道至少应有两处与其它车道连通，消</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5231130</wp:posOffset>
                </wp:positionH>
                <wp:positionV relativeFrom="paragraph">
                  <wp:posOffset>4352290</wp:posOffset>
                </wp:positionV>
                <wp:extent cx="127000" cy="127000"/>
                <wp:effectExtent l="0" t="0" r="6350" b="6350"/>
                <wp:wrapNone/>
                <wp:docPr id="1818270927"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4E27E74D">
                            <w:pPr>
                              <w:rPr>
                                <w:color w:val="FFFFFF"/>
                              </w:rPr>
                            </w:pPr>
                            <w:r w:rsidRPr="006B4AD0">
                              <w:rPr>
                                <w:rFonts w:hint="eastAsia"/>
                                <w:color w:val="FFFFFF"/>
                              </w:rPr>
                              <w:t>用于人员疏散通行至安全出口或相邻防火分区的通道。</w:t>
                            </w:r>
                            <w:r w:rsidRPr="006B4AD0">
                              <w:rPr>
                                <w:rFonts w:hint="eastAsia"/>
                                <w:color w:val="FFFFFF"/>
                              </w:rPr>
                              <w:t>2.0.7</w:t>
                            </w:r>
                            <w:r w:rsidRPr="006B4AD0">
                              <w:rPr>
                                <w:rFonts w:hint="eastAsia"/>
                                <w:color w:val="FFFFFF"/>
                              </w:rPr>
                              <w:t>避难通道</w:t>
                            </w:r>
                            <w:r w:rsidRPr="006B4AD0">
                              <w:rPr>
                                <w:rFonts w:hint="eastAsia"/>
                                <w:color w:val="FFFFFF"/>
                              </w:rPr>
                              <w:t>passageforfire</w:t>
                            </w:r>
                            <w:r w:rsidRPr="006B4AD0">
                              <w:rPr>
                                <w:rFonts w:hint="eastAsia"/>
                                <w:color w:val="FFFFFF"/>
                              </w:rPr>
                              <w:t>－</w:t>
                            </w:r>
                            <w:r w:rsidRPr="006B4AD0">
                              <w:rPr>
                                <w:rFonts w:hint="eastAsia"/>
                                <w:color w:val="FFFFFF"/>
                              </w:rPr>
                              <w:t>pr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42.7pt;margin-left:411.9pt;mso-wrap-distance-bottom:0;mso-wrap-distance-left:9pt;mso-wrap-distance-right:9pt;mso-wrap-distance-top:0;position:absolute;v-text-anchor:top;z-index:251695104" filled="f" fillcolor="this" stroked="f" strokeweight="0.5pt">
                <v:textbox>
                  <w:txbxContent>
                    <w:p w:rsidR="006B4AD0" w:rsidRPr="006B4AD0" w14:paraId="326F82E4" w14:textId="4E27E74D">
                      <w:pPr>
                        <w:rPr>
                          <w:color w:val="FFFFFF"/>
                        </w:rPr>
                      </w:pPr>
                      <w:r w:rsidRPr="006B4AD0">
                        <w:rPr>
                          <w:rFonts w:hint="eastAsia"/>
                          <w:color w:val="FFFFFF"/>
                        </w:rPr>
                        <w:t>用于人员疏散通行至安全出口或相邻防火分区的通道。</w:t>
                      </w:r>
                      <w:r w:rsidRPr="006B4AD0">
                        <w:rPr>
                          <w:rFonts w:hint="eastAsia"/>
                          <w:color w:val="FFFFFF"/>
                        </w:rPr>
                        <w:t>2.0.7</w:t>
                      </w:r>
                      <w:r w:rsidRPr="006B4AD0">
                        <w:rPr>
                          <w:rFonts w:hint="eastAsia"/>
                          <w:color w:val="FFFFFF"/>
                        </w:rPr>
                        <w:t>避难通道</w:t>
                      </w:r>
                      <w:r w:rsidRPr="006B4AD0">
                        <w:rPr>
                          <w:rFonts w:hint="eastAsia"/>
                          <w:color w:val="FFFFFF"/>
                        </w:rPr>
                        <w:t>passageforfire</w:t>
                      </w:r>
                      <w:r w:rsidRPr="006B4AD0">
                        <w:rPr>
                          <w:rFonts w:hint="eastAsia"/>
                          <w:color w:val="FFFFFF"/>
                        </w:rPr>
                        <w:t>－</w:t>
                      </w:r>
                      <w:r w:rsidRPr="006B4AD0">
                        <w:rPr>
                          <w:rFonts w:hint="eastAsia"/>
                          <w:color w:val="FFFFFF"/>
                        </w:rPr>
                        <w:t>pr</w:t>
                      </w: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5231130</wp:posOffset>
                </wp:positionH>
                <wp:positionV relativeFrom="paragraph">
                  <wp:posOffset>2447290</wp:posOffset>
                </wp:positionV>
                <wp:extent cx="127000" cy="127000"/>
                <wp:effectExtent l="0" t="0" r="6350" b="6350"/>
                <wp:wrapNone/>
                <wp:docPr id="2108369092"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08B4F2F1">
                            <w:pPr>
                              <w:rPr>
                                <w:color w:val="FFFFFF"/>
                              </w:rPr>
                            </w:pPr>
                            <w:r w:rsidRPr="006B4AD0">
                              <w:rPr>
                                <w:rFonts w:hint="eastAsia"/>
                                <w:color w:val="FFFFFF"/>
                              </w:rPr>
                              <w:t>总建筑面积大于</w:t>
                            </w:r>
                            <w:r w:rsidRPr="006B4AD0">
                              <w:rPr>
                                <w:rFonts w:hint="eastAsia"/>
                                <w:color w:val="FFFFFF"/>
                              </w:rPr>
                              <w:t>6000m2</w:t>
                            </w:r>
                            <w:r w:rsidRPr="006B4AD0">
                              <w:rPr>
                                <w:rFonts w:hint="eastAsia"/>
                                <w:color w:val="FFFFFF"/>
                              </w:rPr>
                              <w:t>的商业建筑；建筑面积大于</w:t>
                            </w:r>
                            <w:r w:rsidRPr="006B4AD0">
                              <w:rPr>
                                <w:rFonts w:hint="eastAsia"/>
                                <w:color w:val="FFFFFF"/>
                              </w:rPr>
                              <w:t>500m2</w:t>
                            </w:r>
                            <w:r w:rsidRPr="006B4AD0">
                              <w:rPr>
                                <w:rFonts w:hint="eastAsia"/>
                                <w:color w:val="FFFFFF"/>
                              </w:rPr>
                              <w:t>的地下或半地下商业；商业建筑内净高大于</w:t>
                            </w:r>
                            <w:r w:rsidRPr="006B4AD0">
                              <w:rPr>
                                <w:rFonts w:hint="eastAsia"/>
                                <w:color w:val="FFFFF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192.7pt;margin-left:411.9pt;mso-wrap-distance-bottom:0;mso-wrap-distance-left:9pt;mso-wrap-distance-right:9pt;mso-wrap-distance-top:0;position:absolute;v-text-anchor:top;z-index:251693056" filled="f" fillcolor="this" stroked="f" strokeweight="0.5pt">
                <v:textbox>
                  <w:txbxContent>
                    <w:p w:rsidR="006B4AD0" w:rsidRPr="006B4AD0" w14:paraId="343893B0" w14:textId="08B4F2F1">
                      <w:pPr>
                        <w:rPr>
                          <w:color w:val="FFFFFF"/>
                        </w:rPr>
                      </w:pPr>
                      <w:r w:rsidRPr="006B4AD0">
                        <w:rPr>
                          <w:rFonts w:hint="eastAsia"/>
                          <w:color w:val="FFFFFF"/>
                        </w:rPr>
                        <w:t>总建筑面积大于</w:t>
                      </w:r>
                      <w:r w:rsidRPr="006B4AD0">
                        <w:rPr>
                          <w:rFonts w:hint="eastAsia"/>
                          <w:color w:val="FFFFFF"/>
                        </w:rPr>
                        <w:t>6000m2</w:t>
                      </w:r>
                      <w:r w:rsidRPr="006B4AD0">
                        <w:rPr>
                          <w:rFonts w:hint="eastAsia"/>
                          <w:color w:val="FFFFFF"/>
                        </w:rPr>
                        <w:t>的商业建筑；建筑面积大于</w:t>
                      </w:r>
                      <w:r w:rsidRPr="006B4AD0">
                        <w:rPr>
                          <w:rFonts w:hint="eastAsia"/>
                          <w:color w:val="FFFFFF"/>
                        </w:rPr>
                        <w:t>500m2</w:t>
                      </w:r>
                      <w:r w:rsidRPr="006B4AD0">
                        <w:rPr>
                          <w:rFonts w:hint="eastAsia"/>
                          <w:color w:val="FFFFFF"/>
                        </w:rPr>
                        <w:t>的地下或半地下商业；商业建筑内净高大于</w:t>
                      </w:r>
                      <w:r w:rsidRPr="006B4AD0">
                        <w:rPr>
                          <w:rFonts w:hint="eastAsia"/>
                          <w:color w:val="FFFFFF"/>
                        </w:rPr>
                        <w:t>2</w:t>
                      </w: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5231130</wp:posOffset>
                </wp:positionH>
                <wp:positionV relativeFrom="paragraph">
                  <wp:posOffset>542290</wp:posOffset>
                </wp:positionV>
                <wp:extent cx="127000" cy="127000"/>
                <wp:effectExtent l="0" t="0" r="6350" b="6350"/>
                <wp:wrapNone/>
                <wp:docPr id="2057201697"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526BF2BE">
                            <w:pPr>
                              <w:rPr>
                                <w:color w:val="FFFFFF"/>
                              </w:rPr>
                            </w:pPr>
                            <w:r w:rsidRPr="006B4AD0">
                              <w:rPr>
                                <w:rFonts w:hint="eastAsia"/>
                                <w:color w:val="FFFFFF"/>
                              </w:rPr>
                              <w:t>bay</w:t>
                            </w:r>
                            <w:r w:rsidRPr="006B4AD0">
                              <w:rPr>
                                <w:rFonts w:hint="eastAsia"/>
                                <w:color w:val="FFFFFF"/>
                              </w:rPr>
                              <w:t>在建筑内部屋顶或顶板、吊顶下采用具有挡烟功能的构配件进行分隔所形成的具有一定蓄烟能力的空间。商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42.7pt;margin-left:411.9pt;mso-wrap-distance-bottom:0;mso-wrap-distance-left:9pt;mso-wrap-distance-right:9pt;mso-wrap-distance-top:0;position:absolute;v-text-anchor:top;z-index:251691008" filled="f" fillcolor="this" stroked="f" strokeweight="0.5pt">
                <v:textbox>
                  <w:txbxContent>
                    <w:p w:rsidR="006B4AD0" w:rsidRPr="006B4AD0" w14:paraId="131FD7A8" w14:textId="526BF2BE">
                      <w:pPr>
                        <w:rPr>
                          <w:color w:val="FFFFFF"/>
                        </w:rPr>
                      </w:pPr>
                      <w:r w:rsidRPr="006B4AD0">
                        <w:rPr>
                          <w:rFonts w:hint="eastAsia"/>
                          <w:color w:val="FFFFFF"/>
                        </w:rPr>
                        <w:t>bay</w:t>
                      </w:r>
                      <w:r w:rsidRPr="006B4AD0">
                        <w:rPr>
                          <w:rFonts w:hint="eastAsia"/>
                          <w:color w:val="FFFFFF"/>
                        </w:rPr>
                        <w:t>在建筑内部屋顶或顶板、吊顶下采用具有挡烟功能的构配件进行分隔所形成的具有一定蓄烟能力的空间。商</w:t>
                      </w:r>
                    </w:p>
                  </w:txbxContent>
                </v:textbox>
              </v:shape>
            </w:pict>
          </mc:Fallback>
        </mc:AlternateContent>
      </w:r>
    </w:p>
    <w:p w:rsidR="003C65C8" w14:paraId="2521F8B7" w14:textId="77777777">
      <w:pPr>
        <w:spacing w:line="3800" w:lineRule="exact"/>
        <w:ind w:firstLine="817"/>
        <w:textAlignment w:val="center"/>
      </w:pPr>
      <w:r>
        <w:pict>
          <v:group id="_x0000_i1045" style="width:649pt;height:190pt;mso-position-horizontal-relative:char;mso-position-vertical-relative:line" coordsize="12980,3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6" type="#_x0000_t75" style="width:12980;height:3800;position:absolute">
              <v:imagedata r:id="rId4" o:title="image1"/>
            </v:shape>
            <v:shape id="_x0000_s1047" type="#_x0000_t202" style="width:11980;height:3366;left:529;position:absolute;top:311" filled="f" stroked="f">
              <v:textbox inset="0,0,0,0">
                <w:txbxContent>
                  <w:p w:rsidR="003C65C8" w14:paraId="29EBC434" w14:textId="77777777">
                    <w:pPr>
                      <w:spacing w:line="20" w:lineRule="exact"/>
                    </w:pPr>
                  </w:p>
                  <w:tbl>
                    <w:tblPr>
                      <w:tblStyle w:val="TableNormal00"/>
                      <w:tblW w:w="11940" w:type="dxa"/>
                      <w:tblInd w:w="20" w:type="dxa"/>
                      <w:tblLayout w:type="fixed"/>
                      <w:tblLook w:val="04A0"/>
                    </w:tblPr>
                    <w:tblGrid>
                      <w:gridCol w:w="1604"/>
                      <w:gridCol w:w="5161"/>
                      <w:gridCol w:w="5175"/>
                    </w:tblGrid>
                    <w:tr w14:paraId="4EB2B647" w14:textId="77777777">
                      <w:tblPrEx>
                        <w:tblW w:w="11940" w:type="dxa"/>
                        <w:tblInd w:w="20" w:type="dxa"/>
                        <w:tblLayout w:type="fixed"/>
                        <w:tblLook w:val="04A0"/>
                      </w:tblPrEx>
                      <w:trPr>
                        <w:trHeight w:val="3325"/>
                      </w:trPr>
                      <w:tc>
                        <w:tcPr>
                          <w:tcW w:w="1604" w:type="dxa"/>
                        </w:tcPr>
                        <w:p w:rsidR="003C65C8" w14:paraId="54D2D25C" w14:textId="77777777">
                          <w:pPr>
                            <w:spacing w:line="237" w:lineRule="auto"/>
                            <w:ind w:firstLine="324"/>
                            <w:rPr>
                              <w:rFonts w:ascii="宋体" w:eastAsia="宋体" w:hAnsi="宋体" w:cs="宋体"/>
                              <w:sz w:val="36"/>
                              <w:szCs w:val="36"/>
                            </w:rPr>
                          </w:pPr>
                          <w:r>
                            <w:rPr>
                              <w:rFonts w:ascii="宋体" w:eastAsia="宋体" w:hAnsi="宋体" w:cs="宋体"/>
                              <w:spacing w:val="-2"/>
                              <w:sz w:val="36"/>
                              <w:szCs w:val="36"/>
                            </w:rPr>
                            <w:t>规模</w:t>
                          </w:r>
                        </w:p>
                        <w:p w:rsidR="003C65C8" w14:paraId="36DCFA99" w14:textId="77777777">
                          <w:pPr>
                            <w:spacing w:line="257" w:lineRule="auto"/>
                          </w:pPr>
                        </w:p>
                        <w:p w:rsidR="003C65C8" w14:paraId="56869DFE" w14:textId="77777777">
                          <w:pPr>
                            <w:spacing w:before="117" w:line="687" w:lineRule="exact"/>
                            <w:ind w:firstLine="2"/>
                            <w:rPr>
                              <w:rFonts w:ascii="宋体" w:eastAsia="宋体" w:hAnsi="宋体" w:cs="宋体"/>
                              <w:sz w:val="36"/>
                              <w:szCs w:val="36"/>
                            </w:rPr>
                          </w:pPr>
                          <w:r>
                            <w:rPr>
                              <w:rFonts w:ascii="宋体" w:eastAsia="宋体" w:hAnsi="宋体" w:cs="宋体"/>
                              <w:spacing w:val="-2"/>
                              <w:position w:val="22"/>
                              <w:sz w:val="36"/>
                              <w:szCs w:val="36"/>
                            </w:rPr>
                            <w:t>特大型</w:t>
                          </w:r>
                        </w:p>
                        <w:p w:rsidR="003C65C8" w14:paraId="0567EE05" w14:textId="77777777">
                          <w:pPr>
                            <w:spacing w:line="238" w:lineRule="auto"/>
                            <w:ind w:firstLine="7"/>
                            <w:rPr>
                              <w:rFonts w:ascii="宋体" w:eastAsia="宋体" w:hAnsi="宋体" w:cs="宋体"/>
                              <w:sz w:val="36"/>
                              <w:szCs w:val="36"/>
                            </w:rPr>
                          </w:pPr>
                          <w:r>
                            <w:rPr>
                              <w:rFonts w:ascii="宋体" w:eastAsia="宋体" w:hAnsi="宋体" w:cs="宋体"/>
                              <w:spacing w:val="-8"/>
                              <w:sz w:val="36"/>
                              <w:szCs w:val="36"/>
                            </w:rPr>
                            <w:t>大</w:t>
                          </w:r>
                          <w:r>
                            <w:rPr>
                              <w:rFonts w:ascii="宋体" w:eastAsia="宋体" w:hAnsi="宋体" w:cs="宋体"/>
                              <w:spacing w:val="9"/>
                              <w:sz w:val="36"/>
                              <w:szCs w:val="36"/>
                            </w:rPr>
                            <w:t xml:space="preserve">  </w:t>
                          </w:r>
                          <w:r>
                            <w:rPr>
                              <w:rFonts w:ascii="宋体" w:eastAsia="宋体" w:hAnsi="宋体" w:cs="宋体"/>
                              <w:spacing w:val="-8"/>
                              <w:sz w:val="36"/>
                              <w:szCs w:val="36"/>
                            </w:rPr>
                            <w:t>型</w:t>
                          </w:r>
                        </w:p>
                        <w:p w:rsidR="003C65C8" w14:paraId="7F22F9FF" w14:textId="77777777">
                          <w:pPr>
                            <w:spacing w:before="234" w:line="238" w:lineRule="auto"/>
                            <w:ind w:firstLine="35"/>
                            <w:rPr>
                              <w:rFonts w:ascii="宋体" w:eastAsia="宋体" w:hAnsi="宋体" w:cs="宋体"/>
                              <w:sz w:val="36"/>
                              <w:szCs w:val="36"/>
                            </w:rPr>
                          </w:pPr>
                          <w:r>
                            <w:rPr>
                              <w:rFonts w:ascii="宋体" w:eastAsia="宋体" w:hAnsi="宋体" w:cs="宋体"/>
                              <w:spacing w:val="-22"/>
                              <w:sz w:val="36"/>
                              <w:szCs w:val="36"/>
                            </w:rPr>
                            <w:t>中</w:t>
                          </w:r>
                          <w:r>
                            <w:rPr>
                              <w:rFonts w:ascii="宋体" w:eastAsia="宋体" w:hAnsi="宋体" w:cs="宋体"/>
                              <w:spacing w:val="9"/>
                              <w:sz w:val="36"/>
                              <w:szCs w:val="36"/>
                            </w:rPr>
                            <w:t xml:space="preserve">  </w:t>
                          </w:r>
                          <w:r>
                            <w:rPr>
                              <w:rFonts w:ascii="宋体" w:eastAsia="宋体" w:hAnsi="宋体" w:cs="宋体"/>
                              <w:spacing w:val="-22"/>
                              <w:sz w:val="36"/>
                              <w:szCs w:val="36"/>
                            </w:rPr>
                            <w:t>型</w:t>
                          </w:r>
                        </w:p>
                        <w:p w:rsidR="003C65C8" w14:paraId="7BDDB713" w14:textId="77777777">
                          <w:pPr>
                            <w:spacing w:before="240" w:line="203" w:lineRule="auto"/>
                            <w:rPr>
                              <w:rFonts w:ascii="宋体" w:eastAsia="宋体" w:hAnsi="宋体" w:cs="宋体"/>
                              <w:sz w:val="36"/>
                              <w:szCs w:val="36"/>
                            </w:rPr>
                          </w:pPr>
                          <w:r>
                            <w:rPr>
                              <w:rFonts w:ascii="宋体" w:eastAsia="宋体" w:hAnsi="宋体" w:cs="宋体"/>
                              <w:spacing w:val="-5"/>
                              <w:sz w:val="36"/>
                              <w:szCs w:val="36"/>
                            </w:rPr>
                            <w:t>小</w:t>
                          </w:r>
                          <w:r>
                            <w:rPr>
                              <w:rFonts w:ascii="宋体" w:eastAsia="宋体" w:hAnsi="宋体" w:cs="宋体"/>
                              <w:spacing w:val="10"/>
                              <w:sz w:val="36"/>
                              <w:szCs w:val="36"/>
                            </w:rPr>
                            <w:t xml:space="preserve">  </w:t>
                          </w:r>
                          <w:r>
                            <w:rPr>
                              <w:rFonts w:ascii="宋体" w:eastAsia="宋体" w:hAnsi="宋体" w:cs="宋体"/>
                              <w:spacing w:val="-5"/>
                              <w:sz w:val="36"/>
                              <w:szCs w:val="36"/>
                            </w:rPr>
                            <w:t>型</w:t>
                          </w:r>
                        </w:p>
                      </w:tc>
                      <w:tc>
                        <w:tcPr>
                          <w:tcW w:w="5161" w:type="dxa"/>
                        </w:tcPr>
                        <w:p w:rsidR="003C65C8" w14:paraId="03C55575" w14:textId="77777777">
                          <w:pPr>
                            <w:spacing w:line="238" w:lineRule="auto"/>
                            <w:ind w:firstLine="529"/>
                            <w:rPr>
                              <w:rFonts w:ascii="宋体" w:eastAsia="宋体" w:hAnsi="宋体" w:cs="宋体"/>
                              <w:sz w:val="36"/>
                              <w:szCs w:val="36"/>
                            </w:rPr>
                          </w:pPr>
                          <w:r>
                            <w:rPr>
                              <w:rFonts w:ascii="宋体" w:eastAsia="宋体" w:hAnsi="宋体" w:cs="宋体"/>
                              <w:spacing w:val="7"/>
                              <w:sz w:val="36"/>
                              <w:szCs w:val="36"/>
                            </w:rPr>
                            <w:t>商业建筑总建筑面积（</w:t>
                          </w:r>
                          <w:r>
                            <w:rPr>
                              <w:rFonts w:ascii="宋体" w:eastAsia="宋体" w:hAnsi="宋体" w:cs="宋体"/>
                              <w:spacing w:val="7"/>
                              <w:sz w:val="36"/>
                              <w:szCs w:val="36"/>
                            </w:rPr>
                            <w:t>m</w:t>
                          </w:r>
                          <w:r>
                            <w:rPr>
                              <w:rFonts w:ascii="宋体" w:eastAsia="宋体" w:hAnsi="宋体" w:cs="宋体"/>
                              <w:spacing w:val="7"/>
                              <w:position w:val="6"/>
                              <w:sz w:val="24"/>
                              <w:szCs w:val="24"/>
                            </w:rPr>
                            <w:t>2</w:t>
                          </w:r>
                          <w:r>
                            <w:rPr>
                              <w:rFonts w:ascii="宋体" w:eastAsia="宋体" w:hAnsi="宋体" w:cs="宋体"/>
                              <w:spacing w:val="-71"/>
                              <w:position w:val="6"/>
                              <w:sz w:val="24"/>
                              <w:szCs w:val="24"/>
                            </w:rPr>
                            <w:t xml:space="preserve"> </w:t>
                          </w:r>
                          <w:r>
                            <w:rPr>
                              <w:rFonts w:ascii="宋体" w:eastAsia="宋体" w:hAnsi="宋体" w:cs="宋体"/>
                              <w:spacing w:val="7"/>
                              <w:sz w:val="36"/>
                              <w:szCs w:val="36"/>
                            </w:rPr>
                            <w:t>）</w:t>
                          </w:r>
                        </w:p>
                        <w:p w:rsidR="003C65C8" w14:paraId="446C1F3A" w14:textId="77777777">
                          <w:pPr>
                            <w:spacing w:line="306" w:lineRule="auto"/>
                          </w:pPr>
                        </w:p>
                        <w:p w:rsidR="003C65C8" w14:paraId="02F6D6FB" w14:textId="77777777">
                          <w:pPr>
                            <w:spacing w:before="117" w:line="191" w:lineRule="auto"/>
                            <w:ind w:firstLine="2153"/>
                            <w:rPr>
                              <w:rFonts w:ascii="宋体" w:eastAsia="宋体" w:hAnsi="宋体" w:cs="宋体"/>
                              <w:sz w:val="36"/>
                              <w:szCs w:val="36"/>
                            </w:rPr>
                          </w:pPr>
                          <w:r>
                            <w:rPr>
                              <w:rFonts w:ascii="宋体" w:eastAsia="宋体" w:hAnsi="宋体" w:cs="宋体"/>
                              <w:spacing w:val="1"/>
                              <w:sz w:val="36"/>
                              <w:szCs w:val="36"/>
                            </w:rPr>
                            <w:t>&gt;30000</w:t>
                          </w:r>
                        </w:p>
                        <w:p w:rsidR="003C65C8" w14:paraId="52A205AB" w14:textId="77777777">
                          <w:pPr>
                            <w:spacing w:before="315" w:line="191" w:lineRule="auto"/>
                            <w:ind w:firstLine="1726"/>
                            <w:rPr>
                              <w:rFonts w:ascii="宋体" w:eastAsia="宋体" w:hAnsi="宋体" w:cs="宋体"/>
                              <w:sz w:val="36"/>
                              <w:szCs w:val="36"/>
                            </w:rPr>
                          </w:pPr>
                          <w:r>
                            <w:rPr>
                              <w:rFonts w:ascii="宋体" w:eastAsia="宋体" w:hAnsi="宋体" w:cs="宋体"/>
                              <w:spacing w:val="-3"/>
                              <w:sz w:val="36"/>
                              <w:szCs w:val="36"/>
                            </w:rPr>
                            <w:t>15000~30000</w:t>
                          </w:r>
                        </w:p>
                        <w:p w:rsidR="003C65C8" w14:paraId="2CC04A97" w14:textId="77777777">
                          <w:pPr>
                            <w:spacing w:before="325" w:line="191" w:lineRule="auto"/>
                            <w:ind w:firstLine="1799"/>
                            <w:rPr>
                              <w:rFonts w:ascii="宋体" w:eastAsia="宋体" w:hAnsi="宋体" w:cs="宋体"/>
                              <w:sz w:val="36"/>
                              <w:szCs w:val="36"/>
                            </w:rPr>
                          </w:pPr>
                          <w:r>
                            <w:rPr>
                              <w:rFonts w:ascii="宋体" w:eastAsia="宋体" w:hAnsi="宋体" w:cs="宋体"/>
                              <w:spacing w:val="-1"/>
                              <w:sz w:val="36"/>
                              <w:szCs w:val="36"/>
                            </w:rPr>
                            <w:t>3000~15000</w:t>
                          </w:r>
                        </w:p>
                        <w:p w:rsidR="003C65C8" w14:paraId="67FA48B0" w14:textId="77777777">
                          <w:pPr>
                            <w:spacing w:before="333" w:line="176" w:lineRule="auto"/>
                            <w:ind w:firstLine="2243"/>
                            <w:rPr>
                              <w:rFonts w:ascii="宋体" w:eastAsia="宋体" w:hAnsi="宋体" w:cs="宋体"/>
                              <w:sz w:val="36"/>
                              <w:szCs w:val="36"/>
                            </w:rPr>
                          </w:pPr>
                          <w:r>
                            <w:rPr>
                              <w:rFonts w:ascii="宋体" w:eastAsia="宋体" w:hAnsi="宋体" w:cs="宋体"/>
                              <w:sz w:val="36"/>
                              <w:szCs w:val="36"/>
                            </w:rPr>
                            <w:t>&lt;3000</w:t>
                          </w:r>
                        </w:p>
                      </w:tc>
                      <w:tc>
                        <w:tcPr>
                          <w:tcW w:w="5175" w:type="dxa"/>
                        </w:tcPr>
                        <w:p w:rsidR="003C65C8" w14:paraId="07C36CDF" w14:textId="77777777">
                          <w:pPr>
                            <w:spacing w:line="237" w:lineRule="auto"/>
                            <w:ind w:firstLine="442"/>
                            <w:rPr>
                              <w:rFonts w:ascii="宋体" w:eastAsia="宋体" w:hAnsi="宋体" w:cs="宋体"/>
                              <w:sz w:val="36"/>
                              <w:szCs w:val="36"/>
                            </w:rPr>
                          </w:pPr>
                          <w:r>
                            <w:rPr>
                              <w:rFonts w:ascii="宋体" w:eastAsia="宋体" w:hAnsi="宋体" w:cs="宋体"/>
                              <w:spacing w:val="4"/>
                              <w:sz w:val="36"/>
                              <w:szCs w:val="36"/>
                            </w:rPr>
                            <w:t>任一楼层商业建筑面积（</w:t>
                          </w:r>
                          <w:r>
                            <w:rPr>
                              <w:rFonts w:ascii="宋体" w:eastAsia="宋体" w:hAnsi="宋体" w:cs="宋体"/>
                              <w:spacing w:val="4"/>
                              <w:sz w:val="36"/>
                              <w:szCs w:val="36"/>
                            </w:rPr>
                            <w:t>m</w:t>
                          </w:r>
                          <w:r>
                            <w:rPr>
                              <w:rFonts w:ascii="宋体" w:eastAsia="宋体" w:hAnsi="宋体" w:cs="宋体"/>
                              <w:spacing w:val="4"/>
                              <w:position w:val="6"/>
                              <w:sz w:val="24"/>
                              <w:szCs w:val="24"/>
                            </w:rPr>
                            <w:t>2</w:t>
                          </w:r>
                          <w:r>
                            <w:rPr>
                              <w:rFonts w:ascii="宋体" w:eastAsia="宋体" w:hAnsi="宋体" w:cs="宋体"/>
                              <w:spacing w:val="-65"/>
                              <w:position w:val="6"/>
                              <w:sz w:val="24"/>
                              <w:szCs w:val="24"/>
                            </w:rPr>
                            <w:t xml:space="preserve"> </w:t>
                          </w:r>
                          <w:r>
                            <w:rPr>
                              <w:rFonts w:ascii="宋体" w:eastAsia="宋体" w:hAnsi="宋体" w:cs="宋体"/>
                              <w:spacing w:val="4"/>
                              <w:sz w:val="36"/>
                              <w:szCs w:val="36"/>
                            </w:rPr>
                            <w:t>）</w:t>
                          </w:r>
                        </w:p>
                        <w:p w:rsidR="003C65C8" w14:paraId="6F344DD2" w14:textId="77777777">
                          <w:pPr>
                            <w:spacing w:line="307" w:lineRule="auto"/>
                          </w:pPr>
                        </w:p>
                        <w:p w:rsidR="003C65C8" w14:paraId="449A74F0" w14:textId="77777777">
                          <w:pPr>
                            <w:spacing w:before="117" w:line="191" w:lineRule="auto"/>
                            <w:ind w:firstLine="2249"/>
                            <w:rPr>
                              <w:rFonts w:ascii="宋体" w:eastAsia="宋体" w:hAnsi="宋体" w:cs="宋体"/>
                              <w:sz w:val="36"/>
                              <w:szCs w:val="36"/>
                            </w:rPr>
                          </w:pPr>
                          <w:r>
                            <w:rPr>
                              <w:rFonts w:ascii="宋体" w:eastAsia="宋体" w:hAnsi="宋体" w:cs="宋体"/>
                              <w:sz w:val="36"/>
                              <w:szCs w:val="36"/>
                            </w:rPr>
                            <w:t>&gt;10000</w:t>
                          </w:r>
                        </w:p>
                        <w:p w:rsidR="003C65C8" w14:paraId="7484FA91" w14:textId="77777777">
                          <w:pPr>
                            <w:spacing w:before="315" w:line="191" w:lineRule="auto"/>
                            <w:ind w:firstLine="2339"/>
                            <w:rPr>
                              <w:rFonts w:ascii="宋体" w:eastAsia="宋体" w:hAnsi="宋体" w:cs="宋体"/>
                              <w:sz w:val="36"/>
                              <w:szCs w:val="36"/>
                            </w:rPr>
                          </w:pPr>
                          <w:r>
                            <w:rPr>
                              <w:rFonts w:ascii="宋体" w:eastAsia="宋体" w:hAnsi="宋体" w:cs="宋体"/>
                              <w:sz w:val="36"/>
                              <w:szCs w:val="36"/>
                            </w:rPr>
                            <w:t>&gt;5000</w:t>
                          </w:r>
                        </w:p>
                        <w:p w:rsidR="003C65C8" w14:paraId="2C8D95A5" w14:textId="77777777">
                          <w:pPr>
                            <w:spacing w:before="325" w:line="191" w:lineRule="auto"/>
                            <w:ind w:firstLine="2339"/>
                            <w:rPr>
                              <w:rFonts w:ascii="宋体" w:eastAsia="宋体" w:hAnsi="宋体" w:cs="宋体"/>
                              <w:sz w:val="36"/>
                              <w:szCs w:val="36"/>
                            </w:rPr>
                          </w:pPr>
                          <w:r>
                            <w:rPr>
                              <w:rFonts w:ascii="宋体" w:eastAsia="宋体" w:hAnsi="宋体" w:cs="宋体"/>
                              <w:sz w:val="36"/>
                              <w:szCs w:val="36"/>
                            </w:rPr>
                            <w:t>&gt;1000</w:t>
                          </w:r>
                        </w:p>
                      </w:tc>
                    </w:tr>
                  </w:tbl>
                  <w:p w:rsidR="003C65C8" w14:paraId="3907ABBE" w14:textId="77777777">
                    <w:pPr>
                      <w:spacing w:line="241" w:lineRule="exact"/>
                      <w:rPr>
                        <w:sz w:val="20"/>
                      </w:rPr>
                    </w:pPr>
                  </w:p>
                </w:txbxContent>
              </v:textbox>
            </v:shape>
            <w10:wrap type="none"/>
            <w10:anchorlock/>
          </v:group>
        </w:pict>
      </w:r>
    </w:p>
    <w:p w:rsidR="003C65C8" w14:paraId="234F393B" w14:textId="77777777">
      <w:pPr>
        <w:spacing w:line="262" w:lineRule="auto"/>
      </w:pPr>
    </w:p>
    <w:p w:rsidR="003C65C8" w14:paraId="3153617A" w14:textId="77777777">
      <w:pPr>
        <w:spacing w:line="262" w:lineRule="auto"/>
      </w:pPr>
    </w:p>
    <w:p w:rsidR="003C65C8" w14:paraId="66CF6560" w14:textId="77777777">
      <w:pPr>
        <w:spacing w:line="263" w:lineRule="auto"/>
      </w:pPr>
    </w:p>
    <w:p w:rsidR="003C65C8" w14:paraId="3D710ED5" w14:textId="77777777">
      <w:pPr>
        <w:spacing w:line="263" w:lineRule="auto"/>
      </w:pPr>
    </w:p>
    <w:p w:rsidR="003C65C8" w14:paraId="3552DDFE" w14:textId="77777777">
      <w:pPr>
        <w:spacing w:before="117" w:line="257" w:lineRule="auto"/>
        <w:ind w:left="1075" w:right="1067" w:hanging="1075"/>
        <w:rPr>
          <w:rFonts w:ascii="宋体" w:eastAsia="宋体" w:hAnsi="宋体" w:cs="宋体"/>
          <w:sz w:val="36"/>
          <w:szCs w:val="36"/>
        </w:rPr>
      </w:pPr>
      <w:r>
        <w:rPr>
          <w:rFonts w:ascii="宋体" w:eastAsia="宋体" w:hAnsi="宋体" w:cs="宋体"/>
          <w:spacing w:val="-3"/>
          <w:sz w:val="36"/>
          <w:szCs w:val="36"/>
        </w:rPr>
        <w:t>3.1.2</w:t>
      </w:r>
      <w:r>
        <w:rPr>
          <w:rFonts w:ascii="宋体" w:eastAsia="宋体" w:hAnsi="宋体" w:cs="宋体"/>
          <w:spacing w:val="30"/>
          <w:sz w:val="36"/>
          <w:szCs w:val="36"/>
        </w:rPr>
        <w:t xml:space="preserve">  </w:t>
      </w:r>
      <w:r>
        <w:rPr>
          <w:rFonts w:ascii="宋体" w:eastAsia="宋体" w:hAnsi="宋体" w:cs="宋体"/>
          <w:spacing w:val="-3"/>
          <w:sz w:val="36"/>
          <w:szCs w:val="36"/>
        </w:rPr>
        <w:t>商业建筑通常由营业和辅助用房（包括临时仓储部分）二部分组成，各自</w:t>
      </w:r>
      <w:r>
        <w:rPr>
          <w:rFonts w:ascii="宋体" w:eastAsia="宋体" w:hAnsi="宋体" w:cs="宋体"/>
          <w:spacing w:val="1"/>
          <w:sz w:val="36"/>
          <w:szCs w:val="36"/>
        </w:rPr>
        <w:t xml:space="preserve"> </w:t>
      </w:r>
      <w:r>
        <w:rPr>
          <w:rFonts w:ascii="宋体" w:eastAsia="宋体" w:hAnsi="宋体" w:cs="宋体"/>
          <w:spacing w:val="1"/>
          <w:sz w:val="36"/>
          <w:szCs w:val="36"/>
        </w:rPr>
        <w:t>所占比例按其业态和商业建筑所处的地段来决定。</w:t>
      </w:r>
    </w:p>
    <w:p w:rsidR="003C65C8" w14:paraId="471B203B" w14:textId="77777777">
      <w:pPr>
        <w:spacing w:line="243" w:lineRule="auto"/>
      </w:pPr>
    </w:p>
    <w:p w:rsidR="003C65C8" w14:paraId="76B051CB" w14:textId="77777777">
      <w:pPr>
        <w:spacing w:line="243" w:lineRule="auto"/>
      </w:pPr>
    </w:p>
    <w:p w:rsidR="003C65C8" w14:paraId="653EDB32" w14:textId="77777777">
      <w:pPr>
        <w:spacing w:before="117"/>
        <w:ind w:firstLine="5417"/>
        <w:rPr>
          <w:rFonts w:ascii="黑体" w:eastAsia="黑体" w:hAnsi="黑体" w:cs="黑体"/>
          <w:sz w:val="36"/>
          <w:szCs w:val="36"/>
        </w:rPr>
      </w:pPr>
      <w:r>
        <w:rPr>
          <w:rFonts w:ascii="黑体" w:eastAsia="黑体" w:hAnsi="黑体" w:cs="黑体"/>
          <w:spacing w:val="-8"/>
          <w:sz w:val="36"/>
          <w:szCs w:val="36"/>
        </w:rPr>
        <w:t>3.2</w:t>
      </w:r>
      <w:r>
        <w:rPr>
          <w:rFonts w:ascii="黑体" w:eastAsia="黑体" w:hAnsi="黑体" w:cs="黑体"/>
          <w:spacing w:val="149"/>
          <w:sz w:val="36"/>
          <w:szCs w:val="36"/>
        </w:rPr>
        <w:t xml:space="preserve"> </w:t>
      </w:r>
      <w:r>
        <w:rPr>
          <w:rFonts w:ascii="黑体" w:eastAsia="黑体" w:hAnsi="黑体" w:cs="黑体"/>
          <w:spacing w:val="-8"/>
          <w:sz w:val="36"/>
          <w:szCs w:val="36"/>
        </w:rPr>
        <w:t>耐火等级</w:t>
      </w:r>
    </w:p>
    <w:p w:rsidR="003C65C8" w14:paraId="376BF025" w14:textId="77777777">
      <w:pPr>
        <w:spacing w:line="251" w:lineRule="auto"/>
      </w:pPr>
    </w:p>
    <w:p w:rsidR="003C65C8" w14:paraId="42E89342" w14:textId="77777777">
      <w:pPr>
        <w:spacing w:line="252" w:lineRule="auto"/>
      </w:pPr>
    </w:p>
    <w:p w:rsidR="003C65C8" w14:paraId="6F662051" w14:textId="77777777">
      <w:pPr>
        <w:spacing w:before="117" w:line="257" w:lineRule="auto"/>
        <w:ind w:left="1079" w:right="1067" w:hanging="1079"/>
        <w:rPr>
          <w:rFonts w:ascii="宋体" w:eastAsia="宋体" w:hAnsi="宋体" w:cs="宋体"/>
          <w:sz w:val="36"/>
          <w:szCs w:val="36"/>
        </w:rPr>
      </w:pPr>
      <w:r>
        <w:rPr>
          <w:rFonts w:ascii="宋体" w:eastAsia="宋体" w:hAnsi="宋体" w:cs="宋体"/>
          <w:spacing w:val="-2"/>
          <w:sz w:val="36"/>
          <w:szCs w:val="36"/>
        </w:rPr>
        <w:t>3.2.1</w:t>
      </w:r>
      <w:r>
        <w:rPr>
          <w:rFonts w:ascii="宋体" w:eastAsia="宋体" w:hAnsi="宋体" w:cs="宋体"/>
          <w:spacing w:val="12"/>
          <w:sz w:val="36"/>
          <w:szCs w:val="36"/>
        </w:rPr>
        <w:t xml:space="preserve">  </w:t>
      </w:r>
      <w:r>
        <w:rPr>
          <w:rFonts w:ascii="宋体" w:eastAsia="宋体" w:hAnsi="宋体" w:cs="宋体"/>
          <w:spacing w:val="-2"/>
          <w:sz w:val="36"/>
          <w:szCs w:val="36"/>
        </w:rPr>
        <w:t>特大型、大型商业建筑的耐火等级应为一级耐火等级，单层的大型商业建</w:t>
      </w:r>
      <w:r>
        <w:rPr>
          <w:rFonts w:ascii="宋体" w:eastAsia="宋体" w:hAnsi="宋体" w:cs="宋体"/>
          <w:sz w:val="36"/>
          <w:szCs w:val="36"/>
        </w:rPr>
        <w:t xml:space="preserve"> </w:t>
      </w:r>
      <w:r>
        <w:rPr>
          <w:rFonts w:ascii="宋体" w:eastAsia="宋体" w:hAnsi="宋体" w:cs="宋体"/>
          <w:spacing w:val="-2"/>
          <w:sz w:val="36"/>
          <w:szCs w:val="36"/>
        </w:rPr>
        <w:t>筑可为二级耐火等级。</w:t>
      </w:r>
    </w:p>
    <w:p w:rsidR="003C65C8" w14:paraId="3BF2BF5C" w14:textId="77777777">
      <w:pPr>
        <w:spacing w:before="77" w:line="257" w:lineRule="auto"/>
        <w:ind w:left="1086" w:right="1067" w:hanging="1087"/>
        <w:rPr>
          <w:rFonts w:ascii="宋体" w:eastAsia="宋体" w:hAnsi="宋体" w:cs="宋体"/>
          <w:sz w:val="36"/>
          <w:szCs w:val="36"/>
        </w:rPr>
      </w:pPr>
      <w:r>
        <w:rPr>
          <w:rFonts w:ascii="宋体" w:eastAsia="宋体" w:hAnsi="宋体" w:cs="宋体"/>
          <w:spacing w:val="-3"/>
          <w:sz w:val="36"/>
          <w:szCs w:val="36"/>
        </w:rPr>
        <w:t>3.2.2</w:t>
      </w:r>
      <w:r>
        <w:rPr>
          <w:rFonts w:ascii="宋体" w:eastAsia="宋体" w:hAnsi="宋体" w:cs="宋体"/>
          <w:spacing w:val="30"/>
          <w:sz w:val="36"/>
          <w:szCs w:val="36"/>
        </w:rPr>
        <w:t xml:space="preserve">  </w:t>
      </w:r>
      <w:r>
        <w:rPr>
          <w:rFonts w:ascii="宋体" w:eastAsia="宋体" w:hAnsi="宋体" w:cs="宋体"/>
          <w:spacing w:val="-3"/>
          <w:sz w:val="36"/>
          <w:szCs w:val="36"/>
        </w:rPr>
        <w:t>中型、小型商店和菜市场应为二级耐火等级，当层数不超过二层和设置在</w:t>
      </w:r>
      <w:r>
        <w:rPr>
          <w:rFonts w:ascii="宋体" w:eastAsia="宋体" w:hAnsi="宋体" w:cs="宋体"/>
          <w:spacing w:val="1"/>
          <w:sz w:val="36"/>
          <w:szCs w:val="36"/>
        </w:rPr>
        <w:t xml:space="preserve"> </w:t>
      </w:r>
      <w:r>
        <w:rPr>
          <w:rFonts w:ascii="宋体" w:eastAsia="宋体" w:hAnsi="宋体" w:cs="宋体"/>
          <w:spacing w:val="1"/>
          <w:sz w:val="36"/>
          <w:szCs w:val="36"/>
        </w:rPr>
        <w:t>多层建筑中的一、二层时可为三级耐火等级。</w:t>
      </w:r>
    </w:p>
    <w:p w:rsidR="003C65C8" w14:paraId="6AA3F0AE" w14:textId="77777777">
      <w:pPr>
        <w:spacing w:before="78" w:line="257" w:lineRule="auto"/>
        <w:ind w:left="1075" w:right="1044" w:hanging="1075"/>
        <w:rPr>
          <w:rFonts w:ascii="宋体" w:eastAsia="宋体" w:hAnsi="宋体" w:cs="宋体"/>
          <w:sz w:val="36"/>
          <w:szCs w:val="36"/>
        </w:rPr>
      </w:pPr>
      <w:r>
        <w:rPr>
          <w:rFonts w:ascii="宋体" w:eastAsia="宋体" w:hAnsi="宋体" w:cs="宋体"/>
          <w:spacing w:val="-3"/>
          <w:sz w:val="36"/>
          <w:szCs w:val="36"/>
        </w:rPr>
        <w:t>3.2.3</w:t>
      </w:r>
      <w:r>
        <w:rPr>
          <w:rFonts w:ascii="宋体" w:eastAsia="宋体" w:hAnsi="宋体" w:cs="宋体"/>
          <w:spacing w:val="30"/>
          <w:sz w:val="36"/>
          <w:szCs w:val="36"/>
        </w:rPr>
        <w:t xml:space="preserve">  </w:t>
      </w:r>
      <w:r>
        <w:rPr>
          <w:rFonts w:ascii="宋体" w:eastAsia="宋体" w:hAnsi="宋体" w:cs="宋体"/>
          <w:spacing w:val="-3"/>
          <w:sz w:val="36"/>
          <w:szCs w:val="36"/>
        </w:rPr>
        <w:t>当菜市场为独立建造的单层建筑时，防火分区最大允许建筑面积小于</w:t>
      </w:r>
      <w:r>
        <w:rPr>
          <w:rFonts w:ascii="宋体" w:eastAsia="宋体" w:hAnsi="宋体" w:cs="宋体"/>
          <w:spacing w:val="27"/>
          <w:sz w:val="36"/>
          <w:szCs w:val="36"/>
        </w:rPr>
        <w:t xml:space="preserve"> </w:t>
      </w:r>
      <w:r>
        <w:rPr>
          <w:rFonts w:ascii="宋体" w:eastAsia="宋体" w:hAnsi="宋体" w:cs="宋体"/>
          <w:spacing w:val="-3"/>
          <w:sz w:val="36"/>
          <w:szCs w:val="36"/>
        </w:rPr>
        <w:t>600</w:t>
      </w:r>
      <w:r>
        <w:rPr>
          <w:rFonts w:ascii="宋体" w:eastAsia="宋体" w:hAnsi="宋体" w:cs="宋体"/>
          <w:sz w:val="36"/>
          <w:szCs w:val="36"/>
        </w:rPr>
        <w:t xml:space="preserve"> </w:t>
      </w:r>
      <w:r>
        <w:rPr>
          <w:rFonts w:ascii="宋体" w:eastAsia="宋体" w:hAnsi="宋体" w:cs="宋体"/>
          <w:spacing w:val="2"/>
          <w:sz w:val="36"/>
          <w:szCs w:val="36"/>
        </w:rPr>
        <w:t>m</w:t>
      </w:r>
      <w:r>
        <w:rPr>
          <w:rFonts w:ascii="宋体" w:eastAsia="宋体" w:hAnsi="宋体" w:cs="宋体"/>
          <w:spacing w:val="2"/>
          <w:position w:val="6"/>
          <w:sz w:val="24"/>
          <w:szCs w:val="24"/>
        </w:rPr>
        <w:t>2</w:t>
      </w:r>
      <w:r>
        <w:rPr>
          <w:rFonts w:ascii="宋体" w:eastAsia="宋体" w:hAnsi="宋体" w:cs="宋体"/>
          <w:spacing w:val="-28"/>
          <w:position w:val="6"/>
          <w:sz w:val="24"/>
          <w:szCs w:val="24"/>
        </w:rPr>
        <w:t xml:space="preserve"> </w:t>
      </w:r>
      <w:r>
        <w:rPr>
          <w:rFonts w:ascii="宋体" w:eastAsia="宋体" w:hAnsi="宋体" w:cs="宋体"/>
          <w:spacing w:val="2"/>
          <w:sz w:val="36"/>
          <w:szCs w:val="36"/>
        </w:rPr>
        <w:t>时，其耐火等级可为四级。</w:t>
      </w:r>
    </w:p>
    <w:p w:rsidR="003C65C8" w14:paraId="2E552F42" w14:textId="77777777">
      <w:pPr>
        <w:spacing w:before="78" w:line="237" w:lineRule="auto"/>
        <w:rPr>
          <w:rFonts w:ascii="宋体" w:eastAsia="宋体" w:hAnsi="宋体" w:cs="宋体"/>
          <w:sz w:val="36"/>
          <w:szCs w:val="36"/>
        </w:rPr>
      </w:pPr>
      <w:r>
        <w:rPr>
          <w:rFonts w:ascii="宋体" w:eastAsia="宋体" w:hAnsi="宋体" w:cs="宋体"/>
          <w:spacing w:val="-9"/>
          <w:sz w:val="36"/>
          <w:szCs w:val="36"/>
        </w:rPr>
        <w:t>3.2.4</w:t>
      </w:r>
      <w:r>
        <w:rPr>
          <w:rFonts w:ascii="宋体" w:eastAsia="宋体" w:hAnsi="宋体" w:cs="宋体"/>
          <w:spacing w:val="17"/>
          <w:sz w:val="36"/>
          <w:szCs w:val="36"/>
        </w:rPr>
        <w:t xml:space="preserve">  </w:t>
      </w:r>
      <w:r>
        <w:rPr>
          <w:rFonts w:ascii="宋体" w:eastAsia="宋体" w:hAnsi="宋体" w:cs="宋体"/>
          <w:spacing w:val="-9"/>
          <w:sz w:val="36"/>
          <w:szCs w:val="36"/>
        </w:rPr>
        <w:t>地下、半地下商业建筑的耐火等级均应为一级耐火等级。</w:t>
      </w:r>
    </w:p>
    <w:p w:rsidR="003C65C8" w14:paraId="1502CDF9" w14:textId="77777777">
      <w:pPr>
        <w:spacing w:before="76" w:line="237" w:lineRule="auto"/>
        <w:rPr>
          <w:rFonts w:ascii="宋体" w:eastAsia="宋体" w:hAnsi="宋体" w:cs="宋体"/>
          <w:sz w:val="36"/>
          <w:szCs w:val="36"/>
        </w:rPr>
      </w:pPr>
      <w:r>
        <w:rPr>
          <w:rFonts w:ascii="宋体" w:eastAsia="宋体" w:hAnsi="宋体" w:cs="宋体"/>
          <w:spacing w:val="-3"/>
          <w:sz w:val="36"/>
          <w:szCs w:val="36"/>
        </w:rPr>
        <w:t>3.2.5</w:t>
      </w:r>
      <w:r>
        <w:rPr>
          <w:rFonts w:ascii="宋体" w:eastAsia="宋体" w:hAnsi="宋体" w:cs="宋体"/>
          <w:spacing w:val="30"/>
          <w:sz w:val="36"/>
          <w:szCs w:val="36"/>
        </w:rPr>
        <w:t xml:space="preserve">  </w:t>
      </w:r>
      <w:r>
        <w:rPr>
          <w:rFonts w:ascii="宋体" w:eastAsia="宋体" w:hAnsi="宋体" w:cs="宋体"/>
          <w:spacing w:val="-3"/>
          <w:sz w:val="36"/>
          <w:szCs w:val="36"/>
        </w:rPr>
        <w:t>商业建筑不同耐火等级建筑物相应构件的燃烧性能和耐火极限不应低于表</w:t>
      </w:r>
    </w:p>
    <w:p w:rsidR="003C65C8" w14:paraId="27A47884" w14:textId="77777777">
      <w:pPr>
        <w:spacing w:before="79" w:line="238" w:lineRule="auto"/>
        <w:ind w:firstLine="1169"/>
        <w:rPr>
          <w:rFonts w:ascii="宋体" w:eastAsia="宋体" w:hAnsi="宋体" w:cs="宋体"/>
          <w:sz w:val="36"/>
          <w:szCs w:val="36"/>
        </w:rPr>
      </w:pPr>
      <w:r>
        <w:rPr>
          <w:rFonts w:ascii="宋体" w:eastAsia="宋体" w:hAnsi="宋体" w:cs="宋体"/>
          <w:spacing w:val="-17"/>
          <w:w w:val="96"/>
          <w:sz w:val="36"/>
          <w:szCs w:val="36"/>
        </w:rPr>
        <w:t>3.2.5</w:t>
      </w:r>
      <w:r>
        <w:rPr>
          <w:rFonts w:ascii="宋体" w:eastAsia="宋体" w:hAnsi="宋体" w:cs="宋体"/>
          <w:spacing w:val="135"/>
          <w:sz w:val="36"/>
          <w:szCs w:val="36"/>
        </w:rPr>
        <w:t xml:space="preserve"> </w:t>
      </w:r>
      <w:r>
        <w:rPr>
          <w:rFonts w:ascii="宋体" w:eastAsia="宋体" w:hAnsi="宋体" w:cs="宋体"/>
          <w:spacing w:val="-17"/>
          <w:w w:val="96"/>
          <w:sz w:val="36"/>
          <w:szCs w:val="36"/>
        </w:rPr>
        <w:t>的规定。</w:t>
      </w:r>
    </w:p>
    <w:p w:rsidR="003C65C8" w14:paraId="6BB01620" w14:textId="77777777">
      <w:pPr>
        <w:spacing w:before="75" w:line="219" w:lineRule="auto"/>
        <w:ind w:firstLine="2520"/>
        <w:rPr>
          <w:rFonts w:ascii="宋体" w:eastAsia="宋体" w:hAnsi="宋体" w:cs="宋体"/>
          <w:sz w:val="36"/>
          <w:szCs w:val="36"/>
        </w:rPr>
      </w:pPr>
      <w:r>
        <w:rPr>
          <w:rFonts w:ascii="宋体" w:eastAsia="宋体" w:hAnsi="宋体" w:cs="宋体"/>
          <w:spacing w:val="-8"/>
          <w:sz w:val="36"/>
          <w:szCs w:val="36"/>
        </w:rPr>
        <w:t>表</w:t>
      </w:r>
      <w:r>
        <w:rPr>
          <w:rFonts w:ascii="宋体" w:eastAsia="宋体" w:hAnsi="宋体" w:cs="宋体"/>
          <w:spacing w:val="-55"/>
          <w:sz w:val="36"/>
          <w:szCs w:val="36"/>
        </w:rPr>
        <w:t xml:space="preserve"> </w:t>
      </w:r>
      <w:r>
        <w:rPr>
          <w:rFonts w:ascii="宋体" w:eastAsia="宋体" w:hAnsi="宋体" w:cs="宋体"/>
          <w:spacing w:val="-8"/>
          <w:sz w:val="36"/>
          <w:szCs w:val="36"/>
        </w:rPr>
        <w:t>3.2.5</w:t>
      </w:r>
      <w:r>
        <w:rPr>
          <w:rFonts w:ascii="宋体" w:eastAsia="宋体" w:hAnsi="宋体" w:cs="宋体"/>
          <w:spacing w:val="60"/>
          <w:sz w:val="36"/>
          <w:szCs w:val="36"/>
        </w:rPr>
        <w:t xml:space="preserve">   </w:t>
      </w:r>
      <w:r>
        <w:rPr>
          <w:rFonts w:ascii="宋体" w:eastAsia="宋体" w:hAnsi="宋体" w:cs="宋体"/>
          <w:spacing w:val="-8"/>
          <w:sz w:val="36"/>
          <w:szCs w:val="36"/>
        </w:rPr>
        <w:t>商业建筑物构件的燃烧性能和耐火极限（</w:t>
      </w:r>
      <w:r>
        <w:rPr>
          <w:rFonts w:ascii="宋体" w:eastAsia="宋体" w:hAnsi="宋体" w:cs="宋体"/>
          <w:spacing w:val="-8"/>
          <w:sz w:val="36"/>
          <w:szCs w:val="36"/>
        </w:rPr>
        <w:t>h</w:t>
      </w:r>
      <w:r>
        <w:rPr>
          <w:rFonts w:ascii="宋体" w:eastAsia="宋体" w:hAnsi="宋体" w:cs="宋体"/>
          <w:spacing w:val="-8"/>
          <w:sz w:val="36"/>
          <w:szCs w:val="36"/>
        </w:rPr>
        <w:t>）</w:t>
      </w:r>
    </w:p>
    <w:p w:rsidR="003C65C8" w14:paraId="5D4DAFFA" w14:textId="77777777">
      <w:pPr>
        <w:spacing w:line="6557" w:lineRule="exact"/>
        <w:ind w:firstLine="877"/>
        <w:textAlignment w:val="center"/>
      </w:pPr>
      <w:r>
        <w:pict>
          <v:group id="_x0000_i1048" style="width:632.75pt;height:327.9pt;mso-position-horizontal-relative:char;mso-position-vertical-relative:line" coordsize="12655,6557">
            <v:shape id="_x0000_s1049" type="#_x0000_t75" style="width:12655;height:6557;position:absolute">
              <v:imagedata r:id="rId5"/>
            </v:shape>
            <v:shape id="_x0000_s1050" type="#_x0000_t202" style="width:12105;height:6405;left:182;position:absolute;top:108" filled="f" stroked="f">
              <v:textbox inset="0,0,0,0">
                <w:txbxContent>
                  <w:p w:rsidR="003C65C8" w14:paraId="1FB54790" w14:textId="77777777">
                    <w:pPr>
                      <w:spacing w:line="20" w:lineRule="exact"/>
                    </w:pPr>
                  </w:p>
                  <w:tbl>
                    <w:tblPr>
                      <w:tblStyle w:val="TableNormal00"/>
                      <w:tblW w:w="12065" w:type="dxa"/>
                      <w:tblInd w:w="20" w:type="dxa"/>
                      <w:tblLayout w:type="fixed"/>
                      <w:tblLook w:val="04A0"/>
                    </w:tblPr>
                    <w:tblGrid>
                      <w:gridCol w:w="3705"/>
                      <w:gridCol w:w="2075"/>
                      <w:gridCol w:w="2235"/>
                      <w:gridCol w:w="2205"/>
                      <w:gridCol w:w="1845"/>
                    </w:tblGrid>
                    <w:tr w14:paraId="6B379434" w14:textId="77777777">
                      <w:tblPrEx>
                        <w:tblW w:w="12065" w:type="dxa"/>
                        <w:tblInd w:w="20" w:type="dxa"/>
                        <w:tblLayout w:type="fixed"/>
                        <w:tblLook w:val="04A0"/>
                      </w:tblPrEx>
                      <w:trPr>
                        <w:trHeight w:val="6364"/>
                      </w:trPr>
                      <w:tc>
                        <w:tcPr>
                          <w:tcW w:w="3705" w:type="dxa"/>
                        </w:tcPr>
                        <w:p w:rsidR="003C65C8" w14:paraId="0887315D" w14:textId="77777777">
                          <w:pPr>
                            <w:spacing w:before="3" w:line="276" w:lineRule="auto"/>
                            <w:ind w:left="2158" w:right="272" w:hanging="904"/>
                            <w:rPr>
                              <w:rFonts w:ascii="宋体" w:eastAsia="宋体" w:hAnsi="宋体" w:cs="宋体"/>
                              <w:sz w:val="36"/>
                              <w:szCs w:val="36"/>
                            </w:rPr>
                          </w:pPr>
                          <w:r>
                            <w:rPr>
                              <w:rFonts w:ascii="宋体" w:eastAsia="宋体" w:hAnsi="宋体" w:cs="宋体"/>
                              <w:spacing w:val="3"/>
                              <w:sz w:val="36"/>
                              <w:szCs w:val="36"/>
                            </w:rPr>
                            <w:t>燃烧性能和耐</w:t>
                          </w:r>
                          <w:r>
                            <w:rPr>
                              <w:rFonts w:ascii="宋体" w:eastAsia="宋体" w:hAnsi="宋体" w:cs="宋体"/>
                              <w:sz w:val="36"/>
                              <w:szCs w:val="36"/>
                            </w:rPr>
                            <w:t xml:space="preserve"> </w:t>
                          </w:r>
                          <w:r>
                            <w:rPr>
                              <w:rFonts w:ascii="宋体" w:eastAsia="宋体" w:hAnsi="宋体" w:cs="宋体"/>
                              <w:sz w:val="36"/>
                              <w:szCs w:val="36"/>
                            </w:rPr>
                            <w:t>火极限</w:t>
                          </w:r>
                        </w:p>
                        <w:p w:rsidR="003C65C8" w14:paraId="457D6C4A" w14:textId="77777777">
                          <w:pPr>
                            <w:spacing w:line="237" w:lineRule="auto"/>
                            <w:rPr>
                              <w:rFonts w:ascii="宋体" w:eastAsia="宋体" w:hAnsi="宋体" w:cs="宋体"/>
                              <w:sz w:val="36"/>
                              <w:szCs w:val="36"/>
                            </w:rPr>
                          </w:pPr>
                          <w:r>
                            <w:rPr>
                              <w:rFonts w:ascii="宋体" w:eastAsia="宋体" w:hAnsi="宋体" w:cs="宋体"/>
                              <w:sz w:val="36"/>
                              <w:szCs w:val="36"/>
                            </w:rPr>
                            <w:t>构件名称</w:t>
                          </w:r>
                        </w:p>
                        <w:p w:rsidR="003C65C8" w14:paraId="77B032DD" w14:textId="77777777">
                          <w:pPr>
                            <w:spacing w:before="286" w:line="237" w:lineRule="auto"/>
                            <w:ind w:firstLine="1884"/>
                            <w:rPr>
                              <w:rFonts w:ascii="宋体" w:eastAsia="宋体" w:hAnsi="宋体" w:cs="宋体"/>
                              <w:sz w:val="36"/>
                              <w:szCs w:val="36"/>
                            </w:rPr>
                          </w:pPr>
                          <w:r>
                            <w:rPr>
                              <w:rFonts w:ascii="宋体" w:eastAsia="宋体" w:hAnsi="宋体" w:cs="宋体"/>
                              <w:spacing w:val="-6"/>
                              <w:sz w:val="36"/>
                              <w:szCs w:val="36"/>
                            </w:rPr>
                            <w:t>防火墙</w:t>
                          </w:r>
                        </w:p>
                        <w:p w:rsidR="003C65C8" w14:paraId="3D9C3C46" w14:textId="77777777">
                          <w:pPr>
                            <w:spacing w:line="394" w:lineRule="auto"/>
                          </w:pPr>
                        </w:p>
                        <w:p w:rsidR="003C65C8" w14:paraId="2DC12A2A" w14:textId="77777777">
                          <w:pPr>
                            <w:spacing w:before="118" w:line="237" w:lineRule="auto"/>
                            <w:ind w:firstLine="1867"/>
                            <w:rPr>
                              <w:rFonts w:ascii="宋体" w:eastAsia="宋体" w:hAnsi="宋体" w:cs="宋体"/>
                              <w:sz w:val="36"/>
                              <w:szCs w:val="36"/>
                            </w:rPr>
                          </w:pPr>
                          <w:r>
                            <w:rPr>
                              <w:rFonts w:ascii="宋体" w:eastAsia="宋体" w:hAnsi="宋体" w:cs="宋体"/>
                              <w:spacing w:val="-2"/>
                              <w:sz w:val="36"/>
                              <w:szCs w:val="36"/>
                            </w:rPr>
                            <w:t>承重墙</w:t>
                          </w:r>
                        </w:p>
                        <w:p w:rsidR="003C65C8" w14:paraId="667B53D7" w14:textId="77777777">
                          <w:pPr>
                            <w:spacing w:line="389" w:lineRule="auto"/>
                          </w:pPr>
                        </w:p>
                        <w:p w:rsidR="003C65C8" w14:paraId="244C3CFE" w14:textId="77777777">
                          <w:pPr>
                            <w:spacing w:before="117" w:line="491" w:lineRule="exact"/>
                            <w:ind w:firstLine="325"/>
                            <w:rPr>
                              <w:rFonts w:ascii="宋体" w:eastAsia="宋体" w:hAnsi="宋体" w:cs="宋体"/>
                              <w:sz w:val="36"/>
                              <w:szCs w:val="36"/>
                            </w:rPr>
                          </w:pPr>
                          <w:r>
                            <w:rPr>
                              <w:rFonts w:ascii="宋体" w:eastAsia="宋体" w:hAnsi="宋体" w:cs="宋体"/>
                              <w:position w:val="1"/>
                              <w:sz w:val="36"/>
                              <w:szCs w:val="36"/>
                            </w:rPr>
                            <w:t>墙</w:t>
                          </w:r>
                          <w:r>
                            <w:rPr>
                              <w:rFonts w:ascii="宋体" w:eastAsia="宋体" w:hAnsi="宋体" w:cs="宋体"/>
                              <w:spacing w:val="25"/>
                              <w:position w:val="1"/>
                              <w:sz w:val="36"/>
                              <w:szCs w:val="36"/>
                            </w:rPr>
                            <w:t xml:space="preserve">    </w:t>
                          </w:r>
                          <w:r>
                            <w:rPr>
                              <w:rFonts w:ascii="宋体" w:eastAsia="宋体" w:hAnsi="宋体" w:cs="宋体"/>
                              <w:position w:val="2"/>
                              <w:sz w:val="36"/>
                              <w:szCs w:val="36"/>
                            </w:rPr>
                            <w:t>非承重外墙</w:t>
                          </w:r>
                        </w:p>
                        <w:p w:rsidR="003C65C8" w14:paraId="1BCCA69B" w14:textId="77777777">
                          <w:pPr>
                            <w:spacing w:before="248" w:line="237" w:lineRule="auto"/>
                            <w:ind w:firstLine="1499"/>
                            <w:rPr>
                              <w:rFonts w:ascii="宋体" w:eastAsia="宋体" w:hAnsi="宋体" w:cs="宋体"/>
                              <w:sz w:val="36"/>
                              <w:szCs w:val="36"/>
                            </w:rPr>
                          </w:pPr>
                          <w:r>
                            <w:rPr>
                              <w:rFonts w:ascii="宋体" w:eastAsia="宋体" w:hAnsi="宋体" w:cs="宋体"/>
                              <w:spacing w:val="1"/>
                              <w:sz w:val="36"/>
                              <w:szCs w:val="36"/>
                            </w:rPr>
                            <w:t>楼梯间的墙</w:t>
                          </w:r>
                        </w:p>
                        <w:p w:rsidR="003C65C8" w14:paraId="152042FB" w14:textId="77777777">
                          <w:pPr>
                            <w:spacing w:before="16" w:line="238" w:lineRule="auto"/>
                            <w:ind w:firstLine="1533"/>
                            <w:rPr>
                              <w:rFonts w:ascii="宋体" w:eastAsia="宋体" w:hAnsi="宋体" w:cs="宋体"/>
                              <w:sz w:val="36"/>
                              <w:szCs w:val="36"/>
                            </w:rPr>
                          </w:pPr>
                          <w:r>
                            <w:rPr>
                              <w:rFonts w:ascii="宋体" w:eastAsia="宋体" w:hAnsi="宋体" w:cs="宋体"/>
                              <w:spacing w:val="-4"/>
                              <w:sz w:val="36"/>
                              <w:szCs w:val="36"/>
                            </w:rPr>
                            <w:t>电梯井的墙</w:t>
                          </w:r>
                        </w:p>
                        <w:p w:rsidR="003C65C8" w14:paraId="11B65347" w14:textId="77777777">
                          <w:pPr>
                            <w:spacing w:before="30" w:line="237" w:lineRule="auto"/>
                            <w:ind w:firstLine="1499"/>
                            <w:rPr>
                              <w:rFonts w:ascii="宋体" w:eastAsia="宋体" w:hAnsi="宋体" w:cs="宋体"/>
                              <w:sz w:val="36"/>
                              <w:szCs w:val="36"/>
                            </w:rPr>
                          </w:pPr>
                          <w:r>
                            <w:rPr>
                              <w:rFonts w:ascii="宋体" w:eastAsia="宋体" w:hAnsi="宋体" w:cs="宋体"/>
                              <w:spacing w:val="1"/>
                              <w:sz w:val="36"/>
                              <w:szCs w:val="36"/>
                            </w:rPr>
                            <w:t>疏散走道两</w:t>
                          </w:r>
                        </w:p>
                        <w:p w:rsidR="003C65C8" w14:paraId="1AA59832" w14:textId="77777777">
                          <w:pPr>
                            <w:spacing w:before="18" w:line="203" w:lineRule="auto"/>
                            <w:ind w:firstLine="1678"/>
                            <w:rPr>
                              <w:rFonts w:ascii="宋体" w:eastAsia="宋体" w:hAnsi="宋体" w:cs="宋体"/>
                              <w:sz w:val="36"/>
                              <w:szCs w:val="36"/>
                            </w:rPr>
                          </w:pPr>
                          <w:r>
                            <w:rPr>
                              <w:rFonts w:ascii="宋体" w:eastAsia="宋体" w:hAnsi="宋体" w:cs="宋体"/>
                              <w:spacing w:val="1"/>
                              <w:sz w:val="36"/>
                              <w:szCs w:val="36"/>
                            </w:rPr>
                            <w:t>侧的隔墙</w:t>
                          </w:r>
                        </w:p>
                      </w:tc>
                      <w:tc>
                        <w:tcPr>
                          <w:tcW w:w="2075" w:type="dxa"/>
                        </w:tcPr>
                        <w:p w:rsidR="003C65C8" w14:paraId="5DCC81FD" w14:textId="77777777">
                          <w:pPr>
                            <w:spacing w:line="288" w:lineRule="auto"/>
                          </w:pPr>
                        </w:p>
                        <w:p w:rsidR="003C65C8" w14:paraId="09A3C039" w14:textId="77777777">
                          <w:pPr>
                            <w:spacing w:line="288" w:lineRule="auto"/>
                          </w:pPr>
                        </w:p>
                        <w:p w:rsidR="003C65C8" w14:paraId="6A12011A" w14:textId="77777777">
                          <w:pPr>
                            <w:spacing w:line="288" w:lineRule="auto"/>
                          </w:pPr>
                        </w:p>
                        <w:p w:rsidR="003C65C8" w14:paraId="4FC13DB4" w14:textId="77777777">
                          <w:pPr>
                            <w:spacing w:before="117" w:line="601" w:lineRule="exact"/>
                            <w:ind w:firstLine="632"/>
                            <w:rPr>
                              <w:rFonts w:ascii="宋体" w:eastAsia="宋体" w:hAnsi="宋体" w:cs="宋体"/>
                              <w:sz w:val="36"/>
                              <w:szCs w:val="36"/>
                            </w:rPr>
                          </w:pPr>
                          <w:r>
                            <w:rPr>
                              <w:rFonts w:ascii="宋体" w:eastAsia="宋体" w:hAnsi="宋体" w:cs="宋体"/>
                              <w:spacing w:val="-2"/>
                              <w:position w:val="15"/>
                              <w:sz w:val="36"/>
                              <w:szCs w:val="36"/>
                            </w:rPr>
                            <w:t>一级</w:t>
                          </w:r>
                        </w:p>
                        <w:p w:rsidR="003C65C8" w14:paraId="4368F483" w14:textId="77777777">
                          <w:pPr>
                            <w:spacing w:before="1" w:line="236" w:lineRule="auto"/>
                            <w:ind w:firstLine="272"/>
                            <w:rPr>
                              <w:rFonts w:ascii="宋体" w:eastAsia="宋体" w:hAnsi="宋体" w:cs="宋体"/>
                              <w:sz w:val="36"/>
                              <w:szCs w:val="36"/>
                            </w:rPr>
                          </w:pPr>
                          <w:r>
                            <w:rPr>
                              <w:rFonts w:ascii="宋体" w:eastAsia="宋体" w:hAnsi="宋体" w:cs="宋体"/>
                              <w:spacing w:val="1"/>
                              <w:sz w:val="36"/>
                              <w:szCs w:val="36"/>
                            </w:rPr>
                            <w:t>不燃烧体</w:t>
                          </w:r>
                        </w:p>
                        <w:p w:rsidR="003C65C8" w14:paraId="2C79226D" w14:textId="77777777">
                          <w:pPr>
                            <w:spacing w:before="69" w:line="228" w:lineRule="auto"/>
                            <w:ind w:firstLine="633"/>
                            <w:rPr>
                              <w:rFonts w:ascii="宋体" w:eastAsia="宋体" w:hAnsi="宋体" w:cs="宋体"/>
                              <w:sz w:val="36"/>
                              <w:szCs w:val="36"/>
                            </w:rPr>
                          </w:pPr>
                          <w:r>
                            <w:rPr>
                              <w:rFonts w:ascii="宋体" w:eastAsia="宋体" w:hAnsi="宋体" w:cs="宋体"/>
                              <w:spacing w:val="-18"/>
                              <w:sz w:val="36"/>
                              <w:szCs w:val="36"/>
                            </w:rPr>
                            <w:t>3.00</w:t>
                          </w:r>
                        </w:p>
                        <w:p w:rsidR="003C65C8" w14:paraId="3E2A8B76" w14:textId="77777777">
                          <w:pPr>
                            <w:spacing w:before="1" w:line="236" w:lineRule="auto"/>
                            <w:ind w:firstLine="272"/>
                            <w:rPr>
                              <w:rFonts w:ascii="宋体" w:eastAsia="宋体" w:hAnsi="宋体" w:cs="宋体"/>
                              <w:sz w:val="36"/>
                              <w:szCs w:val="36"/>
                            </w:rPr>
                          </w:pPr>
                          <w:r>
                            <w:rPr>
                              <w:rFonts w:ascii="宋体" w:eastAsia="宋体" w:hAnsi="宋体" w:cs="宋体"/>
                              <w:spacing w:val="1"/>
                              <w:sz w:val="36"/>
                              <w:szCs w:val="36"/>
                            </w:rPr>
                            <w:t>不燃烧体</w:t>
                          </w:r>
                        </w:p>
                        <w:p w:rsidR="003C65C8" w14:paraId="0134FBDF" w14:textId="77777777">
                          <w:pPr>
                            <w:spacing w:before="70" w:line="228" w:lineRule="auto"/>
                            <w:ind w:firstLine="633"/>
                            <w:rPr>
                              <w:rFonts w:ascii="宋体" w:eastAsia="宋体" w:hAnsi="宋体" w:cs="宋体"/>
                              <w:sz w:val="36"/>
                              <w:szCs w:val="36"/>
                            </w:rPr>
                          </w:pPr>
                          <w:r>
                            <w:rPr>
                              <w:rFonts w:ascii="宋体" w:eastAsia="宋体" w:hAnsi="宋体" w:cs="宋体"/>
                              <w:spacing w:val="-18"/>
                              <w:sz w:val="36"/>
                              <w:szCs w:val="36"/>
                            </w:rPr>
                            <w:t>3.00</w:t>
                          </w:r>
                        </w:p>
                        <w:p w:rsidR="003C65C8" w14:paraId="68AF50DB" w14:textId="77777777">
                          <w:pPr>
                            <w:spacing w:before="1" w:line="236" w:lineRule="auto"/>
                            <w:ind w:firstLine="272"/>
                            <w:rPr>
                              <w:rFonts w:ascii="宋体" w:eastAsia="宋体" w:hAnsi="宋体" w:cs="宋体"/>
                              <w:sz w:val="36"/>
                              <w:szCs w:val="36"/>
                            </w:rPr>
                          </w:pPr>
                          <w:r>
                            <w:rPr>
                              <w:rFonts w:ascii="宋体" w:eastAsia="宋体" w:hAnsi="宋体" w:cs="宋体"/>
                              <w:spacing w:val="1"/>
                              <w:sz w:val="36"/>
                              <w:szCs w:val="36"/>
                            </w:rPr>
                            <w:t>不燃烧体</w:t>
                          </w:r>
                        </w:p>
                        <w:p w:rsidR="003C65C8" w14:paraId="28BDE044" w14:textId="77777777">
                          <w:pPr>
                            <w:spacing w:before="69" w:line="228" w:lineRule="auto"/>
                            <w:ind w:firstLine="650"/>
                            <w:rPr>
                              <w:rFonts w:ascii="宋体" w:eastAsia="宋体" w:hAnsi="宋体" w:cs="宋体"/>
                              <w:sz w:val="36"/>
                              <w:szCs w:val="36"/>
                            </w:rPr>
                          </w:pPr>
                          <w:r>
                            <w:rPr>
                              <w:rFonts w:ascii="宋体" w:eastAsia="宋体" w:hAnsi="宋体" w:cs="宋体"/>
                              <w:spacing w:val="-17"/>
                              <w:w w:val="98"/>
                              <w:sz w:val="36"/>
                              <w:szCs w:val="36"/>
                            </w:rPr>
                            <w:t>1.00</w:t>
                          </w:r>
                        </w:p>
                        <w:p w:rsidR="003C65C8" w14:paraId="17515591" w14:textId="77777777">
                          <w:pPr>
                            <w:spacing w:before="1" w:line="236" w:lineRule="auto"/>
                            <w:ind w:firstLine="272"/>
                            <w:rPr>
                              <w:rFonts w:ascii="宋体" w:eastAsia="宋体" w:hAnsi="宋体" w:cs="宋体"/>
                              <w:sz w:val="36"/>
                              <w:szCs w:val="36"/>
                            </w:rPr>
                          </w:pPr>
                          <w:r>
                            <w:rPr>
                              <w:rFonts w:ascii="宋体" w:eastAsia="宋体" w:hAnsi="宋体" w:cs="宋体"/>
                              <w:spacing w:val="1"/>
                              <w:sz w:val="36"/>
                              <w:szCs w:val="36"/>
                            </w:rPr>
                            <w:t>不燃烧体</w:t>
                          </w:r>
                        </w:p>
                        <w:p w:rsidR="003C65C8" w14:paraId="264C4C62" w14:textId="77777777">
                          <w:pPr>
                            <w:spacing w:before="70" w:line="226" w:lineRule="auto"/>
                            <w:ind w:firstLine="636"/>
                            <w:rPr>
                              <w:rFonts w:ascii="宋体" w:eastAsia="宋体" w:hAnsi="宋体" w:cs="宋体"/>
                              <w:sz w:val="36"/>
                              <w:szCs w:val="36"/>
                            </w:rPr>
                          </w:pPr>
                          <w:r>
                            <w:rPr>
                              <w:rFonts w:ascii="宋体" w:eastAsia="宋体" w:hAnsi="宋体" w:cs="宋体"/>
                              <w:spacing w:val="-18"/>
                              <w:sz w:val="36"/>
                              <w:szCs w:val="36"/>
                            </w:rPr>
                            <w:t>2.00</w:t>
                          </w:r>
                        </w:p>
                        <w:p w:rsidR="003C65C8" w14:paraId="581B01A0" w14:textId="77777777">
                          <w:pPr>
                            <w:spacing w:before="2" w:line="236" w:lineRule="auto"/>
                            <w:ind w:firstLine="272"/>
                            <w:rPr>
                              <w:rFonts w:ascii="宋体" w:eastAsia="宋体" w:hAnsi="宋体" w:cs="宋体"/>
                              <w:sz w:val="36"/>
                              <w:szCs w:val="36"/>
                            </w:rPr>
                          </w:pPr>
                          <w:r>
                            <w:rPr>
                              <w:rFonts w:ascii="宋体" w:eastAsia="宋体" w:hAnsi="宋体" w:cs="宋体"/>
                              <w:spacing w:val="1"/>
                              <w:sz w:val="36"/>
                              <w:szCs w:val="36"/>
                            </w:rPr>
                            <w:t>不燃烧体</w:t>
                          </w:r>
                        </w:p>
                        <w:p w:rsidR="003C65C8" w14:paraId="1F1A2F8B" w14:textId="77777777">
                          <w:pPr>
                            <w:spacing w:before="72" w:line="176" w:lineRule="auto"/>
                            <w:ind w:firstLine="650"/>
                            <w:rPr>
                              <w:rFonts w:ascii="宋体" w:eastAsia="宋体" w:hAnsi="宋体" w:cs="宋体"/>
                              <w:sz w:val="36"/>
                              <w:szCs w:val="36"/>
                            </w:rPr>
                          </w:pPr>
                          <w:r>
                            <w:rPr>
                              <w:rFonts w:ascii="宋体" w:eastAsia="宋体" w:hAnsi="宋体" w:cs="宋体"/>
                              <w:spacing w:val="-17"/>
                              <w:w w:val="98"/>
                              <w:sz w:val="36"/>
                              <w:szCs w:val="36"/>
                            </w:rPr>
                            <w:t>1.00</w:t>
                          </w:r>
                        </w:p>
                      </w:tc>
                      <w:tc>
                        <w:tcPr>
                          <w:tcW w:w="2235" w:type="dxa"/>
                        </w:tcPr>
                        <w:p w:rsidR="003C65C8" w14:paraId="4A9EA7DC" w14:textId="77777777">
                          <w:pPr>
                            <w:spacing w:before="170" w:line="237" w:lineRule="auto"/>
                            <w:ind w:firstLine="710"/>
                            <w:rPr>
                              <w:rFonts w:ascii="宋体" w:eastAsia="宋体" w:hAnsi="宋体" w:cs="宋体"/>
                              <w:sz w:val="36"/>
                              <w:szCs w:val="36"/>
                            </w:rPr>
                          </w:pPr>
                          <w:r>
                            <w:rPr>
                              <w:rFonts w:ascii="宋体" w:eastAsia="宋体" w:hAnsi="宋体" w:cs="宋体"/>
                              <w:spacing w:val="-6"/>
                              <w:sz w:val="36"/>
                              <w:szCs w:val="36"/>
                            </w:rPr>
                            <w:t>耐</w:t>
                          </w:r>
                          <w:r>
                            <w:rPr>
                              <w:rFonts w:ascii="宋体" w:eastAsia="宋体" w:hAnsi="宋体" w:cs="宋体"/>
                              <w:spacing w:val="2"/>
                              <w:sz w:val="36"/>
                              <w:szCs w:val="36"/>
                            </w:rPr>
                            <w:t xml:space="preserve">   </w:t>
                          </w:r>
                          <w:r>
                            <w:rPr>
                              <w:rFonts w:ascii="宋体" w:eastAsia="宋体" w:hAnsi="宋体" w:cs="宋体"/>
                              <w:spacing w:val="-6"/>
                              <w:sz w:val="36"/>
                              <w:szCs w:val="36"/>
                            </w:rPr>
                            <w:t>火</w:t>
                          </w:r>
                        </w:p>
                        <w:p w:rsidR="003C65C8" w14:paraId="439A7DE3" w14:textId="77777777">
                          <w:pPr>
                            <w:spacing w:before="354" w:line="601" w:lineRule="exact"/>
                            <w:ind w:firstLine="718"/>
                            <w:rPr>
                              <w:rFonts w:ascii="宋体" w:eastAsia="宋体" w:hAnsi="宋体" w:cs="宋体"/>
                              <w:sz w:val="36"/>
                              <w:szCs w:val="36"/>
                            </w:rPr>
                          </w:pPr>
                          <w:r>
                            <w:rPr>
                              <w:rFonts w:ascii="宋体" w:eastAsia="宋体" w:hAnsi="宋体" w:cs="宋体"/>
                              <w:spacing w:val="-2"/>
                              <w:position w:val="15"/>
                              <w:sz w:val="36"/>
                              <w:szCs w:val="36"/>
                            </w:rPr>
                            <w:t>二级</w:t>
                          </w:r>
                        </w:p>
                        <w:p w:rsidR="003C65C8" w14:paraId="18DC3493" w14:textId="77777777">
                          <w:pPr>
                            <w:spacing w:before="1" w:line="236" w:lineRule="auto"/>
                            <w:ind w:firstLine="358"/>
                            <w:rPr>
                              <w:rFonts w:ascii="宋体" w:eastAsia="宋体" w:hAnsi="宋体" w:cs="宋体"/>
                              <w:sz w:val="36"/>
                              <w:szCs w:val="36"/>
                            </w:rPr>
                          </w:pPr>
                          <w:r>
                            <w:rPr>
                              <w:rFonts w:ascii="宋体" w:eastAsia="宋体" w:hAnsi="宋体" w:cs="宋体"/>
                              <w:spacing w:val="1"/>
                              <w:sz w:val="36"/>
                              <w:szCs w:val="36"/>
                            </w:rPr>
                            <w:t>不燃烧体</w:t>
                          </w:r>
                        </w:p>
                        <w:p w:rsidR="003C65C8" w14:paraId="52D9AD57" w14:textId="77777777">
                          <w:pPr>
                            <w:spacing w:before="69" w:line="228" w:lineRule="auto"/>
                            <w:ind w:firstLine="719"/>
                            <w:rPr>
                              <w:rFonts w:ascii="宋体" w:eastAsia="宋体" w:hAnsi="宋体" w:cs="宋体"/>
                              <w:sz w:val="36"/>
                              <w:szCs w:val="36"/>
                            </w:rPr>
                          </w:pPr>
                          <w:r>
                            <w:rPr>
                              <w:rFonts w:ascii="宋体" w:eastAsia="宋体" w:hAnsi="宋体" w:cs="宋体"/>
                              <w:spacing w:val="-18"/>
                              <w:sz w:val="36"/>
                              <w:szCs w:val="36"/>
                            </w:rPr>
                            <w:t>3.00</w:t>
                          </w:r>
                        </w:p>
                        <w:p w:rsidR="003C65C8" w14:paraId="03DBB674" w14:textId="77777777">
                          <w:pPr>
                            <w:spacing w:before="1" w:line="236" w:lineRule="auto"/>
                            <w:ind w:firstLine="358"/>
                            <w:rPr>
                              <w:rFonts w:ascii="宋体" w:eastAsia="宋体" w:hAnsi="宋体" w:cs="宋体"/>
                              <w:sz w:val="36"/>
                              <w:szCs w:val="36"/>
                            </w:rPr>
                          </w:pPr>
                          <w:r>
                            <w:rPr>
                              <w:rFonts w:ascii="宋体" w:eastAsia="宋体" w:hAnsi="宋体" w:cs="宋体"/>
                              <w:spacing w:val="1"/>
                              <w:sz w:val="36"/>
                              <w:szCs w:val="36"/>
                            </w:rPr>
                            <w:t>不燃烧体</w:t>
                          </w:r>
                        </w:p>
                        <w:p w:rsidR="003C65C8" w14:paraId="1EF33D6F" w14:textId="77777777">
                          <w:pPr>
                            <w:spacing w:before="70" w:line="228" w:lineRule="auto"/>
                            <w:ind w:firstLine="722"/>
                            <w:rPr>
                              <w:rFonts w:ascii="宋体" w:eastAsia="宋体" w:hAnsi="宋体" w:cs="宋体"/>
                              <w:sz w:val="36"/>
                              <w:szCs w:val="36"/>
                            </w:rPr>
                          </w:pPr>
                          <w:r>
                            <w:rPr>
                              <w:rFonts w:ascii="宋体" w:eastAsia="宋体" w:hAnsi="宋体" w:cs="宋体"/>
                              <w:spacing w:val="-18"/>
                              <w:sz w:val="36"/>
                              <w:szCs w:val="36"/>
                            </w:rPr>
                            <w:t>2.50</w:t>
                          </w:r>
                        </w:p>
                        <w:p w:rsidR="003C65C8" w14:paraId="74889520" w14:textId="77777777">
                          <w:pPr>
                            <w:spacing w:before="1" w:line="236" w:lineRule="auto"/>
                            <w:ind w:firstLine="358"/>
                            <w:rPr>
                              <w:rFonts w:ascii="宋体" w:eastAsia="宋体" w:hAnsi="宋体" w:cs="宋体"/>
                              <w:sz w:val="36"/>
                              <w:szCs w:val="36"/>
                            </w:rPr>
                          </w:pPr>
                          <w:r>
                            <w:rPr>
                              <w:rFonts w:ascii="宋体" w:eastAsia="宋体" w:hAnsi="宋体" w:cs="宋体"/>
                              <w:spacing w:val="1"/>
                              <w:sz w:val="36"/>
                              <w:szCs w:val="36"/>
                            </w:rPr>
                            <w:t>不燃烧体</w:t>
                          </w:r>
                        </w:p>
                        <w:p w:rsidR="003C65C8" w14:paraId="36CDE99B" w14:textId="77777777">
                          <w:pPr>
                            <w:spacing w:before="69" w:line="228" w:lineRule="auto"/>
                            <w:ind w:firstLine="736"/>
                            <w:rPr>
                              <w:rFonts w:ascii="宋体" w:eastAsia="宋体" w:hAnsi="宋体" w:cs="宋体"/>
                              <w:sz w:val="36"/>
                              <w:szCs w:val="36"/>
                            </w:rPr>
                          </w:pPr>
                          <w:r>
                            <w:rPr>
                              <w:rFonts w:ascii="宋体" w:eastAsia="宋体" w:hAnsi="宋体" w:cs="宋体"/>
                              <w:spacing w:val="-17"/>
                              <w:w w:val="98"/>
                              <w:sz w:val="36"/>
                              <w:szCs w:val="36"/>
                            </w:rPr>
                            <w:t>1.00</w:t>
                          </w:r>
                        </w:p>
                        <w:p w:rsidR="003C65C8" w14:paraId="1487B840" w14:textId="77777777">
                          <w:pPr>
                            <w:spacing w:before="2" w:line="236" w:lineRule="auto"/>
                            <w:ind w:firstLine="358"/>
                            <w:rPr>
                              <w:rFonts w:ascii="宋体" w:eastAsia="宋体" w:hAnsi="宋体" w:cs="宋体"/>
                              <w:sz w:val="36"/>
                              <w:szCs w:val="36"/>
                            </w:rPr>
                          </w:pPr>
                          <w:r>
                            <w:rPr>
                              <w:rFonts w:ascii="宋体" w:eastAsia="宋体" w:hAnsi="宋体" w:cs="宋体"/>
                              <w:spacing w:val="1"/>
                              <w:sz w:val="36"/>
                              <w:szCs w:val="36"/>
                            </w:rPr>
                            <w:t>不燃烧体</w:t>
                          </w:r>
                        </w:p>
                        <w:p w:rsidR="003C65C8" w14:paraId="35B43A08" w14:textId="77777777">
                          <w:pPr>
                            <w:spacing w:before="69" w:line="226" w:lineRule="auto"/>
                            <w:ind w:firstLine="722"/>
                            <w:rPr>
                              <w:rFonts w:ascii="宋体" w:eastAsia="宋体" w:hAnsi="宋体" w:cs="宋体"/>
                              <w:sz w:val="36"/>
                              <w:szCs w:val="36"/>
                            </w:rPr>
                          </w:pPr>
                          <w:r>
                            <w:rPr>
                              <w:rFonts w:ascii="宋体" w:eastAsia="宋体" w:hAnsi="宋体" w:cs="宋体"/>
                              <w:spacing w:val="-18"/>
                              <w:sz w:val="36"/>
                              <w:szCs w:val="36"/>
                            </w:rPr>
                            <w:t>2.00</w:t>
                          </w:r>
                        </w:p>
                        <w:p w:rsidR="003C65C8" w14:paraId="5E230305" w14:textId="77777777">
                          <w:pPr>
                            <w:spacing w:before="2" w:line="236" w:lineRule="auto"/>
                            <w:ind w:firstLine="358"/>
                            <w:rPr>
                              <w:rFonts w:ascii="宋体" w:eastAsia="宋体" w:hAnsi="宋体" w:cs="宋体"/>
                              <w:sz w:val="36"/>
                              <w:szCs w:val="36"/>
                            </w:rPr>
                          </w:pPr>
                          <w:r>
                            <w:rPr>
                              <w:rFonts w:ascii="宋体" w:eastAsia="宋体" w:hAnsi="宋体" w:cs="宋体"/>
                              <w:spacing w:val="1"/>
                              <w:sz w:val="36"/>
                              <w:szCs w:val="36"/>
                            </w:rPr>
                            <w:t>不燃烧体</w:t>
                          </w:r>
                        </w:p>
                        <w:p w:rsidR="003C65C8" w14:paraId="0037C6EA" w14:textId="77777777">
                          <w:pPr>
                            <w:spacing w:before="72" w:line="176" w:lineRule="auto"/>
                            <w:ind w:firstLine="736"/>
                            <w:rPr>
                              <w:rFonts w:ascii="宋体" w:eastAsia="宋体" w:hAnsi="宋体" w:cs="宋体"/>
                              <w:sz w:val="36"/>
                              <w:szCs w:val="36"/>
                            </w:rPr>
                          </w:pPr>
                          <w:r>
                            <w:rPr>
                              <w:rFonts w:ascii="宋体" w:eastAsia="宋体" w:hAnsi="宋体" w:cs="宋体"/>
                              <w:spacing w:val="-17"/>
                              <w:w w:val="98"/>
                              <w:sz w:val="36"/>
                              <w:szCs w:val="36"/>
                            </w:rPr>
                            <w:t>1.00</w:t>
                          </w:r>
                        </w:p>
                      </w:tc>
                      <w:tc>
                        <w:tcPr>
                          <w:tcW w:w="2205" w:type="dxa"/>
                        </w:tcPr>
                        <w:p w:rsidR="003C65C8" w14:paraId="76D6A84A" w14:textId="77777777">
                          <w:pPr>
                            <w:spacing w:before="170" w:line="237" w:lineRule="auto"/>
                            <w:ind w:firstLine="276"/>
                            <w:rPr>
                              <w:rFonts w:ascii="宋体" w:eastAsia="宋体" w:hAnsi="宋体" w:cs="宋体"/>
                              <w:sz w:val="36"/>
                              <w:szCs w:val="36"/>
                            </w:rPr>
                          </w:pPr>
                          <w:r>
                            <w:rPr>
                              <w:rFonts w:ascii="宋体" w:eastAsia="宋体" w:hAnsi="宋体" w:cs="宋体"/>
                              <w:spacing w:val="-6"/>
                              <w:sz w:val="36"/>
                              <w:szCs w:val="36"/>
                            </w:rPr>
                            <w:t>等</w:t>
                          </w:r>
                          <w:r>
                            <w:rPr>
                              <w:rFonts w:ascii="宋体" w:eastAsia="宋体" w:hAnsi="宋体" w:cs="宋体"/>
                              <w:spacing w:val="3"/>
                              <w:sz w:val="36"/>
                              <w:szCs w:val="36"/>
                            </w:rPr>
                            <w:t xml:space="preserve">   </w:t>
                          </w:r>
                          <w:r>
                            <w:rPr>
                              <w:rFonts w:ascii="宋体" w:eastAsia="宋体" w:hAnsi="宋体" w:cs="宋体"/>
                              <w:spacing w:val="-6"/>
                              <w:sz w:val="36"/>
                              <w:szCs w:val="36"/>
                            </w:rPr>
                            <w:t>级</w:t>
                          </w:r>
                        </w:p>
                        <w:p w:rsidR="003C65C8" w14:paraId="2403224F" w14:textId="77777777">
                          <w:pPr>
                            <w:spacing w:before="354" w:line="601" w:lineRule="exact"/>
                            <w:ind w:firstLine="728"/>
                            <w:rPr>
                              <w:rFonts w:ascii="宋体" w:eastAsia="宋体" w:hAnsi="宋体" w:cs="宋体"/>
                              <w:sz w:val="36"/>
                              <w:szCs w:val="36"/>
                            </w:rPr>
                          </w:pPr>
                          <w:r>
                            <w:rPr>
                              <w:rFonts w:ascii="宋体" w:eastAsia="宋体" w:hAnsi="宋体" w:cs="宋体"/>
                              <w:spacing w:val="-3"/>
                              <w:position w:val="15"/>
                              <w:sz w:val="36"/>
                              <w:szCs w:val="36"/>
                            </w:rPr>
                            <w:t>三级</w:t>
                          </w:r>
                        </w:p>
                        <w:p w:rsidR="003C65C8" w14:paraId="2748097E" w14:textId="77777777">
                          <w:pPr>
                            <w:spacing w:before="1" w:line="236" w:lineRule="auto"/>
                            <w:ind w:firstLine="363"/>
                            <w:rPr>
                              <w:rFonts w:ascii="宋体" w:eastAsia="宋体" w:hAnsi="宋体" w:cs="宋体"/>
                              <w:sz w:val="36"/>
                              <w:szCs w:val="36"/>
                            </w:rPr>
                          </w:pPr>
                          <w:r>
                            <w:rPr>
                              <w:rFonts w:ascii="宋体" w:eastAsia="宋体" w:hAnsi="宋体" w:cs="宋体"/>
                              <w:spacing w:val="1"/>
                              <w:sz w:val="36"/>
                              <w:szCs w:val="36"/>
                            </w:rPr>
                            <w:t>不燃烧体</w:t>
                          </w:r>
                        </w:p>
                        <w:p w:rsidR="003C65C8" w14:paraId="11A0E39E" w14:textId="77777777">
                          <w:pPr>
                            <w:spacing w:before="69" w:line="228" w:lineRule="auto"/>
                            <w:ind w:firstLine="724"/>
                            <w:rPr>
                              <w:rFonts w:ascii="宋体" w:eastAsia="宋体" w:hAnsi="宋体" w:cs="宋体"/>
                              <w:sz w:val="36"/>
                              <w:szCs w:val="36"/>
                            </w:rPr>
                          </w:pPr>
                          <w:r>
                            <w:rPr>
                              <w:rFonts w:ascii="宋体" w:eastAsia="宋体" w:hAnsi="宋体" w:cs="宋体"/>
                              <w:spacing w:val="-18"/>
                              <w:sz w:val="36"/>
                              <w:szCs w:val="36"/>
                            </w:rPr>
                            <w:t>3.00</w:t>
                          </w:r>
                        </w:p>
                        <w:p w:rsidR="003C65C8" w14:paraId="6448EAC1" w14:textId="77777777">
                          <w:pPr>
                            <w:spacing w:before="1" w:line="236" w:lineRule="auto"/>
                            <w:ind w:firstLine="363"/>
                            <w:rPr>
                              <w:rFonts w:ascii="宋体" w:eastAsia="宋体" w:hAnsi="宋体" w:cs="宋体"/>
                              <w:sz w:val="36"/>
                              <w:szCs w:val="36"/>
                            </w:rPr>
                          </w:pPr>
                          <w:r>
                            <w:rPr>
                              <w:rFonts w:ascii="宋体" w:eastAsia="宋体" w:hAnsi="宋体" w:cs="宋体"/>
                              <w:spacing w:val="1"/>
                              <w:sz w:val="36"/>
                              <w:szCs w:val="36"/>
                            </w:rPr>
                            <w:t>不燃烧体</w:t>
                          </w:r>
                        </w:p>
                        <w:p w:rsidR="003C65C8" w14:paraId="5C62DD75" w14:textId="77777777">
                          <w:pPr>
                            <w:spacing w:before="70" w:line="228" w:lineRule="auto"/>
                            <w:ind w:firstLine="727"/>
                            <w:rPr>
                              <w:rFonts w:ascii="宋体" w:eastAsia="宋体" w:hAnsi="宋体" w:cs="宋体"/>
                              <w:sz w:val="36"/>
                              <w:szCs w:val="36"/>
                            </w:rPr>
                          </w:pPr>
                          <w:r>
                            <w:rPr>
                              <w:rFonts w:ascii="宋体" w:eastAsia="宋体" w:hAnsi="宋体" w:cs="宋体"/>
                              <w:spacing w:val="-18"/>
                              <w:sz w:val="36"/>
                              <w:szCs w:val="36"/>
                            </w:rPr>
                            <w:t>2.00</w:t>
                          </w:r>
                        </w:p>
                        <w:p w:rsidR="003C65C8" w14:paraId="57D6A832" w14:textId="77777777">
                          <w:pPr>
                            <w:spacing w:before="1" w:line="236" w:lineRule="auto"/>
                            <w:ind w:firstLine="363"/>
                            <w:rPr>
                              <w:rFonts w:ascii="宋体" w:eastAsia="宋体" w:hAnsi="宋体" w:cs="宋体"/>
                              <w:sz w:val="36"/>
                              <w:szCs w:val="36"/>
                            </w:rPr>
                          </w:pPr>
                          <w:r>
                            <w:rPr>
                              <w:rFonts w:ascii="宋体" w:eastAsia="宋体" w:hAnsi="宋体" w:cs="宋体"/>
                              <w:spacing w:val="1"/>
                              <w:sz w:val="36"/>
                              <w:szCs w:val="36"/>
                            </w:rPr>
                            <w:t>不燃烧体</w:t>
                          </w:r>
                        </w:p>
                        <w:p w:rsidR="003C65C8" w14:paraId="60FF6612" w14:textId="77777777">
                          <w:pPr>
                            <w:spacing w:before="69" w:line="228" w:lineRule="auto"/>
                            <w:ind w:firstLine="724"/>
                            <w:rPr>
                              <w:rFonts w:ascii="宋体" w:eastAsia="宋体" w:hAnsi="宋体" w:cs="宋体"/>
                              <w:sz w:val="36"/>
                              <w:szCs w:val="36"/>
                            </w:rPr>
                          </w:pPr>
                          <w:r>
                            <w:rPr>
                              <w:rFonts w:ascii="宋体" w:eastAsia="宋体" w:hAnsi="宋体" w:cs="宋体"/>
                              <w:spacing w:val="-18"/>
                              <w:sz w:val="36"/>
                              <w:szCs w:val="36"/>
                            </w:rPr>
                            <w:t>0.50</w:t>
                          </w:r>
                        </w:p>
                        <w:p w:rsidR="003C65C8" w14:paraId="40FBAD8F" w14:textId="77777777">
                          <w:pPr>
                            <w:spacing w:before="2" w:line="236" w:lineRule="auto"/>
                            <w:ind w:firstLine="363"/>
                            <w:rPr>
                              <w:rFonts w:ascii="宋体" w:eastAsia="宋体" w:hAnsi="宋体" w:cs="宋体"/>
                              <w:sz w:val="36"/>
                              <w:szCs w:val="36"/>
                            </w:rPr>
                          </w:pPr>
                          <w:r>
                            <w:rPr>
                              <w:rFonts w:ascii="宋体" w:eastAsia="宋体" w:hAnsi="宋体" w:cs="宋体"/>
                              <w:spacing w:val="1"/>
                              <w:sz w:val="36"/>
                              <w:szCs w:val="36"/>
                            </w:rPr>
                            <w:t>不燃烧体</w:t>
                          </w:r>
                        </w:p>
                        <w:p w:rsidR="003C65C8" w14:paraId="123E2BCE" w14:textId="77777777">
                          <w:pPr>
                            <w:spacing w:before="69" w:line="226" w:lineRule="auto"/>
                            <w:ind w:firstLine="741"/>
                            <w:rPr>
                              <w:rFonts w:ascii="宋体" w:eastAsia="宋体" w:hAnsi="宋体" w:cs="宋体"/>
                              <w:sz w:val="36"/>
                              <w:szCs w:val="36"/>
                            </w:rPr>
                          </w:pPr>
                          <w:r>
                            <w:rPr>
                              <w:rFonts w:ascii="宋体" w:eastAsia="宋体" w:hAnsi="宋体" w:cs="宋体"/>
                              <w:spacing w:val="-17"/>
                              <w:w w:val="98"/>
                              <w:sz w:val="36"/>
                              <w:szCs w:val="36"/>
                            </w:rPr>
                            <w:t>1.50</w:t>
                          </w:r>
                        </w:p>
                        <w:p w:rsidR="003C65C8" w14:paraId="7623440A" w14:textId="77777777">
                          <w:pPr>
                            <w:spacing w:before="2" w:line="236" w:lineRule="auto"/>
                            <w:ind w:firstLine="363"/>
                            <w:rPr>
                              <w:rFonts w:ascii="宋体" w:eastAsia="宋体" w:hAnsi="宋体" w:cs="宋体"/>
                              <w:sz w:val="36"/>
                              <w:szCs w:val="36"/>
                            </w:rPr>
                          </w:pPr>
                          <w:r>
                            <w:rPr>
                              <w:rFonts w:ascii="宋体" w:eastAsia="宋体" w:hAnsi="宋体" w:cs="宋体"/>
                              <w:spacing w:val="1"/>
                              <w:sz w:val="36"/>
                              <w:szCs w:val="36"/>
                            </w:rPr>
                            <w:t>不燃烧体</w:t>
                          </w:r>
                        </w:p>
                        <w:p w:rsidR="003C65C8" w14:paraId="41F63B67" w14:textId="77777777">
                          <w:pPr>
                            <w:spacing w:before="72" w:line="176" w:lineRule="auto"/>
                            <w:ind w:firstLine="724"/>
                            <w:rPr>
                              <w:rFonts w:ascii="宋体" w:eastAsia="宋体" w:hAnsi="宋体" w:cs="宋体"/>
                              <w:sz w:val="36"/>
                              <w:szCs w:val="36"/>
                            </w:rPr>
                          </w:pPr>
                          <w:r>
                            <w:rPr>
                              <w:rFonts w:ascii="宋体" w:eastAsia="宋体" w:hAnsi="宋体" w:cs="宋体"/>
                              <w:spacing w:val="-18"/>
                              <w:sz w:val="36"/>
                              <w:szCs w:val="36"/>
                            </w:rPr>
                            <w:t>0.50</w:t>
                          </w:r>
                        </w:p>
                      </w:tc>
                      <w:tc>
                        <w:tcPr>
                          <w:tcW w:w="1845" w:type="dxa"/>
                        </w:tcPr>
                        <w:p w:rsidR="003C65C8" w14:paraId="1E51BD5B" w14:textId="77777777">
                          <w:pPr>
                            <w:spacing w:line="288" w:lineRule="auto"/>
                          </w:pPr>
                        </w:p>
                        <w:p w:rsidR="003C65C8" w14:paraId="40DA04DB" w14:textId="77777777">
                          <w:pPr>
                            <w:spacing w:line="288" w:lineRule="auto"/>
                          </w:pPr>
                        </w:p>
                        <w:p w:rsidR="003C65C8" w14:paraId="06F91343" w14:textId="77777777">
                          <w:pPr>
                            <w:spacing w:line="288" w:lineRule="auto"/>
                          </w:pPr>
                        </w:p>
                        <w:p w:rsidR="003C65C8" w14:paraId="1C64B2AE" w14:textId="77777777">
                          <w:pPr>
                            <w:spacing w:before="117" w:line="601" w:lineRule="exact"/>
                            <w:ind w:firstLine="797"/>
                            <w:rPr>
                              <w:rFonts w:ascii="宋体" w:eastAsia="宋体" w:hAnsi="宋体" w:cs="宋体"/>
                              <w:sz w:val="36"/>
                              <w:szCs w:val="36"/>
                            </w:rPr>
                          </w:pPr>
                          <w:r>
                            <w:rPr>
                              <w:rFonts w:ascii="宋体" w:eastAsia="宋体" w:hAnsi="宋体" w:cs="宋体"/>
                              <w:spacing w:val="-11"/>
                              <w:position w:val="15"/>
                              <w:sz w:val="36"/>
                              <w:szCs w:val="36"/>
                            </w:rPr>
                            <w:t>四级</w:t>
                          </w:r>
                        </w:p>
                        <w:p w:rsidR="003C65C8" w14:paraId="5E277FAC" w14:textId="77777777">
                          <w:pPr>
                            <w:spacing w:before="1" w:line="236" w:lineRule="auto"/>
                            <w:ind w:firstLine="400"/>
                            <w:rPr>
                              <w:rFonts w:ascii="宋体" w:eastAsia="宋体" w:hAnsi="宋体" w:cs="宋体"/>
                              <w:sz w:val="36"/>
                              <w:szCs w:val="36"/>
                            </w:rPr>
                          </w:pPr>
                          <w:r>
                            <w:rPr>
                              <w:rFonts w:ascii="宋体" w:eastAsia="宋体" w:hAnsi="宋体" w:cs="宋体"/>
                              <w:spacing w:val="1"/>
                              <w:sz w:val="36"/>
                              <w:szCs w:val="36"/>
                            </w:rPr>
                            <w:t>不燃烧体</w:t>
                          </w:r>
                        </w:p>
                        <w:p w:rsidR="003C65C8" w14:paraId="2C59C7BF" w14:textId="77777777">
                          <w:pPr>
                            <w:spacing w:before="69" w:line="228" w:lineRule="auto"/>
                            <w:ind w:firstLine="762"/>
                            <w:rPr>
                              <w:rFonts w:ascii="宋体" w:eastAsia="宋体" w:hAnsi="宋体" w:cs="宋体"/>
                              <w:sz w:val="36"/>
                              <w:szCs w:val="36"/>
                            </w:rPr>
                          </w:pPr>
                          <w:r>
                            <w:rPr>
                              <w:rFonts w:ascii="宋体" w:eastAsia="宋体" w:hAnsi="宋体" w:cs="宋体"/>
                              <w:spacing w:val="-18"/>
                              <w:sz w:val="36"/>
                              <w:szCs w:val="36"/>
                            </w:rPr>
                            <w:t>3.00</w:t>
                          </w:r>
                        </w:p>
                        <w:p w:rsidR="003C65C8" w14:paraId="0B50B133" w14:textId="77777777">
                          <w:pPr>
                            <w:spacing w:before="1" w:line="236" w:lineRule="auto"/>
                            <w:ind w:firstLine="397"/>
                            <w:rPr>
                              <w:rFonts w:ascii="宋体" w:eastAsia="宋体" w:hAnsi="宋体" w:cs="宋体"/>
                              <w:sz w:val="36"/>
                              <w:szCs w:val="36"/>
                            </w:rPr>
                          </w:pPr>
                          <w:r>
                            <w:rPr>
                              <w:rFonts w:ascii="宋体" w:eastAsia="宋体" w:hAnsi="宋体" w:cs="宋体"/>
                              <w:spacing w:val="1"/>
                              <w:sz w:val="36"/>
                              <w:szCs w:val="36"/>
                            </w:rPr>
                            <w:t>难燃烧体</w:t>
                          </w:r>
                        </w:p>
                        <w:p w:rsidR="003C65C8" w14:paraId="31AA9798" w14:textId="77777777">
                          <w:pPr>
                            <w:spacing w:before="69" w:line="191" w:lineRule="auto"/>
                            <w:ind w:firstLine="762"/>
                            <w:rPr>
                              <w:rFonts w:ascii="宋体" w:eastAsia="宋体" w:hAnsi="宋体" w:cs="宋体"/>
                              <w:sz w:val="36"/>
                              <w:szCs w:val="36"/>
                            </w:rPr>
                          </w:pPr>
                          <w:r>
                            <w:rPr>
                              <w:rFonts w:ascii="宋体" w:eastAsia="宋体" w:hAnsi="宋体" w:cs="宋体"/>
                              <w:spacing w:val="-18"/>
                              <w:sz w:val="36"/>
                              <w:szCs w:val="36"/>
                            </w:rPr>
                            <w:t>0.50</w:t>
                          </w:r>
                        </w:p>
                        <w:p w:rsidR="003C65C8" w14:paraId="7886602E" w14:textId="77777777">
                          <w:pPr>
                            <w:spacing w:before="310" w:line="237" w:lineRule="auto"/>
                            <w:ind w:firstLine="574"/>
                            <w:rPr>
                              <w:rFonts w:ascii="宋体" w:eastAsia="宋体" w:hAnsi="宋体" w:cs="宋体"/>
                              <w:sz w:val="36"/>
                              <w:szCs w:val="36"/>
                            </w:rPr>
                          </w:pPr>
                          <w:r>
                            <w:rPr>
                              <w:rFonts w:ascii="宋体" w:eastAsia="宋体" w:hAnsi="宋体" w:cs="宋体"/>
                              <w:spacing w:val="1"/>
                              <w:sz w:val="36"/>
                              <w:szCs w:val="36"/>
                            </w:rPr>
                            <w:t>燃烧体</w:t>
                          </w:r>
                        </w:p>
                        <w:p w:rsidR="003C65C8" w14:paraId="5624CD3B" w14:textId="77777777">
                          <w:pPr>
                            <w:spacing w:before="277" w:line="249" w:lineRule="auto"/>
                            <w:ind w:left="761" w:hanging="364"/>
                            <w:rPr>
                              <w:rFonts w:ascii="宋体" w:eastAsia="宋体" w:hAnsi="宋体" w:cs="宋体"/>
                              <w:sz w:val="36"/>
                              <w:szCs w:val="36"/>
                            </w:rPr>
                          </w:pPr>
                          <w:r>
                            <w:rPr>
                              <w:rFonts w:ascii="宋体" w:eastAsia="宋体" w:hAnsi="宋体" w:cs="宋体"/>
                              <w:spacing w:val="1"/>
                              <w:sz w:val="36"/>
                              <w:szCs w:val="36"/>
                            </w:rPr>
                            <w:t>难燃烧体</w:t>
                          </w:r>
                          <w:r>
                            <w:rPr>
                              <w:rFonts w:ascii="宋体" w:eastAsia="宋体" w:hAnsi="宋体" w:cs="宋体"/>
                              <w:spacing w:val="3"/>
                              <w:sz w:val="36"/>
                              <w:szCs w:val="36"/>
                            </w:rPr>
                            <w:t xml:space="preserve"> </w:t>
                          </w:r>
                          <w:r>
                            <w:rPr>
                              <w:rFonts w:ascii="宋体" w:eastAsia="宋体" w:hAnsi="宋体" w:cs="宋体"/>
                              <w:spacing w:val="-18"/>
                              <w:sz w:val="36"/>
                              <w:szCs w:val="36"/>
                            </w:rPr>
                            <w:t>0.50</w:t>
                          </w:r>
                        </w:p>
                        <w:p w:rsidR="003C65C8" w14:paraId="5CE22879" w14:textId="77777777">
                          <w:pPr>
                            <w:spacing w:before="4" w:line="224" w:lineRule="auto"/>
                            <w:ind w:left="761" w:hanging="364"/>
                            <w:rPr>
                              <w:rFonts w:ascii="宋体" w:eastAsia="宋体" w:hAnsi="宋体" w:cs="宋体"/>
                              <w:sz w:val="36"/>
                              <w:szCs w:val="36"/>
                            </w:rPr>
                          </w:pPr>
                          <w:r>
                            <w:rPr>
                              <w:rFonts w:ascii="宋体" w:eastAsia="宋体" w:hAnsi="宋体" w:cs="宋体"/>
                              <w:spacing w:val="1"/>
                              <w:sz w:val="36"/>
                              <w:szCs w:val="36"/>
                            </w:rPr>
                            <w:t>难燃烧体</w:t>
                          </w:r>
                          <w:r>
                            <w:rPr>
                              <w:rFonts w:ascii="宋体" w:eastAsia="宋体" w:hAnsi="宋体" w:cs="宋体"/>
                              <w:spacing w:val="3"/>
                              <w:sz w:val="36"/>
                              <w:szCs w:val="36"/>
                            </w:rPr>
                            <w:t xml:space="preserve"> </w:t>
                          </w:r>
                          <w:r>
                            <w:rPr>
                              <w:rFonts w:ascii="宋体" w:eastAsia="宋体" w:hAnsi="宋体" w:cs="宋体"/>
                              <w:spacing w:val="-18"/>
                              <w:sz w:val="36"/>
                              <w:szCs w:val="36"/>
                            </w:rPr>
                            <w:t>0.25</w:t>
                          </w:r>
                        </w:p>
                      </w:tc>
                    </w:tr>
                  </w:tbl>
                  <w:p w:rsidR="003C65C8" w14:paraId="4E3D7E75" w14:textId="77777777">
                    <w:pPr>
                      <w:spacing w:line="241" w:lineRule="exact"/>
                      <w:rPr>
                        <w:sz w:val="20"/>
                      </w:rPr>
                    </w:pPr>
                  </w:p>
                </w:txbxContent>
              </v:textbox>
            </v:shape>
            <w10:wrap type="none"/>
            <w10:anchorlock/>
          </v:group>
        </w:pict>
      </w:r>
    </w:p>
    <w:p w:rsidR="003C65C8" w14:paraId="0864E875" w14:textId="77777777">
      <w:pPr>
        <w:spacing w:line="282" w:lineRule="auto"/>
      </w:pPr>
    </w:p>
    <w:p w:rsidR="003C65C8" w14:paraId="223693CB" w14:textId="77777777">
      <w:pPr>
        <w:spacing w:line="282" w:lineRule="auto"/>
      </w:pPr>
    </w:p>
    <w:p w:rsidR="003C65C8" w14:paraId="22D08A92" w14:textId="77777777">
      <w:pPr>
        <w:spacing w:line="282" w:lineRule="auto"/>
      </w:pPr>
    </w:p>
    <w:p w:rsidR="003C65C8" w14:paraId="3560C2E1" w14:textId="77777777">
      <w:pPr>
        <w:spacing w:line="283" w:lineRule="auto"/>
      </w:pPr>
    </w:p>
    <w:p w:rsidR="003C65C8" w14:paraId="5C210249" w14:textId="77777777">
      <w:pPr>
        <w:spacing w:line="283" w:lineRule="auto"/>
      </w:pPr>
    </w:p>
    <w:p w:rsidR="003C65C8" w14:paraId="79618E78" w14:textId="77777777">
      <w:pPr>
        <w:spacing w:before="89" w:line="188" w:lineRule="auto"/>
        <w:ind w:firstLine="6310"/>
        <w:rPr>
          <w:rFonts w:ascii="宋体" w:eastAsia="宋体" w:hAnsi="宋体" w:cs="宋体"/>
          <w:sz w:val="27"/>
          <w:szCs w:val="27"/>
        </w:rPr>
      </w:pPr>
      <w:r>
        <w:rPr>
          <w:rFonts w:ascii="宋体" w:eastAsia="宋体" w:hAnsi="宋体" w:cs="宋体"/>
          <w:sz w:val="27"/>
          <w:szCs w:val="27"/>
        </w:rPr>
        <w:t>5</w:t>
      </w:r>
    </w:p>
    <w:p w:rsidR="003C65C8" w14:paraId="2EA39DA3" w14:textId="77777777">
      <w:pPr>
        <w:sectPr>
          <w:pgSz w:w="17860" w:h="25258"/>
          <w:pgMar w:top="2146" w:right="1499" w:bottom="0" w:left="2562" w:header="0" w:footer="0" w:gutter="0"/>
          <w:pgNumType w:start="7"/>
          <w:cols w:space="720"/>
        </w:sectPr>
      </w:pPr>
    </w:p>
    <w:p w:rsidR="003C65C8" w14:paraId="55E33C6C" w14:textId="0B12CE9D">
      <w:pPr>
        <w:spacing w:line="390" w:lineRule="auto"/>
      </w:pPr>
      <w:r>
        <mc:AlternateContent>
          <mc:Choice Requires="wps">
            <w:drawing>
              <wp:anchor distT="0" distB="0" distL="114300" distR="114300" simplePos="0" relativeHeight="251706368" behindDoc="0" locked="0" layoutInCell="1" allowOverlap="1">
                <wp:simplePos x="0" y="0"/>
                <wp:positionH relativeFrom="column">
                  <wp:posOffset>5234305</wp:posOffset>
                </wp:positionH>
                <wp:positionV relativeFrom="paragraph">
                  <wp:posOffset>6257290</wp:posOffset>
                </wp:positionV>
                <wp:extent cx="127000" cy="127000"/>
                <wp:effectExtent l="0" t="0" r="6350" b="6350"/>
                <wp:wrapNone/>
                <wp:docPr id="180919175"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72DB63DD">
                            <w:pPr>
                              <w:rPr>
                                <w:color w:val="FFFFFF"/>
                              </w:rPr>
                            </w:pPr>
                            <w:r w:rsidRPr="006B4AD0">
                              <w:rPr>
                                <w:rFonts w:hint="eastAsia"/>
                                <w:color w:val="FFFFFF"/>
                              </w:rPr>
                              <w:t>小型商业用房安全疏散要求</w:t>
                            </w:r>
                            <w:r w:rsidRPr="006B4AD0">
                              <w:rPr>
                                <w:rFonts w:hint="eastAsia"/>
                                <w:color w:val="FFFFFF"/>
                              </w:rPr>
                              <w:t>248.3.1</w:t>
                            </w:r>
                            <w:r w:rsidRPr="006B4AD0">
                              <w:rPr>
                                <w:rFonts w:hint="eastAsia"/>
                                <w:color w:val="FFFFFF"/>
                              </w:rPr>
                              <w:t>小型商业用房所采用的敞开楼梯间或封闭楼梯间应能天然采光和自然通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51" type="#_x0000_t202" style="width:10pt;height:10pt;margin-top:492.7pt;margin-left:412.15pt;mso-wrap-distance-bottom:0;mso-wrap-distance-left:9pt;mso-wrap-distance-right:9pt;mso-wrap-distance-top:0;position:absolute;v-text-anchor:top;z-index:251705344" filled="f" fillcolor="this" stroked="f" strokeweight="0.5pt">
                <v:textbox>
                  <w:txbxContent>
                    <w:p w:rsidR="006B4AD0" w:rsidRPr="006B4AD0" w14:paraId="6F2D95C0" w14:textId="72DB63DD">
                      <w:pPr>
                        <w:rPr>
                          <w:color w:val="FFFFFF"/>
                        </w:rPr>
                      </w:pPr>
                      <w:r w:rsidRPr="006B4AD0">
                        <w:rPr>
                          <w:rFonts w:hint="eastAsia"/>
                          <w:color w:val="FFFFFF"/>
                        </w:rPr>
                        <w:t>小型商业用房安全疏散要求</w:t>
                      </w:r>
                      <w:r w:rsidRPr="006B4AD0">
                        <w:rPr>
                          <w:rFonts w:hint="eastAsia"/>
                          <w:color w:val="FFFFFF"/>
                        </w:rPr>
                        <w:t>248.3.1</w:t>
                      </w:r>
                      <w:r w:rsidRPr="006B4AD0">
                        <w:rPr>
                          <w:rFonts w:hint="eastAsia"/>
                          <w:color w:val="FFFFFF"/>
                        </w:rPr>
                        <w:t>小型商业用房所采用的敞开楼梯间或封闭楼梯间应能天然采光和自然通</w:t>
                      </w:r>
                    </w:p>
                  </w:txbxContent>
                </v:textbox>
              </v:shape>
            </w:pict>
          </mc:Fallback>
        </mc:AlternateContent>
      </w:r>
      <w:r>
        <mc:AlternateContent>
          <mc:Choice Requires="wps">
            <w:drawing>
              <wp:anchor distT="0" distB="0" distL="114300" distR="114300" simplePos="0" relativeHeight="251704320" behindDoc="0" locked="0" layoutInCell="1" allowOverlap="1">
                <wp:simplePos x="0" y="0"/>
                <wp:positionH relativeFrom="column">
                  <wp:posOffset>5234305</wp:posOffset>
                </wp:positionH>
                <wp:positionV relativeFrom="paragraph">
                  <wp:posOffset>4352290</wp:posOffset>
                </wp:positionV>
                <wp:extent cx="127000" cy="127000"/>
                <wp:effectExtent l="0" t="0" r="6350" b="6350"/>
                <wp:wrapNone/>
                <wp:docPr id="484489351"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5DAB3AE6">
                            <w:pPr>
                              <w:rPr>
                                <w:color w:val="FFFFFF"/>
                              </w:rPr>
                            </w:pPr>
                            <w:r w:rsidRPr="006B4AD0">
                              <w:rPr>
                                <w:rFonts w:hint="eastAsia"/>
                                <w:color w:val="FFFFFF"/>
                              </w:rPr>
                              <w:t>置。</w:t>
                            </w:r>
                            <w:r w:rsidRPr="006B4AD0">
                              <w:rPr>
                                <w:rFonts w:hint="eastAsia"/>
                                <w:color w:val="FFFFFF"/>
                              </w:rPr>
                              <w:t>4</w:t>
                            </w:r>
                            <w:r w:rsidRPr="006B4AD0">
                              <w:rPr>
                                <w:rFonts w:hint="eastAsia"/>
                                <w:color w:val="FFFFFF"/>
                              </w:rPr>
                              <w:t>大型商业建筑的消防电梯不应与其相邻或上部的住宅楼建筑部分混用。</w:t>
                            </w:r>
                            <w:r w:rsidRPr="006B4AD0">
                              <w:rPr>
                                <w:rFonts w:hint="eastAsia"/>
                                <w:color w:val="FFFFFF"/>
                              </w:rPr>
                              <w:t>5</w:t>
                            </w:r>
                            <w:r w:rsidRPr="006B4AD0">
                              <w:rPr>
                                <w:rFonts w:hint="eastAsia"/>
                                <w:color w:val="FFFFFF"/>
                              </w:rPr>
                              <w:t>消防电梯的设置应符合现行国家标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52" type="#_x0000_t202" style="width:10pt;height:10pt;margin-top:342.7pt;margin-left:412.15pt;mso-wrap-distance-bottom:0;mso-wrap-distance-left:9pt;mso-wrap-distance-right:9pt;mso-wrap-distance-top:0;position:absolute;v-text-anchor:top;z-index:251703296" filled="f" fillcolor="this" stroked="f" strokeweight="0.5pt">
                <v:textbox>
                  <w:txbxContent>
                    <w:p w:rsidR="006B4AD0" w:rsidRPr="006B4AD0" w14:paraId="7FFF7F79" w14:textId="5DAB3AE6">
                      <w:pPr>
                        <w:rPr>
                          <w:color w:val="FFFFFF"/>
                        </w:rPr>
                      </w:pPr>
                      <w:r w:rsidRPr="006B4AD0">
                        <w:rPr>
                          <w:rFonts w:hint="eastAsia"/>
                          <w:color w:val="FFFFFF"/>
                        </w:rPr>
                        <w:t>置。</w:t>
                      </w:r>
                      <w:r w:rsidRPr="006B4AD0">
                        <w:rPr>
                          <w:rFonts w:hint="eastAsia"/>
                          <w:color w:val="FFFFFF"/>
                        </w:rPr>
                        <w:t>4</w:t>
                      </w:r>
                      <w:r w:rsidRPr="006B4AD0">
                        <w:rPr>
                          <w:rFonts w:hint="eastAsia"/>
                          <w:color w:val="FFFFFF"/>
                        </w:rPr>
                        <w:t>大型商业建筑的消防电梯不应与其相邻或上部的住宅楼建筑部分混用。</w:t>
                      </w:r>
                      <w:r w:rsidRPr="006B4AD0">
                        <w:rPr>
                          <w:rFonts w:hint="eastAsia"/>
                          <w:color w:val="FFFFFF"/>
                        </w:rPr>
                        <w:t>5</w:t>
                      </w:r>
                      <w:r w:rsidRPr="006B4AD0">
                        <w:rPr>
                          <w:rFonts w:hint="eastAsia"/>
                          <w:color w:val="FFFFFF"/>
                        </w:rPr>
                        <w:t>消防电梯的设置应符合现行国家标</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5234305</wp:posOffset>
                </wp:positionH>
                <wp:positionV relativeFrom="paragraph">
                  <wp:posOffset>2447290</wp:posOffset>
                </wp:positionV>
                <wp:extent cx="127000" cy="127000"/>
                <wp:effectExtent l="0" t="0" r="6350" b="6350"/>
                <wp:wrapNone/>
                <wp:docPr id="805378628"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2FAEC0F4">
                            <w:pPr>
                              <w:rPr>
                                <w:color w:val="FFFFFF"/>
                              </w:rPr>
                            </w:pPr>
                            <w:r w:rsidRPr="006B4AD0">
                              <w:rPr>
                                <w:rFonts w:hint="eastAsia"/>
                                <w:color w:val="FFFFFF"/>
                              </w:rPr>
                              <w:t>棚下突出不小于</w:t>
                            </w:r>
                            <w:r w:rsidRPr="006B4AD0">
                              <w:rPr>
                                <w:rFonts w:hint="eastAsia"/>
                                <w:color w:val="FFFFFF"/>
                              </w:rPr>
                              <w:t>0.5m</w:t>
                            </w:r>
                            <w:r w:rsidRPr="006B4AD0">
                              <w:rPr>
                                <w:rFonts w:hint="eastAsia"/>
                                <w:color w:val="FFFFFF"/>
                              </w:rPr>
                              <w:t>的梁划分防烟分区。</w:t>
                            </w:r>
                            <w:r w:rsidRPr="006B4AD0">
                              <w:rPr>
                                <w:rFonts w:hint="eastAsia"/>
                                <w:color w:val="FFFFFF"/>
                              </w:rPr>
                              <w:t>5.7.3</w:t>
                            </w:r>
                            <w:r w:rsidRPr="006B4AD0">
                              <w:rPr>
                                <w:rFonts w:hint="eastAsia"/>
                                <w:color w:val="FFFFFF"/>
                              </w:rPr>
                              <w:t>中庭应划分独立的防烟分区。</w:t>
                            </w:r>
                            <w:r w:rsidRPr="006B4AD0">
                              <w:rPr>
                                <w:rFonts w:hint="eastAsia"/>
                                <w:color w:val="FFFFFF"/>
                              </w:rPr>
                              <w:t>6</w:t>
                            </w:r>
                            <w:r w:rsidRPr="006B4AD0">
                              <w:rPr>
                                <w:rFonts w:hint="eastAsia"/>
                                <w:color w:val="FFFFFF"/>
                              </w:rPr>
                              <w:t>安全疏散</w:t>
                            </w:r>
                            <w:r w:rsidRPr="006B4AD0">
                              <w:rPr>
                                <w:rFonts w:hint="eastAsia"/>
                                <w:color w:val="FFFFFF"/>
                              </w:rPr>
                              <w:t>6.1</w:t>
                            </w:r>
                            <w:r w:rsidRPr="006B4AD0">
                              <w:rPr>
                                <w:rFonts w:hint="eastAsia"/>
                                <w:color w:val="FFFFFF"/>
                              </w:rPr>
                              <w:t>商业建筑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53" type="#_x0000_t202" style="width:10pt;height:10pt;margin-top:192.7pt;margin-left:412.15pt;mso-wrap-distance-bottom:0;mso-wrap-distance-left:9pt;mso-wrap-distance-right:9pt;mso-wrap-distance-top:0;position:absolute;v-text-anchor:top;z-index:251701248" filled="f" fillcolor="this" stroked="f" strokeweight="0.5pt">
                <v:textbox>
                  <w:txbxContent>
                    <w:p w:rsidR="006B4AD0" w:rsidRPr="006B4AD0" w14:paraId="7B60DA99" w14:textId="2FAEC0F4">
                      <w:pPr>
                        <w:rPr>
                          <w:color w:val="FFFFFF"/>
                        </w:rPr>
                      </w:pPr>
                      <w:r w:rsidRPr="006B4AD0">
                        <w:rPr>
                          <w:rFonts w:hint="eastAsia"/>
                          <w:color w:val="FFFFFF"/>
                        </w:rPr>
                        <w:t>棚下突出不小于</w:t>
                      </w:r>
                      <w:r w:rsidRPr="006B4AD0">
                        <w:rPr>
                          <w:rFonts w:hint="eastAsia"/>
                          <w:color w:val="FFFFFF"/>
                        </w:rPr>
                        <w:t>0.5m</w:t>
                      </w:r>
                      <w:r w:rsidRPr="006B4AD0">
                        <w:rPr>
                          <w:rFonts w:hint="eastAsia"/>
                          <w:color w:val="FFFFFF"/>
                        </w:rPr>
                        <w:t>的梁划分防烟分区。</w:t>
                      </w:r>
                      <w:r w:rsidRPr="006B4AD0">
                        <w:rPr>
                          <w:rFonts w:hint="eastAsia"/>
                          <w:color w:val="FFFFFF"/>
                        </w:rPr>
                        <w:t>5.7.3</w:t>
                      </w:r>
                      <w:r w:rsidRPr="006B4AD0">
                        <w:rPr>
                          <w:rFonts w:hint="eastAsia"/>
                          <w:color w:val="FFFFFF"/>
                        </w:rPr>
                        <w:t>中庭应划分独立的防烟分区。</w:t>
                      </w:r>
                      <w:r w:rsidRPr="006B4AD0">
                        <w:rPr>
                          <w:rFonts w:hint="eastAsia"/>
                          <w:color w:val="FFFFFF"/>
                        </w:rPr>
                        <w:t>6</w:t>
                      </w:r>
                      <w:r w:rsidRPr="006B4AD0">
                        <w:rPr>
                          <w:rFonts w:hint="eastAsia"/>
                          <w:color w:val="FFFFFF"/>
                        </w:rPr>
                        <w:t>安全疏散</w:t>
                      </w:r>
                      <w:r w:rsidRPr="006B4AD0">
                        <w:rPr>
                          <w:rFonts w:hint="eastAsia"/>
                          <w:color w:val="FFFFFF"/>
                        </w:rPr>
                        <w:t>6.1</w:t>
                      </w:r>
                      <w:r w:rsidRPr="006B4AD0">
                        <w:rPr>
                          <w:rFonts w:hint="eastAsia"/>
                          <w:color w:val="FFFFFF"/>
                        </w:rPr>
                        <w:t>商业建筑</w:t>
                      </w:r>
                    </w:p>
                  </w:txbxContent>
                </v:textbox>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5234305</wp:posOffset>
                </wp:positionH>
                <wp:positionV relativeFrom="paragraph">
                  <wp:posOffset>542290</wp:posOffset>
                </wp:positionV>
                <wp:extent cx="127000" cy="127000"/>
                <wp:effectExtent l="0" t="0" r="6350" b="6350"/>
                <wp:wrapNone/>
                <wp:docPr id="1513874026"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14F22C82">
                            <w:pPr>
                              <w:rPr>
                                <w:color w:val="FFFFFF"/>
                              </w:rPr>
                            </w:pPr>
                            <w:r w:rsidRPr="006B4AD0">
                              <w:rPr>
                                <w:rFonts w:hint="eastAsia"/>
                                <w:color w:val="FFFFFF"/>
                              </w:rPr>
                              <w:t>。</w:t>
                            </w:r>
                            <w:r w:rsidRPr="006B4AD0">
                              <w:rPr>
                                <w:rFonts w:hint="eastAsia"/>
                                <w:color w:val="FFFFFF"/>
                              </w:rPr>
                              <w:t>6.5.2</w:t>
                            </w:r>
                            <w:r w:rsidRPr="006B4AD0">
                              <w:rPr>
                                <w:rFonts w:hint="eastAsia"/>
                                <w:color w:val="FFFFFF"/>
                              </w:rPr>
                              <w:t>高层裙房和多层建筑内的商业营业厅当采用商铺式营业区域的布局方式时，商铺营业厅中疏散走道与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54" type="#_x0000_t202" style="width:10pt;height:10pt;margin-top:42.7pt;margin-left:412.15pt;mso-wrap-distance-bottom:0;mso-wrap-distance-left:9pt;mso-wrap-distance-right:9pt;mso-wrap-distance-top:0;position:absolute;v-text-anchor:top;z-index:251699200" filled="f" fillcolor="this" stroked="f" strokeweight="0.5pt">
                <v:textbox>
                  <w:txbxContent>
                    <w:p w:rsidR="006B4AD0" w:rsidRPr="006B4AD0" w14:paraId="4873C47A" w14:textId="14F22C82">
                      <w:pPr>
                        <w:rPr>
                          <w:color w:val="FFFFFF"/>
                        </w:rPr>
                      </w:pPr>
                      <w:r w:rsidRPr="006B4AD0">
                        <w:rPr>
                          <w:rFonts w:hint="eastAsia"/>
                          <w:color w:val="FFFFFF"/>
                        </w:rPr>
                        <w:t>。</w:t>
                      </w:r>
                      <w:r w:rsidRPr="006B4AD0">
                        <w:rPr>
                          <w:rFonts w:hint="eastAsia"/>
                          <w:color w:val="FFFFFF"/>
                        </w:rPr>
                        <w:t>6.5.2</w:t>
                      </w:r>
                      <w:r w:rsidRPr="006B4AD0">
                        <w:rPr>
                          <w:rFonts w:hint="eastAsia"/>
                          <w:color w:val="FFFFFF"/>
                        </w:rPr>
                        <w:t>高层裙房和多层建筑内的商业营业厅当采用商铺式营业区域的布局方式时，商铺营业厅中疏散走道与</w:t>
                      </w:r>
                    </w:p>
                  </w:txbxContent>
                </v:textbox>
              </v:shape>
            </w:pict>
          </mc:Fallback>
        </mc:AlternateContent>
      </w:r>
    </w:p>
    <w:p w:rsidR="003C65C8" w14:paraId="0991DCA5" w14:textId="77777777">
      <w:pPr>
        <w:spacing w:line="6857" w:lineRule="exact"/>
        <w:ind w:firstLine="882"/>
        <w:textAlignment w:val="center"/>
      </w:pPr>
      <w:r>
        <w:pict>
          <v:group id="_x0000_i1055" style="width:632.75pt;height:342.9pt;mso-position-horizontal-relative:char;mso-position-vertical-relative:line" coordsize="12655,6857">
            <v:shape id="_x0000_s1056" type="#_x0000_t75" style="width:12655;height:6857;position:absolute">
              <v:imagedata r:id="rId6"/>
            </v:shape>
            <v:shape id="_x0000_s1057" type="#_x0000_t202" style="width:12060;height:6687;left:220;position:absolute;top:52" filled="f" stroked="f">
              <v:textbox inset="0,0,0,0">
                <w:txbxContent>
                  <w:p w:rsidR="003C65C8" w14:paraId="50A9AADC" w14:textId="77777777">
                    <w:pPr>
                      <w:spacing w:line="20" w:lineRule="exact"/>
                    </w:pPr>
                  </w:p>
                  <w:tbl>
                    <w:tblPr>
                      <w:tblStyle w:val="TableNormal01"/>
                      <w:tblW w:w="12019" w:type="dxa"/>
                      <w:tblInd w:w="20" w:type="dxa"/>
                      <w:tblLayout w:type="fixed"/>
                      <w:tblLook w:val="04A0"/>
                    </w:tblPr>
                    <w:tblGrid>
                      <w:gridCol w:w="3664"/>
                      <w:gridCol w:w="2073"/>
                      <w:gridCol w:w="2200"/>
                      <w:gridCol w:w="2241"/>
                      <w:gridCol w:w="1841"/>
                    </w:tblGrid>
                    <w:tr w14:paraId="6EB841FB" w14:textId="77777777">
                      <w:tblPrEx>
                        <w:tblW w:w="12019" w:type="dxa"/>
                        <w:tblInd w:w="20" w:type="dxa"/>
                        <w:tblLayout w:type="fixed"/>
                        <w:tblLook w:val="04A0"/>
                      </w:tblPrEx>
                      <w:trPr>
                        <w:trHeight w:val="6647"/>
                      </w:trPr>
                      <w:tc>
                        <w:tcPr>
                          <w:tcW w:w="3664" w:type="dxa"/>
                        </w:tcPr>
                        <w:p w:rsidR="003C65C8" w14:paraId="180CA3F3" w14:textId="77777777">
                          <w:pPr>
                            <w:spacing w:before="241" w:line="238" w:lineRule="auto"/>
                            <w:ind w:firstLine="1643"/>
                            <w:rPr>
                              <w:rFonts w:ascii="宋体" w:eastAsia="宋体" w:hAnsi="宋体" w:cs="宋体"/>
                              <w:sz w:val="36"/>
                              <w:szCs w:val="36"/>
                            </w:rPr>
                          </w:pPr>
                          <w:r>
                            <w:rPr>
                              <w:rFonts w:ascii="宋体" w:eastAsia="宋体" w:hAnsi="宋体" w:cs="宋体"/>
                              <w:spacing w:val="-1"/>
                              <w:sz w:val="36"/>
                              <w:szCs w:val="36"/>
                            </w:rPr>
                            <w:t>房间隔墙</w:t>
                          </w:r>
                        </w:p>
                        <w:p w:rsidR="003C65C8" w14:paraId="37FA5594" w14:textId="77777777">
                          <w:pPr>
                            <w:spacing w:line="388" w:lineRule="auto"/>
                          </w:pPr>
                        </w:p>
                        <w:p w:rsidR="003C65C8" w14:paraId="19B1E05D" w14:textId="77777777">
                          <w:pPr>
                            <w:spacing w:before="117" w:line="238" w:lineRule="auto"/>
                            <w:ind w:firstLine="1510"/>
                            <w:rPr>
                              <w:rFonts w:ascii="宋体" w:eastAsia="宋体" w:hAnsi="宋体" w:cs="宋体"/>
                              <w:sz w:val="36"/>
                              <w:szCs w:val="36"/>
                            </w:rPr>
                          </w:pPr>
                          <w:r>
                            <w:rPr>
                              <w:rFonts w:ascii="宋体" w:eastAsia="宋体" w:hAnsi="宋体" w:cs="宋体"/>
                              <w:sz w:val="36"/>
                              <w:szCs w:val="36"/>
                            </w:rPr>
                            <w:t>柱</w:t>
                          </w:r>
                        </w:p>
                        <w:p w:rsidR="003C65C8" w14:paraId="57F92235" w14:textId="77777777">
                          <w:pPr>
                            <w:spacing w:line="392" w:lineRule="auto"/>
                          </w:pPr>
                        </w:p>
                        <w:p w:rsidR="003C65C8" w14:paraId="0BA21D9B" w14:textId="77777777">
                          <w:pPr>
                            <w:spacing w:before="117" w:line="237" w:lineRule="auto"/>
                            <w:ind w:firstLine="1509"/>
                            <w:rPr>
                              <w:rFonts w:ascii="宋体" w:eastAsia="宋体" w:hAnsi="宋体" w:cs="宋体"/>
                              <w:sz w:val="36"/>
                              <w:szCs w:val="36"/>
                            </w:rPr>
                          </w:pPr>
                          <w:r>
                            <w:rPr>
                              <w:rFonts w:ascii="宋体" w:eastAsia="宋体" w:hAnsi="宋体" w:cs="宋体"/>
                              <w:sz w:val="36"/>
                              <w:szCs w:val="36"/>
                            </w:rPr>
                            <w:t>梁</w:t>
                          </w:r>
                        </w:p>
                        <w:p w:rsidR="003C65C8" w14:paraId="65566852" w14:textId="77777777">
                          <w:pPr>
                            <w:spacing w:line="392" w:lineRule="auto"/>
                          </w:pPr>
                        </w:p>
                        <w:p w:rsidR="003C65C8" w14:paraId="3EED07A7" w14:textId="77777777">
                          <w:pPr>
                            <w:spacing w:before="117" w:line="237" w:lineRule="auto"/>
                            <w:ind w:firstLine="1328"/>
                            <w:rPr>
                              <w:rFonts w:ascii="宋体" w:eastAsia="宋体" w:hAnsi="宋体" w:cs="宋体"/>
                              <w:sz w:val="36"/>
                              <w:szCs w:val="36"/>
                            </w:rPr>
                          </w:pPr>
                          <w:r>
                            <w:rPr>
                              <w:rFonts w:ascii="宋体" w:eastAsia="宋体" w:hAnsi="宋体" w:cs="宋体"/>
                              <w:spacing w:val="-2"/>
                              <w:sz w:val="36"/>
                              <w:szCs w:val="36"/>
                            </w:rPr>
                            <w:t>楼板</w:t>
                          </w:r>
                        </w:p>
                        <w:p w:rsidR="003C65C8" w14:paraId="264B60CB" w14:textId="77777777">
                          <w:pPr>
                            <w:spacing w:line="395" w:lineRule="auto"/>
                          </w:pPr>
                        </w:p>
                        <w:p w:rsidR="003C65C8" w14:paraId="34CD1E65" w14:textId="77777777">
                          <w:pPr>
                            <w:spacing w:before="117" w:line="237" w:lineRule="auto"/>
                            <w:ind w:firstLine="608"/>
                            <w:rPr>
                              <w:rFonts w:ascii="宋体" w:eastAsia="宋体" w:hAnsi="宋体" w:cs="宋体"/>
                              <w:sz w:val="36"/>
                              <w:szCs w:val="36"/>
                            </w:rPr>
                          </w:pPr>
                          <w:r>
                            <w:rPr>
                              <w:rFonts w:ascii="宋体" w:eastAsia="宋体" w:hAnsi="宋体" w:cs="宋体"/>
                              <w:spacing w:val="-2"/>
                              <w:sz w:val="36"/>
                              <w:szCs w:val="36"/>
                            </w:rPr>
                            <w:t>屋顶承重构件</w:t>
                          </w:r>
                        </w:p>
                        <w:p w:rsidR="003C65C8" w14:paraId="3C13C994" w14:textId="77777777">
                          <w:pPr>
                            <w:spacing w:line="394" w:lineRule="auto"/>
                          </w:pPr>
                        </w:p>
                        <w:p w:rsidR="003C65C8" w14:paraId="5E291824" w14:textId="77777777">
                          <w:pPr>
                            <w:spacing w:before="118" w:line="237" w:lineRule="auto"/>
                            <w:ind w:firstLine="967"/>
                            <w:rPr>
                              <w:rFonts w:ascii="宋体" w:eastAsia="宋体" w:hAnsi="宋体" w:cs="宋体"/>
                              <w:sz w:val="36"/>
                              <w:szCs w:val="36"/>
                            </w:rPr>
                          </w:pPr>
                          <w:r>
                            <w:rPr>
                              <w:rFonts w:ascii="宋体" w:eastAsia="宋体" w:hAnsi="宋体" w:cs="宋体"/>
                              <w:spacing w:val="-2"/>
                              <w:sz w:val="36"/>
                              <w:szCs w:val="36"/>
                            </w:rPr>
                            <w:t>疏散楼梯</w:t>
                          </w:r>
                        </w:p>
                        <w:p w:rsidR="003C65C8" w14:paraId="69901410" w14:textId="77777777">
                          <w:pPr>
                            <w:spacing w:line="392" w:lineRule="auto"/>
                          </w:pPr>
                        </w:p>
                        <w:p w:rsidR="003C65C8" w14:paraId="575E94BC" w14:textId="77777777">
                          <w:pPr>
                            <w:spacing w:before="118" w:line="237" w:lineRule="auto"/>
                            <w:rPr>
                              <w:rFonts w:ascii="宋体" w:eastAsia="宋体" w:hAnsi="宋体" w:cs="宋体"/>
                              <w:sz w:val="36"/>
                              <w:szCs w:val="36"/>
                            </w:rPr>
                          </w:pPr>
                          <w:r>
                            <w:rPr>
                              <w:rFonts w:ascii="宋体" w:eastAsia="宋体" w:hAnsi="宋体" w:cs="宋体"/>
                              <w:spacing w:val="-3"/>
                              <w:sz w:val="36"/>
                              <w:szCs w:val="36"/>
                            </w:rPr>
                            <w:t>吊顶（包括吊顶櫊栅）</w:t>
                          </w:r>
                        </w:p>
                      </w:tc>
                      <w:tc>
                        <w:tcPr>
                          <w:tcW w:w="2073" w:type="dxa"/>
                        </w:tcPr>
                        <w:p w:rsidR="003C65C8" w14:paraId="627CD1DA" w14:textId="77777777">
                          <w:pPr>
                            <w:spacing w:before="1" w:line="236" w:lineRule="auto"/>
                            <w:ind w:firstLine="274"/>
                            <w:rPr>
                              <w:rFonts w:ascii="宋体" w:eastAsia="宋体" w:hAnsi="宋体" w:cs="宋体"/>
                              <w:sz w:val="36"/>
                              <w:szCs w:val="36"/>
                            </w:rPr>
                          </w:pPr>
                          <w:r>
                            <w:rPr>
                              <w:rFonts w:ascii="宋体" w:eastAsia="宋体" w:hAnsi="宋体" w:cs="宋体"/>
                              <w:spacing w:val="-1"/>
                              <w:sz w:val="36"/>
                              <w:szCs w:val="36"/>
                            </w:rPr>
                            <w:t>不燃烧体</w:t>
                          </w:r>
                        </w:p>
                        <w:p w:rsidR="003C65C8" w14:paraId="698B8510" w14:textId="77777777">
                          <w:pPr>
                            <w:spacing w:before="69" w:line="228" w:lineRule="auto"/>
                            <w:ind w:firstLine="636"/>
                            <w:rPr>
                              <w:rFonts w:ascii="宋体" w:eastAsia="宋体" w:hAnsi="宋体" w:cs="宋体"/>
                              <w:sz w:val="36"/>
                              <w:szCs w:val="36"/>
                            </w:rPr>
                          </w:pPr>
                          <w:r>
                            <w:rPr>
                              <w:rFonts w:ascii="宋体" w:eastAsia="宋体" w:hAnsi="宋体" w:cs="宋体"/>
                              <w:spacing w:val="-18"/>
                              <w:w w:val="99"/>
                              <w:sz w:val="36"/>
                              <w:szCs w:val="36"/>
                            </w:rPr>
                            <w:t>0.75</w:t>
                          </w:r>
                        </w:p>
                        <w:p w:rsidR="003C65C8" w14:paraId="287CB418" w14:textId="77777777">
                          <w:pPr>
                            <w:spacing w:before="1" w:line="236" w:lineRule="auto"/>
                            <w:ind w:firstLine="274"/>
                            <w:rPr>
                              <w:rFonts w:ascii="宋体" w:eastAsia="宋体" w:hAnsi="宋体" w:cs="宋体"/>
                              <w:sz w:val="36"/>
                              <w:szCs w:val="36"/>
                            </w:rPr>
                          </w:pPr>
                          <w:r>
                            <w:rPr>
                              <w:rFonts w:ascii="宋体" w:eastAsia="宋体" w:hAnsi="宋体" w:cs="宋体"/>
                              <w:spacing w:val="-2"/>
                              <w:sz w:val="36"/>
                              <w:szCs w:val="36"/>
                            </w:rPr>
                            <w:t>不燃烧体</w:t>
                          </w:r>
                        </w:p>
                        <w:p w:rsidR="003C65C8" w14:paraId="5315CB2B" w14:textId="77777777">
                          <w:pPr>
                            <w:spacing w:before="69" w:line="228" w:lineRule="auto"/>
                            <w:ind w:firstLine="636"/>
                            <w:rPr>
                              <w:rFonts w:ascii="宋体" w:eastAsia="宋体" w:hAnsi="宋体" w:cs="宋体"/>
                              <w:sz w:val="36"/>
                              <w:szCs w:val="36"/>
                            </w:rPr>
                          </w:pPr>
                          <w:r>
                            <w:rPr>
                              <w:rFonts w:ascii="宋体" w:eastAsia="宋体" w:hAnsi="宋体" w:cs="宋体"/>
                              <w:spacing w:val="-17"/>
                              <w:w w:val="98"/>
                              <w:sz w:val="36"/>
                              <w:szCs w:val="36"/>
                            </w:rPr>
                            <w:t>3.00</w:t>
                          </w:r>
                        </w:p>
                        <w:p w:rsidR="003C65C8" w14:paraId="06201148" w14:textId="77777777">
                          <w:pPr>
                            <w:spacing w:before="1" w:line="236" w:lineRule="auto"/>
                            <w:ind w:firstLine="274"/>
                            <w:rPr>
                              <w:rFonts w:ascii="宋体" w:eastAsia="宋体" w:hAnsi="宋体" w:cs="宋体"/>
                              <w:sz w:val="36"/>
                              <w:szCs w:val="36"/>
                            </w:rPr>
                          </w:pPr>
                          <w:r>
                            <w:rPr>
                              <w:rFonts w:ascii="宋体" w:eastAsia="宋体" w:hAnsi="宋体" w:cs="宋体"/>
                              <w:spacing w:val="-2"/>
                              <w:sz w:val="36"/>
                              <w:szCs w:val="36"/>
                            </w:rPr>
                            <w:t>不燃烧体</w:t>
                          </w:r>
                        </w:p>
                        <w:p w:rsidR="003C65C8" w14:paraId="1743B6C6" w14:textId="77777777">
                          <w:pPr>
                            <w:spacing w:before="69" w:line="226" w:lineRule="auto"/>
                            <w:ind w:firstLine="639"/>
                            <w:rPr>
                              <w:rFonts w:ascii="宋体" w:eastAsia="宋体" w:hAnsi="宋体" w:cs="宋体"/>
                              <w:sz w:val="36"/>
                              <w:szCs w:val="36"/>
                            </w:rPr>
                          </w:pPr>
                          <w:r>
                            <w:rPr>
                              <w:rFonts w:ascii="宋体" w:eastAsia="宋体" w:hAnsi="宋体" w:cs="宋体"/>
                              <w:spacing w:val="-17"/>
                              <w:w w:val="98"/>
                              <w:sz w:val="36"/>
                              <w:szCs w:val="36"/>
                            </w:rPr>
                            <w:t>2.00</w:t>
                          </w:r>
                        </w:p>
                        <w:p w:rsidR="003C65C8" w14:paraId="1BC78593" w14:textId="77777777">
                          <w:pPr>
                            <w:spacing w:before="2" w:line="236" w:lineRule="auto"/>
                            <w:ind w:firstLine="274"/>
                            <w:rPr>
                              <w:rFonts w:ascii="宋体" w:eastAsia="宋体" w:hAnsi="宋体" w:cs="宋体"/>
                              <w:sz w:val="36"/>
                              <w:szCs w:val="36"/>
                            </w:rPr>
                          </w:pPr>
                          <w:r>
                            <w:rPr>
                              <w:rFonts w:ascii="宋体" w:eastAsia="宋体" w:hAnsi="宋体" w:cs="宋体"/>
                              <w:spacing w:val="-2"/>
                              <w:sz w:val="36"/>
                              <w:szCs w:val="36"/>
                            </w:rPr>
                            <w:t>不燃烧体</w:t>
                          </w:r>
                        </w:p>
                        <w:p w:rsidR="003C65C8" w14:paraId="505C225B" w14:textId="77777777">
                          <w:pPr>
                            <w:spacing w:before="73" w:line="226" w:lineRule="auto"/>
                            <w:ind w:firstLine="653"/>
                            <w:rPr>
                              <w:rFonts w:ascii="宋体" w:eastAsia="宋体" w:hAnsi="宋体" w:cs="宋体"/>
                              <w:sz w:val="36"/>
                              <w:szCs w:val="36"/>
                            </w:rPr>
                          </w:pPr>
                          <w:r>
                            <w:rPr>
                              <w:rFonts w:ascii="宋体" w:eastAsia="宋体" w:hAnsi="宋体" w:cs="宋体"/>
                              <w:spacing w:val="-17"/>
                              <w:w w:val="96"/>
                              <w:sz w:val="36"/>
                              <w:szCs w:val="36"/>
                            </w:rPr>
                            <w:t>1.50</w:t>
                          </w:r>
                        </w:p>
                        <w:p w:rsidR="003C65C8" w14:paraId="799EE19C" w14:textId="77777777">
                          <w:pPr>
                            <w:spacing w:before="1" w:line="236" w:lineRule="auto"/>
                            <w:ind w:firstLine="274"/>
                            <w:rPr>
                              <w:rFonts w:ascii="宋体" w:eastAsia="宋体" w:hAnsi="宋体" w:cs="宋体"/>
                              <w:sz w:val="36"/>
                              <w:szCs w:val="36"/>
                            </w:rPr>
                          </w:pPr>
                          <w:r>
                            <w:rPr>
                              <w:rFonts w:ascii="宋体" w:eastAsia="宋体" w:hAnsi="宋体" w:cs="宋体"/>
                              <w:spacing w:val="-2"/>
                              <w:sz w:val="36"/>
                              <w:szCs w:val="36"/>
                            </w:rPr>
                            <w:t>不燃烧体</w:t>
                          </w:r>
                        </w:p>
                        <w:p w:rsidR="003C65C8" w14:paraId="5F4214BB" w14:textId="77777777">
                          <w:pPr>
                            <w:spacing w:before="74" w:line="226" w:lineRule="auto"/>
                            <w:ind w:firstLine="653"/>
                            <w:rPr>
                              <w:rFonts w:ascii="宋体" w:eastAsia="宋体" w:hAnsi="宋体" w:cs="宋体"/>
                              <w:sz w:val="36"/>
                              <w:szCs w:val="36"/>
                            </w:rPr>
                          </w:pPr>
                          <w:r>
                            <w:rPr>
                              <w:rFonts w:ascii="宋体" w:eastAsia="宋体" w:hAnsi="宋体" w:cs="宋体"/>
                              <w:spacing w:val="-17"/>
                              <w:w w:val="96"/>
                              <w:sz w:val="36"/>
                              <w:szCs w:val="36"/>
                            </w:rPr>
                            <w:t>1.50</w:t>
                          </w:r>
                        </w:p>
                        <w:p w:rsidR="003C65C8" w14:paraId="05223BE7" w14:textId="77777777">
                          <w:pPr>
                            <w:spacing w:before="1" w:line="236" w:lineRule="auto"/>
                            <w:ind w:firstLine="274"/>
                            <w:rPr>
                              <w:rFonts w:ascii="宋体" w:eastAsia="宋体" w:hAnsi="宋体" w:cs="宋体"/>
                              <w:sz w:val="36"/>
                              <w:szCs w:val="36"/>
                            </w:rPr>
                          </w:pPr>
                          <w:r>
                            <w:rPr>
                              <w:rFonts w:ascii="宋体" w:eastAsia="宋体" w:hAnsi="宋体" w:cs="宋体"/>
                              <w:spacing w:val="-2"/>
                              <w:sz w:val="36"/>
                              <w:szCs w:val="36"/>
                            </w:rPr>
                            <w:t>不燃烧体</w:t>
                          </w:r>
                        </w:p>
                        <w:p w:rsidR="003C65C8" w14:paraId="0D60CAF6" w14:textId="77777777">
                          <w:pPr>
                            <w:spacing w:before="70" w:line="228" w:lineRule="auto"/>
                            <w:ind w:firstLine="653"/>
                            <w:rPr>
                              <w:rFonts w:ascii="宋体" w:eastAsia="宋体" w:hAnsi="宋体" w:cs="宋体"/>
                              <w:sz w:val="36"/>
                              <w:szCs w:val="36"/>
                            </w:rPr>
                          </w:pPr>
                          <w:r>
                            <w:rPr>
                              <w:rFonts w:ascii="宋体" w:eastAsia="宋体" w:hAnsi="宋体" w:cs="宋体"/>
                              <w:spacing w:val="-17"/>
                              <w:w w:val="96"/>
                              <w:sz w:val="36"/>
                              <w:szCs w:val="36"/>
                            </w:rPr>
                            <w:t>1.50</w:t>
                          </w:r>
                        </w:p>
                        <w:p w:rsidR="003C65C8" w14:paraId="55570221" w14:textId="77777777">
                          <w:pPr>
                            <w:spacing w:before="2" w:line="236" w:lineRule="auto"/>
                            <w:ind w:firstLine="274"/>
                            <w:rPr>
                              <w:rFonts w:ascii="宋体" w:eastAsia="宋体" w:hAnsi="宋体" w:cs="宋体"/>
                              <w:sz w:val="36"/>
                              <w:szCs w:val="36"/>
                            </w:rPr>
                          </w:pPr>
                          <w:r>
                            <w:rPr>
                              <w:rFonts w:ascii="宋体" w:eastAsia="宋体" w:hAnsi="宋体" w:cs="宋体"/>
                              <w:spacing w:val="-2"/>
                              <w:sz w:val="36"/>
                              <w:szCs w:val="36"/>
                            </w:rPr>
                            <w:t>不燃烧体</w:t>
                          </w:r>
                        </w:p>
                        <w:p w:rsidR="003C65C8" w14:paraId="05F97FC3" w14:textId="77777777">
                          <w:pPr>
                            <w:spacing w:before="69" w:line="265" w:lineRule="exact"/>
                            <w:ind w:firstLine="636"/>
                            <w:rPr>
                              <w:rFonts w:ascii="宋体" w:eastAsia="宋体" w:hAnsi="宋体" w:cs="宋体"/>
                              <w:sz w:val="36"/>
                              <w:szCs w:val="36"/>
                            </w:rPr>
                          </w:pPr>
                          <w:r>
                            <w:rPr>
                              <w:rFonts w:ascii="宋体" w:eastAsia="宋体" w:hAnsi="宋体" w:cs="宋体"/>
                              <w:spacing w:val="-17"/>
                              <w:w w:val="98"/>
                              <w:position w:val="-5"/>
                              <w:sz w:val="36"/>
                              <w:szCs w:val="36"/>
                            </w:rPr>
                            <w:t>0.25</w:t>
                          </w:r>
                        </w:p>
                      </w:tc>
                      <w:tc>
                        <w:tcPr>
                          <w:tcW w:w="2200" w:type="dxa"/>
                        </w:tcPr>
                        <w:p w:rsidR="003C65C8" w14:paraId="4FA7122A" w14:textId="77777777">
                          <w:pPr>
                            <w:spacing w:line="250" w:lineRule="auto"/>
                            <w:ind w:left="724" w:right="400" w:hanging="361"/>
                            <w:rPr>
                              <w:rFonts w:ascii="宋体" w:eastAsia="宋体" w:hAnsi="宋体" w:cs="宋体"/>
                              <w:sz w:val="36"/>
                              <w:szCs w:val="36"/>
                            </w:rPr>
                          </w:pPr>
                          <w:r>
                            <w:rPr>
                              <w:rFonts w:ascii="宋体" w:eastAsia="宋体" w:hAnsi="宋体" w:cs="宋体"/>
                              <w:spacing w:val="-1"/>
                              <w:sz w:val="36"/>
                              <w:szCs w:val="36"/>
                            </w:rPr>
                            <w:t>不燃烧体</w:t>
                          </w:r>
                          <w:r>
                            <w:rPr>
                              <w:rFonts w:ascii="宋体" w:eastAsia="宋体" w:hAnsi="宋体" w:cs="宋体"/>
                              <w:spacing w:val="1"/>
                              <w:sz w:val="36"/>
                              <w:szCs w:val="36"/>
                            </w:rPr>
                            <w:t xml:space="preserve"> </w:t>
                          </w:r>
                          <w:r>
                            <w:rPr>
                              <w:rFonts w:ascii="宋体" w:eastAsia="宋体" w:hAnsi="宋体" w:cs="宋体"/>
                              <w:spacing w:val="-18"/>
                              <w:w w:val="99"/>
                              <w:sz w:val="36"/>
                              <w:szCs w:val="36"/>
                            </w:rPr>
                            <w:t>0.50</w:t>
                          </w:r>
                        </w:p>
                        <w:p w:rsidR="003C65C8" w14:paraId="5770A32F" w14:textId="77777777">
                          <w:pPr>
                            <w:spacing w:line="250" w:lineRule="auto"/>
                            <w:ind w:left="727" w:right="405" w:hanging="364"/>
                            <w:rPr>
                              <w:rFonts w:ascii="宋体" w:eastAsia="宋体" w:hAnsi="宋体" w:cs="宋体"/>
                              <w:sz w:val="36"/>
                              <w:szCs w:val="36"/>
                            </w:rPr>
                          </w:pPr>
                          <w:r>
                            <w:rPr>
                              <w:rFonts w:ascii="宋体" w:eastAsia="宋体" w:hAnsi="宋体" w:cs="宋体"/>
                              <w:spacing w:val="-2"/>
                              <w:sz w:val="36"/>
                              <w:szCs w:val="36"/>
                            </w:rPr>
                            <w:t>不燃烧体</w:t>
                          </w:r>
                          <w:r>
                            <w:rPr>
                              <w:rFonts w:ascii="宋体" w:eastAsia="宋体" w:hAnsi="宋体" w:cs="宋体"/>
                              <w:sz w:val="36"/>
                              <w:szCs w:val="36"/>
                            </w:rPr>
                            <w:t xml:space="preserve"> </w:t>
                          </w:r>
                          <w:r>
                            <w:rPr>
                              <w:rFonts w:ascii="宋体" w:eastAsia="宋体" w:hAnsi="宋体" w:cs="宋体"/>
                              <w:spacing w:val="-17"/>
                              <w:w w:val="98"/>
                              <w:sz w:val="36"/>
                              <w:szCs w:val="36"/>
                            </w:rPr>
                            <w:t>2.50</w:t>
                          </w:r>
                        </w:p>
                        <w:p w:rsidR="003C65C8" w14:paraId="17311852" w14:textId="77777777">
                          <w:pPr>
                            <w:spacing w:line="249" w:lineRule="auto"/>
                            <w:ind w:left="741" w:right="405" w:hanging="378"/>
                            <w:rPr>
                              <w:rFonts w:ascii="宋体" w:eastAsia="宋体" w:hAnsi="宋体" w:cs="宋体"/>
                              <w:sz w:val="36"/>
                              <w:szCs w:val="36"/>
                            </w:rPr>
                          </w:pPr>
                          <w:r>
                            <w:rPr>
                              <w:rFonts w:ascii="宋体" w:eastAsia="宋体" w:hAnsi="宋体" w:cs="宋体"/>
                              <w:spacing w:val="-2"/>
                              <w:sz w:val="36"/>
                              <w:szCs w:val="36"/>
                            </w:rPr>
                            <w:t>不燃烧体</w:t>
                          </w:r>
                          <w:r>
                            <w:rPr>
                              <w:rFonts w:ascii="宋体" w:eastAsia="宋体" w:hAnsi="宋体" w:cs="宋体"/>
                              <w:sz w:val="36"/>
                              <w:szCs w:val="36"/>
                            </w:rPr>
                            <w:t xml:space="preserve"> </w:t>
                          </w:r>
                          <w:r>
                            <w:rPr>
                              <w:rFonts w:ascii="宋体" w:eastAsia="宋体" w:hAnsi="宋体" w:cs="宋体"/>
                              <w:spacing w:val="-17"/>
                              <w:w w:val="96"/>
                              <w:sz w:val="36"/>
                              <w:szCs w:val="36"/>
                            </w:rPr>
                            <w:t>1.50</w:t>
                          </w:r>
                        </w:p>
                        <w:p w:rsidR="003C65C8" w14:paraId="517EB7E3" w14:textId="77777777">
                          <w:pPr>
                            <w:spacing w:line="250" w:lineRule="auto"/>
                            <w:ind w:left="741" w:right="405" w:hanging="378"/>
                            <w:rPr>
                              <w:rFonts w:ascii="宋体" w:eastAsia="宋体" w:hAnsi="宋体" w:cs="宋体"/>
                              <w:sz w:val="36"/>
                              <w:szCs w:val="36"/>
                            </w:rPr>
                          </w:pPr>
                          <w:r>
                            <w:rPr>
                              <w:rFonts w:ascii="宋体" w:eastAsia="宋体" w:hAnsi="宋体" w:cs="宋体"/>
                              <w:spacing w:val="-2"/>
                              <w:sz w:val="36"/>
                              <w:szCs w:val="36"/>
                            </w:rPr>
                            <w:t>不燃烧体</w:t>
                          </w:r>
                          <w:r>
                            <w:rPr>
                              <w:rFonts w:ascii="宋体" w:eastAsia="宋体" w:hAnsi="宋体" w:cs="宋体"/>
                              <w:sz w:val="36"/>
                              <w:szCs w:val="36"/>
                            </w:rPr>
                            <w:t xml:space="preserve"> </w:t>
                          </w:r>
                          <w:r>
                            <w:rPr>
                              <w:rFonts w:ascii="宋体" w:eastAsia="宋体" w:hAnsi="宋体" w:cs="宋体"/>
                              <w:spacing w:val="-17"/>
                              <w:w w:val="96"/>
                              <w:sz w:val="36"/>
                              <w:szCs w:val="36"/>
                            </w:rPr>
                            <w:t>1.00</w:t>
                          </w:r>
                        </w:p>
                        <w:p w:rsidR="003C65C8" w14:paraId="05615EDA" w14:textId="77777777">
                          <w:pPr>
                            <w:spacing w:before="1" w:line="250" w:lineRule="auto"/>
                            <w:ind w:left="741" w:right="405" w:hanging="378"/>
                            <w:rPr>
                              <w:rFonts w:ascii="宋体" w:eastAsia="宋体" w:hAnsi="宋体" w:cs="宋体"/>
                              <w:sz w:val="36"/>
                              <w:szCs w:val="36"/>
                            </w:rPr>
                          </w:pPr>
                          <w:r>
                            <w:rPr>
                              <w:rFonts w:ascii="宋体" w:eastAsia="宋体" w:hAnsi="宋体" w:cs="宋体"/>
                              <w:spacing w:val="-2"/>
                              <w:sz w:val="36"/>
                              <w:szCs w:val="36"/>
                            </w:rPr>
                            <w:t>不燃烧体</w:t>
                          </w:r>
                          <w:r>
                            <w:rPr>
                              <w:rFonts w:ascii="宋体" w:eastAsia="宋体" w:hAnsi="宋体" w:cs="宋体"/>
                              <w:sz w:val="36"/>
                              <w:szCs w:val="36"/>
                            </w:rPr>
                            <w:t xml:space="preserve"> </w:t>
                          </w:r>
                          <w:r>
                            <w:rPr>
                              <w:rFonts w:ascii="宋体" w:eastAsia="宋体" w:hAnsi="宋体" w:cs="宋体"/>
                              <w:spacing w:val="-17"/>
                              <w:w w:val="96"/>
                              <w:sz w:val="36"/>
                              <w:szCs w:val="36"/>
                            </w:rPr>
                            <w:t>1.00</w:t>
                          </w:r>
                        </w:p>
                        <w:p w:rsidR="003C65C8" w14:paraId="03808D71" w14:textId="77777777">
                          <w:pPr>
                            <w:spacing w:before="1" w:line="250" w:lineRule="auto"/>
                            <w:ind w:left="741" w:right="405" w:hanging="378"/>
                            <w:rPr>
                              <w:rFonts w:ascii="宋体" w:eastAsia="宋体" w:hAnsi="宋体" w:cs="宋体"/>
                              <w:sz w:val="36"/>
                              <w:szCs w:val="36"/>
                            </w:rPr>
                          </w:pPr>
                          <w:r>
                            <w:rPr>
                              <w:rFonts w:ascii="宋体" w:eastAsia="宋体" w:hAnsi="宋体" w:cs="宋体"/>
                              <w:spacing w:val="-2"/>
                              <w:sz w:val="36"/>
                              <w:szCs w:val="36"/>
                            </w:rPr>
                            <w:t>不燃烧体</w:t>
                          </w:r>
                          <w:r>
                            <w:rPr>
                              <w:rFonts w:ascii="宋体" w:eastAsia="宋体" w:hAnsi="宋体" w:cs="宋体"/>
                              <w:sz w:val="36"/>
                              <w:szCs w:val="36"/>
                            </w:rPr>
                            <w:t xml:space="preserve"> </w:t>
                          </w:r>
                          <w:r>
                            <w:rPr>
                              <w:rFonts w:ascii="宋体" w:eastAsia="宋体" w:hAnsi="宋体" w:cs="宋体"/>
                              <w:spacing w:val="-17"/>
                              <w:w w:val="96"/>
                              <w:sz w:val="36"/>
                              <w:szCs w:val="36"/>
                            </w:rPr>
                            <w:t>1.00</w:t>
                          </w:r>
                        </w:p>
                        <w:p w:rsidR="003C65C8" w14:paraId="75BEDD06" w14:textId="77777777">
                          <w:pPr>
                            <w:spacing w:before="1" w:line="204" w:lineRule="auto"/>
                            <w:ind w:left="723" w:right="405" w:hanging="363"/>
                            <w:rPr>
                              <w:rFonts w:ascii="宋体" w:eastAsia="宋体" w:hAnsi="宋体" w:cs="宋体"/>
                              <w:sz w:val="36"/>
                              <w:szCs w:val="36"/>
                            </w:rPr>
                          </w:pPr>
                          <w:r>
                            <w:rPr>
                              <w:rFonts w:ascii="宋体" w:eastAsia="宋体" w:hAnsi="宋体" w:cs="宋体"/>
                              <w:spacing w:val="-2"/>
                              <w:sz w:val="36"/>
                              <w:szCs w:val="36"/>
                            </w:rPr>
                            <w:t>难燃烧体</w:t>
                          </w:r>
                          <w:r>
                            <w:rPr>
                              <w:rFonts w:ascii="宋体" w:eastAsia="宋体" w:hAnsi="宋体" w:cs="宋体"/>
                              <w:spacing w:val="2"/>
                              <w:sz w:val="36"/>
                              <w:szCs w:val="36"/>
                            </w:rPr>
                            <w:t xml:space="preserve"> </w:t>
                          </w:r>
                          <w:r>
                            <w:rPr>
                              <w:rFonts w:ascii="宋体" w:eastAsia="宋体" w:hAnsi="宋体" w:cs="宋体"/>
                              <w:spacing w:val="-17"/>
                              <w:w w:val="98"/>
                              <w:sz w:val="36"/>
                              <w:szCs w:val="36"/>
                            </w:rPr>
                            <w:t>0.25</w:t>
                          </w:r>
                        </w:p>
                      </w:tc>
                      <w:tc>
                        <w:tcPr>
                          <w:tcW w:w="2241" w:type="dxa"/>
                        </w:tcPr>
                        <w:p w:rsidR="003C65C8" w14:paraId="36321921" w14:textId="77777777">
                          <w:pPr>
                            <w:spacing w:line="250" w:lineRule="auto"/>
                            <w:ind w:left="763" w:right="401" w:hanging="363"/>
                            <w:rPr>
                              <w:rFonts w:ascii="宋体" w:eastAsia="宋体" w:hAnsi="宋体" w:cs="宋体"/>
                              <w:sz w:val="36"/>
                              <w:szCs w:val="36"/>
                            </w:rPr>
                          </w:pPr>
                          <w:r>
                            <w:rPr>
                              <w:rFonts w:ascii="宋体" w:eastAsia="宋体" w:hAnsi="宋体" w:cs="宋体"/>
                              <w:spacing w:val="-1"/>
                              <w:sz w:val="36"/>
                              <w:szCs w:val="36"/>
                            </w:rPr>
                            <w:t>难燃烧体</w:t>
                          </w:r>
                          <w:r>
                            <w:rPr>
                              <w:rFonts w:ascii="宋体" w:eastAsia="宋体" w:hAnsi="宋体" w:cs="宋体"/>
                              <w:spacing w:val="3"/>
                              <w:sz w:val="36"/>
                              <w:szCs w:val="36"/>
                            </w:rPr>
                            <w:t xml:space="preserve"> </w:t>
                          </w:r>
                          <w:r>
                            <w:rPr>
                              <w:rFonts w:ascii="宋体" w:eastAsia="宋体" w:hAnsi="宋体" w:cs="宋体"/>
                              <w:spacing w:val="-18"/>
                              <w:w w:val="99"/>
                              <w:sz w:val="36"/>
                              <w:szCs w:val="36"/>
                            </w:rPr>
                            <w:t>0.50</w:t>
                          </w:r>
                        </w:p>
                        <w:p w:rsidR="003C65C8" w14:paraId="3AFADAD5" w14:textId="77777777">
                          <w:pPr>
                            <w:spacing w:line="250" w:lineRule="auto"/>
                            <w:ind w:left="766" w:right="406" w:hanging="364"/>
                            <w:rPr>
                              <w:rFonts w:ascii="宋体" w:eastAsia="宋体" w:hAnsi="宋体" w:cs="宋体"/>
                              <w:sz w:val="36"/>
                              <w:szCs w:val="36"/>
                            </w:rPr>
                          </w:pPr>
                          <w:r>
                            <w:rPr>
                              <w:rFonts w:ascii="宋体" w:eastAsia="宋体" w:hAnsi="宋体" w:cs="宋体"/>
                              <w:spacing w:val="-2"/>
                              <w:sz w:val="36"/>
                              <w:szCs w:val="36"/>
                            </w:rPr>
                            <w:t>不燃烧体</w:t>
                          </w:r>
                          <w:r>
                            <w:rPr>
                              <w:rFonts w:ascii="宋体" w:eastAsia="宋体" w:hAnsi="宋体" w:cs="宋体"/>
                              <w:sz w:val="36"/>
                              <w:szCs w:val="36"/>
                            </w:rPr>
                            <w:t xml:space="preserve"> </w:t>
                          </w:r>
                          <w:r>
                            <w:rPr>
                              <w:rFonts w:ascii="宋体" w:eastAsia="宋体" w:hAnsi="宋体" w:cs="宋体"/>
                              <w:spacing w:val="-17"/>
                              <w:w w:val="98"/>
                              <w:sz w:val="36"/>
                              <w:szCs w:val="36"/>
                            </w:rPr>
                            <w:t>2.00</w:t>
                          </w:r>
                        </w:p>
                        <w:p w:rsidR="003C65C8" w14:paraId="44AA0109" w14:textId="77777777">
                          <w:pPr>
                            <w:spacing w:line="249" w:lineRule="auto"/>
                            <w:ind w:left="780" w:right="406" w:hanging="378"/>
                            <w:rPr>
                              <w:rFonts w:ascii="宋体" w:eastAsia="宋体" w:hAnsi="宋体" w:cs="宋体"/>
                              <w:sz w:val="36"/>
                              <w:szCs w:val="36"/>
                            </w:rPr>
                          </w:pPr>
                          <w:r>
                            <w:rPr>
                              <w:rFonts w:ascii="宋体" w:eastAsia="宋体" w:hAnsi="宋体" w:cs="宋体"/>
                              <w:spacing w:val="-2"/>
                              <w:sz w:val="36"/>
                              <w:szCs w:val="36"/>
                            </w:rPr>
                            <w:t>不燃烧体</w:t>
                          </w:r>
                          <w:r>
                            <w:rPr>
                              <w:rFonts w:ascii="宋体" w:eastAsia="宋体" w:hAnsi="宋体" w:cs="宋体"/>
                              <w:sz w:val="36"/>
                              <w:szCs w:val="36"/>
                            </w:rPr>
                            <w:t xml:space="preserve"> </w:t>
                          </w:r>
                          <w:r>
                            <w:rPr>
                              <w:rFonts w:ascii="宋体" w:eastAsia="宋体" w:hAnsi="宋体" w:cs="宋体"/>
                              <w:spacing w:val="-17"/>
                              <w:w w:val="96"/>
                              <w:sz w:val="36"/>
                              <w:szCs w:val="36"/>
                            </w:rPr>
                            <w:t>1.00</w:t>
                          </w:r>
                        </w:p>
                        <w:p w:rsidR="003C65C8" w14:paraId="48F68013" w14:textId="77777777">
                          <w:pPr>
                            <w:spacing w:line="250" w:lineRule="auto"/>
                            <w:ind w:left="763" w:right="406" w:hanging="361"/>
                            <w:rPr>
                              <w:rFonts w:ascii="宋体" w:eastAsia="宋体" w:hAnsi="宋体" w:cs="宋体"/>
                              <w:sz w:val="36"/>
                              <w:szCs w:val="36"/>
                            </w:rPr>
                          </w:pPr>
                          <w:r>
                            <w:rPr>
                              <w:rFonts w:ascii="宋体" w:eastAsia="宋体" w:hAnsi="宋体" w:cs="宋体"/>
                              <w:spacing w:val="-2"/>
                              <w:sz w:val="36"/>
                              <w:szCs w:val="36"/>
                            </w:rPr>
                            <w:t>不燃烧体</w:t>
                          </w:r>
                          <w:r>
                            <w:rPr>
                              <w:rFonts w:ascii="宋体" w:eastAsia="宋体" w:hAnsi="宋体" w:cs="宋体"/>
                              <w:sz w:val="36"/>
                              <w:szCs w:val="36"/>
                            </w:rPr>
                            <w:t xml:space="preserve"> </w:t>
                          </w:r>
                          <w:r>
                            <w:rPr>
                              <w:rFonts w:ascii="宋体" w:eastAsia="宋体" w:hAnsi="宋体" w:cs="宋体"/>
                              <w:spacing w:val="-17"/>
                              <w:w w:val="98"/>
                              <w:sz w:val="36"/>
                              <w:szCs w:val="36"/>
                            </w:rPr>
                            <w:t>0.50</w:t>
                          </w:r>
                        </w:p>
                        <w:p w:rsidR="003C65C8" w14:paraId="339C2F85" w14:textId="77777777">
                          <w:pPr>
                            <w:spacing w:before="1" w:line="250" w:lineRule="auto"/>
                            <w:ind w:left="763" w:right="406" w:hanging="361"/>
                            <w:rPr>
                              <w:rFonts w:ascii="宋体" w:eastAsia="宋体" w:hAnsi="宋体" w:cs="宋体"/>
                              <w:sz w:val="36"/>
                              <w:szCs w:val="36"/>
                            </w:rPr>
                          </w:pPr>
                          <w:r>
                            <w:rPr>
                              <w:rFonts w:ascii="宋体" w:eastAsia="宋体" w:hAnsi="宋体" w:cs="宋体"/>
                              <w:spacing w:val="-2"/>
                              <w:sz w:val="36"/>
                              <w:szCs w:val="36"/>
                            </w:rPr>
                            <w:t>不燃烧体</w:t>
                          </w:r>
                          <w:r>
                            <w:rPr>
                              <w:rFonts w:ascii="宋体" w:eastAsia="宋体" w:hAnsi="宋体" w:cs="宋体"/>
                              <w:sz w:val="36"/>
                              <w:szCs w:val="36"/>
                            </w:rPr>
                            <w:t xml:space="preserve"> </w:t>
                          </w:r>
                          <w:r>
                            <w:rPr>
                              <w:rFonts w:ascii="宋体" w:eastAsia="宋体" w:hAnsi="宋体" w:cs="宋体"/>
                              <w:spacing w:val="-17"/>
                              <w:w w:val="98"/>
                              <w:sz w:val="36"/>
                              <w:szCs w:val="36"/>
                            </w:rPr>
                            <w:t>0.50</w:t>
                          </w:r>
                        </w:p>
                        <w:p w:rsidR="003C65C8" w14:paraId="09D7DA43" w14:textId="77777777">
                          <w:pPr>
                            <w:spacing w:before="1" w:line="250" w:lineRule="auto"/>
                            <w:ind w:left="763" w:right="406" w:hanging="361"/>
                            <w:rPr>
                              <w:rFonts w:ascii="宋体" w:eastAsia="宋体" w:hAnsi="宋体" w:cs="宋体"/>
                              <w:sz w:val="36"/>
                              <w:szCs w:val="36"/>
                            </w:rPr>
                          </w:pPr>
                          <w:r>
                            <w:rPr>
                              <w:rFonts w:ascii="宋体" w:eastAsia="宋体" w:hAnsi="宋体" w:cs="宋体"/>
                              <w:spacing w:val="-2"/>
                              <w:sz w:val="36"/>
                              <w:szCs w:val="36"/>
                            </w:rPr>
                            <w:t>不燃烧体</w:t>
                          </w:r>
                          <w:r>
                            <w:rPr>
                              <w:rFonts w:ascii="宋体" w:eastAsia="宋体" w:hAnsi="宋体" w:cs="宋体"/>
                              <w:sz w:val="36"/>
                              <w:szCs w:val="36"/>
                            </w:rPr>
                            <w:t xml:space="preserve"> </w:t>
                          </w:r>
                          <w:r>
                            <w:rPr>
                              <w:rFonts w:ascii="宋体" w:eastAsia="宋体" w:hAnsi="宋体" w:cs="宋体"/>
                              <w:spacing w:val="-17"/>
                              <w:w w:val="98"/>
                              <w:sz w:val="36"/>
                              <w:szCs w:val="36"/>
                            </w:rPr>
                            <w:t>0.50</w:t>
                          </w:r>
                        </w:p>
                        <w:p w:rsidR="003C65C8" w14:paraId="38DCE0C1" w14:textId="77777777">
                          <w:pPr>
                            <w:spacing w:before="1" w:line="204" w:lineRule="auto"/>
                            <w:ind w:left="763" w:right="406" w:hanging="363"/>
                            <w:rPr>
                              <w:rFonts w:ascii="宋体" w:eastAsia="宋体" w:hAnsi="宋体" w:cs="宋体"/>
                              <w:sz w:val="36"/>
                              <w:szCs w:val="36"/>
                            </w:rPr>
                          </w:pPr>
                          <w:r>
                            <w:rPr>
                              <w:rFonts w:ascii="宋体" w:eastAsia="宋体" w:hAnsi="宋体" w:cs="宋体"/>
                              <w:spacing w:val="-2"/>
                              <w:sz w:val="36"/>
                              <w:szCs w:val="36"/>
                            </w:rPr>
                            <w:t>难燃烧体</w:t>
                          </w:r>
                          <w:r>
                            <w:rPr>
                              <w:rFonts w:ascii="宋体" w:eastAsia="宋体" w:hAnsi="宋体" w:cs="宋体"/>
                              <w:spacing w:val="2"/>
                              <w:sz w:val="36"/>
                              <w:szCs w:val="36"/>
                            </w:rPr>
                            <w:t xml:space="preserve"> </w:t>
                          </w:r>
                          <w:r>
                            <w:rPr>
                              <w:rFonts w:ascii="宋体" w:eastAsia="宋体" w:hAnsi="宋体" w:cs="宋体"/>
                              <w:spacing w:val="-17"/>
                              <w:w w:val="98"/>
                              <w:sz w:val="36"/>
                              <w:szCs w:val="36"/>
                            </w:rPr>
                            <w:t>0.15</w:t>
                          </w:r>
                        </w:p>
                      </w:tc>
                      <w:tc>
                        <w:tcPr>
                          <w:tcW w:w="1841" w:type="dxa"/>
                        </w:tcPr>
                        <w:p w:rsidR="003C65C8" w14:paraId="0CA73098" w14:textId="77777777">
                          <w:pPr>
                            <w:spacing w:line="250" w:lineRule="auto"/>
                            <w:ind w:left="765" w:hanging="364"/>
                            <w:rPr>
                              <w:rFonts w:ascii="宋体" w:eastAsia="宋体" w:hAnsi="宋体" w:cs="宋体"/>
                              <w:sz w:val="36"/>
                              <w:szCs w:val="36"/>
                            </w:rPr>
                          </w:pPr>
                          <w:r>
                            <w:rPr>
                              <w:rFonts w:ascii="宋体" w:eastAsia="宋体" w:hAnsi="宋体" w:cs="宋体"/>
                              <w:spacing w:val="-1"/>
                              <w:sz w:val="36"/>
                              <w:szCs w:val="36"/>
                            </w:rPr>
                            <w:t>难燃烧体</w:t>
                          </w:r>
                          <w:r>
                            <w:rPr>
                              <w:rFonts w:ascii="宋体" w:eastAsia="宋体" w:hAnsi="宋体" w:cs="宋体"/>
                              <w:spacing w:val="3"/>
                              <w:sz w:val="36"/>
                              <w:szCs w:val="36"/>
                            </w:rPr>
                            <w:t xml:space="preserve"> </w:t>
                          </w:r>
                          <w:r>
                            <w:rPr>
                              <w:rFonts w:ascii="宋体" w:eastAsia="宋体" w:hAnsi="宋体" w:cs="宋体"/>
                              <w:spacing w:val="-18"/>
                              <w:w w:val="99"/>
                              <w:sz w:val="36"/>
                              <w:szCs w:val="36"/>
                            </w:rPr>
                            <w:t>0.25</w:t>
                          </w:r>
                        </w:p>
                        <w:p w:rsidR="003C65C8" w14:paraId="050000F4" w14:textId="77777777">
                          <w:pPr>
                            <w:spacing w:line="250" w:lineRule="auto"/>
                            <w:ind w:left="765" w:right="4" w:hanging="364"/>
                            <w:rPr>
                              <w:rFonts w:ascii="宋体" w:eastAsia="宋体" w:hAnsi="宋体" w:cs="宋体"/>
                              <w:sz w:val="36"/>
                              <w:szCs w:val="36"/>
                            </w:rPr>
                          </w:pPr>
                          <w:r>
                            <w:rPr>
                              <w:rFonts w:ascii="宋体" w:eastAsia="宋体" w:hAnsi="宋体" w:cs="宋体"/>
                              <w:spacing w:val="-2"/>
                              <w:sz w:val="36"/>
                              <w:szCs w:val="36"/>
                            </w:rPr>
                            <w:t>难燃烧体</w:t>
                          </w:r>
                          <w:r>
                            <w:rPr>
                              <w:rFonts w:ascii="宋体" w:eastAsia="宋体" w:hAnsi="宋体" w:cs="宋体"/>
                              <w:spacing w:val="2"/>
                              <w:sz w:val="36"/>
                              <w:szCs w:val="36"/>
                            </w:rPr>
                            <w:t xml:space="preserve"> </w:t>
                          </w:r>
                          <w:r>
                            <w:rPr>
                              <w:rFonts w:ascii="宋体" w:eastAsia="宋体" w:hAnsi="宋体" w:cs="宋体"/>
                              <w:spacing w:val="-17"/>
                              <w:w w:val="98"/>
                              <w:sz w:val="36"/>
                              <w:szCs w:val="36"/>
                            </w:rPr>
                            <w:t>0.50</w:t>
                          </w:r>
                        </w:p>
                        <w:p w:rsidR="003C65C8" w14:paraId="6C3139EC" w14:textId="77777777">
                          <w:pPr>
                            <w:spacing w:before="2" w:line="262" w:lineRule="auto"/>
                            <w:ind w:left="765" w:right="4" w:hanging="364"/>
                            <w:rPr>
                              <w:rFonts w:ascii="宋体" w:eastAsia="宋体" w:hAnsi="宋体" w:cs="宋体"/>
                              <w:sz w:val="36"/>
                              <w:szCs w:val="36"/>
                            </w:rPr>
                          </w:pPr>
                          <w:r>
                            <w:rPr>
                              <w:rFonts w:ascii="宋体" w:eastAsia="宋体" w:hAnsi="宋体" w:cs="宋体"/>
                              <w:spacing w:val="-2"/>
                              <w:sz w:val="36"/>
                              <w:szCs w:val="36"/>
                            </w:rPr>
                            <w:t>难燃烧体</w:t>
                          </w:r>
                          <w:r>
                            <w:rPr>
                              <w:rFonts w:ascii="宋体" w:eastAsia="宋体" w:hAnsi="宋体" w:cs="宋体"/>
                              <w:spacing w:val="2"/>
                              <w:sz w:val="36"/>
                              <w:szCs w:val="36"/>
                            </w:rPr>
                            <w:t xml:space="preserve"> </w:t>
                          </w:r>
                          <w:r>
                            <w:rPr>
                              <w:rFonts w:ascii="宋体" w:eastAsia="宋体" w:hAnsi="宋体" w:cs="宋体"/>
                              <w:spacing w:val="-17"/>
                              <w:w w:val="98"/>
                              <w:sz w:val="36"/>
                              <w:szCs w:val="36"/>
                            </w:rPr>
                            <w:t>0.50</w:t>
                          </w:r>
                        </w:p>
                        <w:p w:rsidR="003C65C8" w14:paraId="37881629" w14:textId="77777777">
                          <w:pPr>
                            <w:spacing w:before="188" w:line="237" w:lineRule="auto"/>
                            <w:ind w:firstLine="578"/>
                            <w:rPr>
                              <w:rFonts w:ascii="宋体" w:eastAsia="宋体" w:hAnsi="宋体" w:cs="宋体"/>
                              <w:sz w:val="36"/>
                              <w:szCs w:val="36"/>
                            </w:rPr>
                          </w:pPr>
                          <w:r>
                            <w:rPr>
                              <w:rFonts w:ascii="宋体" w:eastAsia="宋体" w:hAnsi="宋体" w:cs="宋体"/>
                              <w:spacing w:val="-1"/>
                              <w:sz w:val="36"/>
                              <w:szCs w:val="36"/>
                            </w:rPr>
                            <w:t>燃烧体</w:t>
                          </w:r>
                        </w:p>
                        <w:p w:rsidR="003C65C8" w14:paraId="7AC6ED72" w14:textId="77777777">
                          <w:pPr>
                            <w:spacing w:line="394" w:lineRule="auto"/>
                          </w:pPr>
                        </w:p>
                        <w:p w:rsidR="003C65C8" w14:paraId="3C90245A" w14:textId="77777777">
                          <w:pPr>
                            <w:spacing w:before="117" w:line="237" w:lineRule="auto"/>
                            <w:ind w:firstLine="578"/>
                            <w:rPr>
                              <w:rFonts w:ascii="宋体" w:eastAsia="宋体" w:hAnsi="宋体" w:cs="宋体"/>
                              <w:sz w:val="36"/>
                              <w:szCs w:val="36"/>
                            </w:rPr>
                          </w:pPr>
                          <w:r>
                            <w:rPr>
                              <w:rFonts w:ascii="宋体" w:eastAsia="宋体" w:hAnsi="宋体" w:cs="宋体"/>
                              <w:spacing w:val="-1"/>
                              <w:sz w:val="36"/>
                              <w:szCs w:val="36"/>
                            </w:rPr>
                            <w:t>燃烧体</w:t>
                          </w:r>
                        </w:p>
                        <w:p w:rsidR="003C65C8" w14:paraId="00CF66F1" w14:textId="77777777">
                          <w:pPr>
                            <w:spacing w:line="394" w:lineRule="auto"/>
                          </w:pPr>
                        </w:p>
                        <w:p w:rsidR="003C65C8" w14:paraId="2FACE1A6" w14:textId="77777777">
                          <w:pPr>
                            <w:spacing w:before="117" w:line="237" w:lineRule="auto"/>
                            <w:ind w:firstLine="578"/>
                            <w:rPr>
                              <w:rFonts w:ascii="宋体" w:eastAsia="宋体" w:hAnsi="宋体" w:cs="宋体"/>
                              <w:sz w:val="36"/>
                              <w:szCs w:val="36"/>
                            </w:rPr>
                          </w:pPr>
                          <w:r>
                            <w:rPr>
                              <w:rFonts w:ascii="宋体" w:eastAsia="宋体" w:hAnsi="宋体" w:cs="宋体"/>
                              <w:spacing w:val="-1"/>
                              <w:sz w:val="36"/>
                              <w:szCs w:val="36"/>
                            </w:rPr>
                            <w:t>燃烧体</w:t>
                          </w:r>
                        </w:p>
                        <w:p w:rsidR="003C65C8" w14:paraId="16597CB1" w14:textId="77777777">
                          <w:pPr>
                            <w:spacing w:line="394" w:lineRule="auto"/>
                          </w:pPr>
                        </w:p>
                        <w:p w:rsidR="003C65C8" w14:paraId="02115A0C" w14:textId="77777777">
                          <w:pPr>
                            <w:spacing w:before="117" w:line="237" w:lineRule="auto"/>
                            <w:ind w:firstLine="578"/>
                            <w:rPr>
                              <w:rFonts w:ascii="宋体" w:eastAsia="宋体" w:hAnsi="宋体" w:cs="宋体"/>
                              <w:sz w:val="36"/>
                              <w:szCs w:val="36"/>
                            </w:rPr>
                          </w:pPr>
                          <w:r>
                            <w:rPr>
                              <w:rFonts w:ascii="宋体" w:eastAsia="宋体" w:hAnsi="宋体" w:cs="宋体"/>
                              <w:spacing w:val="-1"/>
                              <w:sz w:val="36"/>
                              <w:szCs w:val="36"/>
                            </w:rPr>
                            <w:t>燃烧体</w:t>
                          </w:r>
                        </w:p>
                      </w:tc>
                    </w:tr>
                  </w:tbl>
                  <w:p w:rsidR="003C65C8" w14:paraId="2DC8248C" w14:textId="77777777">
                    <w:pPr>
                      <w:spacing w:line="241" w:lineRule="exact"/>
                      <w:rPr>
                        <w:sz w:val="20"/>
                      </w:rPr>
                    </w:pPr>
                  </w:p>
                </w:txbxContent>
              </v:textbox>
            </v:shape>
            <w10:wrap type="none"/>
            <w10:anchorlock/>
          </v:group>
        </w:pict>
      </w:r>
    </w:p>
    <w:p w:rsidR="003C65C8" w14:paraId="3BCA5E83" w14:textId="77777777">
      <w:pPr>
        <w:spacing w:before="89" w:line="290" w:lineRule="auto"/>
        <w:ind w:left="1472" w:right="794" w:hanging="741"/>
        <w:rPr>
          <w:rFonts w:ascii="宋体" w:eastAsia="宋体" w:hAnsi="宋体" w:cs="宋体"/>
          <w:sz w:val="36"/>
          <w:szCs w:val="36"/>
        </w:rPr>
      </w:pPr>
      <w:r>
        <w:rPr>
          <w:rFonts w:ascii="宋体" w:eastAsia="宋体" w:hAnsi="宋体" w:cs="宋体"/>
          <w:spacing w:val="3"/>
          <w:sz w:val="36"/>
          <w:szCs w:val="36"/>
        </w:rPr>
        <w:t>注：耐火等级为一、二、三级的商业建筑不应采用木柱承重，以木柱承重且</w:t>
      </w:r>
      <w:r>
        <w:rPr>
          <w:rFonts w:ascii="宋体" w:eastAsia="宋体" w:hAnsi="宋体" w:cs="宋体"/>
          <w:spacing w:val="32"/>
          <w:sz w:val="36"/>
          <w:szCs w:val="36"/>
        </w:rPr>
        <w:t xml:space="preserve"> </w:t>
      </w:r>
      <w:r>
        <w:rPr>
          <w:rFonts w:ascii="宋体" w:eastAsia="宋体" w:hAnsi="宋体" w:cs="宋体"/>
          <w:spacing w:val="1"/>
          <w:sz w:val="36"/>
          <w:szCs w:val="36"/>
        </w:rPr>
        <w:t>以难燃烧材料作为墙体的商业建筑，其耐火等级应按四级确定。</w:t>
      </w:r>
    </w:p>
    <w:p w:rsidR="003C65C8" w14:paraId="5D98A6BF" w14:textId="77777777">
      <w:pPr>
        <w:spacing w:line="367" w:lineRule="auto"/>
      </w:pPr>
    </w:p>
    <w:p w:rsidR="003C65C8" w14:paraId="4441E173" w14:textId="77777777">
      <w:pPr>
        <w:spacing w:before="117" w:line="257" w:lineRule="auto"/>
        <w:ind w:left="1201" w:right="786" w:hanging="1196"/>
        <w:rPr>
          <w:rFonts w:ascii="宋体" w:eastAsia="宋体" w:hAnsi="宋体" w:cs="宋体"/>
          <w:sz w:val="36"/>
          <w:szCs w:val="36"/>
        </w:rPr>
      </w:pPr>
      <w:r>
        <w:rPr>
          <w:rFonts w:ascii="宋体" w:eastAsia="宋体" w:hAnsi="宋体" w:cs="宋体"/>
          <w:spacing w:val="-12"/>
          <w:sz w:val="36"/>
          <w:szCs w:val="36"/>
        </w:rPr>
        <w:t>3.2.6</w:t>
      </w:r>
      <w:r>
        <w:rPr>
          <w:rFonts w:ascii="宋体" w:eastAsia="宋体" w:hAnsi="宋体" w:cs="宋体"/>
          <w:spacing w:val="5"/>
          <w:sz w:val="36"/>
          <w:szCs w:val="36"/>
        </w:rPr>
        <w:t xml:space="preserve">  </w:t>
      </w:r>
      <w:r>
        <w:rPr>
          <w:rFonts w:ascii="宋体" w:eastAsia="宋体" w:hAnsi="宋体" w:cs="宋体"/>
          <w:spacing w:val="-12"/>
          <w:sz w:val="36"/>
          <w:szCs w:val="36"/>
        </w:rPr>
        <w:t>高层商业建筑内存放可燃物（火灾危险性为丙类）的平均重量超过</w:t>
      </w:r>
      <w:r>
        <w:rPr>
          <w:rFonts w:ascii="宋体" w:eastAsia="宋体" w:hAnsi="宋体" w:cs="宋体"/>
          <w:spacing w:val="-102"/>
          <w:sz w:val="36"/>
          <w:szCs w:val="36"/>
        </w:rPr>
        <w:t xml:space="preserve"> </w:t>
      </w:r>
      <w:r>
        <w:rPr>
          <w:rFonts w:ascii="宋体" w:eastAsia="宋体" w:hAnsi="宋体" w:cs="宋体"/>
          <w:spacing w:val="-12"/>
          <w:sz w:val="36"/>
          <w:szCs w:val="36"/>
        </w:rPr>
        <w:t>200kg/M</w:t>
      </w:r>
      <w:r>
        <w:rPr>
          <w:rFonts w:ascii="宋体" w:eastAsia="宋体" w:hAnsi="宋体" w:cs="宋体"/>
          <w:spacing w:val="-99"/>
          <w:sz w:val="36"/>
          <w:szCs w:val="36"/>
        </w:rPr>
        <w:t xml:space="preserve"> </w:t>
      </w:r>
      <w:r>
        <w:rPr>
          <w:rFonts w:ascii="宋体" w:eastAsia="宋体" w:hAnsi="宋体" w:cs="宋体"/>
          <w:spacing w:val="-12"/>
          <w:position w:val="6"/>
          <w:sz w:val="24"/>
          <w:szCs w:val="24"/>
        </w:rPr>
        <w:t>2</w:t>
      </w:r>
      <w:r>
        <w:rPr>
          <w:rFonts w:ascii="宋体" w:eastAsia="宋体" w:hAnsi="宋体" w:cs="宋体"/>
          <w:position w:val="6"/>
          <w:sz w:val="24"/>
          <w:szCs w:val="24"/>
        </w:rPr>
        <w:t xml:space="preserve"> </w:t>
      </w:r>
      <w:r>
        <w:rPr>
          <w:rFonts w:ascii="宋体" w:eastAsia="宋体" w:hAnsi="宋体" w:cs="宋体"/>
          <w:sz w:val="36"/>
          <w:szCs w:val="36"/>
        </w:rPr>
        <w:t>的房间，当不设自动灭火系统时，其柱、梁、楼板和墙的耐火极限应按表</w:t>
      </w:r>
    </w:p>
    <w:p w:rsidR="003C65C8" w14:paraId="2E72E07B" w14:textId="77777777">
      <w:pPr>
        <w:spacing w:before="78" w:line="228" w:lineRule="auto"/>
        <w:ind w:firstLine="1175"/>
        <w:rPr>
          <w:rFonts w:ascii="宋体" w:eastAsia="宋体" w:hAnsi="宋体" w:cs="宋体"/>
          <w:sz w:val="36"/>
          <w:szCs w:val="36"/>
        </w:rPr>
      </w:pPr>
      <w:r>
        <w:rPr>
          <w:rFonts w:ascii="宋体" w:eastAsia="宋体" w:hAnsi="宋体" w:cs="宋体"/>
          <w:spacing w:val="-17"/>
          <w:w w:val="98"/>
          <w:sz w:val="36"/>
          <w:szCs w:val="36"/>
        </w:rPr>
        <w:t>3.2.5</w:t>
      </w:r>
      <w:r>
        <w:rPr>
          <w:rFonts w:ascii="宋体" w:eastAsia="宋体" w:hAnsi="宋体" w:cs="宋体"/>
          <w:spacing w:val="-41"/>
          <w:sz w:val="36"/>
          <w:szCs w:val="36"/>
        </w:rPr>
        <w:t xml:space="preserve"> </w:t>
      </w:r>
      <w:r>
        <w:rPr>
          <w:rFonts w:ascii="宋体" w:eastAsia="宋体" w:hAnsi="宋体" w:cs="宋体"/>
          <w:spacing w:val="-17"/>
          <w:w w:val="98"/>
          <w:sz w:val="36"/>
          <w:szCs w:val="36"/>
        </w:rPr>
        <w:t>的规定提高</w:t>
      </w:r>
      <w:r>
        <w:rPr>
          <w:rFonts w:ascii="宋体" w:eastAsia="宋体" w:hAnsi="宋体" w:cs="宋体"/>
          <w:spacing w:val="-88"/>
          <w:sz w:val="36"/>
          <w:szCs w:val="36"/>
        </w:rPr>
        <w:t xml:space="preserve"> </w:t>
      </w:r>
      <w:r>
        <w:rPr>
          <w:rFonts w:ascii="宋体" w:eastAsia="宋体" w:hAnsi="宋体" w:cs="宋体"/>
          <w:spacing w:val="-17"/>
          <w:w w:val="98"/>
          <w:sz w:val="36"/>
          <w:szCs w:val="36"/>
        </w:rPr>
        <w:t>0.5h</w:t>
      </w:r>
      <w:r>
        <w:rPr>
          <w:rFonts w:ascii="宋体" w:eastAsia="宋体" w:hAnsi="宋体" w:cs="宋体"/>
          <w:spacing w:val="-17"/>
          <w:w w:val="98"/>
          <w:sz w:val="36"/>
          <w:szCs w:val="36"/>
        </w:rPr>
        <w:t>。</w:t>
      </w:r>
    </w:p>
    <w:p w:rsidR="003C65C8" w14:paraId="081A9126" w14:textId="77777777">
      <w:pPr>
        <w:spacing w:line="711" w:lineRule="exact"/>
        <w:ind w:firstLine="3206"/>
        <w:rPr>
          <w:rFonts w:ascii="黑体" w:eastAsia="黑体" w:hAnsi="黑体" w:cs="黑体"/>
          <w:sz w:val="54"/>
          <w:szCs w:val="54"/>
        </w:rPr>
      </w:pPr>
      <w:r>
        <w:rPr>
          <w:rFonts w:ascii="黑体" w:eastAsia="黑体" w:hAnsi="黑体" w:cs="黑体"/>
          <w:spacing w:val="-1"/>
          <w:position w:val="2"/>
          <w:sz w:val="54"/>
          <w:szCs w:val="54"/>
        </w:rPr>
        <w:t>4</w:t>
      </w:r>
      <w:r>
        <w:rPr>
          <w:rFonts w:ascii="黑体" w:eastAsia="黑体" w:hAnsi="黑体" w:cs="黑体"/>
          <w:spacing w:val="76"/>
          <w:position w:val="2"/>
          <w:sz w:val="54"/>
          <w:szCs w:val="54"/>
        </w:rPr>
        <w:t xml:space="preserve">  </w:t>
      </w:r>
      <w:r>
        <w:rPr>
          <w:rFonts w:ascii="黑体" w:eastAsia="黑体" w:hAnsi="黑体" w:cs="黑体"/>
          <w:spacing w:val="-1"/>
          <w:position w:val="2"/>
          <w:sz w:val="54"/>
          <w:szCs w:val="54"/>
        </w:rPr>
        <w:t>总平面布局和平面布置</w:t>
      </w:r>
    </w:p>
    <w:p w:rsidR="003C65C8" w14:paraId="7E3F16B3" w14:textId="77777777">
      <w:pPr>
        <w:spacing w:line="278" w:lineRule="auto"/>
      </w:pPr>
    </w:p>
    <w:p w:rsidR="003C65C8" w14:paraId="5556BE32" w14:textId="77777777">
      <w:pPr>
        <w:spacing w:line="278" w:lineRule="auto"/>
      </w:pPr>
    </w:p>
    <w:p w:rsidR="003C65C8" w14:paraId="7BCB7707" w14:textId="77777777">
      <w:pPr>
        <w:spacing w:line="278" w:lineRule="auto"/>
      </w:pPr>
    </w:p>
    <w:p w:rsidR="003C65C8" w14:paraId="47A232D7" w14:textId="77777777">
      <w:pPr>
        <w:spacing w:line="278" w:lineRule="auto"/>
      </w:pPr>
    </w:p>
    <w:p w:rsidR="003C65C8" w14:paraId="34854024" w14:textId="77777777">
      <w:pPr>
        <w:spacing w:before="118" w:line="242" w:lineRule="auto"/>
        <w:ind w:firstLine="4756"/>
        <w:rPr>
          <w:rFonts w:ascii="黑体" w:eastAsia="黑体" w:hAnsi="黑体" w:cs="黑体"/>
          <w:sz w:val="36"/>
          <w:szCs w:val="36"/>
        </w:rPr>
      </w:pPr>
      <w:r>
        <w:rPr>
          <w:rFonts w:ascii="黑体" w:eastAsia="黑体" w:hAnsi="黑体" w:cs="黑体"/>
          <w:spacing w:val="-7"/>
          <w:sz w:val="36"/>
          <w:szCs w:val="36"/>
        </w:rPr>
        <w:t>4.1</w:t>
      </w:r>
      <w:r>
        <w:rPr>
          <w:rFonts w:ascii="黑体" w:eastAsia="黑体" w:hAnsi="黑体" w:cs="黑体"/>
          <w:spacing w:val="76"/>
          <w:sz w:val="36"/>
          <w:szCs w:val="36"/>
        </w:rPr>
        <w:t xml:space="preserve"> </w:t>
      </w:r>
      <w:r>
        <w:rPr>
          <w:rFonts w:ascii="黑体" w:eastAsia="黑体" w:hAnsi="黑体" w:cs="黑体"/>
          <w:spacing w:val="-7"/>
          <w:sz w:val="36"/>
          <w:szCs w:val="36"/>
        </w:rPr>
        <w:t>总平面布局规定</w:t>
      </w:r>
    </w:p>
    <w:p w:rsidR="003C65C8" w14:paraId="76FA7D57" w14:textId="77777777">
      <w:pPr>
        <w:spacing w:before="122" w:line="269" w:lineRule="auto"/>
        <w:ind w:left="1" w:right="670" w:firstLine="5"/>
        <w:rPr>
          <w:rFonts w:ascii="宋体" w:eastAsia="宋体" w:hAnsi="宋体" w:cs="宋体"/>
          <w:sz w:val="36"/>
          <w:szCs w:val="36"/>
        </w:rPr>
      </w:pPr>
      <w:r>
        <w:rPr>
          <w:rFonts w:ascii="黑体" w:eastAsia="黑体" w:hAnsi="黑体" w:cs="黑体"/>
          <w:spacing w:val="-15"/>
          <w:sz w:val="36"/>
          <w:szCs w:val="36"/>
        </w:rPr>
        <w:t>4.1.1</w:t>
      </w:r>
      <w:r>
        <w:rPr>
          <w:rFonts w:ascii="黑体" w:eastAsia="黑体" w:hAnsi="黑体" w:cs="黑体"/>
          <w:spacing w:val="72"/>
          <w:sz w:val="36"/>
          <w:szCs w:val="36"/>
        </w:rPr>
        <w:t xml:space="preserve">  </w:t>
      </w:r>
      <w:r>
        <w:rPr>
          <w:rFonts w:ascii="宋体" w:eastAsia="宋体" w:hAnsi="宋体" w:cs="宋体"/>
          <w:spacing w:val="-15"/>
          <w:sz w:val="36"/>
          <w:szCs w:val="36"/>
        </w:rPr>
        <w:t>商业建筑的总平面布局，</w:t>
      </w:r>
      <w:r>
        <w:rPr>
          <w:rFonts w:ascii="宋体" w:eastAsia="宋体" w:hAnsi="宋体" w:cs="宋体"/>
          <w:spacing w:val="-34"/>
          <w:sz w:val="36"/>
          <w:szCs w:val="36"/>
        </w:rPr>
        <w:t xml:space="preserve"> </w:t>
      </w:r>
      <w:r>
        <w:rPr>
          <w:rFonts w:ascii="宋体" w:eastAsia="宋体" w:hAnsi="宋体" w:cs="宋体"/>
          <w:spacing w:val="-15"/>
          <w:sz w:val="36"/>
          <w:szCs w:val="36"/>
        </w:rPr>
        <w:t>应根据商业建筑的规模、业态和城市规划的要求，</w:t>
      </w:r>
      <w:r>
        <w:rPr>
          <w:rFonts w:ascii="宋体" w:eastAsia="宋体" w:hAnsi="宋体" w:cs="宋体"/>
          <w:sz w:val="36"/>
          <w:szCs w:val="36"/>
        </w:rPr>
        <w:t xml:space="preserve"> </w:t>
      </w:r>
      <w:r>
        <w:rPr>
          <w:rFonts w:ascii="宋体" w:eastAsia="宋体" w:hAnsi="宋体" w:cs="宋体"/>
          <w:spacing w:val="-3"/>
          <w:sz w:val="36"/>
          <w:szCs w:val="36"/>
        </w:rPr>
        <w:t>合理确定其位置、防火间距、消防车道和消防水源等。</w:t>
      </w:r>
    </w:p>
    <w:p w:rsidR="003C65C8" w14:paraId="02A771C3" w14:textId="77777777">
      <w:pPr>
        <w:spacing w:before="121" w:line="237" w:lineRule="auto"/>
        <w:ind w:firstLine="6"/>
        <w:rPr>
          <w:rFonts w:ascii="宋体" w:eastAsia="宋体" w:hAnsi="宋体" w:cs="宋体"/>
          <w:sz w:val="36"/>
          <w:szCs w:val="36"/>
        </w:rPr>
      </w:pPr>
      <w:r>
        <w:rPr>
          <w:rFonts w:ascii="黑体" w:eastAsia="黑体" w:hAnsi="黑体" w:cs="黑体"/>
          <w:spacing w:val="-8"/>
          <w:sz w:val="36"/>
          <w:szCs w:val="36"/>
        </w:rPr>
        <w:t>4.1.2</w:t>
      </w:r>
      <w:r>
        <w:rPr>
          <w:rFonts w:ascii="黑体" w:eastAsia="黑体" w:hAnsi="黑体" w:cs="黑体"/>
          <w:spacing w:val="59"/>
          <w:sz w:val="36"/>
          <w:szCs w:val="36"/>
        </w:rPr>
        <w:t xml:space="preserve">  </w:t>
      </w:r>
      <w:r>
        <w:rPr>
          <w:rFonts w:ascii="宋体" w:eastAsia="宋体" w:hAnsi="宋体" w:cs="宋体"/>
          <w:spacing w:val="-8"/>
          <w:sz w:val="36"/>
          <w:szCs w:val="36"/>
        </w:rPr>
        <w:t>商业建筑的基地应符合下列规定：</w:t>
      </w:r>
    </w:p>
    <w:p w:rsidR="003C65C8" w14:paraId="6CC402C1" w14:textId="77777777">
      <w:pPr>
        <w:spacing w:before="125" w:line="268" w:lineRule="auto"/>
        <w:ind w:left="3" w:right="800" w:firstLine="18"/>
        <w:rPr>
          <w:rFonts w:ascii="宋体" w:eastAsia="宋体" w:hAnsi="宋体" w:cs="宋体"/>
          <w:sz w:val="36"/>
          <w:szCs w:val="36"/>
        </w:rPr>
      </w:pPr>
      <w:r>
        <w:rPr>
          <w:rFonts w:ascii="宋体" w:eastAsia="宋体" w:hAnsi="宋体" w:cs="宋体"/>
          <w:spacing w:val="-5"/>
          <w:sz w:val="36"/>
          <w:szCs w:val="36"/>
        </w:rPr>
        <w:t>1</w:t>
      </w:r>
      <w:r>
        <w:rPr>
          <w:rFonts w:ascii="宋体" w:eastAsia="宋体" w:hAnsi="宋体" w:cs="宋体"/>
          <w:spacing w:val="8"/>
          <w:sz w:val="36"/>
          <w:szCs w:val="36"/>
        </w:rPr>
        <w:t xml:space="preserve">  </w:t>
      </w:r>
      <w:r>
        <w:rPr>
          <w:rFonts w:ascii="宋体" w:eastAsia="宋体" w:hAnsi="宋体" w:cs="宋体"/>
          <w:spacing w:val="-5"/>
          <w:sz w:val="36"/>
          <w:szCs w:val="36"/>
        </w:rPr>
        <w:t>基地应与城市道路相邻接，</w:t>
      </w:r>
      <w:r>
        <w:rPr>
          <w:rFonts w:ascii="宋体" w:eastAsia="宋体" w:hAnsi="宋体" w:cs="宋体"/>
          <w:spacing w:val="44"/>
          <w:sz w:val="36"/>
          <w:szCs w:val="36"/>
        </w:rPr>
        <w:t xml:space="preserve">  </w:t>
      </w:r>
      <w:r>
        <w:rPr>
          <w:rFonts w:ascii="宋体" w:eastAsia="宋体" w:hAnsi="宋体" w:cs="宋体"/>
          <w:spacing w:val="-5"/>
          <w:sz w:val="36"/>
          <w:szCs w:val="36"/>
        </w:rPr>
        <w:t>否则应设基地道路并与城市道路相连接，基地道</w:t>
      </w:r>
      <w:r>
        <w:rPr>
          <w:rFonts w:ascii="宋体" w:eastAsia="宋体" w:hAnsi="宋体" w:cs="宋体"/>
          <w:sz w:val="36"/>
          <w:szCs w:val="36"/>
        </w:rPr>
        <w:t xml:space="preserve"> </w:t>
      </w:r>
      <w:r>
        <w:rPr>
          <w:rFonts w:ascii="宋体" w:eastAsia="宋体" w:hAnsi="宋体" w:cs="宋体"/>
          <w:spacing w:val="1"/>
          <w:sz w:val="36"/>
          <w:szCs w:val="36"/>
        </w:rPr>
        <w:t>路应有</w:t>
      </w:r>
      <w:r>
        <w:rPr>
          <w:rFonts w:ascii="宋体" w:eastAsia="宋体" w:hAnsi="宋体" w:cs="宋体"/>
          <w:spacing w:val="-82"/>
          <w:sz w:val="36"/>
          <w:szCs w:val="36"/>
        </w:rPr>
        <w:t xml:space="preserve"> </w:t>
      </w:r>
      <w:r>
        <w:rPr>
          <w:rFonts w:ascii="宋体" w:eastAsia="宋体" w:hAnsi="宋体" w:cs="宋体"/>
          <w:spacing w:val="1"/>
          <w:sz w:val="36"/>
          <w:szCs w:val="36"/>
        </w:rPr>
        <w:t>4</w:t>
      </w:r>
      <w:r>
        <w:rPr>
          <w:rFonts w:ascii="宋体" w:eastAsia="宋体" w:hAnsi="宋体" w:cs="宋体"/>
          <w:spacing w:val="-81"/>
          <w:sz w:val="36"/>
          <w:szCs w:val="36"/>
        </w:rPr>
        <w:t xml:space="preserve"> </w:t>
      </w:r>
      <w:r>
        <w:rPr>
          <w:rFonts w:ascii="宋体" w:eastAsia="宋体" w:hAnsi="宋体" w:cs="宋体"/>
          <w:spacing w:val="1"/>
          <w:sz w:val="36"/>
          <w:szCs w:val="36"/>
        </w:rPr>
        <w:t>米以上的宽度，以满足人员疏散和消防扑救的要求。</w:t>
      </w:r>
    </w:p>
    <w:p w:rsidR="003C65C8" w14:paraId="36AA99CE" w14:textId="77777777">
      <w:pPr>
        <w:spacing w:before="121" w:line="280" w:lineRule="auto"/>
        <w:ind w:right="804" w:firstLine="8"/>
        <w:rPr>
          <w:rFonts w:ascii="宋体" w:eastAsia="宋体" w:hAnsi="宋体" w:cs="宋体"/>
          <w:sz w:val="36"/>
          <w:szCs w:val="36"/>
        </w:rPr>
      </w:pPr>
      <w:r>
        <w:rPr>
          <w:rFonts w:ascii="宋体" w:eastAsia="宋体" w:hAnsi="宋体" w:cs="宋体"/>
          <w:spacing w:val="-3"/>
          <w:sz w:val="36"/>
          <w:szCs w:val="36"/>
        </w:rPr>
        <w:t>2</w:t>
      </w:r>
      <w:r>
        <w:rPr>
          <w:rFonts w:ascii="宋体" w:eastAsia="宋体" w:hAnsi="宋体" w:cs="宋体"/>
          <w:spacing w:val="25"/>
          <w:sz w:val="36"/>
          <w:szCs w:val="36"/>
        </w:rPr>
        <w:t xml:space="preserve">  </w:t>
      </w:r>
      <w:r>
        <w:rPr>
          <w:rFonts w:ascii="宋体" w:eastAsia="宋体" w:hAnsi="宋体" w:cs="宋体"/>
          <w:spacing w:val="-3"/>
          <w:sz w:val="36"/>
          <w:szCs w:val="36"/>
        </w:rPr>
        <w:t>中型及中型以上的商业建筑应有不少于两个面的出入口与城市道路相邻接；或</w:t>
      </w:r>
      <w:r>
        <w:rPr>
          <w:rFonts w:ascii="宋体" w:eastAsia="宋体" w:hAnsi="宋体" w:cs="宋体"/>
          <w:sz w:val="36"/>
          <w:szCs w:val="36"/>
        </w:rPr>
        <w:t xml:space="preserve"> </w:t>
      </w:r>
      <w:r>
        <w:rPr>
          <w:rFonts w:ascii="宋体" w:eastAsia="宋体" w:hAnsi="宋体" w:cs="宋体"/>
          <w:spacing w:val="-5"/>
          <w:sz w:val="36"/>
          <w:szCs w:val="36"/>
        </w:rPr>
        <w:t>基地应有不小于</w:t>
      </w:r>
      <w:r>
        <w:rPr>
          <w:rFonts w:ascii="宋体" w:eastAsia="宋体" w:hAnsi="宋体" w:cs="宋体"/>
          <w:spacing w:val="53"/>
          <w:sz w:val="36"/>
          <w:szCs w:val="36"/>
        </w:rPr>
        <w:t xml:space="preserve"> </w:t>
      </w:r>
      <w:r>
        <w:rPr>
          <w:rFonts w:ascii="宋体" w:eastAsia="宋体" w:hAnsi="宋体" w:cs="宋体"/>
          <w:spacing w:val="-5"/>
          <w:sz w:val="36"/>
          <w:szCs w:val="36"/>
        </w:rPr>
        <w:t>1/6</w:t>
      </w:r>
      <w:r>
        <w:rPr>
          <w:rFonts w:ascii="宋体" w:eastAsia="宋体" w:hAnsi="宋体" w:cs="宋体"/>
          <w:spacing w:val="79"/>
          <w:sz w:val="36"/>
          <w:szCs w:val="36"/>
        </w:rPr>
        <w:t xml:space="preserve"> </w:t>
      </w:r>
      <w:r>
        <w:rPr>
          <w:rFonts w:ascii="宋体" w:eastAsia="宋体" w:hAnsi="宋体" w:cs="宋体"/>
          <w:spacing w:val="-5"/>
          <w:sz w:val="36"/>
          <w:szCs w:val="36"/>
        </w:rPr>
        <w:t>周边长度和建筑物不少于两个出入口与一个面的城市道路相</w:t>
      </w:r>
      <w:r>
        <w:rPr>
          <w:rFonts w:ascii="宋体" w:eastAsia="宋体" w:hAnsi="宋体" w:cs="宋体"/>
          <w:sz w:val="36"/>
          <w:szCs w:val="36"/>
        </w:rPr>
        <w:t xml:space="preserve"> </w:t>
      </w:r>
      <w:r>
        <w:rPr>
          <w:rFonts w:ascii="宋体" w:eastAsia="宋体" w:hAnsi="宋体" w:cs="宋体"/>
          <w:spacing w:val="-11"/>
          <w:sz w:val="36"/>
          <w:szCs w:val="36"/>
        </w:rPr>
        <w:t>邻接。</w:t>
      </w:r>
    </w:p>
    <w:p w:rsidR="003C65C8" w14:paraId="49DB4FC6" w14:textId="77777777">
      <w:pPr>
        <w:spacing w:before="119" w:line="269" w:lineRule="auto"/>
        <w:ind w:left="1" w:right="783" w:firstLine="6"/>
        <w:rPr>
          <w:rFonts w:ascii="宋体" w:eastAsia="宋体" w:hAnsi="宋体" w:cs="宋体"/>
          <w:sz w:val="36"/>
          <w:szCs w:val="36"/>
        </w:rPr>
      </w:pPr>
      <w:r>
        <w:rPr>
          <w:rFonts w:ascii="宋体" w:eastAsia="宋体" w:hAnsi="宋体" w:cs="宋体"/>
          <w:spacing w:val="-2"/>
          <w:sz w:val="36"/>
          <w:szCs w:val="36"/>
        </w:rPr>
        <w:t>2</w:t>
      </w:r>
      <w:r>
        <w:rPr>
          <w:rFonts w:ascii="宋体" w:eastAsia="宋体" w:hAnsi="宋体" w:cs="宋体"/>
          <w:spacing w:val="18"/>
          <w:sz w:val="36"/>
          <w:szCs w:val="36"/>
        </w:rPr>
        <w:t xml:space="preserve">  </w:t>
      </w:r>
      <w:r>
        <w:rPr>
          <w:rFonts w:ascii="宋体" w:eastAsia="宋体" w:hAnsi="宋体" w:cs="宋体"/>
          <w:spacing w:val="-2"/>
          <w:sz w:val="36"/>
          <w:szCs w:val="36"/>
        </w:rPr>
        <w:t>大型、特大型商业建筑的主要出入口前，应按当地规划部门的要求留有适当的</w:t>
      </w:r>
      <w:r>
        <w:rPr>
          <w:rFonts w:ascii="宋体" w:eastAsia="宋体" w:hAnsi="宋体" w:cs="宋体"/>
          <w:sz w:val="36"/>
          <w:szCs w:val="36"/>
        </w:rPr>
        <w:t xml:space="preserve"> </w:t>
      </w:r>
      <w:r>
        <w:rPr>
          <w:rFonts w:ascii="宋体" w:eastAsia="宋体" w:hAnsi="宋体" w:cs="宋体"/>
          <w:spacing w:val="-9"/>
          <w:sz w:val="36"/>
          <w:szCs w:val="36"/>
        </w:rPr>
        <w:t>集散场地，且集散场地应直接临接城市道路，</w:t>
      </w:r>
      <w:r>
        <w:rPr>
          <w:rFonts w:ascii="宋体" w:eastAsia="宋体" w:hAnsi="宋体" w:cs="宋体"/>
          <w:spacing w:val="91"/>
          <w:sz w:val="36"/>
          <w:szCs w:val="36"/>
        </w:rPr>
        <w:t xml:space="preserve"> </w:t>
      </w:r>
      <w:r>
        <w:rPr>
          <w:rFonts w:ascii="宋体" w:eastAsia="宋体" w:hAnsi="宋体" w:cs="宋体"/>
          <w:spacing w:val="-9"/>
          <w:sz w:val="36"/>
          <w:szCs w:val="36"/>
        </w:rPr>
        <w:t>避免对城市正常交通的影响。</w:t>
      </w:r>
    </w:p>
    <w:p w:rsidR="003C65C8" w14:paraId="7D9033E5" w14:textId="77777777">
      <w:pPr>
        <w:spacing w:before="120" w:line="269" w:lineRule="auto"/>
        <w:ind w:left="2" w:right="787" w:firstLine="3"/>
        <w:rPr>
          <w:rFonts w:ascii="宋体" w:eastAsia="宋体" w:hAnsi="宋体" w:cs="宋体"/>
          <w:sz w:val="36"/>
          <w:szCs w:val="36"/>
        </w:rPr>
      </w:pPr>
      <w:r>
        <w:rPr>
          <w:rFonts w:ascii="黑体" w:eastAsia="黑体" w:hAnsi="黑体" w:cs="黑体"/>
          <w:spacing w:val="-5"/>
          <w:sz w:val="36"/>
          <w:szCs w:val="36"/>
        </w:rPr>
        <w:t>4.1.3</w:t>
      </w:r>
      <w:r>
        <w:rPr>
          <w:rFonts w:ascii="黑体" w:eastAsia="黑体" w:hAnsi="黑体" w:cs="黑体"/>
          <w:spacing w:val="74"/>
          <w:sz w:val="36"/>
          <w:szCs w:val="36"/>
        </w:rPr>
        <w:t xml:space="preserve">  </w:t>
      </w:r>
      <w:r>
        <w:rPr>
          <w:rFonts w:ascii="宋体" w:eastAsia="宋体" w:hAnsi="宋体" w:cs="宋体"/>
          <w:spacing w:val="-5"/>
          <w:sz w:val="36"/>
          <w:szCs w:val="36"/>
        </w:rPr>
        <w:t>商业建筑不宜设在有火灾危险性为甲、乙类厂（库）房和甲、乙、丙类液</w:t>
      </w:r>
      <w:r>
        <w:rPr>
          <w:rFonts w:ascii="宋体" w:eastAsia="宋体" w:hAnsi="宋体" w:cs="宋体"/>
          <w:sz w:val="36"/>
          <w:szCs w:val="36"/>
        </w:rPr>
        <w:t xml:space="preserve"> </w:t>
      </w:r>
      <w:r>
        <w:rPr>
          <w:rFonts w:ascii="宋体" w:eastAsia="宋体" w:hAnsi="宋体" w:cs="宋体"/>
          <w:spacing w:val="-2"/>
          <w:sz w:val="36"/>
          <w:szCs w:val="36"/>
        </w:rPr>
        <w:t>体和气体储罐以及可燃材料堆场附近。</w:t>
      </w:r>
    </w:p>
    <w:p w:rsidR="003C65C8" w14:paraId="2023D7A6" w14:textId="77777777">
      <w:pPr>
        <w:spacing w:before="122" w:line="237" w:lineRule="auto"/>
        <w:ind w:firstLine="6"/>
        <w:rPr>
          <w:rFonts w:ascii="宋体" w:eastAsia="宋体" w:hAnsi="宋体" w:cs="宋体"/>
          <w:sz w:val="36"/>
          <w:szCs w:val="36"/>
        </w:rPr>
      </w:pPr>
      <w:r>
        <w:rPr>
          <w:rFonts w:ascii="黑体" w:eastAsia="黑体" w:hAnsi="黑体" w:cs="黑体"/>
          <w:spacing w:val="-4"/>
          <w:sz w:val="36"/>
          <w:szCs w:val="36"/>
        </w:rPr>
        <w:t>4.1.4</w:t>
      </w:r>
      <w:r>
        <w:rPr>
          <w:rFonts w:ascii="黑体" w:eastAsia="黑体" w:hAnsi="黑体" w:cs="黑体"/>
          <w:spacing w:val="58"/>
          <w:sz w:val="36"/>
          <w:szCs w:val="36"/>
        </w:rPr>
        <w:t xml:space="preserve">  </w:t>
      </w:r>
      <w:r>
        <w:rPr>
          <w:rFonts w:ascii="宋体" w:eastAsia="宋体" w:hAnsi="宋体" w:cs="宋体"/>
          <w:spacing w:val="-4"/>
          <w:sz w:val="36"/>
          <w:szCs w:val="36"/>
        </w:rPr>
        <w:t>设在商业建筑内的汽车库，应按现行国家标准《汽车库、修车库、停车场</w:t>
      </w:r>
    </w:p>
    <w:p w:rsidR="003C65C8" w14:paraId="1A14ADBC" w14:textId="77777777">
      <w:pPr>
        <w:spacing w:line="271" w:lineRule="auto"/>
      </w:pPr>
    </w:p>
    <w:p w:rsidR="003C65C8" w14:paraId="2659C224" w14:textId="77777777">
      <w:pPr>
        <w:spacing w:line="271" w:lineRule="auto"/>
      </w:pPr>
    </w:p>
    <w:p w:rsidR="003C65C8" w14:paraId="5C79A56F" w14:textId="77777777">
      <w:pPr>
        <w:spacing w:line="272" w:lineRule="auto"/>
      </w:pPr>
    </w:p>
    <w:p w:rsidR="003C65C8" w14:paraId="41CC82AB" w14:textId="77777777">
      <w:pPr>
        <w:spacing w:before="89" w:line="191" w:lineRule="auto"/>
        <w:ind w:firstLine="6318"/>
        <w:rPr>
          <w:rFonts w:ascii="宋体" w:eastAsia="宋体" w:hAnsi="宋体" w:cs="宋体"/>
          <w:sz w:val="27"/>
          <w:szCs w:val="27"/>
        </w:rPr>
      </w:pPr>
      <w:r>
        <w:rPr>
          <w:rFonts w:ascii="宋体" w:eastAsia="宋体" w:hAnsi="宋体" w:cs="宋体"/>
          <w:sz w:val="27"/>
          <w:szCs w:val="27"/>
        </w:rPr>
        <w:t>6</w:t>
      </w:r>
    </w:p>
    <w:p w:rsidR="003C65C8" w14:paraId="5DBDB0D0" w14:textId="77777777">
      <w:pPr>
        <w:sectPr>
          <w:pgSz w:w="17860" w:h="25258"/>
          <w:pgMar w:top="2146" w:right="1764" w:bottom="0" w:left="2557" w:header="0" w:footer="0" w:gutter="0"/>
          <w:pgNumType w:start="8"/>
          <w:cols w:space="720"/>
        </w:sectPr>
      </w:pPr>
    </w:p>
    <w:p w:rsidR="003C65C8" w14:paraId="5134FB78" w14:textId="7615FE14">
      <w:pPr>
        <w:spacing w:line="368" w:lineRule="auto"/>
      </w:pPr>
      <w:r>
        <mc:AlternateContent>
          <mc:Choice Requires="wps">
            <w:drawing>
              <wp:anchor distT="0" distB="0" distL="114300" distR="114300" simplePos="0" relativeHeight="251714560" behindDoc="0" locked="0" layoutInCell="1" allowOverlap="1">
                <wp:simplePos x="0" y="0"/>
                <wp:positionH relativeFrom="column">
                  <wp:posOffset>5359400</wp:posOffset>
                </wp:positionH>
                <wp:positionV relativeFrom="paragraph">
                  <wp:posOffset>6257290</wp:posOffset>
                </wp:positionV>
                <wp:extent cx="127000" cy="127000"/>
                <wp:effectExtent l="0" t="0" r="6350" b="6350"/>
                <wp:wrapNone/>
                <wp:docPr id="322999156"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4B1584BD">
                            <w:pPr>
                              <w:rPr>
                                <w:color w:val="FFFFFF"/>
                              </w:rPr>
                            </w:pPr>
                            <w:r w:rsidRPr="006B4AD0">
                              <w:rPr>
                                <w:rFonts w:hint="eastAsia"/>
                                <w:color w:val="FFFFFF"/>
                              </w:rPr>
                              <w:t>水间、可燃材料储藏室、垃圾道；</w:t>
                            </w:r>
                            <w:r w:rsidRPr="006B4AD0">
                              <w:rPr>
                                <w:rFonts w:hint="eastAsia"/>
                                <w:color w:val="FFFFFF"/>
                              </w:rPr>
                              <w:t>5</w:t>
                            </w:r>
                            <w:r w:rsidRPr="006B4AD0">
                              <w:rPr>
                                <w:rFonts w:hint="eastAsia"/>
                                <w:color w:val="FFFFFF"/>
                              </w:rPr>
                              <w:t>楼梯间内不应有影响疏散的凸出物或其它障碍物；</w:t>
                            </w:r>
                            <w:r w:rsidRPr="006B4AD0">
                              <w:rPr>
                                <w:rFonts w:hint="eastAsia"/>
                                <w:color w:val="FFFFFF"/>
                              </w:rPr>
                              <w:t>6</w:t>
                            </w:r>
                            <w:r w:rsidRPr="006B4AD0">
                              <w:rPr>
                                <w:rFonts w:hint="eastAsia"/>
                                <w:color w:val="FFFFFF"/>
                              </w:rPr>
                              <w:t>楼梯间内不应敷设甲、乙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58" type="#_x0000_t202" style="width:10pt;height:10pt;margin-top:492.7pt;margin-left:422pt;mso-wrap-distance-bottom:0;mso-wrap-distance-left:9pt;mso-wrap-distance-right:9pt;mso-wrap-distance-top:0;position:absolute;v-text-anchor:top;z-index:251713536" filled="f" fillcolor="this" stroked="f" strokeweight="0.5pt">
                <v:textbox>
                  <w:txbxContent>
                    <w:p w:rsidR="006B4AD0" w:rsidRPr="006B4AD0" w14:paraId="1B11A69E" w14:textId="4B1584BD">
                      <w:pPr>
                        <w:rPr>
                          <w:color w:val="FFFFFF"/>
                        </w:rPr>
                      </w:pPr>
                      <w:r w:rsidRPr="006B4AD0">
                        <w:rPr>
                          <w:rFonts w:hint="eastAsia"/>
                          <w:color w:val="FFFFFF"/>
                        </w:rPr>
                        <w:t>水间、可燃材料储藏室、垃圾道；</w:t>
                      </w:r>
                      <w:r w:rsidRPr="006B4AD0">
                        <w:rPr>
                          <w:rFonts w:hint="eastAsia"/>
                          <w:color w:val="FFFFFF"/>
                        </w:rPr>
                        <w:t>5</w:t>
                      </w:r>
                      <w:r w:rsidRPr="006B4AD0">
                        <w:rPr>
                          <w:rFonts w:hint="eastAsia"/>
                          <w:color w:val="FFFFFF"/>
                        </w:rPr>
                        <w:t>楼梯间内不应有影响疏散的凸出物或其它障碍物；</w:t>
                      </w:r>
                      <w:r w:rsidRPr="006B4AD0">
                        <w:rPr>
                          <w:rFonts w:hint="eastAsia"/>
                          <w:color w:val="FFFFFF"/>
                        </w:rPr>
                        <w:t>6</w:t>
                      </w:r>
                      <w:r w:rsidRPr="006B4AD0">
                        <w:rPr>
                          <w:rFonts w:hint="eastAsia"/>
                          <w:color w:val="FFFFFF"/>
                        </w:rPr>
                        <w:t>楼梯间内不应敷设甲、乙</w:t>
                      </w:r>
                    </w:p>
                  </w:txbxContent>
                </v:textbox>
              </v:shape>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5359400</wp:posOffset>
                </wp:positionH>
                <wp:positionV relativeFrom="paragraph">
                  <wp:posOffset>4352290</wp:posOffset>
                </wp:positionV>
                <wp:extent cx="127000" cy="127000"/>
                <wp:effectExtent l="0" t="0" r="6350" b="6350"/>
                <wp:wrapNone/>
                <wp:docPr id="1228195050"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7CF3662E">
                            <w:pPr>
                              <w:rPr>
                                <w:color w:val="FFFFFF"/>
                              </w:rPr>
                            </w:pPr>
                            <w:r w:rsidRPr="006B4AD0">
                              <w:rPr>
                                <w:rFonts w:hint="eastAsia"/>
                                <w:color w:val="FFFFFF"/>
                              </w:rPr>
                              <w:t>5.0m</w:t>
                            </w:r>
                            <w:r w:rsidRPr="006B4AD0">
                              <w:rPr>
                                <w:rFonts w:hint="eastAsia"/>
                                <w:color w:val="FFFFFF"/>
                              </w:rPr>
                              <w:t>和小于</w:t>
                            </w:r>
                            <w:r w:rsidRPr="006B4AD0">
                              <w:rPr>
                                <w:rFonts w:hint="eastAsia"/>
                                <w:color w:val="FFFFFF"/>
                              </w:rPr>
                              <w:t>10</w:t>
                            </w:r>
                            <w:r w:rsidRPr="006B4AD0">
                              <w:rPr>
                                <w:rFonts w:hint="eastAsia"/>
                                <w:color w:val="FFFFFF"/>
                              </w:rPr>
                              <w:t>米，且不应设置妨碍消防车作业的障碍物。</w:t>
                            </w:r>
                            <w:r w:rsidRPr="006B4AD0">
                              <w:rPr>
                                <w:rFonts w:hint="eastAsia"/>
                                <w:color w:val="FFFFFF"/>
                              </w:rPr>
                              <w:t>2</w:t>
                            </w:r>
                            <w:r w:rsidRPr="006B4AD0">
                              <w:rPr>
                                <w:rFonts w:hint="eastAsia"/>
                                <w:color w:val="FFFFFF"/>
                              </w:rPr>
                              <w:t>环形消防车道至少应有两处与其它车道连通，消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9" type="#_x0000_t202" style="width:10pt;height:10pt;margin-top:342.7pt;margin-left:422pt;mso-wrap-distance-bottom:0;mso-wrap-distance-left:9pt;mso-wrap-distance-right:9pt;mso-wrap-distance-top:0;position:absolute;v-text-anchor:top;z-index:251711488" filled="f" fillcolor="this" stroked="f" strokeweight="0.5pt">
                <v:textbox>
                  <w:txbxContent>
                    <w:p w:rsidR="006B4AD0" w:rsidRPr="006B4AD0" w14:paraId="69862014" w14:textId="7CF3662E">
                      <w:pPr>
                        <w:rPr>
                          <w:color w:val="FFFFFF"/>
                        </w:rPr>
                      </w:pPr>
                      <w:r w:rsidRPr="006B4AD0">
                        <w:rPr>
                          <w:rFonts w:hint="eastAsia"/>
                          <w:color w:val="FFFFFF"/>
                        </w:rPr>
                        <w:t>5.0m</w:t>
                      </w:r>
                      <w:r w:rsidRPr="006B4AD0">
                        <w:rPr>
                          <w:rFonts w:hint="eastAsia"/>
                          <w:color w:val="FFFFFF"/>
                        </w:rPr>
                        <w:t>和小于</w:t>
                      </w:r>
                      <w:r w:rsidRPr="006B4AD0">
                        <w:rPr>
                          <w:rFonts w:hint="eastAsia"/>
                          <w:color w:val="FFFFFF"/>
                        </w:rPr>
                        <w:t>10</w:t>
                      </w:r>
                      <w:r w:rsidRPr="006B4AD0">
                        <w:rPr>
                          <w:rFonts w:hint="eastAsia"/>
                          <w:color w:val="FFFFFF"/>
                        </w:rPr>
                        <w:t>米，且不应设置妨碍消防车作业的障碍物。</w:t>
                      </w:r>
                      <w:r w:rsidRPr="006B4AD0">
                        <w:rPr>
                          <w:rFonts w:hint="eastAsia"/>
                          <w:color w:val="FFFFFF"/>
                        </w:rPr>
                        <w:t>2</w:t>
                      </w:r>
                      <w:r w:rsidRPr="006B4AD0">
                        <w:rPr>
                          <w:rFonts w:hint="eastAsia"/>
                          <w:color w:val="FFFFFF"/>
                        </w:rPr>
                        <w:t>环形消防车道至少应有两处与其它车道连通，消</w:t>
                      </w:r>
                    </w:p>
                  </w:txbxContent>
                </v:textbox>
              </v:shape>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5359400</wp:posOffset>
                </wp:positionH>
                <wp:positionV relativeFrom="paragraph">
                  <wp:posOffset>2447290</wp:posOffset>
                </wp:positionV>
                <wp:extent cx="127000" cy="127000"/>
                <wp:effectExtent l="0" t="0" r="6350" b="6350"/>
                <wp:wrapNone/>
                <wp:docPr id="307437954"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0CA3CB02">
                            <w:pPr>
                              <w:rPr>
                                <w:color w:val="FFFFFF"/>
                              </w:rPr>
                            </w:pPr>
                            <w:r w:rsidRPr="006B4AD0">
                              <w:rPr>
                                <w:rFonts w:hint="eastAsia"/>
                                <w:color w:val="FFFFFF"/>
                              </w:rPr>
                              <w:t>列规定：</w:t>
                            </w:r>
                            <w:r w:rsidRPr="006B4AD0">
                              <w:rPr>
                                <w:rFonts w:hint="eastAsia"/>
                                <w:color w:val="FFFFFF"/>
                              </w:rPr>
                              <w:t>1</w:t>
                            </w:r>
                            <w:r w:rsidRPr="006B4AD0">
                              <w:rPr>
                                <w:rFonts w:hint="eastAsia"/>
                                <w:color w:val="FFFFFF"/>
                              </w:rPr>
                              <w:t>消防车道（包括穿过建筑的消防车道）的净宽度和净空高度均不应小于</w:t>
                            </w:r>
                            <w:r w:rsidRPr="006B4AD0">
                              <w:rPr>
                                <w:rFonts w:hint="eastAsia"/>
                                <w:color w:val="FFFFFF"/>
                              </w:rPr>
                              <w:t>4m</w:t>
                            </w:r>
                            <w:r w:rsidRPr="006B4AD0">
                              <w:rPr>
                                <w:rFonts w:hint="eastAsia"/>
                                <w:color w:val="FFFFFF"/>
                              </w:rPr>
                              <w:t>。距商业建筑的外墙宜大于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60" type="#_x0000_t202" style="width:10pt;height:10pt;margin-top:192.7pt;margin-left:422pt;mso-wrap-distance-bottom:0;mso-wrap-distance-left:9pt;mso-wrap-distance-right:9pt;mso-wrap-distance-top:0;position:absolute;v-text-anchor:top;z-index:251709440" filled="f" fillcolor="this" stroked="f" strokeweight="0.5pt">
                <v:textbox>
                  <w:txbxContent>
                    <w:p w:rsidR="006B4AD0" w:rsidRPr="006B4AD0" w14:paraId="07F90451" w14:textId="0CA3CB02">
                      <w:pPr>
                        <w:rPr>
                          <w:color w:val="FFFFFF"/>
                        </w:rPr>
                      </w:pPr>
                      <w:r w:rsidRPr="006B4AD0">
                        <w:rPr>
                          <w:rFonts w:hint="eastAsia"/>
                          <w:color w:val="FFFFFF"/>
                        </w:rPr>
                        <w:t>列规定：</w:t>
                      </w:r>
                      <w:r w:rsidRPr="006B4AD0">
                        <w:rPr>
                          <w:rFonts w:hint="eastAsia"/>
                          <w:color w:val="FFFFFF"/>
                        </w:rPr>
                        <w:t>1</w:t>
                      </w:r>
                      <w:r w:rsidRPr="006B4AD0">
                        <w:rPr>
                          <w:rFonts w:hint="eastAsia"/>
                          <w:color w:val="FFFFFF"/>
                        </w:rPr>
                        <w:t>消防车道（包括穿过建筑的消防车道）的净宽度和净空高度均不应小于</w:t>
                      </w:r>
                      <w:r w:rsidRPr="006B4AD0">
                        <w:rPr>
                          <w:rFonts w:hint="eastAsia"/>
                          <w:color w:val="FFFFFF"/>
                        </w:rPr>
                        <w:t>4m</w:t>
                      </w:r>
                      <w:r w:rsidRPr="006B4AD0">
                        <w:rPr>
                          <w:rFonts w:hint="eastAsia"/>
                          <w:color w:val="FFFFFF"/>
                        </w:rPr>
                        <w:t>。距商业建筑的外墙宜大于</w:t>
                      </w:r>
                    </w:p>
                  </w:txbxContent>
                </v:textbox>
              </v:shape>
            </w:pict>
          </mc:Fallback>
        </mc:AlternateContent>
      </w:r>
      <w:r>
        <mc:AlternateContent>
          <mc:Choice Requires="wps">
            <w:drawing>
              <wp:anchor distT="0" distB="0" distL="114300" distR="114300" simplePos="0" relativeHeight="251708416" behindDoc="0" locked="0" layoutInCell="1" allowOverlap="1">
                <wp:simplePos x="0" y="0"/>
                <wp:positionH relativeFrom="column">
                  <wp:posOffset>5359400</wp:posOffset>
                </wp:positionH>
                <wp:positionV relativeFrom="paragraph">
                  <wp:posOffset>542290</wp:posOffset>
                </wp:positionV>
                <wp:extent cx="127000" cy="127000"/>
                <wp:effectExtent l="0" t="0" r="6350" b="6350"/>
                <wp:wrapNone/>
                <wp:docPr id="1490000335"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08BD5D40">
                            <w:pPr>
                              <w:rPr>
                                <w:color w:val="FFFFFF"/>
                              </w:rPr>
                            </w:pPr>
                            <w:r w:rsidRPr="006B4AD0">
                              <w:rPr>
                                <w:rFonts w:hint="eastAsia"/>
                                <w:color w:val="FFFFFF"/>
                              </w:rPr>
                              <w:t>不燃烧或难燃烧材料装修时，防火分区的允许最大建筑面积为</w:t>
                            </w:r>
                            <w:r w:rsidRPr="006B4AD0">
                              <w:rPr>
                                <w:rFonts w:hint="eastAsia"/>
                                <w:color w:val="FFFFFF"/>
                              </w:rPr>
                              <w:t>4000m2</w:t>
                            </w:r>
                            <w:r w:rsidRPr="006B4AD0">
                              <w:rPr>
                                <w:rFonts w:hint="eastAsia"/>
                                <w:color w:val="FFFFFF"/>
                              </w:rPr>
                              <w:t>。</w:t>
                            </w:r>
                            <w:r w:rsidRPr="006B4AD0">
                              <w:rPr>
                                <w:rFonts w:hint="eastAsia"/>
                                <w:color w:val="FFFFFF"/>
                              </w:rPr>
                              <w:t>105.3.3</w:t>
                            </w:r>
                            <w:r w:rsidRPr="006B4AD0">
                              <w:rPr>
                                <w:rFonts w:hint="eastAsia"/>
                                <w:color w:val="FFFFFF"/>
                              </w:rPr>
                              <w:t>当高层建筑与裙房之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61" type="#_x0000_t202" style="width:10pt;height:10pt;margin-top:42.7pt;margin-left:422pt;mso-wrap-distance-bottom:0;mso-wrap-distance-left:9pt;mso-wrap-distance-right:9pt;mso-wrap-distance-top:0;position:absolute;v-text-anchor:top;z-index:251707392" filled="f" fillcolor="this" stroked="f" strokeweight="0.5pt">
                <v:textbox>
                  <w:txbxContent>
                    <w:p w:rsidR="006B4AD0" w:rsidRPr="006B4AD0" w14:paraId="6A8E5BEC" w14:textId="08BD5D40">
                      <w:pPr>
                        <w:rPr>
                          <w:color w:val="FFFFFF"/>
                        </w:rPr>
                      </w:pPr>
                      <w:r w:rsidRPr="006B4AD0">
                        <w:rPr>
                          <w:rFonts w:hint="eastAsia"/>
                          <w:color w:val="FFFFFF"/>
                        </w:rPr>
                        <w:t>不燃烧或难燃烧材料装修时，防火分区的允许最大建筑面积为</w:t>
                      </w:r>
                      <w:r w:rsidRPr="006B4AD0">
                        <w:rPr>
                          <w:rFonts w:hint="eastAsia"/>
                          <w:color w:val="FFFFFF"/>
                        </w:rPr>
                        <w:t>4000m2</w:t>
                      </w:r>
                      <w:r w:rsidRPr="006B4AD0">
                        <w:rPr>
                          <w:rFonts w:hint="eastAsia"/>
                          <w:color w:val="FFFFFF"/>
                        </w:rPr>
                        <w:t>。</w:t>
                      </w:r>
                      <w:r w:rsidRPr="006B4AD0">
                        <w:rPr>
                          <w:rFonts w:hint="eastAsia"/>
                          <w:color w:val="FFFFFF"/>
                        </w:rPr>
                        <w:t>105.3.3</w:t>
                      </w:r>
                      <w:r w:rsidRPr="006B4AD0">
                        <w:rPr>
                          <w:rFonts w:hint="eastAsia"/>
                          <w:color w:val="FFFFFF"/>
                        </w:rPr>
                        <w:t>当高层建筑与裙房之</w:t>
                      </w:r>
                    </w:p>
                  </w:txbxContent>
                </v:textbox>
              </v:shape>
            </w:pict>
          </mc:Fallback>
        </mc:AlternateContent>
      </w:r>
    </w:p>
    <w:p w:rsidR="003C65C8" w14:paraId="78A0179C" w14:textId="77777777">
      <w:pPr>
        <w:spacing w:before="117" w:line="237" w:lineRule="auto"/>
        <w:ind w:firstLine="194"/>
        <w:rPr>
          <w:rFonts w:ascii="宋体" w:eastAsia="宋体" w:hAnsi="宋体" w:cs="宋体"/>
          <w:sz w:val="36"/>
          <w:szCs w:val="36"/>
        </w:rPr>
      </w:pPr>
      <w:r>
        <w:rPr>
          <w:rFonts w:ascii="宋体" w:eastAsia="宋体" w:hAnsi="宋体" w:cs="宋体"/>
          <w:spacing w:val="-13"/>
          <w:sz w:val="36"/>
          <w:szCs w:val="36"/>
        </w:rPr>
        <w:t>设计防火规范》（</w:t>
      </w:r>
      <w:r>
        <w:rPr>
          <w:rFonts w:ascii="宋体" w:eastAsia="宋体" w:hAnsi="宋体" w:cs="宋体"/>
          <w:spacing w:val="-61"/>
          <w:sz w:val="36"/>
          <w:szCs w:val="36"/>
        </w:rPr>
        <w:t xml:space="preserve"> </w:t>
      </w:r>
      <w:r>
        <w:rPr>
          <w:rFonts w:ascii="宋体" w:eastAsia="宋体" w:hAnsi="宋体" w:cs="宋体"/>
          <w:spacing w:val="-13"/>
          <w:sz w:val="36"/>
          <w:szCs w:val="36"/>
        </w:rPr>
        <w:t>GB50067</w:t>
      </w:r>
      <w:r>
        <w:rPr>
          <w:rFonts w:ascii="宋体" w:eastAsia="宋体" w:hAnsi="宋体" w:cs="宋体"/>
          <w:spacing w:val="-13"/>
          <w:sz w:val="36"/>
          <w:szCs w:val="36"/>
        </w:rPr>
        <w:t>）的有关规定执行。</w:t>
      </w:r>
    </w:p>
    <w:p w:rsidR="003C65C8" w14:paraId="30B6C6E4" w14:textId="77777777">
      <w:pPr>
        <w:spacing w:line="287" w:lineRule="auto"/>
      </w:pPr>
    </w:p>
    <w:p w:rsidR="003C65C8" w14:paraId="6EF8DF2F" w14:textId="77777777">
      <w:pPr>
        <w:spacing w:line="288" w:lineRule="auto"/>
      </w:pPr>
    </w:p>
    <w:p w:rsidR="003C65C8" w14:paraId="5C96FD6B" w14:textId="77777777">
      <w:pPr>
        <w:spacing w:before="117"/>
        <w:ind w:firstLine="5486"/>
        <w:rPr>
          <w:rFonts w:ascii="黑体" w:eastAsia="黑体" w:hAnsi="黑体" w:cs="黑体"/>
          <w:sz w:val="36"/>
          <w:szCs w:val="36"/>
        </w:rPr>
      </w:pPr>
      <w:r>
        <w:rPr>
          <w:rFonts w:ascii="黑体" w:eastAsia="黑体" w:hAnsi="黑体" w:cs="黑体"/>
          <w:spacing w:val="-10"/>
          <w:sz w:val="36"/>
          <w:szCs w:val="36"/>
        </w:rPr>
        <w:t>4.2</w:t>
      </w:r>
      <w:r>
        <w:rPr>
          <w:rFonts w:ascii="黑体" w:eastAsia="黑体" w:hAnsi="黑体" w:cs="黑体"/>
          <w:spacing w:val="94"/>
          <w:sz w:val="36"/>
          <w:szCs w:val="36"/>
        </w:rPr>
        <w:t xml:space="preserve"> </w:t>
      </w:r>
      <w:r>
        <w:rPr>
          <w:rFonts w:ascii="黑体" w:eastAsia="黑体" w:hAnsi="黑体" w:cs="黑体"/>
          <w:spacing w:val="-10"/>
          <w:sz w:val="36"/>
          <w:szCs w:val="36"/>
        </w:rPr>
        <w:t>防火间距</w:t>
      </w:r>
    </w:p>
    <w:p w:rsidR="003C65C8" w14:paraId="2784C8B7" w14:textId="77777777">
      <w:pPr>
        <w:spacing w:line="290" w:lineRule="auto"/>
      </w:pPr>
    </w:p>
    <w:p w:rsidR="003C65C8" w14:paraId="2C14DBF7" w14:textId="77777777">
      <w:pPr>
        <w:spacing w:line="291" w:lineRule="auto"/>
      </w:pPr>
    </w:p>
    <w:p w:rsidR="003C65C8" w14:paraId="37475126" w14:textId="77777777">
      <w:pPr>
        <w:spacing w:before="117"/>
        <w:ind w:firstLine="204"/>
        <w:rPr>
          <w:rFonts w:ascii="黑体" w:eastAsia="黑体" w:hAnsi="黑体" w:cs="黑体"/>
          <w:sz w:val="36"/>
          <w:szCs w:val="36"/>
        </w:rPr>
      </w:pPr>
      <w:r>
        <w:rPr>
          <w:rFonts w:ascii="黑体" w:eastAsia="黑体" w:hAnsi="黑体" w:cs="黑体"/>
          <w:spacing w:val="-8"/>
          <w:sz w:val="36"/>
          <w:szCs w:val="36"/>
        </w:rPr>
        <w:t>4.2.1</w:t>
      </w:r>
      <w:r>
        <w:rPr>
          <w:rFonts w:ascii="黑体" w:eastAsia="黑体" w:hAnsi="黑体" w:cs="黑体"/>
          <w:spacing w:val="78"/>
          <w:sz w:val="36"/>
          <w:szCs w:val="36"/>
        </w:rPr>
        <w:t xml:space="preserve">  </w:t>
      </w:r>
      <w:r>
        <w:rPr>
          <w:rFonts w:ascii="黑体" w:eastAsia="黑体" w:hAnsi="黑体" w:cs="黑体"/>
          <w:spacing w:val="-8"/>
          <w:sz w:val="36"/>
          <w:szCs w:val="36"/>
        </w:rPr>
        <w:t>商业建筑与相邻民用建筑之间的防火间距应符合表</w:t>
      </w:r>
      <w:r>
        <w:rPr>
          <w:rFonts w:ascii="黑体" w:eastAsia="黑体" w:hAnsi="黑体" w:cs="黑体"/>
          <w:spacing w:val="-69"/>
          <w:sz w:val="36"/>
          <w:szCs w:val="36"/>
        </w:rPr>
        <w:t xml:space="preserve"> </w:t>
      </w:r>
      <w:r>
        <w:rPr>
          <w:rFonts w:ascii="黑体" w:eastAsia="黑体" w:hAnsi="黑体" w:cs="黑体"/>
          <w:spacing w:val="-8"/>
          <w:sz w:val="36"/>
          <w:szCs w:val="36"/>
        </w:rPr>
        <w:t>4.2.1</w:t>
      </w:r>
      <w:r>
        <w:rPr>
          <w:rFonts w:ascii="黑体" w:eastAsia="黑体" w:hAnsi="黑体" w:cs="黑体"/>
          <w:spacing w:val="46"/>
          <w:sz w:val="36"/>
          <w:szCs w:val="36"/>
        </w:rPr>
        <w:t xml:space="preserve"> </w:t>
      </w:r>
      <w:r>
        <w:rPr>
          <w:rFonts w:ascii="黑体" w:eastAsia="黑体" w:hAnsi="黑体" w:cs="黑体"/>
          <w:spacing w:val="-8"/>
          <w:sz w:val="36"/>
          <w:szCs w:val="36"/>
        </w:rPr>
        <w:t>的规定。</w:t>
      </w:r>
    </w:p>
    <w:p w:rsidR="003C65C8" w14:paraId="4600DE0B" w14:textId="77777777">
      <w:pPr>
        <w:spacing w:before="115"/>
        <w:ind w:firstLine="2106"/>
        <w:rPr>
          <w:rFonts w:ascii="黑体" w:eastAsia="黑体" w:hAnsi="黑体" w:cs="黑体"/>
          <w:sz w:val="36"/>
          <w:szCs w:val="36"/>
        </w:rPr>
      </w:pPr>
      <w:r>
        <w:rPr>
          <w:rFonts w:ascii="黑体" w:eastAsia="黑体" w:hAnsi="黑体" w:cs="黑体"/>
          <w:spacing w:val="-6"/>
          <w:sz w:val="36"/>
          <w:szCs w:val="36"/>
        </w:rPr>
        <w:t>表</w:t>
      </w:r>
      <w:r>
        <w:rPr>
          <w:rFonts w:ascii="黑体" w:eastAsia="黑体" w:hAnsi="黑体" w:cs="黑体"/>
          <w:spacing w:val="-64"/>
          <w:sz w:val="36"/>
          <w:szCs w:val="36"/>
        </w:rPr>
        <w:t xml:space="preserve"> </w:t>
      </w:r>
      <w:r>
        <w:rPr>
          <w:rFonts w:ascii="黑体" w:eastAsia="黑体" w:hAnsi="黑体" w:cs="黑体"/>
          <w:spacing w:val="-6"/>
          <w:sz w:val="36"/>
          <w:szCs w:val="36"/>
        </w:rPr>
        <w:t>4.2.1</w:t>
      </w:r>
      <w:r>
        <w:rPr>
          <w:rFonts w:ascii="黑体" w:eastAsia="黑体" w:hAnsi="黑体" w:cs="黑体"/>
          <w:spacing w:val="130"/>
          <w:sz w:val="36"/>
          <w:szCs w:val="36"/>
        </w:rPr>
        <w:t xml:space="preserve"> </w:t>
      </w:r>
      <w:r>
        <w:rPr>
          <w:rFonts w:ascii="黑体" w:eastAsia="黑体" w:hAnsi="黑体" w:cs="黑体"/>
          <w:spacing w:val="-6"/>
          <w:sz w:val="36"/>
          <w:szCs w:val="36"/>
        </w:rPr>
        <w:t>商业建筑与相邻民用建筑之间的防火间距（</w:t>
      </w:r>
      <w:r>
        <w:rPr>
          <w:rFonts w:ascii="黑体" w:eastAsia="黑体" w:hAnsi="黑体" w:cs="黑体"/>
          <w:spacing w:val="-26"/>
          <w:sz w:val="36"/>
          <w:szCs w:val="36"/>
        </w:rPr>
        <w:t xml:space="preserve"> </w:t>
      </w:r>
      <w:r>
        <w:rPr>
          <w:rFonts w:ascii="黑体" w:eastAsia="黑体" w:hAnsi="黑体" w:cs="黑体"/>
          <w:spacing w:val="-6"/>
          <w:sz w:val="36"/>
          <w:szCs w:val="36"/>
        </w:rPr>
        <w:t>m</w:t>
      </w:r>
      <w:r>
        <w:rPr>
          <w:rFonts w:ascii="黑体" w:eastAsia="黑体" w:hAnsi="黑体" w:cs="黑体"/>
          <w:spacing w:val="-6"/>
          <w:sz w:val="36"/>
          <w:szCs w:val="36"/>
        </w:rPr>
        <w:t>）</w:t>
      </w:r>
    </w:p>
    <w:p w:rsidR="003C65C8" w14:paraId="2A533187" w14:textId="77777777">
      <w:pPr>
        <w:spacing w:before="25" w:line="5398" w:lineRule="exact"/>
        <w:textAlignment w:val="center"/>
      </w:pPr>
      <w:r>
        <w:pict>
          <v:group id="_x0000_i1062" style="width:642.75pt;height:269.9pt;mso-position-horizontal-relative:char;mso-position-vertical-relative:line" coordsize="12855,5397">
            <v:shape id="_x0000_s1063" type="#_x0000_t75" style="width:12855;height:5397;position:absolute">
              <v:imagedata r:id="rId7"/>
            </v:shape>
            <v:shape id="_x0000_s1064" type="#_x0000_t202" style="width:12121;height:5192;left:274;position:absolute;top:98" filled="f" stroked="f">
              <v:textbox inset="0,0,0,0">
                <w:txbxContent>
                  <w:p w:rsidR="003C65C8" w14:paraId="0C4BB095" w14:textId="77777777">
                    <w:pPr>
                      <w:spacing w:line="20" w:lineRule="exact"/>
                    </w:pPr>
                  </w:p>
                  <w:tbl>
                    <w:tblPr>
                      <w:tblStyle w:val="TableNormal02"/>
                      <w:tblW w:w="12081" w:type="dxa"/>
                      <w:tblInd w:w="20" w:type="dxa"/>
                      <w:tblLayout w:type="fixed"/>
                      <w:tblLook w:val="04A0"/>
                    </w:tblPr>
                    <w:tblGrid>
                      <w:gridCol w:w="4425"/>
                      <w:gridCol w:w="7656"/>
                    </w:tblGrid>
                    <w:tr w14:paraId="092D2E75" w14:textId="77777777">
                      <w:tblPrEx>
                        <w:tblW w:w="12081" w:type="dxa"/>
                        <w:tblInd w:w="20" w:type="dxa"/>
                        <w:tblLayout w:type="fixed"/>
                        <w:tblLook w:val="04A0"/>
                      </w:tblPrEx>
                      <w:trPr>
                        <w:trHeight w:val="5151"/>
                      </w:trPr>
                      <w:tc>
                        <w:tcPr>
                          <w:tcW w:w="4425" w:type="dxa"/>
                        </w:tcPr>
                        <w:p w:rsidR="003C65C8" w14:paraId="4EC1FFB2" w14:textId="77777777">
                          <w:pPr>
                            <w:spacing w:line="241" w:lineRule="auto"/>
                          </w:pPr>
                        </w:p>
                        <w:p w:rsidR="003C65C8" w14:paraId="037B3904" w14:textId="77777777">
                          <w:pPr>
                            <w:spacing w:line="241" w:lineRule="auto"/>
                          </w:pPr>
                        </w:p>
                        <w:p w:rsidR="003C65C8" w14:paraId="294710C4" w14:textId="77777777">
                          <w:pPr>
                            <w:spacing w:before="117" w:line="237" w:lineRule="auto"/>
                            <w:ind w:firstLine="1417"/>
                            <w:rPr>
                              <w:rFonts w:ascii="宋体" w:eastAsia="宋体" w:hAnsi="宋体" w:cs="宋体"/>
                              <w:sz w:val="36"/>
                              <w:szCs w:val="36"/>
                            </w:rPr>
                          </w:pPr>
                          <w:r>
                            <w:rPr>
                              <w:rFonts w:ascii="宋体" w:eastAsia="宋体" w:hAnsi="宋体" w:cs="宋体"/>
                              <w:spacing w:val="-1"/>
                              <w:sz w:val="36"/>
                              <w:szCs w:val="36"/>
                            </w:rPr>
                            <w:t>建筑类别</w:t>
                          </w:r>
                        </w:p>
                        <w:p w:rsidR="003C65C8" w14:paraId="265AFF87" w14:textId="77777777">
                          <w:pPr>
                            <w:spacing w:line="308" w:lineRule="auto"/>
                          </w:pPr>
                        </w:p>
                        <w:p w:rsidR="003C65C8" w14:paraId="0C09AD19" w14:textId="77777777">
                          <w:pPr>
                            <w:spacing w:line="309" w:lineRule="auto"/>
                          </w:pPr>
                        </w:p>
                        <w:p w:rsidR="003C65C8" w14:paraId="6A423D65" w14:textId="77777777">
                          <w:pPr>
                            <w:spacing w:before="117" w:line="316" w:lineRule="auto"/>
                            <w:ind w:left="3080" w:right="273" w:hanging="365"/>
                            <w:rPr>
                              <w:rFonts w:ascii="宋体" w:eastAsia="宋体" w:hAnsi="宋体" w:cs="宋体"/>
                              <w:sz w:val="36"/>
                              <w:szCs w:val="36"/>
                            </w:rPr>
                          </w:pPr>
                          <w:r>
                            <w:rPr>
                              <w:rFonts w:ascii="宋体" w:eastAsia="宋体" w:hAnsi="宋体" w:cs="宋体"/>
                              <w:spacing w:val="-1"/>
                              <w:sz w:val="36"/>
                              <w:szCs w:val="36"/>
                            </w:rPr>
                            <w:t>一、二级</w:t>
                          </w:r>
                          <w:r>
                            <w:rPr>
                              <w:rFonts w:ascii="宋体" w:eastAsia="宋体" w:hAnsi="宋体" w:cs="宋体"/>
                              <w:sz w:val="36"/>
                              <w:szCs w:val="36"/>
                            </w:rPr>
                            <w:t xml:space="preserve"> </w:t>
                          </w:r>
                          <w:r>
                            <w:rPr>
                              <w:rFonts w:ascii="宋体" w:eastAsia="宋体" w:hAnsi="宋体" w:cs="宋体"/>
                              <w:spacing w:val="-7"/>
                              <w:sz w:val="36"/>
                              <w:szCs w:val="36"/>
                            </w:rPr>
                            <w:t>三级</w:t>
                          </w:r>
                          <w:r>
                            <w:rPr>
                              <w:rFonts w:ascii="宋体" w:eastAsia="宋体" w:hAnsi="宋体" w:cs="宋体"/>
                              <w:sz w:val="36"/>
                              <w:szCs w:val="36"/>
                            </w:rPr>
                            <w:t xml:space="preserve">   </w:t>
                          </w:r>
                          <w:r>
                            <w:rPr>
                              <w:rFonts w:ascii="宋体" w:eastAsia="宋体" w:hAnsi="宋体" w:cs="宋体"/>
                              <w:spacing w:val="-4"/>
                              <w:sz w:val="36"/>
                              <w:szCs w:val="36"/>
                            </w:rPr>
                            <w:t>四级</w:t>
                          </w:r>
                        </w:p>
                        <w:p w:rsidR="003C65C8" w14:paraId="0A3A3711" w14:textId="77777777">
                          <w:pPr>
                            <w:spacing w:line="384" w:lineRule="auto"/>
                          </w:pPr>
                        </w:p>
                        <w:p w:rsidR="003C65C8" w14:paraId="765F45D0" w14:textId="77777777">
                          <w:pPr>
                            <w:spacing w:before="117" w:line="602" w:lineRule="exact"/>
                            <w:ind w:firstLine="1064"/>
                            <w:rPr>
                              <w:rFonts w:ascii="宋体" w:eastAsia="宋体" w:hAnsi="宋体" w:cs="宋体"/>
                              <w:sz w:val="36"/>
                              <w:szCs w:val="36"/>
                            </w:rPr>
                          </w:pPr>
                          <w:r>
                            <w:rPr>
                              <w:rFonts w:ascii="宋体" w:eastAsia="宋体" w:hAnsi="宋体" w:cs="宋体"/>
                              <w:spacing w:val="-2"/>
                              <w:position w:val="15"/>
                              <w:sz w:val="36"/>
                              <w:szCs w:val="36"/>
                            </w:rPr>
                            <w:t>高层商业建筑</w:t>
                          </w:r>
                        </w:p>
                        <w:p w:rsidR="003C65C8" w14:paraId="40063712" w14:textId="77777777">
                          <w:pPr>
                            <w:spacing w:before="1" w:line="202" w:lineRule="auto"/>
                            <w:ind w:firstLine="704"/>
                            <w:rPr>
                              <w:rFonts w:ascii="宋体" w:eastAsia="宋体" w:hAnsi="宋体" w:cs="宋体"/>
                              <w:sz w:val="36"/>
                              <w:szCs w:val="36"/>
                            </w:rPr>
                          </w:pPr>
                          <w:r>
                            <w:rPr>
                              <w:rFonts w:ascii="宋体" w:eastAsia="宋体" w:hAnsi="宋体" w:cs="宋体"/>
                              <w:spacing w:val="-2"/>
                              <w:sz w:val="36"/>
                              <w:szCs w:val="36"/>
                            </w:rPr>
                            <w:t>高层商业建筑裙房</w:t>
                          </w:r>
                        </w:p>
                      </w:tc>
                      <w:tc>
                        <w:tcPr>
                          <w:tcW w:w="7656" w:type="dxa"/>
                        </w:tcPr>
                        <w:tbl>
                          <w:tblPr>
                            <w:tblStyle w:val="TableNormal02"/>
                            <w:tblW w:w="7381" w:type="dxa"/>
                            <w:tblInd w:w="273" w:type="dxa"/>
                            <w:tblBorders>
                              <w:top w:val="nil"/>
                              <w:left w:val="nil"/>
                              <w:bottom w:val="nil"/>
                              <w:right w:val="nil"/>
                              <w:insideH w:val="nil"/>
                              <w:insideV w:val="nil"/>
                            </w:tblBorders>
                            <w:tblLayout w:type="fixed"/>
                            <w:tblLook w:val="04A0"/>
                          </w:tblPr>
                          <w:tblGrid>
                            <w:gridCol w:w="1575"/>
                            <w:gridCol w:w="1836"/>
                            <w:gridCol w:w="3970"/>
                          </w:tblGrid>
                          <w:tr w14:paraId="6BC971FD" w14:textId="77777777">
                            <w:tblPrEx>
                              <w:tblW w:w="7381" w:type="dxa"/>
                              <w:tblInd w:w="273" w:type="dxa"/>
                              <w:tblBorders>
                                <w:top w:val="nil"/>
                                <w:left w:val="nil"/>
                                <w:bottom w:val="nil"/>
                                <w:right w:val="nil"/>
                                <w:insideH w:val="nil"/>
                                <w:insideV w:val="nil"/>
                              </w:tblBorders>
                              <w:tblLayout w:type="fixed"/>
                              <w:tblLook w:val="04A0"/>
                            </w:tblPrEx>
                            <w:trPr>
                              <w:trHeight w:val="1097"/>
                            </w:trPr>
                            <w:tc>
                              <w:tcPr>
                                <w:tcW w:w="3411" w:type="dxa"/>
                                <w:gridSpan w:val="2"/>
                              </w:tcPr>
                              <w:p w:rsidR="003C65C8" w14:paraId="497B86C7" w14:textId="77777777">
                                <w:pPr>
                                  <w:spacing w:line="601" w:lineRule="exact"/>
                                  <w:ind w:firstLine="1150"/>
                                  <w:rPr>
                                    <w:rFonts w:ascii="宋体" w:eastAsia="宋体" w:hAnsi="宋体" w:cs="宋体"/>
                                    <w:sz w:val="36"/>
                                    <w:szCs w:val="36"/>
                                  </w:rPr>
                                </w:pPr>
                                <w:r>
                                  <w:rPr>
                                    <w:rFonts w:ascii="宋体" w:eastAsia="宋体" w:hAnsi="宋体" w:cs="宋体"/>
                                    <w:position w:val="15"/>
                                    <w:sz w:val="36"/>
                                    <w:szCs w:val="36"/>
                                  </w:rPr>
                                  <w:t>其它民用建筑</w:t>
                                </w:r>
                              </w:p>
                              <w:p w:rsidR="003C65C8" w14:paraId="22EE66F2" w14:textId="77777777">
                                <w:pPr>
                                  <w:spacing w:line="237" w:lineRule="auto"/>
                                  <w:ind w:firstLine="1515"/>
                                  <w:rPr>
                                    <w:rFonts w:ascii="宋体" w:eastAsia="宋体" w:hAnsi="宋体" w:cs="宋体"/>
                                    <w:sz w:val="36"/>
                                    <w:szCs w:val="36"/>
                                  </w:rPr>
                                </w:pPr>
                                <w:r>
                                  <w:rPr>
                                    <w:rFonts w:ascii="宋体" w:eastAsia="宋体" w:hAnsi="宋体" w:cs="宋体"/>
                                    <w:spacing w:val="-2"/>
                                    <w:sz w:val="36"/>
                                    <w:szCs w:val="36"/>
                                  </w:rPr>
                                  <w:t>耐火等级</w:t>
                                </w:r>
                              </w:p>
                            </w:tc>
                            <w:tc>
                              <w:tcPr>
                                <w:tcW w:w="3970" w:type="dxa"/>
                                <w:vMerge w:val="restart"/>
                                <w:tcBorders>
                                  <w:bottom w:val="nil"/>
                                </w:tcBorders>
                              </w:tcPr>
                              <w:p w:rsidR="003C65C8" w14:paraId="2EF025E9" w14:textId="77777777">
                                <w:pPr>
                                  <w:spacing w:line="237" w:lineRule="auto"/>
                                  <w:ind w:firstLine="2104"/>
                                  <w:rPr>
                                    <w:rFonts w:ascii="宋体" w:eastAsia="宋体" w:hAnsi="宋体" w:cs="宋体"/>
                                    <w:sz w:val="36"/>
                                    <w:szCs w:val="36"/>
                                  </w:rPr>
                                </w:pPr>
                                <w:r>
                                  <w:rPr>
                                    <w:rFonts w:ascii="宋体" w:eastAsia="宋体" w:hAnsi="宋体" w:cs="宋体"/>
                                    <w:spacing w:val="-2"/>
                                    <w:sz w:val="36"/>
                                    <w:szCs w:val="36"/>
                                  </w:rPr>
                                  <w:t>高层建筑</w:t>
                                </w:r>
                              </w:p>
                              <w:p w:rsidR="003C65C8" w14:paraId="4DEB26DF" w14:textId="77777777">
                                <w:pPr>
                                  <w:spacing w:before="146" w:line="237" w:lineRule="auto"/>
                                  <w:ind w:firstLine="1485"/>
                                  <w:rPr>
                                    <w:rFonts w:ascii="宋体" w:eastAsia="宋体" w:hAnsi="宋体" w:cs="宋体"/>
                                    <w:sz w:val="36"/>
                                    <w:szCs w:val="36"/>
                                  </w:rPr>
                                </w:pPr>
                                <w:r>
                                  <w:rPr>
                                    <w:rFonts w:ascii="宋体" w:eastAsia="宋体" w:hAnsi="宋体" w:cs="宋体"/>
                                    <w:spacing w:val="-3"/>
                                    <w:sz w:val="36"/>
                                    <w:szCs w:val="36"/>
                                  </w:rPr>
                                  <w:t>高层建</w:t>
                                </w:r>
                              </w:p>
                              <w:p w:rsidR="003C65C8" w14:paraId="513F20F0" w14:textId="77777777">
                                <w:pPr>
                                  <w:spacing w:before="119" w:line="242" w:lineRule="auto"/>
                                  <w:ind w:firstLine="100"/>
                                  <w:rPr>
                                    <w:rFonts w:ascii="宋体" w:eastAsia="宋体" w:hAnsi="宋体" w:cs="宋体"/>
                                    <w:sz w:val="36"/>
                                    <w:szCs w:val="36"/>
                                  </w:rPr>
                                </w:pPr>
                                <w:r>
                                  <w:rPr>
                                    <w:rFonts w:ascii="宋体" w:eastAsia="宋体" w:hAnsi="宋体" w:cs="宋体"/>
                                    <w:spacing w:val="-15"/>
                                    <w:sz w:val="36"/>
                                    <w:szCs w:val="36"/>
                                  </w:rPr>
                                  <w:t>四级</w:t>
                                </w:r>
                                <w:r>
                                  <w:rPr>
                                    <w:rFonts w:ascii="宋体" w:eastAsia="宋体" w:hAnsi="宋体" w:cs="宋体"/>
                                    <w:spacing w:val="33"/>
                                    <w:sz w:val="36"/>
                                    <w:szCs w:val="36"/>
                                  </w:rPr>
                                  <w:t xml:space="preserve">     </w:t>
                                </w:r>
                                <w:r>
                                  <w:rPr>
                                    <w:rFonts w:ascii="宋体" w:eastAsia="宋体" w:hAnsi="宋体" w:cs="宋体"/>
                                    <w:spacing w:val="-15"/>
                                    <w:sz w:val="36"/>
                                    <w:szCs w:val="36"/>
                                  </w:rPr>
                                  <w:t>筑</w:t>
                                </w:r>
                              </w:p>
                              <w:p w:rsidR="003C65C8" w14:paraId="7DDF6E8D" w14:textId="77777777">
                                <w:pPr>
                                  <w:spacing w:before="181" w:line="199" w:lineRule="auto"/>
                                  <w:ind w:firstLine="339"/>
                                  <w:rPr>
                                    <w:rFonts w:ascii="黑体" w:eastAsia="黑体" w:hAnsi="黑体" w:cs="黑体"/>
                                    <w:sz w:val="36"/>
                                    <w:szCs w:val="36"/>
                                  </w:rPr>
                                </w:pPr>
                                <w:r>
                                  <w:rPr>
                                    <w:rFonts w:ascii="黑体" w:eastAsia="黑体" w:hAnsi="黑体" w:cs="黑体"/>
                                    <w:spacing w:val="5"/>
                                    <w:sz w:val="36"/>
                                    <w:szCs w:val="36"/>
                                  </w:rPr>
                                  <w:t>9</w:t>
                                </w:r>
                                <w:r>
                                  <w:rPr>
                                    <w:rFonts w:ascii="黑体" w:eastAsia="黑体" w:hAnsi="黑体" w:cs="黑体"/>
                                    <w:spacing w:val="21"/>
                                    <w:sz w:val="36"/>
                                    <w:szCs w:val="36"/>
                                  </w:rPr>
                                  <w:t xml:space="preserve">       </w:t>
                                </w:r>
                                <w:r>
                                  <w:rPr>
                                    <w:rFonts w:ascii="黑体" w:eastAsia="黑体" w:hAnsi="黑体" w:cs="黑体"/>
                                    <w:spacing w:val="5"/>
                                    <w:sz w:val="36"/>
                                    <w:szCs w:val="36"/>
                                  </w:rPr>
                                  <w:t>9</w:t>
                                </w:r>
                                <w:r>
                                  <w:rPr>
                                    <w:rFonts w:ascii="黑体" w:eastAsia="黑体" w:hAnsi="黑体" w:cs="黑体"/>
                                    <w:spacing w:val="22"/>
                                    <w:sz w:val="36"/>
                                    <w:szCs w:val="36"/>
                                  </w:rPr>
                                  <w:t xml:space="preserve">       </w:t>
                                </w:r>
                                <w:r>
                                  <w:rPr>
                                    <w:rFonts w:ascii="黑体" w:eastAsia="黑体" w:hAnsi="黑体" w:cs="黑体"/>
                                    <w:spacing w:val="5"/>
                                    <w:sz w:val="36"/>
                                    <w:szCs w:val="36"/>
                                  </w:rPr>
                                  <w:t>6</w:t>
                                </w:r>
                              </w:p>
                              <w:p w:rsidR="003C65C8" w14:paraId="7FA10F7B" w14:textId="77777777">
                                <w:pPr>
                                  <w:spacing w:before="215" w:line="195" w:lineRule="auto"/>
                                  <w:ind w:firstLine="268"/>
                                  <w:rPr>
                                    <w:rFonts w:ascii="黑体" w:eastAsia="黑体" w:hAnsi="黑体" w:cs="黑体"/>
                                    <w:sz w:val="36"/>
                                    <w:szCs w:val="36"/>
                                  </w:rPr>
                                </w:pPr>
                                <w:r>
                                  <w:rPr>
                                    <w:rFonts w:ascii="黑体" w:eastAsia="黑体" w:hAnsi="黑体" w:cs="黑体"/>
                                    <w:spacing w:val="2"/>
                                    <w:sz w:val="36"/>
                                    <w:szCs w:val="36"/>
                                  </w:rPr>
                                  <w:t>10</w:t>
                                </w:r>
                                <w:r>
                                  <w:rPr>
                                    <w:rFonts w:ascii="黑体" w:eastAsia="黑体" w:hAnsi="黑体" w:cs="黑体"/>
                                    <w:spacing w:val="25"/>
                                    <w:sz w:val="36"/>
                                    <w:szCs w:val="36"/>
                                  </w:rPr>
                                  <w:t xml:space="preserve">      </w:t>
                                </w:r>
                                <w:r>
                                  <w:rPr>
                                    <w:rFonts w:ascii="黑体" w:eastAsia="黑体" w:hAnsi="黑体" w:cs="黑体"/>
                                    <w:spacing w:val="2"/>
                                    <w:sz w:val="36"/>
                                    <w:szCs w:val="36"/>
                                  </w:rPr>
                                  <w:t>11</w:t>
                                </w:r>
                                <w:r>
                                  <w:rPr>
                                    <w:rFonts w:ascii="黑体" w:eastAsia="黑体" w:hAnsi="黑体" w:cs="黑体"/>
                                    <w:spacing w:val="7"/>
                                    <w:sz w:val="36"/>
                                    <w:szCs w:val="36"/>
                                  </w:rPr>
                                  <w:t xml:space="preserve">       </w:t>
                                </w:r>
                                <w:r>
                                  <w:rPr>
                                    <w:rFonts w:ascii="黑体" w:eastAsia="黑体" w:hAnsi="黑体" w:cs="黑体"/>
                                    <w:spacing w:val="2"/>
                                    <w:sz w:val="36"/>
                                    <w:szCs w:val="36"/>
                                  </w:rPr>
                                  <w:t>7</w:t>
                                </w:r>
                              </w:p>
                              <w:p w:rsidR="003C65C8" w14:paraId="60DBD00D" w14:textId="77777777">
                                <w:pPr>
                                  <w:spacing w:before="215" w:line="281" w:lineRule="exact"/>
                                  <w:ind w:firstLine="268"/>
                                  <w:rPr>
                                    <w:rFonts w:ascii="黑体" w:eastAsia="黑体" w:hAnsi="黑体" w:cs="黑体"/>
                                    <w:sz w:val="35"/>
                                    <w:szCs w:val="35"/>
                                  </w:rPr>
                                </w:pPr>
                                <w:r>
                                  <w:rPr>
                                    <w:rFonts w:ascii="黑体" w:eastAsia="黑体" w:hAnsi="黑体" w:cs="黑体"/>
                                    <w:spacing w:val="7"/>
                                    <w:position w:val="-4"/>
                                    <w:sz w:val="35"/>
                                    <w:szCs w:val="35"/>
                                  </w:rPr>
                                  <w:t>12</w:t>
                                </w:r>
                                <w:r>
                                  <w:rPr>
                                    <w:rFonts w:ascii="黑体" w:eastAsia="黑体" w:hAnsi="黑体" w:cs="黑体"/>
                                    <w:spacing w:val="1"/>
                                    <w:position w:val="-4"/>
                                    <w:sz w:val="35"/>
                                    <w:szCs w:val="35"/>
                                  </w:rPr>
                                  <w:t xml:space="preserve">       </w:t>
                                </w:r>
                                <w:r>
                                  <w:rPr>
                                    <w:rFonts w:ascii="黑体" w:eastAsia="黑体" w:hAnsi="黑体" w:cs="黑体"/>
                                    <w:spacing w:val="7"/>
                                    <w:position w:val="-4"/>
                                    <w:sz w:val="35"/>
                                    <w:szCs w:val="35"/>
                                  </w:rPr>
                                  <w:t>14</w:t>
                                </w:r>
                                <w:r>
                                  <w:rPr>
                                    <w:rFonts w:ascii="黑体" w:eastAsia="黑体" w:hAnsi="黑体" w:cs="黑体"/>
                                    <w:spacing w:val="11"/>
                                    <w:position w:val="-4"/>
                                    <w:sz w:val="35"/>
                                    <w:szCs w:val="35"/>
                                  </w:rPr>
                                  <w:t xml:space="preserve">       </w:t>
                                </w:r>
                                <w:r>
                                  <w:rPr>
                                    <w:rFonts w:ascii="黑体" w:eastAsia="黑体" w:hAnsi="黑体" w:cs="黑体"/>
                                    <w:spacing w:val="7"/>
                                    <w:position w:val="-4"/>
                                    <w:sz w:val="35"/>
                                    <w:szCs w:val="35"/>
                                  </w:rPr>
                                  <w:t>9</w:t>
                                </w:r>
                              </w:p>
                            </w:tc>
                          </w:tr>
                          <w:tr w14:paraId="2E606461" w14:textId="77777777">
                            <w:tblPrEx>
                              <w:tblW w:w="7381" w:type="dxa"/>
                              <w:tblInd w:w="273" w:type="dxa"/>
                              <w:tblLayout w:type="fixed"/>
                              <w:tblLook w:val="04A0"/>
                            </w:tblPrEx>
                            <w:trPr>
                              <w:trHeight w:val="2227"/>
                            </w:trPr>
                            <w:tc>
                              <w:tcPr>
                                <w:tcW w:w="1575" w:type="dxa"/>
                              </w:tcPr>
                              <w:p w:rsidR="003C65C8" w14:paraId="2A26ED00" w14:textId="77777777">
                                <w:pPr>
                                  <w:spacing w:before="101"/>
                                  <w:rPr>
                                    <w:rFonts w:ascii="宋体" w:eastAsia="宋体" w:hAnsi="宋体" w:cs="宋体"/>
                                    <w:sz w:val="36"/>
                                    <w:szCs w:val="36"/>
                                  </w:rPr>
                                </w:pPr>
                                <w:r>
                                  <w:rPr>
                                    <w:rFonts w:ascii="宋体" w:eastAsia="宋体" w:hAnsi="宋体" w:cs="宋体"/>
                                    <w:spacing w:val="-35"/>
                                    <w:w w:val="97"/>
                                    <w:sz w:val="36"/>
                                    <w:szCs w:val="36"/>
                                  </w:rPr>
                                  <w:t>一、二级</w:t>
                                </w:r>
                              </w:p>
                              <w:p w:rsidR="003C65C8" w14:paraId="325ED6AB" w14:textId="77777777">
                                <w:pPr>
                                  <w:spacing w:before="178" w:line="199" w:lineRule="auto"/>
                                  <w:ind w:firstLine="552"/>
                                  <w:rPr>
                                    <w:rFonts w:ascii="黑体" w:eastAsia="黑体" w:hAnsi="黑体" w:cs="黑体"/>
                                    <w:sz w:val="36"/>
                                    <w:szCs w:val="36"/>
                                  </w:rPr>
                                </w:pPr>
                                <w:r>
                                  <w:rPr>
                                    <w:rFonts w:ascii="黑体" w:eastAsia="黑体" w:hAnsi="黑体" w:cs="黑体"/>
                                    <w:spacing w:val="5"/>
                                    <w:sz w:val="36"/>
                                    <w:szCs w:val="36"/>
                                  </w:rPr>
                                  <w:t>6</w:t>
                                </w:r>
                              </w:p>
                              <w:p w:rsidR="003C65C8" w14:paraId="7B5E2467" w14:textId="77777777">
                                <w:pPr>
                                  <w:spacing w:before="218" w:line="196" w:lineRule="auto"/>
                                  <w:ind w:firstLine="555"/>
                                  <w:rPr>
                                    <w:rFonts w:ascii="黑体" w:eastAsia="黑体" w:hAnsi="黑体" w:cs="黑体"/>
                                    <w:sz w:val="36"/>
                                    <w:szCs w:val="36"/>
                                  </w:rPr>
                                </w:pPr>
                                <w:r>
                                  <w:rPr>
                                    <w:rFonts w:ascii="黑体" w:eastAsia="黑体" w:hAnsi="黑体" w:cs="黑体"/>
                                    <w:spacing w:val="2"/>
                                    <w:sz w:val="36"/>
                                    <w:szCs w:val="36"/>
                                  </w:rPr>
                                  <w:t>7</w:t>
                                </w:r>
                              </w:p>
                              <w:p w:rsidR="003C65C8" w14:paraId="65A76BCB" w14:textId="77777777">
                                <w:pPr>
                                  <w:spacing w:before="209" w:line="281" w:lineRule="exact"/>
                                  <w:ind w:firstLine="552"/>
                                  <w:rPr>
                                    <w:rFonts w:ascii="黑体" w:eastAsia="黑体" w:hAnsi="黑体" w:cs="黑体"/>
                                    <w:sz w:val="35"/>
                                    <w:szCs w:val="35"/>
                                  </w:rPr>
                                </w:pPr>
                                <w:r>
                                  <w:rPr>
                                    <w:rFonts w:ascii="黑体" w:eastAsia="黑体" w:hAnsi="黑体" w:cs="黑体"/>
                                    <w:spacing w:val="10"/>
                                    <w:position w:val="-4"/>
                                    <w:sz w:val="35"/>
                                    <w:szCs w:val="35"/>
                                  </w:rPr>
                                  <w:t>9</w:t>
                                </w:r>
                              </w:p>
                            </w:tc>
                            <w:tc>
                              <w:tcPr>
                                <w:tcW w:w="1836" w:type="dxa"/>
                              </w:tcPr>
                              <w:p w:rsidR="003C65C8" w14:paraId="62DF25A2" w14:textId="77777777">
                                <w:pPr>
                                  <w:spacing w:before="101"/>
                                  <w:ind w:firstLine="306"/>
                                  <w:rPr>
                                    <w:rFonts w:ascii="宋体" w:eastAsia="宋体" w:hAnsi="宋体" w:cs="宋体"/>
                                    <w:sz w:val="36"/>
                                    <w:szCs w:val="36"/>
                                  </w:rPr>
                                </w:pPr>
                                <w:r>
                                  <w:rPr>
                                    <w:rFonts w:ascii="宋体" w:eastAsia="宋体" w:hAnsi="宋体" w:cs="宋体"/>
                                    <w:spacing w:val="-4"/>
                                    <w:sz w:val="36"/>
                                    <w:szCs w:val="36"/>
                                  </w:rPr>
                                  <w:t>三级</w:t>
                                </w:r>
                              </w:p>
                              <w:p w:rsidR="003C65C8" w14:paraId="25B39E5B" w14:textId="77777777">
                                <w:pPr>
                                  <w:spacing w:before="184" w:line="196" w:lineRule="auto"/>
                                  <w:ind w:firstLine="579"/>
                                  <w:rPr>
                                    <w:rFonts w:ascii="黑体" w:eastAsia="黑体" w:hAnsi="黑体" w:cs="黑体"/>
                                    <w:sz w:val="36"/>
                                    <w:szCs w:val="36"/>
                                  </w:rPr>
                                </w:pPr>
                                <w:r>
                                  <w:rPr>
                                    <w:rFonts w:ascii="黑体" w:eastAsia="黑体" w:hAnsi="黑体" w:cs="黑体"/>
                                    <w:spacing w:val="2"/>
                                    <w:sz w:val="36"/>
                                    <w:szCs w:val="36"/>
                                  </w:rPr>
                                  <w:t>7</w:t>
                                </w:r>
                              </w:p>
                              <w:p w:rsidR="003C65C8" w14:paraId="76CECF1D" w14:textId="77777777">
                                <w:pPr>
                                  <w:spacing w:before="213" w:line="199" w:lineRule="auto"/>
                                  <w:ind w:firstLine="576"/>
                                  <w:rPr>
                                    <w:rFonts w:ascii="黑体" w:eastAsia="黑体" w:hAnsi="黑体" w:cs="黑体"/>
                                    <w:sz w:val="36"/>
                                    <w:szCs w:val="36"/>
                                  </w:rPr>
                                </w:pPr>
                                <w:r>
                                  <w:rPr>
                                    <w:rFonts w:ascii="黑体" w:eastAsia="黑体" w:hAnsi="黑体" w:cs="黑体"/>
                                    <w:spacing w:val="5"/>
                                    <w:sz w:val="36"/>
                                    <w:szCs w:val="36"/>
                                  </w:rPr>
                                  <w:t>8</w:t>
                                </w:r>
                              </w:p>
                              <w:p w:rsidR="003C65C8" w14:paraId="76EC855E" w14:textId="77777777">
                                <w:pPr>
                                  <w:spacing w:before="210" w:line="280" w:lineRule="exact"/>
                                  <w:ind w:firstLine="506"/>
                                  <w:rPr>
                                    <w:rFonts w:ascii="黑体" w:eastAsia="黑体" w:hAnsi="黑体" w:cs="黑体"/>
                                    <w:sz w:val="36"/>
                                    <w:szCs w:val="36"/>
                                  </w:rPr>
                                </w:pPr>
                                <w:r>
                                  <w:rPr>
                                    <w:rFonts w:ascii="黑体" w:eastAsia="黑体" w:hAnsi="黑体" w:cs="黑体"/>
                                    <w:spacing w:val="1"/>
                                    <w:position w:val="-4"/>
                                    <w:sz w:val="36"/>
                                    <w:szCs w:val="36"/>
                                  </w:rPr>
                                  <w:t>10</w:t>
                                </w:r>
                              </w:p>
                            </w:tc>
                            <w:tc>
                              <w:tcPr>
                                <w:tcW w:w="3970" w:type="dxa"/>
                                <w:vMerge/>
                                <w:tcBorders>
                                  <w:top w:val="nil"/>
                                </w:tcBorders>
                              </w:tcPr>
                              <w:p w:rsidR="003C65C8" w14:paraId="6AC54E79" w14:textId="77777777"/>
                            </w:tc>
                          </w:tr>
                        </w:tbl>
                        <w:p w:rsidR="003C65C8" w14:paraId="42F7B0C9" w14:textId="77777777">
                          <w:pPr>
                            <w:spacing w:line="250" w:lineRule="auto"/>
                          </w:pPr>
                        </w:p>
                        <w:p w:rsidR="003C65C8" w14:paraId="3345D6CD" w14:textId="77777777">
                          <w:pPr>
                            <w:spacing w:line="251" w:lineRule="auto"/>
                          </w:pPr>
                        </w:p>
                        <w:p w:rsidR="003C65C8" w14:paraId="194E50C4" w14:textId="77777777">
                          <w:pPr>
                            <w:spacing w:line="251" w:lineRule="auto"/>
                          </w:pPr>
                        </w:p>
                        <w:p w:rsidR="003C65C8" w14:paraId="6C7D1DF5" w14:textId="77777777">
                          <w:pPr>
                            <w:spacing w:before="117" w:line="200" w:lineRule="auto"/>
                            <w:ind w:firstLine="7218"/>
                            <w:rPr>
                              <w:rFonts w:ascii="黑体" w:eastAsia="黑体" w:hAnsi="黑体" w:cs="黑体"/>
                              <w:sz w:val="36"/>
                              <w:szCs w:val="36"/>
                            </w:rPr>
                          </w:pPr>
                          <w:r>
                            <w:rPr>
                              <w:rFonts w:ascii="黑体" w:eastAsia="黑体" w:hAnsi="黑体" w:cs="黑体"/>
                              <w:spacing w:val="5"/>
                              <w:sz w:val="36"/>
                              <w:szCs w:val="36"/>
                            </w:rPr>
                            <w:t>9</w:t>
                          </w:r>
                        </w:p>
                        <w:p w:rsidR="003C65C8" w14:paraId="16F32708" w14:textId="77777777">
                          <w:pPr>
                            <w:spacing w:before="211" w:line="180" w:lineRule="auto"/>
                            <w:ind w:firstLine="7218"/>
                            <w:rPr>
                              <w:rFonts w:ascii="黑体" w:eastAsia="黑体" w:hAnsi="黑体" w:cs="黑体"/>
                              <w:sz w:val="36"/>
                              <w:szCs w:val="36"/>
                            </w:rPr>
                          </w:pPr>
                          <w:r>
                            <w:rPr>
                              <w:rFonts w:ascii="黑体" w:eastAsia="黑体" w:hAnsi="黑体" w:cs="黑体"/>
                              <w:spacing w:val="5"/>
                              <w:sz w:val="36"/>
                              <w:szCs w:val="36"/>
                            </w:rPr>
                            <w:t>6</w:t>
                          </w:r>
                        </w:p>
                      </w:tc>
                    </w:tr>
                  </w:tbl>
                  <w:p w:rsidR="003C65C8" w14:paraId="255BFC19" w14:textId="77777777">
                    <w:pPr>
                      <w:spacing w:line="241" w:lineRule="exact"/>
                      <w:rPr>
                        <w:sz w:val="20"/>
                      </w:rPr>
                    </w:pPr>
                  </w:p>
                </w:txbxContent>
              </v:textbox>
            </v:shape>
            <v:shape id="_x0000_s1065" type="#_x0000_t202" style="width:1119;height:1091;left:274;position:absolute;top:2482" filled="f" stroked="f">
              <v:textbox inset="0,0,0,0">
                <w:txbxContent>
                  <w:p w:rsidR="003C65C8" w14:paraId="2512B131" w14:textId="77777777">
                    <w:pPr>
                      <w:spacing w:before="20" w:line="586" w:lineRule="exact"/>
                      <w:ind w:firstLine="32"/>
                      <w:rPr>
                        <w:rFonts w:ascii="宋体" w:eastAsia="宋体" w:hAnsi="宋体" w:cs="宋体"/>
                        <w:sz w:val="36"/>
                        <w:szCs w:val="36"/>
                      </w:rPr>
                    </w:pPr>
                    <w:r>
                      <w:rPr>
                        <w:rFonts w:ascii="宋体" w:eastAsia="宋体" w:hAnsi="宋体" w:cs="宋体"/>
                        <w:spacing w:val="-4"/>
                        <w:position w:val="14"/>
                        <w:sz w:val="36"/>
                        <w:szCs w:val="36"/>
                      </w:rPr>
                      <w:t>多层商</w:t>
                    </w:r>
                  </w:p>
                  <w:p w:rsidR="003C65C8" w14:paraId="592458E0" w14:textId="77777777">
                    <w:pPr>
                      <w:spacing w:line="238" w:lineRule="auto"/>
                      <w:ind w:firstLine="20"/>
                      <w:rPr>
                        <w:rFonts w:ascii="宋体" w:eastAsia="宋体" w:hAnsi="宋体" w:cs="宋体"/>
                        <w:sz w:val="36"/>
                        <w:szCs w:val="36"/>
                      </w:rPr>
                    </w:pPr>
                    <w:r>
                      <w:rPr>
                        <w:rFonts w:ascii="宋体" w:eastAsia="宋体" w:hAnsi="宋体" w:cs="宋体"/>
                        <w:spacing w:val="-1"/>
                        <w:sz w:val="36"/>
                        <w:szCs w:val="36"/>
                      </w:rPr>
                      <w:t>业建筑</w:t>
                    </w:r>
                  </w:p>
                </w:txbxContent>
              </v:textbox>
            </v:shape>
            <v:shape id="_x0000_s1066" type="#_x0000_t202" style="width:465;height:2188;left:1861;position:absolute;top:1899" filled="f" stroked="f">
              <v:textbox style="layout-flow:vertical-ideographic" inset="0,0,0,0">
                <w:txbxContent>
                  <w:p w:rsidR="003C65C8" w14:paraId="5AB696BE" w14:textId="77777777">
                    <w:pPr>
                      <w:spacing w:before="19" w:line="211" w:lineRule="auto"/>
                      <w:ind w:firstLine="20"/>
                      <w:rPr>
                        <w:rFonts w:ascii="宋体" w:eastAsia="宋体" w:hAnsi="宋体" w:cs="宋体"/>
                        <w:sz w:val="36"/>
                        <w:szCs w:val="36"/>
                      </w:rPr>
                    </w:pPr>
                    <w:r>
                      <w:rPr>
                        <w:rFonts w:ascii="宋体" w:eastAsia="宋体" w:hAnsi="宋体" w:cs="宋体"/>
                        <w:spacing w:val="34"/>
                        <w:sz w:val="36"/>
                        <w:szCs w:val="36"/>
                      </w:rPr>
                      <w:t>耐</w:t>
                    </w:r>
                    <w:r>
                      <w:rPr>
                        <w:rFonts w:ascii="宋体" w:eastAsia="宋体" w:hAnsi="宋体" w:cs="宋体"/>
                        <w:spacing w:val="11"/>
                        <w:sz w:val="36"/>
                        <w:szCs w:val="36"/>
                      </w:rPr>
                      <w:t xml:space="preserve"> </w:t>
                    </w:r>
                    <w:r>
                      <w:rPr>
                        <w:rFonts w:ascii="宋体" w:eastAsia="宋体" w:hAnsi="宋体" w:cs="宋体"/>
                        <w:spacing w:val="34"/>
                        <w:sz w:val="36"/>
                        <w:szCs w:val="36"/>
                      </w:rPr>
                      <w:t>火</w:t>
                    </w:r>
                    <w:r>
                      <w:rPr>
                        <w:rFonts w:ascii="宋体" w:eastAsia="宋体" w:hAnsi="宋体" w:cs="宋体"/>
                        <w:spacing w:val="12"/>
                        <w:sz w:val="36"/>
                        <w:szCs w:val="36"/>
                      </w:rPr>
                      <w:t xml:space="preserve"> </w:t>
                    </w:r>
                    <w:r>
                      <w:rPr>
                        <w:rFonts w:ascii="宋体" w:eastAsia="宋体" w:hAnsi="宋体" w:cs="宋体"/>
                        <w:spacing w:val="34"/>
                        <w:sz w:val="36"/>
                        <w:szCs w:val="36"/>
                      </w:rPr>
                      <w:t>等</w:t>
                    </w:r>
                    <w:r>
                      <w:rPr>
                        <w:rFonts w:ascii="宋体" w:eastAsia="宋体" w:hAnsi="宋体" w:cs="宋体"/>
                        <w:spacing w:val="9"/>
                        <w:sz w:val="36"/>
                        <w:szCs w:val="36"/>
                      </w:rPr>
                      <w:t xml:space="preserve"> </w:t>
                    </w:r>
                    <w:r>
                      <w:rPr>
                        <w:rFonts w:ascii="宋体" w:eastAsia="宋体" w:hAnsi="宋体" w:cs="宋体"/>
                        <w:spacing w:val="34"/>
                        <w:sz w:val="36"/>
                        <w:szCs w:val="36"/>
                      </w:rPr>
                      <w:t>级</w:t>
                    </w:r>
                  </w:p>
                </w:txbxContent>
              </v:textbox>
            </v:shape>
            <v:shape id="_x0000_s1067" type="#_x0000_t202" style="width:755;height:505;left:11639;position:absolute;top:998" filled="f" stroked="f">
              <v:textbox inset="0,0,0,0">
                <w:txbxContent>
                  <w:p w:rsidR="003C65C8" w14:paraId="0FEBAC9E" w14:textId="77777777">
                    <w:pPr>
                      <w:spacing w:before="20" w:line="238" w:lineRule="auto"/>
                      <w:ind w:firstLine="20"/>
                      <w:rPr>
                        <w:rFonts w:ascii="宋体" w:eastAsia="宋体" w:hAnsi="宋体" w:cs="宋体"/>
                        <w:sz w:val="36"/>
                        <w:szCs w:val="36"/>
                      </w:rPr>
                    </w:pPr>
                    <w:r>
                      <w:rPr>
                        <w:rFonts w:ascii="宋体" w:eastAsia="宋体" w:hAnsi="宋体" w:cs="宋体"/>
                        <w:spacing w:val="-2"/>
                        <w:sz w:val="36"/>
                        <w:szCs w:val="36"/>
                      </w:rPr>
                      <w:t>裙房</w:t>
                    </w:r>
                  </w:p>
                </w:txbxContent>
              </v:textbox>
            </v:shape>
            <v:shape id="_x0000_s1068" type="#_x0000_t202" style="width:404;height:430;left:10248;position:absolute;top:4297" filled="f" stroked="f">
              <v:textbox inset="0,0,0,0">
                <w:txbxContent>
                  <w:p w:rsidR="003C65C8" w14:paraId="31A2586A" w14:textId="77777777">
                    <w:pPr>
                      <w:spacing w:before="19" w:line="200" w:lineRule="auto"/>
                      <w:ind w:firstLine="20"/>
                      <w:rPr>
                        <w:rFonts w:ascii="黑体" w:eastAsia="黑体" w:hAnsi="黑体" w:cs="黑体"/>
                        <w:sz w:val="36"/>
                        <w:szCs w:val="36"/>
                      </w:rPr>
                    </w:pPr>
                    <w:r>
                      <w:rPr>
                        <w:rFonts w:ascii="黑体" w:eastAsia="黑体" w:hAnsi="黑体" w:cs="黑体"/>
                        <w:spacing w:val="1"/>
                        <w:sz w:val="36"/>
                        <w:szCs w:val="36"/>
                      </w:rPr>
                      <w:t>13</w:t>
                    </w:r>
                  </w:p>
                </w:txbxContent>
              </v:textbox>
            </v:shape>
            <v:shape id="_x0000_s1069" type="#_x0000_t202" style="width:405;height:422;left:8653;position:absolute;top:4302" filled="f" stroked="f">
              <v:textbox inset="0,0,0,0">
                <w:txbxContent>
                  <w:p w:rsidR="003C65C8" w14:paraId="34F85F76" w14:textId="77777777">
                    <w:pPr>
                      <w:spacing w:before="20" w:line="196" w:lineRule="auto"/>
                      <w:ind w:firstLine="20"/>
                      <w:rPr>
                        <w:rFonts w:ascii="黑体" w:eastAsia="黑体" w:hAnsi="黑体" w:cs="黑体"/>
                        <w:sz w:val="36"/>
                        <w:szCs w:val="36"/>
                      </w:rPr>
                    </w:pPr>
                    <w:r>
                      <w:rPr>
                        <w:rFonts w:ascii="黑体" w:eastAsia="黑体" w:hAnsi="黑体" w:cs="黑体"/>
                        <w:spacing w:val="2"/>
                        <w:sz w:val="36"/>
                        <w:szCs w:val="36"/>
                      </w:rPr>
                      <w:t>14</w:t>
                    </w:r>
                  </w:p>
                </w:txbxContent>
              </v:textbox>
            </v:shape>
            <v:shape id="_x0000_s1070" type="#_x0000_t202" style="width:404;height:422;left:7054;position:absolute;top:4302" filled="f" stroked="f">
              <v:textbox inset="0,0,0,0">
                <w:txbxContent>
                  <w:p w:rsidR="003C65C8" w14:paraId="5119AD02" w14:textId="77777777">
                    <w:pPr>
                      <w:spacing w:before="20" w:line="196" w:lineRule="auto"/>
                      <w:ind w:firstLine="20"/>
                      <w:rPr>
                        <w:rFonts w:ascii="黑体" w:eastAsia="黑体" w:hAnsi="黑体" w:cs="黑体"/>
                        <w:sz w:val="36"/>
                        <w:szCs w:val="36"/>
                      </w:rPr>
                    </w:pPr>
                    <w:r>
                      <w:rPr>
                        <w:rFonts w:ascii="黑体" w:eastAsia="黑体" w:hAnsi="黑体" w:cs="黑体"/>
                        <w:spacing w:val="1"/>
                        <w:sz w:val="36"/>
                        <w:szCs w:val="36"/>
                      </w:rPr>
                      <w:t>11</w:t>
                    </w:r>
                  </w:p>
                </w:txbxContent>
              </v:textbox>
            </v:shape>
            <v:shape id="_x0000_s1071" type="#_x0000_t202" style="width:226;height:430;left:5526;position:absolute;top:4297" filled="f" stroked="f">
              <v:textbox inset="0,0,0,0">
                <w:txbxContent>
                  <w:p w:rsidR="003C65C8" w14:paraId="15DFA154" w14:textId="77777777">
                    <w:pPr>
                      <w:spacing w:before="19" w:line="200" w:lineRule="auto"/>
                      <w:ind w:firstLine="20"/>
                      <w:rPr>
                        <w:rFonts w:ascii="黑体" w:eastAsia="黑体" w:hAnsi="黑体" w:cs="黑体"/>
                        <w:sz w:val="36"/>
                        <w:szCs w:val="36"/>
                      </w:rPr>
                    </w:pPr>
                    <w:r>
                      <w:rPr>
                        <w:rFonts w:ascii="黑体" w:eastAsia="黑体" w:hAnsi="黑体" w:cs="黑体"/>
                        <w:spacing w:val="5"/>
                        <w:sz w:val="36"/>
                        <w:szCs w:val="36"/>
                      </w:rPr>
                      <w:t>9</w:t>
                    </w:r>
                  </w:p>
                </w:txbxContent>
              </v:textbox>
            </v:shape>
            <v:shape id="_x0000_s1072" type="#_x0000_t202" style="width:226;height:429;left:5526;position:absolute;top:4898" filled="f" stroked="f">
              <v:textbox inset="0,0,0,0">
                <w:txbxContent>
                  <w:p w:rsidR="003C65C8" w14:paraId="1934F540" w14:textId="77777777">
                    <w:pPr>
                      <w:spacing w:before="20" w:line="199" w:lineRule="auto"/>
                      <w:ind w:firstLine="20"/>
                      <w:rPr>
                        <w:rFonts w:ascii="黑体" w:eastAsia="黑体" w:hAnsi="黑体" w:cs="黑体"/>
                        <w:sz w:val="36"/>
                        <w:szCs w:val="36"/>
                      </w:rPr>
                    </w:pPr>
                    <w:r>
                      <w:rPr>
                        <w:rFonts w:ascii="黑体" w:eastAsia="黑体" w:hAnsi="黑体" w:cs="黑体"/>
                        <w:spacing w:val="5"/>
                        <w:sz w:val="36"/>
                        <w:szCs w:val="36"/>
                      </w:rPr>
                      <w:t>6</w:t>
                    </w:r>
                  </w:p>
                </w:txbxContent>
              </v:textbox>
            </v:shape>
            <v:shape id="_x0000_s1073" type="#_x0000_t202" style="width:226;height:430;left:8724;position:absolute;top:4898" filled="f" stroked="f">
              <v:textbox inset="0,0,0,0">
                <w:txbxContent>
                  <w:p w:rsidR="003C65C8" w14:paraId="71F4B63F" w14:textId="77777777">
                    <w:pPr>
                      <w:spacing w:before="19" w:line="200" w:lineRule="auto"/>
                      <w:ind w:firstLine="20"/>
                      <w:rPr>
                        <w:rFonts w:ascii="黑体" w:eastAsia="黑体" w:hAnsi="黑体" w:cs="黑体"/>
                        <w:sz w:val="36"/>
                        <w:szCs w:val="36"/>
                      </w:rPr>
                    </w:pPr>
                    <w:r>
                      <w:rPr>
                        <w:rFonts w:ascii="黑体" w:eastAsia="黑体" w:hAnsi="黑体" w:cs="黑体"/>
                        <w:spacing w:val="5"/>
                        <w:sz w:val="36"/>
                        <w:szCs w:val="36"/>
                      </w:rPr>
                      <w:t>9</w:t>
                    </w:r>
                  </w:p>
                </w:txbxContent>
              </v:textbox>
            </v:shape>
            <v:shape id="_x0000_s1074" type="#_x0000_t202" style="width:226;height:430;left:10319;position:absolute;top:4898" filled="f" stroked="f">
              <v:textbox inset="0,0,0,0">
                <w:txbxContent>
                  <w:p w:rsidR="003C65C8" w14:paraId="3105FF24" w14:textId="77777777">
                    <w:pPr>
                      <w:spacing w:before="19" w:line="200" w:lineRule="auto"/>
                      <w:ind w:firstLine="20"/>
                      <w:rPr>
                        <w:rFonts w:ascii="黑体" w:eastAsia="黑体" w:hAnsi="黑体" w:cs="黑体"/>
                        <w:sz w:val="36"/>
                        <w:szCs w:val="36"/>
                      </w:rPr>
                    </w:pPr>
                    <w:r>
                      <w:rPr>
                        <w:rFonts w:ascii="黑体" w:eastAsia="黑体" w:hAnsi="黑体" w:cs="黑体"/>
                        <w:spacing w:val="5"/>
                        <w:sz w:val="36"/>
                        <w:szCs w:val="36"/>
                      </w:rPr>
                      <w:t>9</w:t>
                    </w:r>
                  </w:p>
                </w:txbxContent>
              </v:textbox>
            </v:shape>
            <v:shape id="_x0000_s1075" type="#_x0000_t202" style="width:222;height:422;left:7128;position:absolute;top:4904" filled="f" stroked="f">
              <v:textbox inset="0,0,0,0">
                <w:txbxContent>
                  <w:p w:rsidR="003C65C8" w14:paraId="4F5F042D" w14:textId="77777777">
                    <w:pPr>
                      <w:spacing w:before="20" w:line="196" w:lineRule="auto"/>
                      <w:ind w:firstLine="20"/>
                      <w:rPr>
                        <w:rFonts w:ascii="黑体" w:eastAsia="黑体" w:hAnsi="黑体" w:cs="黑体"/>
                        <w:sz w:val="36"/>
                        <w:szCs w:val="36"/>
                      </w:rPr>
                    </w:pPr>
                    <w:r>
                      <w:rPr>
                        <w:rFonts w:ascii="黑体" w:eastAsia="黑体" w:hAnsi="黑体" w:cs="黑体"/>
                        <w:spacing w:val="2"/>
                        <w:sz w:val="36"/>
                        <w:szCs w:val="36"/>
                      </w:rPr>
                      <w:t>7</w:t>
                    </w:r>
                  </w:p>
                </w:txbxContent>
              </v:textbox>
            </v:shape>
            <w10:wrap type="none"/>
            <w10:anchorlock/>
          </v:group>
        </w:pict>
      </w:r>
    </w:p>
    <w:p w:rsidR="003C65C8" w14:paraId="549FC03D" w14:textId="77777777">
      <w:pPr>
        <w:spacing w:before="77" w:line="300" w:lineRule="auto"/>
        <w:ind w:left="177" w:firstLine="30"/>
        <w:rPr>
          <w:rFonts w:ascii="宋体" w:eastAsia="宋体" w:hAnsi="宋体" w:cs="宋体"/>
          <w:sz w:val="36"/>
          <w:szCs w:val="36"/>
        </w:rPr>
      </w:pPr>
      <w:r>
        <w:rPr>
          <w:rFonts w:ascii="宋体" w:eastAsia="宋体" w:hAnsi="宋体" w:cs="宋体"/>
          <w:spacing w:val="9"/>
          <w:sz w:val="36"/>
          <w:szCs w:val="36"/>
        </w:rPr>
        <w:t>注：当建筑外墙采取必要的防火措施后，其防火间距可按《建筑设计防火规范》</w:t>
      </w:r>
      <w:r>
        <w:rPr>
          <w:rFonts w:ascii="宋体" w:eastAsia="宋体" w:hAnsi="宋体" w:cs="宋体"/>
          <w:spacing w:val="28"/>
          <w:sz w:val="36"/>
          <w:szCs w:val="36"/>
        </w:rPr>
        <w:t xml:space="preserve"> </w:t>
      </w:r>
      <w:r>
        <w:rPr>
          <w:rFonts w:ascii="宋体" w:eastAsia="宋体" w:hAnsi="宋体" w:cs="宋体"/>
          <w:spacing w:val="-8"/>
          <w:sz w:val="36"/>
          <w:szCs w:val="36"/>
        </w:rPr>
        <w:t>（</w:t>
      </w:r>
      <w:r>
        <w:rPr>
          <w:rFonts w:ascii="宋体" w:eastAsia="宋体" w:hAnsi="宋体" w:cs="宋体"/>
          <w:spacing w:val="-8"/>
          <w:sz w:val="36"/>
          <w:szCs w:val="36"/>
        </w:rPr>
        <w:t>GB50016-200</w:t>
      </w:r>
      <w:r>
        <w:rPr>
          <w:rFonts w:ascii="宋体" w:eastAsia="宋体" w:hAnsi="宋体" w:cs="宋体"/>
          <w:spacing w:val="-133"/>
          <w:sz w:val="36"/>
          <w:szCs w:val="36"/>
        </w:rPr>
        <w:t xml:space="preserve"> </w:t>
      </w:r>
      <w:r>
        <w:rPr>
          <w:position w:val="-8"/>
          <w:sz w:val="36"/>
          <w:szCs w:val="36"/>
        </w:rPr>
        <w:drawing>
          <wp:inline distT="0" distB="0" distL="0" distR="0">
            <wp:extent cx="104470" cy="250773"/>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8"/>
                    <a:stretch>
                      <a:fillRect/>
                    </a:stretch>
                  </pic:blipFill>
                  <pic:spPr>
                    <a:xfrm>
                      <a:off x="0" y="0"/>
                      <a:ext cx="104470" cy="250773"/>
                    </a:xfrm>
                    <a:prstGeom prst="rect">
                      <a:avLst/>
                    </a:prstGeom>
                  </pic:spPr>
                </pic:pic>
              </a:graphicData>
            </a:graphic>
          </wp:inline>
        </w:drawing>
      </w:r>
      <w:r>
        <w:rPr>
          <w:rFonts w:ascii="宋体" w:eastAsia="宋体" w:hAnsi="宋体" w:cs="宋体"/>
          <w:spacing w:val="-31"/>
          <w:sz w:val="36"/>
          <w:szCs w:val="36"/>
        </w:rPr>
        <w:t xml:space="preserve"> </w:t>
      </w:r>
      <w:r>
        <w:rPr>
          <w:rFonts w:ascii="宋体" w:eastAsia="宋体" w:hAnsi="宋体" w:cs="宋体"/>
          <w:spacing w:val="-8"/>
          <w:sz w:val="36"/>
          <w:szCs w:val="36"/>
        </w:rPr>
        <w:t>第</w:t>
      </w:r>
      <w:r>
        <w:rPr>
          <w:rFonts w:ascii="宋体" w:eastAsia="宋体" w:hAnsi="宋体" w:cs="宋体"/>
          <w:spacing w:val="-78"/>
          <w:sz w:val="36"/>
          <w:szCs w:val="36"/>
        </w:rPr>
        <w:t xml:space="preserve"> </w:t>
      </w:r>
      <w:r>
        <w:rPr>
          <w:rFonts w:ascii="宋体" w:eastAsia="宋体" w:hAnsi="宋体" w:cs="宋体"/>
          <w:spacing w:val="-8"/>
          <w:sz w:val="36"/>
          <w:szCs w:val="36"/>
        </w:rPr>
        <w:t>5.2.1</w:t>
      </w:r>
      <w:r>
        <w:rPr>
          <w:rFonts w:ascii="宋体" w:eastAsia="宋体" w:hAnsi="宋体" w:cs="宋体"/>
          <w:spacing w:val="134"/>
          <w:sz w:val="36"/>
          <w:szCs w:val="36"/>
        </w:rPr>
        <w:t xml:space="preserve"> </w:t>
      </w:r>
      <w:r>
        <w:rPr>
          <w:rFonts w:ascii="宋体" w:eastAsia="宋体" w:hAnsi="宋体" w:cs="宋体"/>
          <w:spacing w:val="-8"/>
          <w:sz w:val="36"/>
          <w:szCs w:val="36"/>
        </w:rPr>
        <w:t>条和《高层民用建筑设计防火规范》（</w:t>
      </w:r>
      <w:r>
        <w:rPr>
          <w:rFonts w:ascii="宋体" w:eastAsia="宋体" w:hAnsi="宋体" w:cs="宋体"/>
          <w:spacing w:val="-74"/>
          <w:sz w:val="36"/>
          <w:szCs w:val="36"/>
        </w:rPr>
        <w:t xml:space="preserve"> </w:t>
      </w:r>
      <w:r>
        <w:rPr>
          <w:rFonts w:ascii="宋体" w:eastAsia="宋体" w:hAnsi="宋体" w:cs="宋体"/>
          <w:spacing w:val="-8"/>
          <w:sz w:val="36"/>
          <w:szCs w:val="36"/>
        </w:rPr>
        <w:t>GB50045-95</w:t>
      </w:r>
      <w:r>
        <w:rPr>
          <w:rFonts w:ascii="宋体" w:eastAsia="宋体" w:hAnsi="宋体" w:cs="宋体"/>
          <w:spacing w:val="-8"/>
          <w:sz w:val="36"/>
          <w:szCs w:val="36"/>
        </w:rPr>
        <w:t>）第</w:t>
      </w:r>
      <w:r>
        <w:rPr>
          <w:rFonts w:ascii="宋体" w:eastAsia="宋体" w:hAnsi="宋体" w:cs="宋体"/>
          <w:sz w:val="36"/>
          <w:szCs w:val="36"/>
        </w:rPr>
        <w:t xml:space="preserve">  </w:t>
      </w:r>
      <w:r>
        <w:rPr>
          <w:rFonts w:ascii="宋体" w:eastAsia="宋体" w:hAnsi="宋体" w:cs="宋体"/>
          <w:spacing w:val="-17"/>
          <w:w w:val="95"/>
          <w:sz w:val="36"/>
          <w:szCs w:val="36"/>
        </w:rPr>
        <w:t>4.2.2</w:t>
      </w:r>
      <w:r>
        <w:rPr>
          <w:rFonts w:ascii="宋体" w:eastAsia="宋体" w:hAnsi="宋体" w:cs="宋体"/>
          <w:spacing w:val="64"/>
          <w:sz w:val="36"/>
          <w:szCs w:val="36"/>
        </w:rPr>
        <w:t xml:space="preserve"> </w:t>
      </w:r>
      <w:r>
        <w:rPr>
          <w:rFonts w:ascii="宋体" w:eastAsia="宋体" w:hAnsi="宋体" w:cs="宋体"/>
          <w:spacing w:val="-17"/>
          <w:w w:val="95"/>
          <w:sz w:val="36"/>
          <w:szCs w:val="36"/>
        </w:rPr>
        <w:t>，</w:t>
      </w:r>
      <w:r>
        <w:rPr>
          <w:rFonts w:ascii="宋体" w:eastAsia="宋体" w:hAnsi="宋体" w:cs="宋体"/>
          <w:spacing w:val="-17"/>
          <w:w w:val="95"/>
          <w:sz w:val="36"/>
          <w:szCs w:val="36"/>
        </w:rPr>
        <w:t>4.2.3</w:t>
      </w:r>
      <w:r>
        <w:rPr>
          <w:rFonts w:ascii="宋体" w:eastAsia="宋体" w:hAnsi="宋体" w:cs="宋体"/>
          <w:spacing w:val="56"/>
          <w:sz w:val="36"/>
          <w:szCs w:val="36"/>
        </w:rPr>
        <w:t xml:space="preserve"> </w:t>
      </w:r>
      <w:r>
        <w:rPr>
          <w:rFonts w:ascii="宋体" w:eastAsia="宋体" w:hAnsi="宋体" w:cs="宋体"/>
          <w:spacing w:val="-17"/>
          <w:w w:val="95"/>
          <w:sz w:val="36"/>
          <w:szCs w:val="36"/>
        </w:rPr>
        <w:t>，</w:t>
      </w:r>
      <w:r>
        <w:rPr>
          <w:rFonts w:ascii="宋体" w:eastAsia="宋体" w:hAnsi="宋体" w:cs="宋体"/>
          <w:spacing w:val="-17"/>
          <w:w w:val="95"/>
          <w:sz w:val="36"/>
          <w:szCs w:val="36"/>
        </w:rPr>
        <w:t>4.2.4</w:t>
      </w:r>
      <w:r>
        <w:rPr>
          <w:rFonts w:ascii="宋体" w:eastAsia="宋体" w:hAnsi="宋体" w:cs="宋体"/>
          <w:spacing w:val="134"/>
          <w:sz w:val="36"/>
          <w:szCs w:val="36"/>
        </w:rPr>
        <w:t xml:space="preserve"> </w:t>
      </w:r>
      <w:r>
        <w:rPr>
          <w:rFonts w:ascii="宋体" w:eastAsia="宋体" w:hAnsi="宋体" w:cs="宋体"/>
          <w:spacing w:val="-17"/>
          <w:w w:val="95"/>
          <w:sz w:val="36"/>
          <w:szCs w:val="36"/>
        </w:rPr>
        <w:t>条适当减少或贴邻。</w:t>
      </w:r>
    </w:p>
    <w:p w:rsidR="003C65C8" w14:paraId="0F9EC6D8" w14:textId="77777777">
      <w:pPr>
        <w:spacing w:before="1" w:line="268" w:lineRule="auto"/>
        <w:ind w:left="229" w:right="191" w:hanging="25"/>
        <w:rPr>
          <w:rFonts w:ascii="宋体" w:eastAsia="宋体" w:hAnsi="宋体" w:cs="宋体"/>
          <w:sz w:val="36"/>
          <w:szCs w:val="36"/>
        </w:rPr>
      </w:pPr>
      <w:r>
        <w:rPr>
          <w:rFonts w:ascii="黑体" w:eastAsia="黑体" w:hAnsi="黑体" w:cs="黑体"/>
          <w:spacing w:val="-10"/>
          <w:sz w:val="36"/>
          <w:szCs w:val="36"/>
        </w:rPr>
        <w:t>4.2.2</w:t>
      </w:r>
      <w:r>
        <w:rPr>
          <w:rFonts w:ascii="黑体" w:eastAsia="黑体" w:hAnsi="黑体" w:cs="黑体"/>
          <w:spacing w:val="180"/>
          <w:sz w:val="36"/>
          <w:szCs w:val="36"/>
        </w:rPr>
        <w:t xml:space="preserve"> </w:t>
      </w:r>
      <w:r>
        <w:rPr>
          <w:rFonts w:ascii="宋体" w:eastAsia="宋体" w:hAnsi="宋体" w:cs="宋体"/>
          <w:spacing w:val="-10"/>
          <w:sz w:val="36"/>
          <w:szCs w:val="36"/>
        </w:rPr>
        <w:t>特大型多层商业建筑与高层建筑的防火间距至少应满足</w:t>
      </w:r>
      <w:r>
        <w:rPr>
          <w:rFonts w:ascii="宋体" w:eastAsia="宋体" w:hAnsi="宋体" w:cs="宋体"/>
          <w:spacing w:val="-98"/>
          <w:sz w:val="36"/>
          <w:szCs w:val="36"/>
        </w:rPr>
        <w:t xml:space="preserve"> </w:t>
      </w:r>
      <w:r>
        <w:rPr>
          <w:rFonts w:ascii="宋体" w:eastAsia="宋体" w:hAnsi="宋体" w:cs="宋体"/>
          <w:spacing w:val="-10"/>
          <w:sz w:val="36"/>
          <w:szCs w:val="36"/>
        </w:rPr>
        <w:t>13</w:t>
      </w:r>
      <w:r>
        <w:rPr>
          <w:rFonts w:ascii="宋体" w:eastAsia="宋体" w:hAnsi="宋体" w:cs="宋体"/>
          <w:spacing w:val="-81"/>
          <w:sz w:val="36"/>
          <w:szCs w:val="36"/>
        </w:rPr>
        <w:t xml:space="preserve"> </w:t>
      </w:r>
      <w:r>
        <w:rPr>
          <w:rFonts w:ascii="宋体" w:eastAsia="宋体" w:hAnsi="宋体" w:cs="宋体"/>
          <w:spacing w:val="-10"/>
          <w:sz w:val="36"/>
          <w:szCs w:val="36"/>
        </w:rPr>
        <w:t>米，</w:t>
      </w:r>
      <w:r>
        <w:rPr>
          <w:rFonts w:ascii="宋体" w:eastAsia="宋体" w:hAnsi="宋体" w:cs="宋体"/>
          <w:spacing w:val="-5"/>
          <w:sz w:val="36"/>
          <w:szCs w:val="36"/>
        </w:rPr>
        <w:t xml:space="preserve"> </w:t>
      </w:r>
      <w:r>
        <w:rPr>
          <w:rFonts w:ascii="宋体" w:eastAsia="宋体" w:hAnsi="宋体" w:cs="宋体"/>
          <w:spacing w:val="-10"/>
          <w:sz w:val="36"/>
          <w:szCs w:val="36"/>
        </w:rPr>
        <w:t>与高层建筑</w:t>
      </w:r>
      <w:r>
        <w:rPr>
          <w:rFonts w:ascii="宋体" w:eastAsia="宋体" w:hAnsi="宋体" w:cs="宋体"/>
          <w:sz w:val="36"/>
          <w:szCs w:val="36"/>
        </w:rPr>
        <w:t xml:space="preserve"> </w:t>
      </w:r>
      <w:r>
        <w:rPr>
          <w:rFonts w:ascii="宋体" w:eastAsia="宋体" w:hAnsi="宋体" w:cs="宋体"/>
          <w:spacing w:val="-3"/>
          <w:sz w:val="36"/>
          <w:szCs w:val="36"/>
        </w:rPr>
        <w:t>的裙房和多层民用建筑的间距至少应满足</w:t>
      </w:r>
      <w:r>
        <w:rPr>
          <w:rFonts w:ascii="宋体" w:eastAsia="宋体" w:hAnsi="宋体" w:cs="宋体"/>
          <w:spacing w:val="-87"/>
          <w:sz w:val="36"/>
          <w:szCs w:val="36"/>
        </w:rPr>
        <w:t xml:space="preserve"> </w:t>
      </w:r>
      <w:r>
        <w:rPr>
          <w:rFonts w:ascii="宋体" w:eastAsia="宋体" w:hAnsi="宋体" w:cs="宋体"/>
          <w:spacing w:val="-3"/>
          <w:sz w:val="36"/>
          <w:szCs w:val="36"/>
        </w:rPr>
        <w:t>9</w:t>
      </w:r>
      <w:r>
        <w:rPr>
          <w:rFonts w:ascii="宋体" w:eastAsia="宋体" w:hAnsi="宋体" w:cs="宋体"/>
          <w:spacing w:val="-82"/>
          <w:sz w:val="36"/>
          <w:szCs w:val="36"/>
        </w:rPr>
        <w:t xml:space="preserve"> </w:t>
      </w:r>
      <w:r>
        <w:rPr>
          <w:rFonts w:ascii="宋体" w:eastAsia="宋体" w:hAnsi="宋体" w:cs="宋体"/>
          <w:spacing w:val="-3"/>
          <w:sz w:val="36"/>
          <w:szCs w:val="36"/>
        </w:rPr>
        <w:t>米。</w:t>
      </w:r>
    </w:p>
    <w:p w:rsidR="003C65C8" w14:paraId="593F0869" w14:textId="77777777">
      <w:pPr>
        <w:spacing w:before="125" w:line="279" w:lineRule="auto"/>
        <w:ind w:left="198" w:right="1" w:firstLine="5"/>
        <w:rPr>
          <w:rFonts w:ascii="宋体" w:eastAsia="宋体" w:hAnsi="宋体" w:cs="宋体"/>
          <w:sz w:val="36"/>
          <w:szCs w:val="36"/>
        </w:rPr>
      </w:pPr>
      <w:r>
        <w:rPr>
          <w:rFonts w:ascii="黑体" w:eastAsia="黑体" w:hAnsi="黑体" w:cs="黑体"/>
          <w:spacing w:val="-5"/>
          <w:sz w:val="36"/>
          <w:szCs w:val="36"/>
        </w:rPr>
        <w:t>4.2.3</w:t>
      </w:r>
      <w:r>
        <w:rPr>
          <w:rFonts w:ascii="黑体" w:eastAsia="黑体" w:hAnsi="黑体" w:cs="黑体"/>
          <w:spacing w:val="75"/>
          <w:sz w:val="36"/>
          <w:szCs w:val="36"/>
        </w:rPr>
        <w:t xml:space="preserve">  </w:t>
      </w:r>
      <w:r>
        <w:rPr>
          <w:rFonts w:ascii="宋体" w:eastAsia="宋体" w:hAnsi="宋体" w:cs="宋体"/>
          <w:spacing w:val="-5"/>
          <w:sz w:val="36"/>
          <w:szCs w:val="36"/>
        </w:rPr>
        <w:t>商业建筑与厂（库）房等其它类建筑、储罐以及可燃材料堆场的防火间距</w:t>
      </w:r>
      <w:r>
        <w:rPr>
          <w:rFonts w:ascii="宋体" w:eastAsia="宋体" w:hAnsi="宋体" w:cs="宋体"/>
          <w:sz w:val="36"/>
          <w:szCs w:val="36"/>
        </w:rPr>
        <w:t xml:space="preserve">  </w:t>
      </w:r>
      <w:r>
        <w:rPr>
          <w:rFonts w:ascii="宋体" w:eastAsia="宋体" w:hAnsi="宋体" w:cs="宋体"/>
          <w:spacing w:val="-19"/>
          <w:sz w:val="36"/>
          <w:szCs w:val="36"/>
        </w:rPr>
        <w:t>应按《建筑设计防火规范》（</w:t>
      </w:r>
      <w:r>
        <w:rPr>
          <w:rFonts w:ascii="宋体" w:eastAsia="宋体" w:hAnsi="宋体" w:cs="宋体"/>
          <w:spacing w:val="-55"/>
          <w:sz w:val="36"/>
          <w:szCs w:val="36"/>
        </w:rPr>
        <w:t xml:space="preserve"> </w:t>
      </w:r>
      <w:r>
        <w:rPr>
          <w:rFonts w:ascii="宋体" w:eastAsia="宋体" w:hAnsi="宋体" w:cs="宋体"/>
          <w:spacing w:val="-19"/>
          <w:sz w:val="36"/>
          <w:szCs w:val="36"/>
        </w:rPr>
        <w:t>GB50016</w:t>
      </w:r>
      <w:r>
        <w:rPr>
          <w:rFonts w:ascii="宋体" w:eastAsia="宋体" w:hAnsi="宋体" w:cs="宋体"/>
          <w:spacing w:val="-19"/>
          <w:sz w:val="36"/>
          <w:szCs w:val="36"/>
        </w:rPr>
        <w:t>）和《高层民用建筑设计防火规范》（</w:t>
      </w:r>
      <w:r>
        <w:rPr>
          <w:rFonts w:ascii="宋体" w:eastAsia="宋体" w:hAnsi="宋体" w:cs="宋体"/>
          <w:spacing w:val="-19"/>
          <w:sz w:val="36"/>
          <w:szCs w:val="36"/>
        </w:rPr>
        <w:t>GB50045</w:t>
      </w:r>
      <w:r>
        <w:rPr>
          <w:rFonts w:ascii="宋体" w:eastAsia="宋体" w:hAnsi="宋体" w:cs="宋体"/>
          <w:spacing w:val="-19"/>
          <w:sz w:val="36"/>
          <w:szCs w:val="36"/>
        </w:rPr>
        <w:t>）</w:t>
      </w:r>
      <w:r>
        <w:rPr>
          <w:rFonts w:ascii="宋体" w:eastAsia="宋体" w:hAnsi="宋体" w:cs="宋体"/>
          <w:sz w:val="36"/>
          <w:szCs w:val="36"/>
        </w:rPr>
        <w:t xml:space="preserve"> </w:t>
      </w:r>
      <w:r>
        <w:rPr>
          <w:rFonts w:ascii="宋体" w:eastAsia="宋体" w:hAnsi="宋体" w:cs="宋体"/>
          <w:spacing w:val="-6"/>
          <w:sz w:val="36"/>
          <w:szCs w:val="36"/>
        </w:rPr>
        <w:t>的相关要求执行。</w:t>
      </w:r>
    </w:p>
    <w:p w:rsidR="003C65C8" w14:paraId="623289F8" w14:textId="77777777">
      <w:pPr>
        <w:spacing w:before="109"/>
        <w:ind w:firstLine="5486"/>
        <w:rPr>
          <w:rFonts w:ascii="黑体" w:eastAsia="黑体" w:hAnsi="黑体" w:cs="黑体"/>
          <w:sz w:val="36"/>
          <w:szCs w:val="36"/>
        </w:rPr>
      </w:pPr>
      <w:r>
        <w:rPr>
          <w:rFonts w:ascii="黑体" w:eastAsia="黑体" w:hAnsi="黑体" w:cs="黑体"/>
          <w:spacing w:val="-10"/>
          <w:sz w:val="36"/>
          <w:szCs w:val="36"/>
        </w:rPr>
        <w:t>4.3</w:t>
      </w:r>
      <w:r>
        <w:rPr>
          <w:rFonts w:ascii="黑体" w:eastAsia="黑体" w:hAnsi="黑体" w:cs="黑体"/>
          <w:spacing w:val="91"/>
          <w:sz w:val="36"/>
          <w:szCs w:val="36"/>
        </w:rPr>
        <w:t xml:space="preserve"> </w:t>
      </w:r>
      <w:r>
        <w:rPr>
          <w:rFonts w:ascii="黑体" w:eastAsia="黑体" w:hAnsi="黑体" w:cs="黑体"/>
          <w:spacing w:val="-10"/>
          <w:sz w:val="36"/>
          <w:szCs w:val="36"/>
        </w:rPr>
        <w:t>消防车道</w:t>
      </w:r>
    </w:p>
    <w:p w:rsidR="003C65C8" w14:paraId="47E3E987" w14:textId="77777777">
      <w:pPr>
        <w:spacing w:line="296" w:lineRule="auto"/>
      </w:pPr>
    </w:p>
    <w:p w:rsidR="003C65C8" w14:paraId="0D82B23E" w14:textId="77777777">
      <w:pPr>
        <w:spacing w:line="296" w:lineRule="auto"/>
      </w:pPr>
    </w:p>
    <w:p w:rsidR="003C65C8" w14:paraId="69FCB1F6" w14:textId="77777777">
      <w:pPr>
        <w:spacing w:before="118" w:line="237" w:lineRule="auto"/>
        <w:ind w:firstLine="204"/>
        <w:rPr>
          <w:rFonts w:ascii="宋体" w:eastAsia="宋体" w:hAnsi="宋体" w:cs="宋体"/>
          <w:sz w:val="36"/>
          <w:szCs w:val="36"/>
        </w:rPr>
      </w:pPr>
      <w:r>
        <w:rPr>
          <w:rFonts w:ascii="黑体" w:eastAsia="黑体" w:hAnsi="黑体" w:cs="黑体"/>
          <w:spacing w:val="-13"/>
          <w:sz w:val="36"/>
          <w:szCs w:val="36"/>
        </w:rPr>
        <w:t>4.3.1</w:t>
      </w:r>
      <w:r>
        <w:rPr>
          <w:rFonts w:ascii="黑体" w:eastAsia="黑体" w:hAnsi="黑体" w:cs="黑体"/>
          <w:spacing w:val="66"/>
          <w:sz w:val="36"/>
          <w:szCs w:val="36"/>
        </w:rPr>
        <w:t xml:space="preserve">  </w:t>
      </w:r>
      <w:r>
        <w:rPr>
          <w:rFonts w:ascii="宋体" w:eastAsia="宋体" w:hAnsi="宋体" w:cs="宋体"/>
          <w:spacing w:val="-13"/>
          <w:sz w:val="36"/>
          <w:szCs w:val="36"/>
        </w:rPr>
        <w:t>消防车道的设置要求：</w:t>
      </w:r>
    </w:p>
    <w:p w:rsidR="003C65C8" w14:paraId="1E442879" w14:textId="77777777">
      <w:pPr>
        <w:spacing w:before="125" w:line="237" w:lineRule="auto"/>
        <w:ind w:firstLine="219"/>
        <w:rPr>
          <w:rFonts w:ascii="宋体" w:eastAsia="宋体" w:hAnsi="宋体" w:cs="宋体"/>
          <w:sz w:val="36"/>
          <w:szCs w:val="36"/>
        </w:rPr>
      </w:pPr>
      <w:r>
        <w:rPr>
          <w:rFonts w:ascii="宋体" w:eastAsia="宋体" w:hAnsi="宋体" w:cs="宋体"/>
          <w:spacing w:val="-5"/>
          <w:sz w:val="36"/>
          <w:szCs w:val="36"/>
        </w:rPr>
        <w:t>1</w:t>
      </w:r>
      <w:r>
        <w:rPr>
          <w:rFonts w:ascii="宋体" w:eastAsia="宋体" w:hAnsi="宋体" w:cs="宋体"/>
          <w:spacing w:val="11"/>
          <w:sz w:val="36"/>
          <w:szCs w:val="36"/>
        </w:rPr>
        <w:t xml:space="preserve">  </w:t>
      </w:r>
      <w:r>
        <w:rPr>
          <w:rFonts w:ascii="宋体" w:eastAsia="宋体" w:hAnsi="宋体" w:cs="宋体"/>
          <w:spacing w:val="-5"/>
          <w:sz w:val="36"/>
          <w:szCs w:val="36"/>
        </w:rPr>
        <w:t>特大型商业建筑必须设置环形消防车道。</w:t>
      </w:r>
    </w:p>
    <w:p w:rsidR="003C65C8" w14:paraId="37D17855" w14:textId="77777777">
      <w:pPr>
        <w:spacing w:before="122" w:line="269" w:lineRule="auto"/>
        <w:ind w:left="209" w:right="203" w:hanging="4"/>
        <w:rPr>
          <w:rFonts w:ascii="宋体" w:eastAsia="宋体" w:hAnsi="宋体" w:cs="宋体"/>
          <w:sz w:val="36"/>
          <w:szCs w:val="36"/>
        </w:rPr>
      </w:pPr>
      <w:r>
        <w:rPr>
          <w:rFonts w:ascii="宋体" w:eastAsia="宋体" w:hAnsi="宋体" w:cs="宋体"/>
          <w:spacing w:val="-2"/>
          <w:sz w:val="36"/>
          <w:szCs w:val="36"/>
        </w:rPr>
        <w:t>2</w:t>
      </w:r>
      <w:r>
        <w:rPr>
          <w:rFonts w:ascii="宋体" w:eastAsia="宋体" w:hAnsi="宋体" w:cs="宋体"/>
          <w:spacing w:val="16"/>
          <w:sz w:val="36"/>
          <w:szCs w:val="36"/>
        </w:rPr>
        <w:t xml:space="preserve">  </w:t>
      </w:r>
      <w:r>
        <w:rPr>
          <w:rFonts w:ascii="宋体" w:eastAsia="宋体" w:hAnsi="宋体" w:cs="宋体"/>
          <w:spacing w:val="-2"/>
          <w:sz w:val="36"/>
          <w:szCs w:val="36"/>
        </w:rPr>
        <w:t>高层商业建筑和大型多层商业建筑的周围，应设环形消防车道。当设环形消防</w:t>
      </w:r>
      <w:r>
        <w:rPr>
          <w:rFonts w:ascii="宋体" w:eastAsia="宋体" w:hAnsi="宋体" w:cs="宋体"/>
          <w:sz w:val="36"/>
          <w:szCs w:val="36"/>
        </w:rPr>
        <w:t xml:space="preserve"> </w:t>
      </w:r>
      <w:r>
        <w:rPr>
          <w:rFonts w:ascii="宋体" w:eastAsia="宋体" w:hAnsi="宋体" w:cs="宋体"/>
          <w:spacing w:val="-3"/>
          <w:sz w:val="36"/>
          <w:szCs w:val="36"/>
        </w:rPr>
        <w:t>车道有困难时，可沿商业建筑的两个长边设置消防车道。</w:t>
      </w:r>
    </w:p>
    <w:p w:rsidR="003C65C8" w14:paraId="7A022E91" w14:textId="77777777">
      <w:pPr>
        <w:spacing w:before="121" w:line="269" w:lineRule="auto"/>
        <w:ind w:left="235" w:right="197" w:hanging="33"/>
        <w:rPr>
          <w:rFonts w:ascii="宋体" w:eastAsia="宋体" w:hAnsi="宋体" w:cs="宋体"/>
          <w:sz w:val="36"/>
          <w:szCs w:val="36"/>
        </w:rPr>
      </w:pPr>
      <w:r>
        <w:rPr>
          <w:rFonts w:ascii="宋体" w:eastAsia="宋体" w:hAnsi="宋体" w:cs="宋体"/>
          <w:spacing w:val="1"/>
          <w:sz w:val="36"/>
          <w:szCs w:val="36"/>
        </w:rPr>
        <w:t>3</w:t>
      </w:r>
      <w:r>
        <w:rPr>
          <w:rFonts w:ascii="宋体" w:eastAsia="宋体" w:hAnsi="宋体" w:cs="宋体"/>
          <w:spacing w:val="34"/>
          <w:sz w:val="36"/>
          <w:szCs w:val="36"/>
        </w:rPr>
        <w:t xml:space="preserve">  </w:t>
      </w:r>
      <w:r>
        <w:rPr>
          <w:rFonts w:ascii="宋体" w:eastAsia="宋体" w:hAnsi="宋体" w:cs="宋体"/>
          <w:spacing w:val="1"/>
          <w:sz w:val="36"/>
          <w:szCs w:val="36"/>
        </w:rPr>
        <w:t>当未设置环形消防车道，且沿街长度超过</w:t>
      </w:r>
      <w:r>
        <w:rPr>
          <w:rFonts w:ascii="宋体" w:eastAsia="宋体" w:hAnsi="宋体" w:cs="宋体"/>
          <w:spacing w:val="-62"/>
          <w:sz w:val="36"/>
          <w:szCs w:val="36"/>
        </w:rPr>
        <w:t xml:space="preserve"> </w:t>
      </w:r>
      <w:r>
        <w:rPr>
          <w:rFonts w:ascii="宋体" w:eastAsia="宋体" w:hAnsi="宋体" w:cs="宋体"/>
          <w:spacing w:val="1"/>
          <w:sz w:val="36"/>
          <w:szCs w:val="36"/>
        </w:rPr>
        <w:t>150m</w:t>
      </w:r>
      <w:r>
        <w:rPr>
          <w:rFonts w:ascii="宋体" w:eastAsia="宋体" w:hAnsi="宋体" w:cs="宋体"/>
          <w:spacing w:val="1"/>
          <w:sz w:val="36"/>
          <w:szCs w:val="36"/>
        </w:rPr>
        <w:t>或总长度超过</w:t>
      </w:r>
      <w:r>
        <w:rPr>
          <w:rFonts w:ascii="宋体" w:eastAsia="宋体" w:hAnsi="宋体" w:cs="宋体"/>
          <w:spacing w:val="-74"/>
          <w:sz w:val="36"/>
          <w:szCs w:val="36"/>
        </w:rPr>
        <w:t xml:space="preserve"> </w:t>
      </w:r>
      <w:r>
        <w:rPr>
          <w:rFonts w:ascii="宋体" w:eastAsia="宋体" w:hAnsi="宋体" w:cs="宋体"/>
          <w:spacing w:val="1"/>
          <w:sz w:val="36"/>
          <w:szCs w:val="36"/>
        </w:rPr>
        <w:t>220m</w:t>
      </w:r>
      <w:r>
        <w:rPr>
          <w:rFonts w:ascii="宋体" w:eastAsia="宋体" w:hAnsi="宋体" w:cs="宋体"/>
          <w:spacing w:val="1"/>
          <w:sz w:val="36"/>
          <w:szCs w:val="36"/>
        </w:rPr>
        <w:t>时，应在适</w:t>
      </w:r>
      <w:r>
        <w:rPr>
          <w:rFonts w:ascii="宋体" w:eastAsia="宋体" w:hAnsi="宋体" w:cs="宋体"/>
          <w:sz w:val="36"/>
          <w:szCs w:val="36"/>
        </w:rPr>
        <w:t xml:space="preserve"> </w:t>
      </w:r>
      <w:r>
        <w:rPr>
          <w:rFonts w:ascii="宋体" w:eastAsia="宋体" w:hAnsi="宋体" w:cs="宋体"/>
          <w:spacing w:val="-8"/>
          <w:sz w:val="36"/>
          <w:szCs w:val="36"/>
        </w:rPr>
        <w:t>中的位置设置穿过建筑的消防车道。</w:t>
      </w:r>
    </w:p>
    <w:p w:rsidR="003C65C8" w14:paraId="40C15AC6" w14:textId="77777777">
      <w:pPr>
        <w:spacing w:before="118" w:line="270" w:lineRule="auto"/>
        <w:ind w:left="200" w:right="197" w:firstLine="1"/>
        <w:rPr>
          <w:rFonts w:ascii="宋体" w:eastAsia="宋体" w:hAnsi="宋体" w:cs="宋体"/>
          <w:sz w:val="36"/>
          <w:szCs w:val="36"/>
        </w:rPr>
      </w:pPr>
      <w:r>
        <w:rPr>
          <w:rFonts w:ascii="宋体" w:eastAsia="宋体" w:hAnsi="宋体" w:cs="宋体"/>
          <w:spacing w:val="-2"/>
          <w:sz w:val="36"/>
          <w:szCs w:val="36"/>
        </w:rPr>
        <w:t>4</w:t>
      </w:r>
      <w:r>
        <w:rPr>
          <w:rFonts w:ascii="宋体" w:eastAsia="宋体" w:hAnsi="宋体" w:cs="宋体"/>
          <w:spacing w:val="21"/>
          <w:sz w:val="36"/>
          <w:szCs w:val="36"/>
        </w:rPr>
        <w:t xml:space="preserve">  </w:t>
      </w:r>
      <w:r>
        <w:rPr>
          <w:rFonts w:ascii="宋体" w:eastAsia="宋体" w:hAnsi="宋体" w:cs="宋体"/>
          <w:color w:val="FF0000"/>
          <w:spacing w:val="-2"/>
          <w:sz w:val="36"/>
          <w:szCs w:val="36"/>
        </w:rPr>
        <w:t>有封闭内院的商业建筑沿街时，应设置连通街道和内院的人行通道（可利用楼</w:t>
      </w:r>
      <w:r>
        <w:rPr>
          <w:rFonts w:ascii="宋体" w:eastAsia="宋体" w:hAnsi="宋体" w:cs="宋体"/>
          <w:color w:val="FF0000"/>
          <w:sz w:val="36"/>
          <w:szCs w:val="36"/>
        </w:rPr>
        <w:t xml:space="preserve"> </w:t>
      </w:r>
      <w:r>
        <w:rPr>
          <w:rFonts w:ascii="宋体" w:eastAsia="宋体" w:hAnsi="宋体" w:cs="宋体"/>
          <w:color w:val="FF0000"/>
          <w:spacing w:val="-6"/>
          <w:sz w:val="36"/>
          <w:szCs w:val="36"/>
        </w:rPr>
        <w:t>梯间</w:t>
      </w:r>
      <w:r>
        <w:rPr>
          <w:rFonts w:ascii="宋体" w:eastAsia="宋体" w:hAnsi="宋体" w:cs="宋体"/>
          <w:color w:val="FF0000"/>
          <w:spacing w:val="-31"/>
          <w:sz w:val="36"/>
          <w:szCs w:val="36"/>
        </w:rPr>
        <w:t>），</w:t>
      </w:r>
      <w:r>
        <w:rPr>
          <w:rFonts w:ascii="宋体" w:eastAsia="宋体" w:hAnsi="宋体" w:cs="宋体"/>
          <w:color w:val="FF0000"/>
          <w:spacing w:val="-6"/>
          <w:sz w:val="36"/>
          <w:szCs w:val="36"/>
        </w:rPr>
        <w:t>其间距不宜超过</w:t>
      </w:r>
      <w:r>
        <w:rPr>
          <w:rFonts w:ascii="宋体" w:eastAsia="宋体" w:hAnsi="宋体" w:cs="宋体"/>
          <w:color w:val="FF0000"/>
          <w:spacing w:val="-62"/>
          <w:sz w:val="36"/>
          <w:szCs w:val="36"/>
        </w:rPr>
        <w:t xml:space="preserve"> </w:t>
      </w:r>
      <w:r>
        <w:rPr>
          <w:rFonts w:ascii="宋体" w:eastAsia="宋体" w:hAnsi="宋体" w:cs="宋体"/>
          <w:color w:val="FF0000"/>
          <w:spacing w:val="-6"/>
          <w:sz w:val="36"/>
          <w:szCs w:val="36"/>
        </w:rPr>
        <w:t>80m</w:t>
      </w:r>
      <w:r>
        <w:rPr>
          <w:rFonts w:ascii="宋体" w:eastAsia="宋体" w:hAnsi="宋体" w:cs="宋体"/>
          <w:color w:val="FF0000"/>
          <w:spacing w:val="-6"/>
          <w:sz w:val="36"/>
          <w:szCs w:val="36"/>
        </w:rPr>
        <w:t>。</w:t>
      </w:r>
    </w:p>
    <w:p w:rsidR="003C65C8" w14:paraId="54C43F8F" w14:textId="77777777">
      <w:pPr>
        <w:spacing w:before="120" w:line="237" w:lineRule="auto"/>
        <w:ind w:firstLine="204"/>
        <w:rPr>
          <w:rFonts w:ascii="宋体" w:eastAsia="宋体" w:hAnsi="宋体" w:cs="宋体"/>
          <w:sz w:val="36"/>
          <w:szCs w:val="36"/>
        </w:rPr>
      </w:pPr>
      <w:r>
        <w:rPr>
          <w:rFonts w:ascii="宋体" w:eastAsia="宋体" w:hAnsi="宋体" w:cs="宋体"/>
          <w:spacing w:val="-14"/>
          <w:sz w:val="36"/>
          <w:szCs w:val="36"/>
        </w:rPr>
        <w:t>5</w:t>
      </w:r>
      <w:r>
        <w:rPr>
          <w:rFonts w:ascii="宋体" w:eastAsia="宋体" w:hAnsi="宋体" w:cs="宋体"/>
          <w:spacing w:val="10"/>
          <w:sz w:val="36"/>
          <w:szCs w:val="36"/>
        </w:rPr>
        <w:t xml:space="preserve">  </w:t>
      </w:r>
      <w:r>
        <w:rPr>
          <w:rFonts w:ascii="宋体" w:eastAsia="宋体" w:hAnsi="宋体" w:cs="宋体"/>
          <w:spacing w:val="-14"/>
          <w:sz w:val="36"/>
          <w:szCs w:val="36"/>
        </w:rPr>
        <w:t>商业建筑的封闭内院，</w:t>
      </w:r>
      <w:r>
        <w:rPr>
          <w:rFonts w:ascii="宋体" w:eastAsia="宋体" w:hAnsi="宋体" w:cs="宋体"/>
          <w:spacing w:val="3"/>
          <w:sz w:val="36"/>
          <w:szCs w:val="36"/>
        </w:rPr>
        <w:t xml:space="preserve"> </w:t>
      </w:r>
      <w:r>
        <w:rPr>
          <w:rFonts w:ascii="宋体" w:eastAsia="宋体" w:hAnsi="宋体" w:cs="宋体"/>
          <w:spacing w:val="-14"/>
          <w:sz w:val="36"/>
          <w:szCs w:val="36"/>
        </w:rPr>
        <w:t>当其短边长度超过</w:t>
      </w:r>
      <w:r>
        <w:rPr>
          <w:rFonts w:ascii="宋体" w:eastAsia="宋体" w:hAnsi="宋体" w:cs="宋体"/>
          <w:spacing w:val="-72"/>
          <w:sz w:val="36"/>
          <w:szCs w:val="36"/>
        </w:rPr>
        <w:t xml:space="preserve"> </w:t>
      </w:r>
      <w:r>
        <w:rPr>
          <w:rFonts w:ascii="宋体" w:eastAsia="宋体" w:hAnsi="宋体" w:cs="宋体"/>
          <w:spacing w:val="-14"/>
          <w:sz w:val="36"/>
          <w:szCs w:val="36"/>
        </w:rPr>
        <w:t>24m</w:t>
      </w:r>
      <w:r>
        <w:rPr>
          <w:rFonts w:ascii="宋体" w:eastAsia="宋体" w:hAnsi="宋体" w:cs="宋体"/>
          <w:spacing w:val="-14"/>
          <w:sz w:val="36"/>
          <w:szCs w:val="36"/>
        </w:rPr>
        <w:t>时，</w:t>
      </w:r>
      <w:r>
        <w:rPr>
          <w:rFonts w:ascii="宋体" w:eastAsia="宋体" w:hAnsi="宋体" w:cs="宋体"/>
          <w:spacing w:val="-47"/>
          <w:sz w:val="36"/>
          <w:szCs w:val="36"/>
        </w:rPr>
        <w:t xml:space="preserve"> </w:t>
      </w:r>
      <w:r>
        <w:rPr>
          <w:rFonts w:ascii="宋体" w:eastAsia="宋体" w:hAnsi="宋体" w:cs="宋体"/>
          <w:spacing w:val="-14"/>
          <w:sz w:val="36"/>
          <w:szCs w:val="36"/>
        </w:rPr>
        <w:t>宜设有进入内院的消防车道。</w:t>
      </w:r>
    </w:p>
    <w:p w:rsidR="003C65C8" w14:paraId="07C744CB" w14:textId="77777777">
      <w:pPr>
        <w:spacing w:line="241" w:lineRule="auto"/>
      </w:pPr>
    </w:p>
    <w:p w:rsidR="003C65C8" w14:paraId="02A6CC2F" w14:textId="77777777">
      <w:pPr>
        <w:spacing w:line="241" w:lineRule="auto"/>
      </w:pPr>
    </w:p>
    <w:p w:rsidR="003C65C8" w14:paraId="53F3CF89" w14:textId="77777777">
      <w:pPr>
        <w:spacing w:line="242" w:lineRule="auto"/>
      </w:pPr>
    </w:p>
    <w:p w:rsidR="003C65C8" w14:paraId="4B6D97E8" w14:textId="77777777">
      <w:pPr>
        <w:spacing w:line="242" w:lineRule="auto"/>
      </w:pPr>
    </w:p>
    <w:p w:rsidR="003C65C8" w14:paraId="466987A8" w14:textId="77777777">
      <w:pPr>
        <w:spacing w:before="88" w:line="188" w:lineRule="auto"/>
        <w:ind w:firstLine="6514"/>
        <w:rPr>
          <w:rFonts w:ascii="宋体" w:eastAsia="宋体" w:hAnsi="宋体" w:cs="宋体"/>
          <w:sz w:val="27"/>
          <w:szCs w:val="27"/>
        </w:rPr>
      </w:pPr>
      <w:r>
        <w:rPr>
          <w:rFonts w:ascii="宋体" w:eastAsia="宋体" w:hAnsi="宋体" w:cs="宋体"/>
          <w:sz w:val="27"/>
          <w:szCs w:val="27"/>
        </w:rPr>
        <w:t>7</w:t>
      </w:r>
    </w:p>
    <w:p w:rsidR="003C65C8" w14:paraId="598612D8" w14:textId="77777777">
      <w:pPr>
        <w:sectPr>
          <w:pgSz w:w="17860" w:h="25258"/>
          <w:pgMar w:top="2146" w:right="2347" w:bottom="0" w:left="2360" w:header="0" w:footer="0" w:gutter="0"/>
          <w:pgNumType w:start="9"/>
          <w:cols w:space="720"/>
        </w:sectPr>
      </w:pPr>
    </w:p>
    <w:p w:rsidR="003C65C8" w14:paraId="078DC802" w14:textId="5F2FD316">
      <w:pPr>
        <w:spacing w:line="369" w:lineRule="auto"/>
      </w:pPr>
      <w:r>
        <mc:AlternateContent>
          <mc:Choice Requires="wps">
            <w:drawing>
              <wp:anchor distT="0" distB="0" distL="114300" distR="114300" simplePos="0" relativeHeight="251722752" behindDoc="0" locked="0" layoutInCell="1" allowOverlap="1">
                <wp:simplePos x="0" y="0"/>
                <wp:positionH relativeFrom="column">
                  <wp:posOffset>5233670</wp:posOffset>
                </wp:positionH>
                <wp:positionV relativeFrom="paragraph">
                  <wp:posOffset>6257290</wp:posOffset>
                </wp:positionV>
                <wp:extent cx="127000" cy="127000"/>
                <wp:effectExtent l="0" t="0" r="6350" b="6350"/>
                <wp:wrapNone/>
                <wp:docPr id="471681731"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02D53B43">
                            <w:pPr>
                              <w:rPr>
                                <w:color w:val="FFFFFF"/>
                              </w:rPr>
                            </w:pPr>
                            <w:r w:rsidRPr="006B4AD0">
                              <w:rPr>
                                <w:rFonts w:hint="eastAsia"/>
                                <w:color w:val="FFFFFF"/>
                              </w:rPr>
                              <w:t>点至最近安全出口的直线距离不宜超过</w:t>
                            </w:r>
                            <w:r w:rsidRPr="006B4AD0">
                              <w:rPr>
                                <w:rFonts w:hint="eastAsia"/>
                                <w:color w:val="FFFFFF"/>
                              </w:rPr>
                              <w:t>30</w:t>
                            </w:r>
                            <w:r w:rsidRPr="006B4AD0">
                              <w:rPr>
                                <w:rFonts w:hint="eastAsia"/>
                                <w:color w:val="FFFFFF"/>
                              </w:rPr>
                              <w:t>米。当室内全部设置自动喷水灭火系统时，其安全疏散距离可以增加到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76" type="#_x0000_t202" style="width:10pt;height:10pt;margin-top:492.7pt;margin-left:412.1pt;mso-wrap-distance-bottom:0;mso-wrap-distance-left:9pt;mso-wrap-distance-right:9pt;mso-wrap-distance-top:0;position:absolute;v-text-anchor:top;z-index:251721728" filled="f" fillcolor="this" stroked="f" strokeweight="0.5pt">
                <v:textbox>
                  <w:txbxContent>
                    <w:p w:rsidR="006B4AD0" w:rsidRPr="006B4AD0" w14:paraId="78C03330" w14:textId="02D53B43">
                      <w:pPr>
                        <w:rPr>
                          <w:color w:val="FFFFFF"/>
                        </w:rPr>
                      </w:pPr>
                      <w:r w:rsidRPr="006B4AD0">
                        <w:rPr>
                          <w:rFonts w:hint="eastAsia"/>
                          <w:color w:val="FFFFFF"/>
                        </w:rPr>
                        <w:t>点至最近安全出口的直线距离不宜超过</w:t>
                      </w:r>
                      <w:r w:rsidRPr="006B4AD0">
                        <w:rPr>
                          <w:rFonts w:hint="eastAsia"/>
                          <w:color w:val="FFFFFF"/>
                        </w:rPr>
                        <w:t>30</w:t>
                      </w:r>
                      <w:r w:rsidRPr="006B4AD0">
                        <w:rPr>
                          <w:rFonts w:hint="eastAsia"/>
                          <w:color w:val="FFFFFF"/>
                        </w:rPr>
                        <w:t>米。当室内全部设置自动喷水灭火系统时，其安全疏散距离可以增加到</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5233670</wp:posOffset>
                </wp:positionH>
                <wp:positionV relativeFrom="paragraph">
                  <wp:posOffset>4352290</wp:posOffset>
                </wp:positionV>
                <wp:extent cx="127000" cy="127000"/>
                <wp:effectExtent l="0" t="0" r="6350" b="6350"/>
                <wp:wrapNone/>
                <wp:docPr id="140271800"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0369C614">
                            <w:pPr>
                              <w:rPr>
                                <w:color w:val="FFFFFF"/>
                              </w:rPr>
                            </w:pPr>
                            <w:r w:rsidRPr="006B4AD0">
                              <w:rPr>
                                <w:rFonts w:hint="eastAsia"/>
                                <w:color w:val="FFFFFF"/>
                              </w:rPr>
                              <w:t>98</w:t>
                            </w:r>
                            <w:r w:rsidRPr="006B4AD0">
                              <w:rPr>
                                <w:rFonts w:hint="eastAsia"/>
                                <w:color w:val="FFFFFF"/>
                              </w:rPr>
                              <w:t>等有关国家规范规定的加压送风量不一致时</w:t>
                            </w:r>
                            <w:r w:rsidRPr="006B4AD0">
                              <w:rPr>
                                <w:rFonts w:hint="eastAsia"/>
                                <w:color w:val="FFFFFF"/>
                              </w:rPr>
                              <w:t>,</w:t>
                            </w:r>
                            <w:r w:rsidRPr="006B4AD0">
                              <w:rPr>
                                <w:rFonts w:hint="eastAsia"/>
                                <w:color w:val="FFFFFF"/>
                              </w:rPr>
                              <w:t>应采用其中较大值。注：</w:t>
                            </w:r>
                            <w:r w:rsidRPr="006B4AD0">
                              <w:rPr>
                                <w:rFonts w:hint="eastAsia"/>
                                <w:color w:val="FFFFFF"/>
                              </w:rPr>
                              <w:t>1,</w:t>
                            </w:r>
                            <w:r w:rsidRPr="006B4AD0">
                              <w:rPr>
                                <w:rFonts w:hint="eastAsia"/>
                                <w:color w:val="FFFFFF"/>
                              </w:rPr>
                              <w:t>当前室或楼梯间只有</w:t>
                            </w:r>
                            <w:r w:rsidRPr="006B4AD0">
                              <w:rPr>
                                <w:rFonts w:hint="eastAsia"/>
                                <w:color w:val="FFFFFF"/>
                              </w:rPr>
                              <w:t>1</w:t>
                            </w:r>
                            <w:r w:rsidRPr="006B4AD0">
                              <w:rPr>
                                <w:rFonts w:hint="eastAsia"/>
                                <w:color w:val="FFFFFF"/>
                              </w:rPr>
                              <w:t>层或</w:t>
                            </w:r>
                            <w:r w:rsidRPr="006B4AD0">
                              <w:rPr>
                                <w:rFonts w:hint="eastAsia"/>
                                <w:color w:val="FFFFFF"/>
                              </w:rPr>
                              <w:t>2</w:t>
                            </w:r>
                            <w:r w:rsidRPr="006B4AD0">
                              <w:rPr>
                                <w:rFonts w:hint="eastAsia"/>
                                <w:color w:val="FFFFFF"/>
                              </w:rPr>
                              <w:t>层需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77" type="#_x0000_t202" style="width:10pt;height:10pt;margin-top:342.7pt;margin-left:412.1pt;mso-wrap-distance-bottom:0;mso-wrap-distance-left:9pt;mso-wrap-distance-right:9pt;mso-wrap-distance-top:0;position:absolute;v-text-anchor:top;z-index:251719680" filled="f" fillcolor="this" stroked="f" strokeweight="0.5pt">
                <v:textbox>
                  <w:txbxContent>
                    <w:p w:rsidR="006B4AD0" w:rsidRPr="006B4AD0" w14:paraId="5941E924" w14:textId="0369C614">
                      <w:pPr>
                        <w:rPr>
                          <w:color w:val="FFFFFF"/>
                        </w:rPr>
                      </w:pPr>
                      <w:r w:rsidRPr="006B4AD0">
                        <w:rPr>
                          <w:rFonts w:hint="eastAsia"/>
                          <w:color w:val="FFFFFF"/>
                        </w:rPr>
                        <w:t>98</w:t>
                      </w:r>
                      <w:r w:rsidRPr="006B4AD0">
                        <w:rPr>
                          <w:rFonts w:hint="eastAsia"/>
                          <w:color w:val="FFFFFF"/>
                        </w:rPr>
                        <w:t>等有关国家规范规定的加压送风量不一致时</w:t>
                      </w:r>
                      <w:r w:rsidRPr="006B4AD0">
                        <w:rPr>
                          <w:rFonts w:hint="eastAsia"/>
                          <w:color w:val="FFFFFF"/>
                        </w:rPr>
                        <w:t>,</w:t>
                      </w:r>
                      <w:r w:rsidRPr="006B4AD0">
                        <w:rPr>
                          <w:rFonts w:hint="eastAsia"/>
                          <w:color w:val="FFFFFF"/>
                        </w:rPr>
                        <w:t>应采用其中较大值。注：</w:t>
                      </w:r>
                      <w:r w:rsidRPr="006B4AD0">
                        <w:rPr>
                          <w:rFonts w:hint="eastAsia"/>
                          <w:color w:val="FFFFFF"/>
                        </w:rPr>
                        <w:t>1,</w:t>
                      </w:r>
                      <w:r w:rsidRPr="006B4AD0">
                        <w:rPr>
                          <w:rFonts w:hint="eastAsia"/>
                          <w:color w:val="FFFFFF"/>
                        </w:rPr>
                        <w:t>当前室或楼梯间只有</w:t>
                      </w:r>
                      <w:r w:rsidRPr="006B4AD0">
                        <w:rPr>
                          <w:rFonts w:hint="eastAsia"/>
                          <w:color w:val="FFFFFF"/>
                        </w:rPr>
                        <w:t>1</w:t>
                      </w:r>
                      <w:r w:rsidRPr="006B4AD0">
                        <w:rPr>
                          <w:rFonts w:hint="eastAsia"/>
                          <w:color w:val="FFFFFF"/>
                        </w:rPr>
                        <w:t>层或</w:t>
                      </w:r>
                      <w:r w:rsidRPr="006B4AD0">
                        <w:rPr>
                          <w:rFonts w:hint="eastAsia"/>
                          <w:color w:val="FFFFFF"/>
                        </w:rPr>
                        <w:t>2</w:t>
                      </w:r>
                      <w:r w:rsidRPr="006B4AD0">
                        <w:rPr>
                          <w:rFonts w:hint="eastAsia"/>
                          <w:color w:val="FFFFFF"/>
                        </w:rPr>
                        <w:t>层需</w:t>
                      </w:r>
                    </w:p>
                  </w:txbxContent>
                </v:textbox>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5233670</wp:posOffset>
                </wp:positionH>
                <wp:positionV relativeFrom="paragraph">
                  <wp:posOffset>2447290</wp:posOffset>
                </wp:positionV>
                <wp:extent cx="127000" cy="127000"/>
                <wp:effectExtent l="0" t="0" r="6350" b="6350"/>
                <wp:wrapNone/>
                <wp:docPr id="169438590"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4AE69784">
                            <w:pPr>
                              <w:rPr>
                                <w:color w:val="FFFFFF"/>
                              </w:rPr>
                            </w:pPr>
                            <w:r w:rsidRPr="006B4AD0">
                              <w:rPr>
                                <w:rFonts w:hint="eastAsia"/>
                                <w:color w:val="FFFFFF"/>
                              </w:rPr>
                              <w:t>物时，应采取隔热、散热等防火保护措施。卤钨灯和额定功率大于</w:t>
                            </w:r>
                            <w:r w:rsidRPr="006B4AD0">
                              <w:rPr>
                                <w:rFonts w:hint="eastAsia"/>
                                <w:color w:val="FFFFFF"/>
                              </w:rPr>
                              <w:t>100W</w:t>
                            </w:r>
                            <w:r w:rsidRPr="006B4AD0">
                              <w:rPr>
                                <w:rFonts w:hint="eastAsia"/>
                                <w:color w:val="FFFFFF"/>
                              </w:rPr>
                              <w:t>的白炽灯泡的吸顶灯、槽灯、嵌入式灯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78" type="#_x0000_t202" style="width:10pt;height:10pt;margin-top:192.7pt;margin-left:412.1pt;mso-wrap-distance-bottom:0;mso-wrap-distance-left:9pt;mso-wrap-distance-right:9pt;mso-wrap-distance-top:0;position:absolute;v-text-anchor:top;z-index:251717632" filled="f" fillcolor="this" stroked="f" strokeweight="0.5pt">
                <v:textbox>
                  <w:txbxContent>
                    <w:p w:rsidR="006B4AD0" w:rsidRPr="006B4AD0" w14:paraId="335FE79B" w14:textId="4AE69784">
                      <w:pPr>
                        <w:rPr>
                          <w:color w:val="FFFFFF"/>
                        </w:rPr>
                      </w:pPr>
                      <w:r w:rsidRPr="006B4AD0">
                        <w:rPr>
                          <w:rFonts w:hint="eastAsia"/>
                          <w:color w:val="FFFFFF"/>
                        </w:rPr>
                        <w:t>物时，应采取隔热、散热等防火保护措施。卤钨灯和额定功率大于</w:t>
                      </w:r>
                      <w:r w:rsidRPr="006B4AD0">
                        <w:rPr>
                          <w:rFonts w:hint="eastAsia"/>
                          <w:color w:val="FFFFFF"/>
                        </w:rPr>
                        <w:t>100W</w:t>
                      </w:r>
                      <w:r w:rsidRPr="006B4AD0">
                        <w:rPr>
                          <w:rFonts w:hint="eastAsia"/>
                          <w:color w:val="FFFFFF"/>
                        </w:rPr>
                        <w:t>的白炽灯泡的吸顶灯、槽灯、嵌入式灯</w:t>
                      </w:r>
                    </w:p>
                  </w:txbxContent>
                </v:textbox>
              </v:shape>
            </w:pict>
          </mc:Fallback>
        </mc:AlternateContent>
      </w:r>
      <w:r>
        <mc:AlternateContent>
          <mc:Choice Requires="wps">
            <w:drawing>
              <wp:anchor distT="0" distB="0" distL="114300" distR="114300" simplePos="0" relativeHeight="251716608" behindDoc="0" locked="0" layoutInCell="1" allowOverlap="1">
                <wp:simplePos x="0" y="0"/>
                <wp:positionH relativeFrom="column">
                  <wp:posOffset>5233670</wp:posOffset>
                </wp:positionH>
                <wp:positionV relativeFrom="paragraph">
                  <wp:posOffset>542290</wp:posOffset>
                </wp:positionV>
                <wp:extent cx="127000" cy="127000"/>
                <wp:effectExtent l="0" t="0" r="6350" b="6350"/>
                <wp:wrapNone/>
                <wp:docPr id="1699856942"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7F765371">
                            <w:pPr>
                              <w:rPr>
                                <w:color w:val="FFFFFF"/>
                              </w:rPr>
                            </w:pPr>
                            <w:r w:rsidRPr="006B4AD0">
                              <w:rPr>
                                <w:rFonts w:hint="eastAsia"/>
                                <w:color w:val="FFFFFF"/>
                              </w:rPr>
                              <w:t>；或基地应有不小于</w:t>
                            </w:r>
                            <w:r w:rsidRPr="006B4AD0">
                              <w:rPr>
                                <w:rFonts w:hint="eastAsia"/>
                                <w:color w:val="FFFFFF"/>
                              </w:rPr>
                              <w:t>1/6</w:t>
                            </w:r>
                            <w:r w:rsidRPr="006B4AD0">
                              <w:rPr>
                                <w:rFonts w:hint="eastAsia"/>
                                <w:color w:val="FFFFFF"/>
                              </w:rPr>
                              <w:t>周边长度和建筑物不少于两个出入口与一个面的城市道路相邻接。</w:t>
                            </w:r>
                            <w:r w:rsidRPr="006B4AD0">
                              <w:rPr>
                                <w:rFonts w:hint="eastAsia"/>
                                <w:color w:val="FFFFFF"/>
                              </w:rPr>
                              <w:t>2</w:t>
                            </w:r>
                            <w:r w:rsidRPr="006B4AD0">
                              <w:rPr>
                                <w:rFonts w:hint="eastAsia"/>
                                <w:color w:val="FFFFFF"/>
                              </w:rPr>
                              <w:t>大型、特大型商业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79" type="#_x0000_t202" style="width:10pt;height:10pt;margin-top:42.7pt;margin-left:412.1pt;mso-wrap-distance-bottom:0;mso-wrap-distance-left:9pt;mso-wrap-distance-right:9pt;mso-wrap-distance-top:0;position:absolute;v-text-anchor:top;z-index:251715584" filled="f" fillcolor="this" stroked="f" strokeweight="0.5pt">
                <v:textbox>
                  <w:txbxContent>
                    <w:p w:rsidR="006B4AD0" w:rsidRPr="006B4AD0" w14:paraId="2CDA7F13" w14:textId="7F765371">
                      <w:pPr>
                        <w:rPr>
                          <w:color w:val="FFFFFF"/>
                        </w:rPr>
                      </w:pPr>
                      <w:r w:rsidRPr="006B4AD0">
                        <w:rPr>
                          <w:rFonts w:hint="eastAsia"/>
                          <w:color w:val="FFFFFF"/>
                        </w:rPr>
                        <w:t>；或基地应有不小于</w:t>
                      </w:r>
                      <w:r w:rsidRPr="006B4AD0">
                        <w:rPr>
                          <w:rFonts w:hint="eastAsia"/>
                          <w:color w:val="FFFFFF"/>
                        </w:rPr>
                        <w:t>1/6</w:t>
                      </w:r>
                      <w:r w:rsidRPr="006B4AD0">
                        <w:rPr>
                          <w:rFonts w:hint="eastAsia"/>
                          <w:color w:val="FFFFFF"/>
                        </w:rPr>
                        <w:t>周边长度和建筑物不少于两个出入口与一个面的城市道路相邻接。</w:t>
                      </w:r>
                      <w:r w:rsidRPr="006B4AD0">
                        <w:rPr>
                          <w:rFonts w:hint="eastAsia"/>
                          <w:color w:val="FFFFFF"/>
                        </w:rPr>
                        <w:t>2</w:t>
                      </w:r>
                      <w:r w:rsidRPr="006B4AD0">
                        <w:rPr>
                          <w:rFonts w:hint="eastAsia"/>
                          <w:color w:val="FFFFFF"/>
                        </w:rPr>
                        <w:t>大型、特大型商业</w:t>
                      </w:r>
                    </w:p>
                  </w:txbxContent>
                </v:textbox>
              </v:shape>
            </w:pict>
          </mc:Fallback>
        </mc:AlternateContent>
      </w:r>
    </w:p>
    <w:p w:rsidR="003C65C8" w14:paraId="653E988A" w14:textId="77777777">
      <w:pPr>
        <w:spacing w:before="117" w:line="268" w:lineRule="auto"/>
        <w:ind w:left="26" w:right="124" w:hanging="18"/>
        <w:rPr>
          <w:rFonts w:ascii="宋体" w:eastAsia="宋体" w:hAnsi="宋体" w:cs="宋体"/>
          <w:sz w:val="36"/>
          <w:szCs w:val="36"/>
        </w:rPr>
      </w:pPr>
      <w:r>
        <w:rPr>
          <w:rFonts w:ascii="宋体" w:eastAsia="宋体" w:hAnsi="宋体" w:cs="宋体"/>
          <w:spacing w:val="2"/>
          <w:sz w:val="36"/>
          <w:szCs w:val="36"/>
        </w:rPr>
        <w:t>6</w:t>
      </w:r>
      <w:r>
        <w:rPr>
          <w:rFonts w:ascii="宋体" w:eastAsia="宋体" w:hAnsi="宋体" w:cs="宋体"/>
          <w:spacing w:val="7"/>
          <w:sz w:val="36"/>
          <w:szCs w:val="36"/>
        </w:rPr>
        <w:t xml:space="preserve">  </w:t>
      </w:r>
      <w:r>
        <w:rPr>
          <w:rFonts w:ascii="宋体" w:eastAsia="宋体" w:hAnsi="宋体" w:cs="宋体"/>
          <w:spacing w:val="2"/>
          <w:sz w:val="36"/>
          <w:szCs w:val="36"/>
        </w:rPr>
        <w:t>室外步行街长度不宜大于</w:t>
      </w:r>
      <w:r>
        <w:rPr>
          <w:rFonts w:ascii="宋体" w:eastAsia="宋体" w:hAnsi="宋体" w:cs="宋体"/>
          <w:spacing w:val="-73"/>
          <w:sz w:val="36"/>
          <w:szCs w:val="36"/>
        </w:rPr>
        <w:t xml:space="preserve"> </w:t>
      </w:r>
      <w:r>
        <w:rPr>
          <w:rFonts w:ascii="宋体" w:eastAsia="宋体" w:hAnsi="宋体" w:cs="宋体"/>
          <w:spacing w:val="2"/>
          <w:sz w:val="36"/>
          <w:szCs w:val="36"/>
        </w:rPr>
        <w:t>500m</w:t>
      </w:r>
      <w:r>
        <w:rPr>
          <w:rFonts w:ascii="宋体" w:eastAsia="宋体" w:hAnsi="宋体" w:cs="宋体"/>
          <w:spacing w:val="2"/>
          <w:sz w:val="36"/>
          <w:szCs w:val="36"/>
        </w:rPr>
        <w:t>，并宜在每间距小于</w:t>
      </w:r>
      <w:r>
        <w:rPr>
          <w:rFonts w:ascii="宋体" w:eastAsia="宋体" w:hAnsi="宋体" w:cs="宋体"/>
          <w:spacing w:val="-40"/>
          <w:sz w:val="36"/>
          <w:szCs w:val="36"/>
        </w:rPr>
        <w:t xml:space="preserve"> </w:t>
      </w:r>
      <w:r>
        <w:rPr>
          <w:rFonts w:ascii="宋体" w:eastAsia="宋体" w:hAnsi="宋体" w:cs="宋体"/>
          <w:spacing w:val="2"/>
          <w:sz w:val="36"/>
          <w:szCs w:val="36"/>
        </w:rPr>
        <w:t>160m</w:t>
      </w:r>
      <w:r>
        <w:rPr>
          <w:rFonts w:ascii="宋体" w:eastAsia="宋体" w:hAnsi="宋体" w:cs="宋体"/>
          <w:spacing w:val="2"/>
          <w:sz w:val="36"/>
          <w:szCs w:val="36"/>
        </w:rPr>
        <w:t>处设横穿该街区的消</w:t>
      </w:r>
      <w:r>
        <w:rPr>
          <w:rFonts w:ascii="宋体" w:eastAsia="宋体" w:hAnsi="宋体" w:cs="宋体"/>
          <w:sz w:val="36"/>
          <w:szCs w:val="36"/>
        </w:rPr>
        <w:t xml:space="preserve"> </w:t>
      </w:r>
      <w:r>
        <w:rPr>
          <w:rFonts w:ascii="宋体" w:eastAsia="宋体" w:hAnsi="宋体" w:cs="宋体"/>
          <w:spacing w:val="-13"/>
          <w:sz w:val="36"/>
          <w:szCs w:val="36"/>
        </w:rPr>
        <w:t>防车道。</w:t>
      </w:r>
    </w:p>
    <w:p w:rsidR="003C65C8" w14:paraId="2D6EDF98" w14:textId="77777777">
      <w:pPr>
        <w:spacing w:before="124" w:line="237" w:lineRule="auto"/>
        <w:ind w:firstLine="5"/>
        <w:rPr>
          <w:rFonts w:ascii="宋体" w:eastAsia="宋体" w:hAnsi="宋体" w:cs="宋体"/>
          <w:sz w:val="36"/>
          <w:szCs w:val="36"/>
        </w:rPr>
      </w:pPr>
      <w:r>
        <w:rPr>
          <w:rFonts w:ascii="黑体" w:eastAsia="黑体" w:hAnsi="黑体" w:cs="黑体"/>
          <w:spacing w:val="-12"/>
          <w:sz w:val="36"/>
          <w:szCs w:val="36"/>
        </w:rPr>
        <w:t>4.3.2</w:t>
      </w:r>
      <w:r>
        <w:rPr>
          <w:rFonts w:ascii="黑体" w:eastAsia="黑体" w:hAnsi="黑体" w:cs="黑体"/>
          <w:spacing w:val="70"/>
          <w:sz w:val="36"/>
          <w:szCs w:val="36"/>
        </w:rPr>
        <w:t xml:space="preserve">  </w:t>
      </w:r>
      <w:r>
        <w:rPr>
          <w:rFonts w:ascii="宋体" w:eastAsia="宋体" w:hAnsi="宋体" w:cs="宋体"/>
          <w:spacing w:val="-12"/>
          <w:sz w:val="36"/>
          <w:szCs w:val="36"/>
        </w:rPr>
        <w:t>消防车道应符合下列规定：</w:t>
      </w:r>
    </w:p>
    <w:p w:rsidR="003C65C8" w14:paraId="11848E8E" w14:textId="77777777">
      <w:pPr>
        <w:spacing w:before="120" w:line="269" w:lineRule="auto"/>
        <w:ind w:left="3" w:firstLine="16"/>
        <w:rPr>
          <w:rFonts w:ascii="宋体" w:eastAsia="宋体" w:hAnsi="宋体" w:cs="宋体"/>
          <w:sz w:val="36"/>
          <w:szCs w:val="36"/>
        </w:rPr>
      </w:pPr>
      <w:r>
        <w:rPr>
          <w:rFonts w:ascii="宋体" w:eastAsia="宋体" w:hAnsi="宋体" w:cs="宋体"/>
          <w:spacing w:val="-5"/>
          <w:sz w:val="36"/>
          <w:szCs w:val="36"/>
        </w:rPr>
        <w:t>1</w:t>
      </w:r>
      <w:r>
        <w:rPr>
          <w:rFonts w:ascii="宋体" w:eastAsia="宋体" w:hAnsi="宋体" w:cs="宋体"/>
          <w:spacing w:val="12"/>
          <w:sz w:val="36"/>
          <w:szCs w:val="36"/>
        </w:rPr>
        <w:t xml:space="preserve">  </w:t>
      </w:r>
      <w:r>
        <w:rPr>
          <w:rFonts w:ascii="宋体" w:eastAsia="宋体" w:hAnsi="宋体" w:cs="宋体"/>
          <w:spacing w:val="-5"/>
          <w:sz w:val="36"/>
          <w:szCs w:val="36"/>
        </w:rPr>
        <w:t>消防车道（包括穿过建筑的消防车道）的净宽度和净空高度均不应小于</w:t>
      </w:r>
      <w:r>
        <w:rPr>
          <w:rFonts w:ascii="宋体" w:eastAsia="宋体" w:hAnsi="宋体" w:cs="宋体"/>
          <w:spacing w:val="-78"/>
          <w:sz w:val="36"/>
          <w:szCs w:val="36"/>
        </w:rPr>
        <w:t xml:space="preserve"> </w:t>
      </w:r>
      <w:r>
        <w:rPr>
          <w:rFonts w:ascii="宋体" w:eastAsia="宋体" w:hAnsi="宋体" w:cs="宋体"/>
          <w:spacing w:val="-5"/>
          <w:sz w:val="36"/>
          <w:szCs w:val="36"/>
        </w:rPr>
        <w:t>4m</w:t>
      </w:r>
      <w:r>
        <w:rPr>
          <w:rFonts w:ascii="宋体" w:eastAsia="宋体" w:hAnsi="宋体" w:cs="宋体"/>
          <w:spacing w:val="-5"/>
          <w:sz w:val="36"/>
          <w:szCs w:val="36"/>
        </w:rPr>
        <w:t>。距</w:t>
      </w:r>
      <w:r>
        <w:rPr>
          <w:rFonts w:ascii="宋体" w:eastAsia="宋体" w:hAnsi="宋体" w:cs="宋体"/>
          <w:sz w:val="36"/>
          <w:szCs w:val="36"/>
        </w:rPr>
        <w:t xml:space="preserve"> </w:t>
      </w:r>
      <w:r>
        <w:rPr>
          <w:rFonts w:ascii="宋体" w:eastAsia="宋体" w:hAnsi="宋体" w:cs="宋体"/>
          <w:spacing w:val="-20"/>
          <w:sz w:val="36"/>
          <w:szCs w:val="36"/>
        </w:rPr>
        <w:t>商业建筑的外墙宜大于</w:t>
      </w:r>
      <w:r>
        <w:rPr>
          <w:rFonts w:ascii="宋体" w:eastAsia="宋体" w:hAnsi="宋体" w:cs="宋体"/>
          <w:spacing w:val="52"/>
          <w:sz w:val="36"/>
          <w:szCs w:val="36"/>
        </w:rPr>
        <w:t xml:space="preserve">  </w:t>
      </w:r>
      <w:r>
        <w:rPr>
          <w:rFonts w:ascii="宋体" w:eastAsia="宋体" w:hAnsi="宋体" w:cs="宋体"/>
          <w:spacing w:val="-20"/>
          <w:sz w:val="36"/>
          <w:szCs w:val="36"/>
        </w:rPr>
        <w:t>5.0m</w:t>
      </w:r>
      <w:r>
        <w:rPr>
          <w:rFonts w:ascii="宋体" w:eastAsia="宋体" w:hAnsi="宋体" w:cs="宋体"/>
          <w:spacing w:val="66"/>
          <w:sz w:val="36"/>
          <w:szCs w:val="36"/>
        </w:rPr>
        <w:t xml:space="preserve"> </w:t>
      </w:r>
      <w:r>
        <w:rPr>
          <w:rFonts w:ascii="宋体" w:eastAsia="宋体" w:hAnsi="宋体" w:cs="宋体"/>
          <w:spacing w:val="-20"/>
          <w:sz w:val="36"/>
          <w:szCs w:val="36"/>
        </w:rPr>
        <w:t>和小于</w:t>
      </w:r>
      <w:r>
        <w:rPr>
          <w:rFonts w:ascii="宋体" w:eastAsia="宋体" w:hAnsi="宋体" w:cs="宋体"/>
          <w:spacing w:val="16"/>
          <w:sz w:val="36"/>
          <w:szCs w:val="36"/>
        </w:rPr>
        <w:t xml:space="preserve"> </w:t>
      </w:r>
      <w:r>
        <w:rPr>
          <w:rFonts w:ascii="宋体" w:eastAsia="宋体" w:hAnsi="宋体" w:cs="宋体"/>
          <w:spacing w:val="-20"/>
          <w:sz w:val="36"/>
          <w:szCs w:val="36"/>
        </w:rPr>
        <w:t>10</w:t>
      </w:r>
      <w:r>
        <w:rPr>
          <w:rFonts w:ascii="宋体" w:eastAsia="宋体" w:hAnsi="宋体" w:cs="宋体"/>
          <w:spacing w:val="-40"/>
          <w:sz w:val="36"/>
          <w:szCs w:val="36"/>
        </w:rPr>
        <w:t xml:space="preserve"> </w:t>
      </w:r>
      <w:r>
        <w:rPr>
          <w:rFonts w:ascii="宋体" w:eastAsia="宋体" w:hAnsi="宋体" w:cs="宋体"/>
          <w:spacing w:val="-20"/>
          <w:sz w:val="36"/>
          <w:szCs w:val="36"/>
        </w:rPr>
        <w:t>米，且不应设置妨碍消防车作业的障碍物。</w:t>
      </w:r>
    </w:p>
    <w:p w:rsidR="003C65C8" w14:paraId="255DAA3D" w14:textId="77777777">
      <w:pPr>
        <w:spacing w:before="119" w:line="279" w:lineRule="auto"/>
        <w:ind w:left="13" w:right="134" w:hanging="7"/>
        <w:rPr>
          <w:rFonts w:ascii="宋体" w:eastAsia="宋体" w:hAnsi="宋体" w:cs="宋体"/>
          <w:sz w:val="36"/>
          <w:szCs w:val="36"/>
        </w:rPr>
      </w:pPr>
      <w:r>
        <w:rPr>
          <w:rFonts w:ascii="宋体" w:eastAsia="宋体" w:hAnsi="宋体" w:cs="宋体"/>
          <w:spacing w:val="-2"/>
          <w:sz w:val="36"/>
          <w:szCs w:val="36"/>
        </w:rPr>
        <w:t>2</w:t>
      </w:r>
      <w:r>
        <w:rPr>
          <w:rFonts w:ascii="宋体" w:eastAsia="宋体" w:hAnsi="宋体" w:cs="宋体"/>
          <w:spacing w:val="16"/>
          <w:sz w:val="36"/>
          <w:szCs w:val="36"/>
        </w:rPr>
        <w:t xml:space="preserve">  </w:t>
      </w:r>
      <w:r>
        <w:rPr>
          <w:rFonts w:ascii="宋体" w:eastAsia="宋体" w:hAnsi="宋体" w:cs="宋体"/>
          <w:spacing w:val="-2"/>
          <w:sz w:val="36"/>
          <w:szCs w:val="36"/>
        </w:rPr>
        <w:t>环形消防车道至少应有两处与其它车道连通，消防车道的最小转弯半径不得小</w:t>
      </w:r>
      <w:r>
        <w:rPr>
          <w:rFonts w:ascii="宋体" w:eastAsia="宋体" w:hAnsi="宋体" w:cs="宋体"/>
          <w:sz w:val="36"/>
          <w:szCs w:val="36"/>
        </w:rPr>
        <w:t xml:space="preserve"> </w:t>
      </w:r>
      <w:r>
        <w:rPr>
          <w:rFonts w:ascii="宋体" w:eastAsia="宋体" w:hAnsi="宋体" w:cs="宋体"/>
          <w:spacing w:val="-6"/>
          <w:sz w:val="36"/>
          <w:szCs w:val="36"/>
        </w:rPr>
        <w:t>于</w:t>
      </w:r>
      <w:r>
        <w:rPr>
          <w:rFonts w:ascii="宋体" w:eastAsia="宋体" w:hAnsi="宋体" w:cs="宋体"/>
          <w:spacing w:val="16"/>
          <w:sz w:val="36"/>
          <w:szCs w:val="36"/>
        </w:rPr>
        <w:t xml:space="preserve"> </w:t>
      </w:r>
      <w:r>
        <w:rPr>
          <w:rFonts w:ascii="宋体" w:eastAsia="宋体" w:hAnsi="宋体" w:cs="宋体"/>
          <w:spacing w:val="-6"/>
          <w:sz w:val="36"/>
          <w:szCs w:val="36"/>
        </w:rPr>
        <w:t>8M</w:t>
      </w:r>
      <w:r>
        <w:rPr>
          <w:rFonts w:ascii="宋体" w:eastAsia="宋体" w:hAnsi="宋体" w:cs="宋体"/>
          <w:spacing w:val="-6"/>
          <w:sz w:val="36"/>
          <w:szCs w:val="36"/>
        </w:rPr>
        <w:t>。尽端式消防车道应设置回车道或回车场。回车场的面积不应小于</w:t>
      </w:r>
      <w:r>
        <w:rPr>
          <w:rFonts w:ascii="宋体" w:eastAsia="宋体" w:hAnsi="宋体" w:cs="宋体"/>
          <w:spacing w:val="55"/>
          <w:sz w:val="36"/>
          <w:szCs w:val="36"/>
        </w:rPr>
        <w:t xml:space="preserve"> </w:t>
      </w:r>
      <w:r>
        <w:rPr>
          <w:rFonts w:ascii="宋体" w:eastAsia="宋体" w:hAnsi="宋体" w:cs="宋体"/>
          <w:spacing w:val="-6"/>
          <w:sz w:val="36"/>
          <w:szCs w:val="36"/>
        </w:rPr>
        <w:t>12.0m</w:t>
      </w:r>
      <w:r>
        <w:rPr>
          <w:rFonts w:ascii="宋体" w:eastAsia="宋体" w:hAnsi="宋体" w:cs="宋体"/>
          <w:spacing w:val="-62"/>
          <w:sz w:val="36"/>
          <w:szCs w:val="36"/>
        </w:rPr>
        <w:t xml:space="preserve"> </w:t>
      </w:r>
      <w:r>
        <w:rPr>
          <w:rFonts w:ascii="宋体" w:eastAsia="宋体" w:hAnsi="宋体" w:cs="宋体"/>
          <w:spacing w:val="-6"/>
          <w:sz w:val="36"/>
          <w:szCs w:val="36"/>
        </w:rPr>
        <w:t>×</w:t>
      </w:r>
      <w:r>
        <w:rPr>
          <w:rFonts w:ascii="宋体" w:eastAsia="宋体" w:hAnsi="宋体" w:cs="宋体"/>
          <w:sz w:val="36"/>
          <w:szCs w:val="36"/>
        </w:rPr>
        <w:t xml:space="preserve"> </w:t>
      </w:r>
      <w:r>
        <w:rPr>
          <w:rFonts w:ascii="宋体" w:eastAsia="宋体" w:hAnsi="宋体" w:cs="宋体"/>
          <w:spacing w:val="-9"/>
          <w:sz w:val="36"/>
          <w:szCs w:val="36"/>
        </w:rPr>
        <w:t>12.0m</w:t>
      </w:r>
      <w:r>
        <w:rPr>
          <w:rFonts w:ascii="宋体" w:eastAsia="宋体" w:hAnsi="宋体" w:cs="宋体"/>
          <w:spacing w:val="-90"/>
          <w:sz w:val="36"/>
          <w:szCs w:val="36"/>
        </w:rPr>
        <w:t xml:space="preserve"> </w:t>
      </w:r>
      <w:r>
        <w:rPr>
          <w:rFonts w:ascii="宋体" w:eastAsia="宋体" w:hAnsi="宋体" w:cs="宋体"/>
          <w:spacing w:val="-9"/>
          <w:sz w:val="36"/>
          <w:szCs w:val="36"/>
        </w:rPr>
        <w:t>；供大型消防车使用时，不宜小于</w:t>
      </w:r>
      <w:r>
        <w:rPr>
          <w:rFonts w:ascii="宋体" w:eastAsia="宋体" w:hAnsi="宋体" w:cs="宋体"/>
          <w:spacing w:val="-36"/>
          <w:sz w:val="36"/>
          <w:szCs w:val="36"/>
        </w:rPr>
        <w:t xml:space="preserve"> </w:t>
      </w:r>
      <w:r>
        <w:rPr>
          <w:rFonts w:ascii="宋体" w:eastAsia="宋体" w:hAnsi="宋体" w:cs="宋体"/>
          <w:spacing w:val="-9"/>
          <w:sz w:val="36"/>
          <w:szCs w:val="36"/>
        </w:rPr>
        <w:t>18.0m</w:t>
      </w:r>
      <w:r>
        <w:rPr>
          <w:rFonts w:ascii="宋体" w:eastAsia="宋体" w:hAnsi="宋体" w:cs="宋体"/>
          <w:spacing w:val="-62"/>
          <w:sz w:val="36"/>
          <w:szCs w:val="36"/>
        </w:rPr>
        <w:t xml:space="preserve"> </w:t>
      </w:r>
      <w:r>
        <w:rPr>
          <w:rFonts w:ascii="宋体" w:eastAsia="宋体" w:hAnsi="宋体" w:cs="宋体"/>
          <w:spacing w:val="-9"/>
          <w:sz w:val="36"/>
          <w:szCs w:val="36"/>
        </w:rPr>
        <w:t>×18.0m</w:t>
      </w:r>
      <w:r>
        <w:rPr>
          <w:rFonts w:ascii="宋体" w:eastAsia="宋体" w:hAnsi="宋体" w:cs="宋体"/>
          <w:spacing w:val="-9"/>
          <w:sz w:val="36"/>
          <w:szCs w:val="36"/>
        </w:rPr>
        <w:t>。</w:t>
      </w:r>
    </w:p>
    <w:p w:rsidR="003C65C8" w14:paraId="1558B909" w14:textId="77777777">
      <w:pPr>
        <w:spacing w:before="127" w:line="268" w:lineRule="auto"/>
        <w:ind w:left="30" w:right="141" w:hanging="27"/>
        <w:rPr>
          <w:rFonts w:ascii="宋体" w:eastAsia="宋体" w:hAnsi="宋体" w:cs="宋体"/>
          <w:sz w:val="36"/>
          <w:szCs w:val="36"/>
        </w:rPr>
      </w:pPr>
      <w:r>
        <w:rPr>
          <w:rFonts w:ascii="宋体" w:eastAsia="宋体" w:hAnsi="宋体" w:cs="宋体"/>
          <w:spacing w:val="-2"/>
          <w:sz w:val="36"/>
          <w:szCs w:val="36"/>
        </w:rPr>
        <w:t>3</w:t>
      </w:r>
      <w:r>
        <w:rPr>
          <w:rFonts w:ascii="宋体" w:eastAsia="宋体" w:hAnsi="宋体" w:cs="宋体"/>
          <w:spacing w:val="17"/>
          <w:sz w:val="36"/>
          <w:szCs w:val="36"/>
        </w:rPr>
        <w:t xml:space="preserve">  </w:t>
      </w:r>
      <w:r>
        <w:rPr>
          <w:rFonts w:ascii="宋体" w:eastAsia="宋体" w:hAnsi="宋体" w:cs="宋体"/>
          <w:spacing w:val="-2"/>
          <w:sz w:val="36"/>
          <w:szCs w:val="36"/>
        </w:rPr>
        <w:t>消防车道路面（包括消防扑救场地）以下管道、暗沟等，应能承受大型消防车</w:t>
      </w:r>
      <w:r>
        <w:rPr>
          <w:rFonts w:ascii="宋体" w:eastAsia="宋体" w:hAnsi="宋体" w:cs="宋体"/>
          <w:spacing w:val="1"/>
          <w:sz w:val="36"/>
          <w:szCs w:val="36"/>
        </w:rPr>
        <w:t xml:space="preserve"> </w:t>
      </w:r>
      <w:r>
        <w:rPr>
          <w:rFonts w:ascii="宋体" w:eastAsia="宋体" w:hAnsi="宋体" w:cs="宋体"/>
          <w:spacing w:val="-15"/>
          <w:sz w:val="36"/>
          <w:szCs w:val="36"/>
        </w:rPr>
        <w:t>的压力。</w:t>
      </w:r>
    </w:p>
    <w:p w:rsidR="003C65C8" w14:paraId="07BF3DB4" w14:textId="77777777">
      <w:pPr>
        <w:spacing w:before="125" w:line="268" w:lineRule="auto"/>
        <w:ind w:left="2" w:right="137"/>
        <w:rPr>
          <w:rFonts w:ascii="宋体" w:eastAsia="宋体" w:hAnsi="宋体" w:cs="宋体"/>
          <w:sz w:val="36"/>
          <w:szCs w:val="36"/>
        </w:rPr>
      </w:pPr>
      <w:r>
        <w:rPr>
          <w:rFonts w:ascii="宋体" w:eastAsia="宋体" w:hAnsi="宋体" w:cs="宋体"/>
          <w:spacing w:val="-2"/>
          <w:sz w:val="36"/>
          <w:szCs w:val="36"/>
        </w:rPr>
        <w:t>4</w:t>
      </w:r>
      <w:r>
        <w:rPr>
          <w:rFonts w:ascii="宋体" w:eastAsia="宋体" w:hAnsi="宋体" w:cs="宋体"/>
          <w:spacing w:val="20"/>
          <w:sz w:val="36"/>
          <w:szCs w:val="36"/>
        </w:rPr>
        <w:t xml:space="preserve">  </w:t>
      </w:r>
      <w:r>
        <w:rPr>
          <w:rFonts w:ascii="宋体" w:eastAsia="宋体" w:hAnsi="宋体" w:cs="宋体"/>
          <w:spacing w:val="-2"/>
          <w:sz w:val="36"/>
          <w:szCs w:val="36"/>
        </w:rPr>
        <w:t>消防车道可与交通运输道路结合设置，为运输需要而设置必要的设施时，首先</w:t>
      </w:r>
      <w:r>
        <w:rPr>
          <w:rFonts w:ascii="宋体" w:eastAsia="宋体" w:hAnsi="宋体" w:cs="宋体"/>
          <w:sz w:val="36"/>
          <w:szCs w:val="36"/>
        </w:rPr>
        <w:t xml:space="preserve"> </w:t>
      </w:r>
      <w:r>
        <w:rPr>
          <w:rFonts w:ascii="宋体" w:eastAsia="宋体" w:hAnsi="宋体" w:cs="宋体"/>
          <w:spacing w:val="-4"/>
          <w:sz w:val="36"/>
          <w:szCs w:val="36"/>
        </w:rPr>
        <w:t>必须满足消防车通行与停靠的要求。</w:t>
      </w:r>
    </w:p>
    <w:p w:rsidR="003C65C8" w14:paraId="4EAED50B" w14:textId="77777777">
      <w:pPr>
        <w:spacing w:before="123" w:line="237" w:lineRule="auto"/>
        <w:ind w:firstLine="5"/>
        <w:rPr>
          <w:rFonts w:ascii="宋体" w:eastAsia="宋体" w:hAnsi="宋体" w:cs="宋体"/>
          <w:sz w:val="36"/>
          <w:szCs w:val="36"/>
        </w:rPr>
      </w:pPr>
      <w:r>
        <w:rPr>
          <w:rFonts w:ascii="宋体" w:eastAsia="宋体" w:hAnsi="宋体" w:cs="宋体"/>
          <w:spacing w:val="-3"/>
          <w:sz w:val="36"/>
          <w:szCs w:val="36"/>
        </w:rPr>
        <w:t>5</w:t>
      </w:r>
      <w:r>
        <w:rPr>
          <w:rFonts w:ascii="宋体" w:eastAsia="宋体" w:hAnsi="宋体" w:cs="宋体"/>
          <w:spacing w:val="9"/>
          <w:sz w:val="36"/>
          <w:szCs w:val="36"/>
        </w:rPr>
        <w:t xml:space="preserve">  </w:t>
      </w:r>
      <w:r>
        <w:rPr>
          <w:rFonts w:ascii="宋体" w:eastAsia="宋体" w:hAnsi="宋体" w:cs="宋体"/>
          <w:spacing w:val="-3"/>
          <w:sz w:val="36"/>
          <w:szCs w:val="36"/>
        </w:rPr>
        <w:t>供消防车取水的天然水源和消防水池附近应设置消防车道。</w:t>
      </w:r>
    </w:p>
    <w:p w:rsidR="003C65C8" w14:paraId="242FD8BF" w14:textId="77777777">
      <w:pPr>
        <w:spacing w:before="124" w:line="279" w:lineRule="auto"/>
        <w:ind w:right="138" w:firstLine="5"/>
        <w:rPr>
          <w:rFonts w:ascii="宋体" w:eastAsia="宋体" w:hAnsi="宋体" w:cs="宋体"/>
          <w:sz w:val="36"/>
          <w:szCs w:val="36"/>
        </w:rPr>
      </w:pPr>
      <w:r>
        <w:rPr>
          <w:rFonts w:ascii="黑体" w:eastAsia="黑体" w:hAnsi="黑体" w:cs="黑体"/>
          <w:spacing w:val="5"/>
          <w:sz w:val="36"/>
          <w:szCs w:val="36"/>
        </w:rPr>
        <w:t>4.3.3</w:t>
      </w:r>
      <w:r>
        <w:rPr>
          <w:rFonts w:ascii="黑体" w:eastAsia="黑体" w:hAnsi="黑体" w:cs="黑体"/>
          <w:spacing w:val="69"/>
          <w:sz w:val="36"/>
          <w:szCs w:val="36"/>
        </w:rPr>
        <w:t xml:space="preserve">  </w:t>
      </w:r>
      <w:r>
        <w:rPr>
          <w:rFonts w:ascii="宋体" w:eastAsia="宋体" w:hAnsi="宋体" w:cs="宋体"/>
          <w:spacing w:val="5"/>
          <w:sz w:val="36"/>
          <w:szCs w:val="36"/>
        </w:rPr>
        <w:t>特大型商业建筑和高层商业建筑应结合消防车道设置建筑的一个长边或</w:t>
      </w:r>
      <w:r>
        <w:rPr>
          <w:rFonts w:ascii="宋体" w:eastAsia="宋体" w:hAnsi="宋体" w:cs="宋体"/>
          <w:spacing w:val="1"/>
          <w:sz w:val="36"/>
          <w:szCs w:val="36"/>
        </w:rPr>
        <w:t xml:space="preserve"> </w:t>
      </w:r>
      <w:r>
        <w:rPr>
          <w:rFonts w:ascii="宋体" w:eastAsia="宋体" w:hAnsi="宋体" w:cs="宋体"/>
          <w:spacing w:val="-4"/>
          <w:sz w:val="36"/>
          <w:szCs w:val="36"/>
        </w:rPr>
        <w:t>周边长度的</w:t>
      </w:r>
      <w:r>
        <w:rPr>
          <w:rFonts w:ascii="宋体" w:eastAsia="宋体" w:hAnsi="宋体" w:cs="宋体"/>
          <w:spacing w:val="-4"/>
          <w:sz w:val="36"/>
          <w:szCs w:val="36"/>
        </w:rPr>
        <w:t>1/4</w:t>
      </w:r>
      <w:r>
        <w:rPr>
          <w:rFonts w:ascii="宋体" w:eastAsia="宋体" w:hAnsi="宋体" w:cs="宋体"/>
          <w:spacing w:val="-61"/>
          <w:sz w:val="36"/>
          <w:szCs w:val="36"/>
        </w:rPr>
        <w:t xml:space="preserve"> </w:t>
      </w:r>
      <w:r>
        <w:rPr>
          <w:rFonts w:ascii="宋体" w:eastAsia="宋体" w:hAnsi="宋体" w:cs="宋体"/>
          <w:spacing w:val="-4"/>
          <w:sz w:val="36"/>
          <w:szCs w:val="36"/>
        </w:rPr>
        <w:t>，且不小于一个长边长度的消防扑救面，消防扑救面应符合下列规</w:t>
      </w:r>
      <w:r>
        <w:rPr>
          <w:rFonts w:ascii="宋体" w:eastAsia="宋体" w:hAnsi="宋体" w:cs="宋体"/>
          <w:sz w:val="36"/>
          <w:szCs w:val="36"/>
        </w:rPr>
        <w:t xml:space="preserve"> </w:t>
      </w:r>
      <w:r>
        <w:rPr>
          <w:rFonts w:ascii="宋体" w:eastAsia="宋体" w:hAnsi="宋体" w:cs="宋体"/>
          <w:spacing w:val="-18"/>
          <w:sz w:val="36"/>
          <w:szCs w:val="36"/>
        </w:rPr>
        <w:t>定：</w:t>
      </w:r>
    </w:p>
    <w:p w:rsidR="003C65C8" w14:paraId="5A9AD161" w14:textId="77777777">
      <w:pPr>
        <w:spacing w:before="123" w:line="237" w:lineRule="auto"/>
        <w:ind w:firstLine="20"/>
        <w:rPr>
          <w:rFonts w:ascii="宋体" w:eastAsia="宋体" w:hAnsi="宋体" w:cs="宋体"/>
          <w:sz w:val="36"/>
          <w:szCs w:val="36"/>
        </w:rPr>
      </w:pPr>
      <w:r>
        <w:rPr>
          <w:rFonts w:ascii="宋体" w:eastAsia="宋体" w:hAnsi="宋体" w:cs="宋体"/>
          <w:sz w:val="36"/>
          <w:szCs w:val="36"/>
        </w:rPr>
        <w:t>1</w:t>
      </w:r>
      <w:r>
        <w:rPr>
          <w:rFonts w:ascii="宋体" w:eastAsia="宋体" w:hAnsi="宋体" w:cs="宋体"/>
          <w:spacing w:val="23"/>
          <w:sz w:val="36"/>
          <w:szCs w:val="36"/>
        </w:rPr>
        <w:t xml:space="preserve">  </w:t>
      </w:r>
      <w:r>
        <w:rPr>
          <w:rFonts w:ascii="宋体" w:eastAsia="宋体" w:hAnsi="宋体" w:cs="宋体"/>
          <w:sz w:val="36"/>
          <w:szCs w:val="36"/>
        </w:rPr>
        <w:t>消防扑救面一侧裙房、门厅和建筑突出物其进深不应大于</w:t>
      </w:r>
      <w:r>
        <w:rPr>
          <w:rFonts w:ascii="宋体" w:eastAsia="宋体" w:hAnsi="宋体" w:cs="宋体"/>
          <w:spacing w:val="-84"/>
          <w:sz w:val="36"/>
          <w:szCs w:val="36"/>
        </w:rPr>
        <w:t xml:space="preserve"> </w:t>
      </w:r>
      <w:r>
        <w:rPr>
          <w:rFonts w:ascii="宋体" w:eastAsia="宋体" w:hAnsi="宋体" w:cs="宋体"/>
          <w:sz w:val="36"/>
          <w:szCs w:val="36"/>
        </w:rPr>
        <w:t>4m</w:t>
      </w:r>
      <w:r>
        <w:rPr>
          <w:rFonts w:ascii="宋体" w:eastAsia="宋体" w:hAnsi="宋体" w:cs="宋体"/>
          <w:sz w:val="36"/>
          <w:szCs w:val="36"/>
        </w:rPr>
        <w:t>。</w:t>
      </w:r>
    </w:p>
    <w:p w:rsidR="003C65C8" w14:paraId="005F66B6" w14:textId="77777777">
      <w:pPr>
        <w:spacing w:before="121" w:line="237" w:lineRule="auto"/>
        <w:ind w:firstLine="6"/>
        <w:rPr>
          <w:rFonts w:ascii="宋体" w:eastAsia="宋体" w:hAnsi="宋体" w:cs="宋体"/>
          <w:sz w:val="36"/>
          <w:szCs w:val="36"/>
        </w:rPr>
      </w:pPr>
      <w:r>
        <w:rPr>
          <w:rFonts w:ascii="宋体" w:eastAsia="宋体" w:hAnsi="宋体" w:cs="宋体"/>
          <w:spacing w:val="-1"/>
          <w:sz w:val="36"/>
          <w:szCs w:val="36"/>
        </w:rPr>
        <w:t>2</w:t>
      </w:r>
      <w:r>
        <w:rPr>
          <w:rFonts w:ascii="宋体" w:eastAsia="宋体" w:hAnsi="宋体" w:cs="宋体"/>
          <w:spacing w:val="13"/>
          <w:sz w:val="36"/>
          <w:szCs w:val="36"/>
        </w:rPr>
        <w:t xml:space="preserve">  </w:t>
      </w:r>
      <w:r>
        <w:rPr>
          <w:rFonts w:ascii="宋体" w:eastAsia="宋体" w:hAnsi="宋体" w:cs="宋体"/>
          <w:spacing w:val="-1"/>
          <w:sz w:val="36"/>
          <w:szCs w:val="36"/>
        </w:rPr>
        <w:t>消防扑救面范围内应设有商业建筑的主要疏散楼梯和消防电梯的出入口。</w:t>
      </w:r>
    </w:p>
    <w:p w:rsidR="003C65C8" w14:paraId="66F3F9E1" w14:textId="77777777">
      <w:pPr>
        <w:spacing w:before="125" w:line="268" w:lineRule="auto"/>
        <w:ind w:left="4" w:right="141" w:hanging="1"/>
        <w:rPr>
          <w:rFonts w:ascii="宋体" w:eastAsia="宋体" w:hAnsi="宋体" w:cs="宋体"/>
          <w:sz w:val="36"/>
          <w:szCs w:val="36"/>
        </w:rPr>
      </w:pPr>
      <w:r>
        <w:rPr>
          <w:rFonts w:ascii="宋体" w:eastAsia="宋体" w:hAnsi="宋体" w:cs="宋体"/>
          <w:spacing w:val="-8"/>
          <w:sz w:val="36"/>
          <w:szCs w:val="36"/>
        </w:rPr>
        <w:t>3</w:t>
      </w:r>
      <w:r>
        <w:rPr>
          <w:rFonts w:ascii="宋体" w:eastAsia="宋体" w:hAnsi="宋体" w:cs="宋体"/>
          <w:spacing w:val="10"/>
          <w:sz w:val="36"/>
          <w:szCs w:val="36"/>
        </w:rPr>
        <w:t xml:space="preserve">  </w:t>
      </w:r>
      <w:r>
        <w:rPr>
          <w:rFonts w:ascii="宋体" w:eastAsia="宋体" w:hAnsi="宋体" w:cs="宋体"/>
          <w:spacing w:val="-8"/>
          <w:sz w:val="36"/>
          <w:szCs w:val="36"/>
        </w:rPr>
        <w:t>消防扑救面外墙不宜设计大面积的玻璃幕墙。</w:t>
      </w:r>
      <w:r>
        <w:rPr>
          <w:rFonts w:ascii="宋体" w:eastAsia="宋体" w:hAnsi="宋体" w:cs="宋体"/>
          <w:spacing w:val="45"/>
          <w:sz w:val="36"/>
          <w:szCs w:val="36"/>
        </w:rPr>
        <w:t xml:space="preserve"> </w:t>
      </w:r>
      <w:r>
        <w:rPr>
          <w:rFonts w:ascii="宋体" w:eastAsia="宋体" w:hAnsi="宋体" w:cs="宋体"/>
          <w:spacing w:val="-8"/>
          <w:sz w:val="36"/>
          <w:szCs w:val="36"/>
        </w:rPr>
        <w:t>玻璃幕墙底部出入口处应采取设</w:t>
      </w:r>
      <w:r>
        <w:rPr>
          <w:rFonts w:ascii="宋体" w:eastAsia="宋体" w:hAnsi="宋体" w:cs="宋体"/>
          <w:sz w:val="36"/>
          <w:szCs w:val="36"/>
        </w:rPr>
        <w:t xml:space="preserve"> </w:t>
      </w:r>
      <w:r>
        <w:rPr>
          <w:rFonts w:ascii="宋体" w:eastAsia="宋体" w:hAnsi="宋体" w:cs="宋体"/>
          <w:spacing w:val="-3"/>
          <w:sz w:val="36"/>
          <w:szCs w:val="36"/>
        </w:rPr>
        <w:t>置雨篷等防止玻璃坠落伤人的安全措施。</w:t>
      </w:r>
    </w:p>
    <w:p w:rsidR="003C65C8" w14:paraId="38C61B8F" w14:textId="77777777">
      <w:pPr>
        <w:spacing w:before="123" w:line="269" w:lineRule="auto"/>
        <w:ind w:right="144" w:firstLine="5"/>
        <w:rPr>
          <w:rFonts w:ascii="宋体" w:eastAsia="宋体" w:hAnsi="宋体" w:cs="宋体"/>
          <w:sz w:val="36"/>
          <w:szCs w:val="36"/>
        </w:rPr>
      </w:pPr>
      <w:r>
        <w:rPr>
          <w:rFonts w:ascii="黑体" w:eastAsia="黑体" w:hAnsi="黑体" w:cs="黑体"/>
          <w:spacing w:val="4"/>
          <w:sz w:val="36"/>
          <w:szCs w:val="36"/>
        </w:rPr>
        <w:t>4.3.4</w:t>
      </w:r>
      <w:r>
        <w:rPr>
          <w:rFonts w:ascii="黑体" w:eastAsia="黑体" w:hAnsi="黑体" w:cs="黑体"/>
          <w:spacing w:val="87"/>
          <w:sz w:val="36"/>
          <w:szCs w:val="36"/>
        </w:rPr>
        <w:t xml:space="preserve">  </w:t>
      </w:r>
      <w:r>
        <w:rPr>
          <w:rFonts w:ascii="宋体" w:eastAsia="宋体" w:hAnsi="宋体" w:cs="宋体"/>
          <w:spacing w:val="4"/>
          <w:sz w:val="36"/>
          <w:szCs w:val="36"/>
        </w:rPr>
        <w:t>消防扑救面一侧应设置室外消防扑救场地，消防扑救场地应符合下列规</w:t>
      </w:r>
      <w:r>
        <w:rPr>
          <w:rFonts w:ascii="宋体" w:eastAsia="宋体" w:hAnsi="宋体" w:cs="宋体"/>
          <w:spacing w:val="1"/>
          <w:sz w:val="36"/>
          <w:szCs w:val="36"/>
        </w:rPr>
        <w:t xml:space="preserve"> </w:t>
      </w:r>
      <w:r>
        <w:rPr>
          <w:rFonts w:ascii="宋体" w:eastAsia="宋体" w:hAnsi="宋体" w:cs="宋体"/>
          <w:spacing w:val="-16"/>
          <w:sz w:val="36"/>
          <w:szCs w:val="36"/>
        </w:rPr>
        <w:t>定：</w:t>
      </w:r>
    </w:p>
    <w:p w:rsidR="003C65C8" w14:paraId="231C179D" w14:textId="77777777">
      <w:pPr>
        <w:spacing w:before="123" w:line="268" w:lineRule="auto"/>
        <w:ind w:left="3" w:right="45" w:firstLine="16"/>
        <w:rPr>
          <w:rFonts w:ascii="宋体" w:eastAsia="宋体" w:hAnsi="宋体" w:cs="宋体"/>
          <w:sz w:val="36"/>
          <w:szCs w:val="36"/>
        </w:rPr>
      </w:pPr>
      <w:r>
        <w:rPr>
          <w:rFonts w:ascii="宋体" w:eastAsia="宋体" w:hAnsi="宋体" w:cs="宋体"/>
          <w:spacing w:val="-6"/>
          <w:sz w:val="36"/>
          <w:szCs w:val="36"/>
        </w:rPr>
        <w:t>1</w:t>
      </w:r>
      <w:r>
        <w:rPr>
          <w:rFonts w:ascii="宋体" w:eastAsia="宋体" w:hAnsi="宋体" w:cs="宋体"/>
          <w:spacing w:val="16"/>
          <w:sz w:val="36"/>
          <w:szCs w:val="36"/>
        </w:rPr>
        <w:t xml:space="preserve">  </w:t>
      </w:r>
      <w:r>
        <w:rPr>
          <w:rFonts w:ascii="宋体" w:eastAsia="宋体" w:hAnsi="宋体" w:cs="宋体"/>
          <w:spacing w:val="-6"/>
          <w:sz w:val="36"/>
          <w:szCs w:val="36"/>
        </w:rPr>
        <w:t>消防扑救场地的长度不得小于</w:t>
      </w:r>
      <w:r>
        <w:rPr>
          <w:rFonts w:ascii="宋体" w:eastAsia="宋体" w:hAnsi="宋体" w:cs="宋体"/>
          <w:spacing w:val="-6"/>
          <w:sz w:val="36"/>
          <w:szCs w:val="36"/>
        </w:rPr>
        <w:t>15</w:t>
      </w:r>
      <w:r>
        <w:rPr>
          <w:rFonts w:ascii="宋体" w:eastAsia="宋体" w:hAnsi="宋体" w:cs="宋体"/>
          <w:spacing w:val="-50"/>
          <w:sz w:val="36"/>
          <w:szCs w:val="36"/>
        </w:rPr>
        <w:t xml:space="preserve"> </w:t>
      </w:r>
      <w:r>
        <w:rPr>
          <w:rFonts w:ascii="宋体" w:eastAsia="宋体" w:hAnsi="宋体" w:cs="宋体"/>
          <w:spacing w:val="-6"/>
          <w:sz w:val="36"/>
          <w:szCs w:val="36"/>
        </w:rPr>
        <w:t>米，</w:t>
      </w:r>
      <w:r>
        <w:rPr>
          <w:rFonts w:ascii="宋体" w:eastAsia="宋体" w:hAnsi="宋体" w:cs="宋体"/>
          <w:spacing w:val="65"/>
          <w:sz w:val="36"/>
          <w:szCs w:val="36"/>
        </w:rPr>
        <w:t xml:space="preserve"> </w:t>
      </w:r>
      <w:r>
        <w:rPr>
          <w:rFonts w:ascii="宋体" w:eastAsia="宋体" w:hAnsi="宋体" w:cs="宋体"/>
          <w:spacing w:val="-6"/>
          <w:sz w:val="36"/>
          <w:szCs w:val="36"/>
        </w:rPr>
        <w:t>进深不应小于</w:t>
      </w:r>
      <w:r>
        <w:rPr>
          <w:rFonts w:ascii="宋体" w:eastAsia="宋体" w:hAnsi="宋体" w:cs="宋体"/>
          <w:spacing w:val="-6"/>
          <w:sz w:val="36"/>
          <w:szCs w:val="36"/>
        </w:rPr>
        <w:t>8</w:t>
      </w:r>
      <w:r>
        <w:rPr>
          <w:rFonts w:ascii="宋体" w:eastAsia="宋体" w:hAnsi="宋体" w:cs="宋体"/>
          <w:spacing w:val="-41"/>
          <w:sz w:val="36"/>
          <w:szCs w:val="36"/>
        </w:rPr>
        <w:t xml:space="preserve"> </w:t>
      </w:r>
      <w:r>
        <w:rPr>
          <w:rFonts w:ascii="宋体" w:eastAsia="宋体" w:hAnsi="宋体" w:cs="宋体"/>
          <w:spacing w:val="-6"/>
          <w:sz w:val="36"/>
          <w:szCs w:val="36"/>
        </w:rPr>
        <w:t>米，</w:t>
      </w:r>
      <w:r>
        <w:rPr>
          <w:rFonts w:ascii="宋体" w:eastAsia="宋体" w:hAnsi="宋体" w:cs="宋体"/>
          <w:spacing w:val="67"/>
          <w:sz w:val="36"/>
          <w:szCs w:val="36"/>
        </w:rPr>
        <w:t xml:space="preserve"> </w:t>
      </w:r>
      <w:r>
        <w:rPr>
          <w:rFonts w:ascii="宋体" w:eastAsia="宋体" w:hAnsi="宋体" w:cs="宋体"/>
          <w:spacing w:val="-6"/>
          <w:sz w:val="36"/>
          <w:szCs w:val="36"/>
        </w:rPr>
        <w:t>离建筑外墙边的距</w:t>
      </w:r>
      <w:r>
        <w:rPr>
          <w:rFonts w:ascii="宋体" w:eastAsia="宋体" w:hAnsi="宋体" w:cs="宋体"/>
          <w:sz w:val="36"/>
          <w:szCs w:val="36"/>
        </w:rPr>
        <w:t xml:space="preserve"> </w:t>
      </w:r>
      <w:r>
        <w:rPr>
          <w:rFonts w:ascii="宋体" w:eastAsia="宋体" w:hAnsi="宋体" w:cs="宋体"/>
          <w:spacing w:val="7"/>
          <w:sz w:val="36"/>
          <w:szCs w:val="36"/>
        </w:rPr>
        <w:t>离不宜小于</w:t>
      </w:r>
      <w:r>
        <w:rPr>
          <w:rFonts w:ascii="宋体" w:eastAsia="宋体" w:hAnsi="宋体" w:cs="宋体"/>
          <w:spacing w:val="7"/>
          <w:sz w:val="36"/>
          <w:szCs w:val="36"/>
        </w:rPr>
        <w:t>5</w:t>
      </w:r>
      <w:r>
        <w:rPr>
          <w:rFonts w:ascii="宋体" w:eastAsia="宋体" w:hAnsi="宋体" w:cs="宋体"/>
          <w:spacing w:val="-78"/>
          <w:sz w:val="36"/>
          <w:szCs w:val="36"/>
        </w:rPr>
        <w:t xml:space="preserve"> </w:t>
      </w:r>
      <w:r>
        <w:rPr>
          <w:rFonts w:ascii="宋体" w:eastAsia="宋体" w:hAnsi="宋体" w:cs="宋体"/>
          <w:spacing w:val="7"/>
          <w:sz w:val="36"/>
          <w:szCs w:val="36"/>
        </w:rPr>
        <w:t>米。</w:t>
      </w:r>
    </w:p>
    <w:p w:rsidR="003C65C8" w14:paraId="07C2B3A3" w14:textId="77777777">
      <w:pPr>
        <w:spacing w:before="125" w:line="237" w:lineRule="auto"/>
        <w:ind w:firstLine="6"/>
        <w:rPr>
          <w:rFonts w:ascii="宋体" w:eastAsia="宋体" w:hAnsi="宋体" w:cs="宋体"/>
          <w:sz w:val="36"/>
          <w:szCs w:val="36"/>
        </w:rPr>
      </w:pPr>
      <w:r>
        <w:rPr>
          <w:rFonts w:ascii="宋体" w:eastAsia="宋体" w:hAnsi="宋体" w:cs="宋体"/>
          <w:spacing w:val="10"/>
          <w:sz w:val="36"/>
          <w:szCs w:val="36"/>
        </w:rPr>
        <w:t>2</w:t>
      </w:r>
      <w:r>
        <w:rPr>
          <w:rFonts w:ascii="宋体" w:eastAsia="宋体" w:hAnsi="宋体" w:cs="宋体"/>
          <w:spacing w:val="18"/>
          <w:sz w:val="36"/>
          <w:szCs w:val="36"/>
        </w:rPr>
        <w:t xml:space="preserve">  </w:t>
      </w:r>
      <w:r>
        <w:rPr>
          <w:rFonts w:ascii="宋体" w:eastAsia="宋体" w:hAnsi="宋体" w:cs="宋体"/>
          <w:spacing w:val="10"/>
          <w:sz w:val="36"/>
          <w:szCs w:val="36"/>
        </w:rPr>
        <w:t>消防扑救场地的坡度不应大于</w:t>
      </w:r>
      <w:r>
        <w:rPr>
          <w:rFonts w:ascii="宋体" w:eastAsia="宋体" w:hAnsi="宋体" w:cs="宋体"/>
          <w:spacing w:val="10"/>
          <w:sz w:val="36"/>
          <w:szCs w:val="36"/>
        </w:rPr>
        <w:t>3%</w:t>
      </w:r>
      <w:r>
        <w:rPr>
          <w:rFonts w:ascii="宋体" w:eastAsia="宋体" w:hAnsi="宋体" w:cs="宋体"/>
          <w:spacing w:val="10"/>
          <w:sz w:val="36"/>
          <w:szCs w:val="36"/>
        </w:rPr>
        <w:t>。</w:t>
      </w:r>
    </w:p>
    <w:p w:rsidR="003C65C8" w14:paraId="53722046" w14:textId="77777777">
      <w:pPr>
        <w:spacing w:before="121" w:line="269" w:lineRule="auto"/>
        <w:ind w:left="1" w:right="146" w:firstLine="2"/>
        <w:rPr>
          <w:rFonts w:ascii="宋体" w:eastAsia="宋体" w:hAnsi="宋体" w:cs="宋体"/>
          <w:sz w:val="36"/>
          <w:szCs w:val="36"/>
        </w:rPr>
      </w:pPr>
      <w:r>
        <w:rPr>
          <w:rFonts w:ascii="宋体" w:eastAsia="宋体" w:hAnsi="宋体" w:cs="宋体"/>
          <w:spacing w:val="-2"/>
          <w:sz w:val="36"/>
          <w:szCs w:val="36"/>
        </w:rPr>
        <w:t>3</w:t>
      </w:r>
      <w:r>
        <w:rPr>
          <w:rFonts w:ascii="宋体" w:eastAsia="宋体" w:hAnsi="宋体" w:cs="宋体"/>
          <w:spacing w:val="14"/>
          <w:sz w:val="36"/>
          <w:szCs w:val="36"/>
        </w:rPr>
        <w:t xml:space="preserve">  </w:t>
      </w:r>
      <w:r>
        <w:rPr>
          <w:rFonts w:ascii="宋体" w:eastAsia="宋体" w:hAnsi="宋体" w:cs="宋体"/>
          <w:spacing w:val="-2"/>
          <w:sz w:val="36"/>
          <w:szCs w:val="36"/>
        </w:rPr>
        <w:t>消防扑救场地不应布置有任何架空线缆、高大树木、室外停车场和妨碍消防扑</w:t>
      </w:r>
      <w:r>
        <w:rPr>
          <w:rFonts w:ascii="宋体" w:eastAsia="宋体" w:hAnsi="宋体" w:cs="宋体"/>
          <w:spacing w:val="1"/>
          <w:sz w:val="36"/>
          <w:szCs w:val="36"/>
        </w:rPr>
        <w:t xml:space="preserve"> </w:t>
      </w:r>
      <w:r>
        <w:rPr>
          <w:rFonts w:ascii="宋体" w:eastAsia="宋体" w:hAnsi="宋体" w:cs="宋体"/>
          <w:spacing w:val="-8"/>
          <w:sz w:val="36"/>
          <w:szCs w:val="36"/>
        </w:rPr>
        <w:t>救的障碍物。</w:t>
      </w:r>
    </w:p>
    <w:p w:rsidR="003C65C8" w14:paraId="5C4CEFC6" w14:textId="77777777">
      <w:pPr>
        <w:spacing w:line="288" w:lineRule="auto"/>
      </w:pPr>
    </w:p>
    <w:p w:rsidR="003C65C8" w14:paraId="0E9770AD" w14:textId="77777777">
      <w:pPr>
        <w:spacing w:line="288" w:lineRule="auto"/>
      </w:pPr>
    </w:p>
    <w:p w:rsidR="003C65C8" w14:paraId="62CA45FB" w14:textId="77777777">
      <w:pPr>
        <w:spacing w:before="117" w:line="474" w:lineRule="exact"/>
        <w:ind w:firstLine="5287"/>
        <w:rPr>
          <w:rFonts w:ascii="黑体" w:eastAsia="黑体" w:hAnsi="黑体" w:cs="黑体"/>
          <w:sz w:val="36"/>
          <w:szCs w:val="36"/>
        </w:rPr>
      </w:pPr>
      <w:r>
        <w:rPr>
          <w:rFonts w:ascii="黑体" w:eastAsia="黑体" w:hAnsi="黑体" w:cs="黑体"/>
          <w:spacing w:val="-10"/>
          <w:position w:val="1"/>
          <w:sz w:val="36"/>
          <w:szCs w:val="36"/>
        </w:rPr>
        <w:t>4.4</w:t>
      </w:r>
      <w:r>
        <w:rPr>
          <w:rFonts w:ascii="黑体" w:eastAsia="黑体" w:hAnsi="黑体" w:cs="黑体"/>
          <w:spacing w:val="92"/>
          <w:position w:val="1"/>
          <w:sz w:val="36"/>
          <w:szCs w:val="36"/>
        </w:rPr>
        <w:t xml:space="preserve"> </w:t>
      </w:r>
      <w:r>
        <w:rPr>
          <w:rFonts w:ascii="黑体" w:eastAsia="黑体" w:hAnsi="黑体" w:cs="黑体"/>
          <w:spacing w:val="-10"/>
          <w:position w:val="1"/>
          <w:sz w:val="36"/>
          <w:szCs w:val="36"/>
        </w:rPr>
        <w:t>平面布置</w:t>
      </w:r>
    </w:p>
    <w:p w:rsidR="003C65C8" w14:paraId="04EBA3AD" w14:textId="77777777">
      <w:pPr>
        <w:spacing w:line="293" w:lineRule="auto"/>
      </w:pPr>
    </w:p>
    <w:p w:rsidR="003C65C8" w14:paraId="5EF2D021" w14:textId="77777777">
      <w:pPr>
        <w:spacing w:line="293" w:lineRule="auto"/>
      </w:pPr>
    </w:p>
    <w:p w:rsidR="003C65C8" w14:paraId="2427693E" w14:textId="77777777">
      <w:pPr>
        <w:spacing w:before="117" w:line="306" w:lineRule="auto"/>
        <w:ind w:right="130" w:firstLine="5"/>
        <w:rPr>
          <w:rFonts w:ascii="宋体" w:eastAsia="宋体" w:hAnsi="宋体" w:cs="宋体"/>
          <w:sz w:val="36"/>
          <w:szCs w:val="36"/>
        </w:rPr>
      </w:pPr>
      <w:r>
        <w:rPr>
          <w:rFonts w:ascii="黑体" w:eastAsia="黑体" w:hAnsi="黑体" w:cs="黑体"/>
          <w:spacing w:val="-4"/>
          <w:sz w:val="36"/>
          <w:szCs w:val="36"/>
        </w:rPr>
        <w:t>4.4.1</w:t>
      </w:r>
      <w:r>
        <w:rPr>
          <w:rFonts w:ascii="黑体" w:eastAsia="黑体" w:hAnsi="黑体" w:cs="黑体"/>
          <w:spacing w:val="60"/>
          <w:sz w:val="36"/>
          <w:szCs w:val="36"/>
        </w:rPr>
        <w:t xml:space="preserve">  </w:t>
      </w:r>
      <w:r>
        <w:rPr>
          <w:rFonts w:ascii="宋体" w:eastAsia="宋体" w:hAnsi="宋体" w:cs="宋体"/>
          <w:spacing w:val="-4"/>
          <w:sz w:val="36"/>
          <w:szCs w:val="36"/>
        </w:rPr>
        <w:t>综合性建筑的商店部分应采用隔墙和非燃烧体楼板与其它建筑部分隔开；</w:t>
      </w:r>
      <w:r>
        <w:rPr>
          <w:rFonts w:ascii="宋体" w:eastAsia="宋体" w:hAnsi="宋体" w:cs="宋体"/>
          <w:spacing w:val="1"/>
          <w:sz w:val="36"/>
          <w:szCs w:val="36"/>
        </w:rPr>
        <w:t xml:space="preserve"> </w:t>
      </w:r>
      <w:r>
        <w:rPr>
          <w:rFonts w:ascii="宋体" w:eastAsia="宋体" w:hAnsi="宋体" w:cs="宋体"/>
          <w:spacing w:val="3"/>
          <w:sz w:val="36"/>
          <w:szCs w:val="36"/>
        </w:rPr>
        <w:t>商店部分的安全出口应与其它建筑部分隔开。如因疏散距离过长需要借用除住宅</w:t>
      </w:r>
      <w:r>
        <w:rPr>
          <w:rFonts w:ascii="宋体" w:eastAsia="宋体" w:hAnsi="宋体" w:cs="宋体"/>
          <w:spacing w:val="31"/>
          <w:sz w:val="36"/>
          <w:szCs w:val="36"/>
        </w:rPr>
        <w:t xml:space="preserve"> </w:t>
      </w:r>
      <w:r>
        <w:rPr>
          <w:rFonts w:ascii="宋体" w:eastAsia="宋体" w:hAnsi="宋体" w:cs="宋体"/>
          <w:spacing w:val="3"/>
          <w:sz w:val="36"/>
          <w:szCs w:val="36"/>
        </w:rPr>
        <w:t>外其它部位的楼梯间时，应在楼梯间设置甲级防火门。其疏散通道宽度和疏散门</w:t>
      </w:r>
      <w:r>
        <w:rPr>
          <w:rFonts w:ascii="宋体" w:eastAsia="宋体" w:hAnsi="宋体" w:cs="宋体"/>
          <w:spacing w:val="31"/>
          <w:sz w:val="36"/>
          <w:szCs w:val="36"/>
        </w:rPr>
        <w:t xml:space="preserve"> </w:t>
      </w:r>
      <w:r>
        <w:rPr>
          <w:rFonts w:ascii="宋体" w:eastAsia="宋体" w:hAnsi="宋体" w:cs="宋体"/>
          <w:spacing w:val="2"/>
          <w:sz w:val="36"/>
          <w:szCs w:val="36"/>
        </w:rPr>
        <w:t>宽度不应重复计入商店建筑部分总安全出口宽度。</w:t>
      </w:r>
    </w:p>
    <w:p w:rsidR="003C65C8" w14:paraId="16FD2E8A" w14:textId="77777777">
      <w:pPr>
        <w:spacing w:line="298" w:lineRule="auto"/>
      </w:pPr>
    </w:p>
    <w:p w:rsidR="003C65C8" w14:paraId="09EF34C2" w14:textId="77777777">
      <w:pPr>
        <w:spacing w:line="298" w:lineRule="auto"/>
      </w:pPr>
    </w:p>
    <w:p w:rsidR="003C65C8" w14:paraId="38C7BB09" w14:textId="77777777">
      <w:pPr>
        <w:spacing w:line="299" w:lineRule="auto"/>
      </w:pPr>
    </w:p>
    <w:p w:rsidR="003C65C8" w14:paraId="615F29D3" w14:textId="77777777">
      <w:pPr>
        <w:spacing w:before="89" w:line="191" w:lineRule="auto"/>
        <w:ind w:firstLine="6314"/>
        <w:rPr>
          <w:rFonts w:ascii="宋体" w:eastAsia="宋体" w:hAnsi="宋体" w:cs="宋体"/>
          <w:sz w:val="27"/>
          <w:szCs w:val="27"/>
        </w:rPr>
      </w:pPr>
      <w:r>
        <w:rPr>
          <w:rFonts w:ascii="宋体" w:eastAsia="宋体" w:hAnsi="宋体" w:cs="宋体"/>
          <w:sz w:val="27"/>
          <w:szCs w:val="27"/>
        </w:rPr>
        <w:t>8</w:t>
      </w:r>
    </w:p>
    <w:p w:rsidR="003C65C8" w14:paraId="1AD47087" w14:textId="77777777">
      <w:pPr>
        <w:sectPr>
          <w:pgSz w:w="17860" w:h="25258"/>
          <w:pgMar w:top="2146" w:right="2410" w:bottom="0" w:left="2558" w:header="0" w:footer="0" w:gutter="0"/>
          <w:pgNumType w:start="10"/>
          <w:cols w:space="720"/>
        </w:sectPr>
      </w:pPr>
    </w:p>
    <w:p w:rsidR="003C65C8" w14:paraId="62ED9B98" w14:textId="77605B46">
      <w:pPr>
        <w:spacing w:line="368" w:lineRule="auto"/>
      </w:pPr>
      <w:r>
        <mc:AlternateContent>
          <mc:Choice Requires="wps">
            <w:drawing>
              <wp:anchor distT="0" distB="0" distL="114300" distR="114300" simplePos="0" relativeHeight="251730944" behindDoc="0" locked="0" layoutInCell="1" allowOverlap="1">
                <wp:simplePos x="0" y="0"/>
                <wp:positionH relativeFrom="column">
                  <wp:posOffset>5234305</wp:posOffset>
                </wp:positionH>
                <wp:positionV relativeFrom="paragraph">
                  <wp:posOffset>6257290</wp:posOffset>
                </wp:positionV>
                <wp:extent cx="127000" cy="127000"/>
                <wp:effectExtent l="0" t="0" r="6350" b="6350"/>
                <wp:wrapNone/>
                <wp:docPr id="926791550"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05FF7F28">
                            <w:pPr>
                              <w:rPr>
                                <w:color w:val="FFFFFF"/>
                              </w:rPr>
                            </w:pPr>
                            <w:r w:rsidRPr="006B4AD0">
                              <w:rPr>
                                <w:rFonts w:hint="eastAsia"/>
                                <w:color w:val="FFFFFF"/>
                              </w:rPr>
                              <w:t>散通道。</w:t>
                            </w:r>
                            <w:r w:rsidRPr="006B4AD0">
                              <w:rPr>
                                <w:rFonts w:hint="eastAsia"/>
                                <w:color w:val="FFFFFF"/>
                              </w:rPr>
                              <w:t>11.3.2</w:t>
                            </w:r>
                            <w:r w:rsidRPr="006B4AD0">
                              <w:rPr>
                                <w:rFonts w:hint="eastAsia"/>
                                <w:color w:val="FFFFFF"/>
                              </w:rPr>
                              <w:t>建筑内消防应急照明照度应符合下列规定：疏散通道的地面最低水平照度不应低于</w:t>
                            </w:r>
                            <w:r w:rsidRPr="006B4AD0">
                              <w:rPr>
                                <w:rFonts w:hint="eastAsia"/>
                                <w:color w:val="FFFFFF"/>
                              </w:rPr>
                              <w:t>1.0L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80" type="#_x0000_t202" style="width:10pt;height:10pt;margin-top:492.7pt;margin-left:412.15pt;mso-wrap-distance-bottom:0;mso-wrap-distance-left:9pt;mso-wrap-distance-right:9pt;mso-wrap-distance-top:0;position:absolute;v-text-anchor:top;z-index:251729920" filled="f" fillcolor="this" stroked="f" strokeweight="0.5pt">
                <v:textbox>
                  <w:txbxContent>
                    <w:p w:rsidR="006B4AD0" w:rsidRPr="006B4AD0" w14:paraId="54ED7212" w14:textId="05FF7F28">
                      <w:pPr>
                        <w:rPr>
                          <w:color w:val="FFFFFF"/>
                        </w:rPr>
                      </w:pPr>
                      <w:r w:rsidRPr="006B4AD0">
                        <w:rPr>
                          <w:rFonts w:hint="eastAsia"/>
                          <w:color w:val="FFFFFF"/>
                        </w:rPr>
                        <w:t>散通道。</w:t>
                      </w:r>
                      <w:r w:rsidRPr="006B4AD0">
                        <w:rPr>
                          <w:rFonts w:hint="eastAsia"/>
                          <w:color w:val="FFFFFF"/>
                        </w:rPr>
                        <w:t>11.3.2</w:t>
                      </w:r>
                      <w:r w:rsidRPr="006B4AD0">
                        <w:rPr>
                          <w:rFonts w:hint="eastAsia"/>
                          <w:color w:val="FFFFFF"/>
                        </w:rPr>
                        <w:t>建筑内消防应急照明照度应符合下列规定：疏散通道的地面最低水平照度不应低于</w:t>
                      </w:r>
                      <w:r w:rsidRPr="006B4AD0">
                        <w:rPr>
                          <w:rFonts w:hint="eastAsia"/>
                          <w:color w:val="FFFFFF"/>
                        </w:rPr>
                        <w:t>1.0L</w:t>
                      </w:r>
                    </w:p>
                  </w:txbxContent>
                </v:textbox>
              </v:shape>
            </w:pict>
          </mc:Fallback>
        </mc:AlternateContent>
      </w:r>
      <w:r>
        <mc:AlternateContent>
          <mc:Choice Requires="wps">
            <w:drawing>
              <wp:anchor distT="0" distB="0" distL="114300" distR="114300" simplePos="0" relativeHeight="251728896" behindDoc="0" locked="0" layoutInCell="1" allowOverlap="1">
                <wp:simplePos x="0" y="0"/>
                <wp:positionH relativeFrom="column">
                  <wp:posOffset>5234305</wp:posOffset>
                </wp:positionH>
                <wp:positionV relativeFrom="paragraph">
                  <wp:posOffset>4352290</wp:posOffset>
                </wp:positionV>
                <wp:extent cx="127000" cy="127000"/>
                <wp:effectExtent l="0" t="0" r="6350" b="6350"/>
                <wp:wrapNone/>
                <wp:docPr id="1706792226"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6FE0710F">
                            <w:pPr>
                              <w:rPr>
                                <w:color w:val="FFFFFF"/>
                              </w:rPr>
                            </w:pPr>
                            <w:r w:rsidRPr="006B4AD0">
                              <w:rPr>
                                <w:rFonts w:hint="eastAsia"/>
                                <w:color w:val="FFFFFF"/>
                              </w:rPr>
                              <w:t>otection</w:t>
                            </w:r>
                            <w:r w:rsidRPr="006B4AD0">
                              <w:rPr>
                                <w:rFonts w:hint="eastAsia"/>
                                <w:color w:val="FFFFFF"/>
                              </w:rPr>
                              <w:t>设置有防烟等设施，用于人员安全通行至室外出口的疏散通道。</w:t>
                            </w:r>
                            <w:r w:rsidRPr="006B4AD0">
                              <w:rPr>
                                <w:rFonts w:hint="eastAsia"/>
                                <w:color w:val="FFFFFF"/>
                              </w:rPr>
                              <w:t>2.0.8</w:t>
                            </w:r>
                            <w:r w:rsidRPr="006B4AD0">
                              <w:rPr>
                                <w:rFonts w:hint="eastAsia"/>
                                <w:color w:val="FFFFFF"/>
                              </w:rPr>
                              <w:t>安全疏散通道</w:t>
                            </w:r>
                            <w:r w:rsidRPr="006B4AD0">
                              <w:rPr>
                                <w:rFonts w:hint="eastAsia"/>
                                <w:color w:val="FFFFFF"/>
                              </w:rPr>
                              <w:t>saf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81" type="#_x0000_t202" style="width:10pt;height:10pt;margin-top:342.7pt;margin-left:412.15pt;mso-wrap-distance-bottom:0;mso-wrap-distance-left:9pt;mso-wrap-distance-right:9pt;mso-wrap-distance-top:0;position:absolute;v-text-anchor:top;z-index:251727872" filled="f" fillcolor="this" stroked="f" strokeweight="0.5pt">
                <v:textbox>
                  <w:txbxContent>
                    <w:p w:rsidR="006B4AD0" w:rsidRPr="006B4AD0" w14:paraId="37378054" w14:textId="6FE0710F">
                      <w:pPr>
                        <w:rPr>
                          <w:color w:val="FFFFFF"/>
                        </w:rPr>
                      </w:pPr>
                      <w:r w:rsidRPr="006B4AD0">
                        <w:rPr>
                          <w:rFonts w:hint="eastAsia"/>
                          <w:color w:val="FFFFFF"/>
                        </w:rPr>
                        <w:t>otection</w:t>
                      </w:r>
                      <w:r w:rsidRPr="006B4AD0">
                        <w:rPr>
                          <w:rFonts w:hint="eastAsia"/>
                          <w:color w:val="FFFFFF"/>
                        </w:rPr>
                        <w:t>设置有防烟等设施，用于人员安全通行至室外出口的疏散通道。</w:t>
                      </w:r>
                      <w:r w:rsidRPr="006B4AD0">
                        <w:rPr>
                          <w:rFonts w:hint="eastAsia"/>
                          <w:color w:val="FFFFFF"/>
                        </w:rPr>
                        <w:t>2.0.8</w:t>
                      </w:r>
                      <w:r w:rsidRPr="006B4AD0">
                        <w:rPr>
                          <w:rFonts w:hint="eastAsia"/>
                          <w:color w:val="FFFFFF"/>
                        </w:rPr>
                        <w:t>安全疏散通道</w:t>
                      </w:r>
                      <w:r w:rsidRPr="006B4AD0">
                        <w:rPr>
                          <w:rFonts w:hint="eastAsia"/>
                          <w:color w:val="FFFFFF"/>
                        </w:rPr>
                        <w:t>saf</w:t>
                      </w:r>
                    </w:p>
                  </w:txbxContent>
                </v:textbox>
              </v:shape>
            </w:pict>
          </mc:Fallback>
        </mc:AlternateContent>
      </w:r>
      <w:r>
        <mc:AlternateContent>
          <mc:Choice Requires="wps">
            <w:drawing>
              <wp:anchor distT="0" distB="0" distL="114300" distR="114300" simplePos="0" relativeHeight="251726848" behindDoc="0" locked="0" layoutInCell="1" allowOverlap="1">
                <wp:simplePos x="0" y="0"/>
                <wp:positionH relativeFrom="column">
                  <wp:posOffset>5234305</wp:posOffset>
                </wp:positionH>
                <wp:positionV relativeFrom="paragraph">
                  <wp:posOffset>2447290</wp:posOffset>
                </wp:positionV>
                <wp:extent cx="127000" cy="127000"/>
                <wp:effectExtent l="0" t="0" r="6350" b="6350"/>
                <wp:wrapNone/>
                <wp:docPr id="1756684689"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456F8DEF">
                            <w:pPr>
                              <w:rPr>
                                <w:color w:val="FFFFFF"/>
                              </w:rPr>
                            </w:pPr>
                            <w:r w:rsidRPr="006B4AD0">
                              <w:rPr>
                                <w:rFonts w:hint="eastAsia"/>
                                <w:color w:val="FFFFFF"/>
                              </w:rPr>
                              <w:t>于</w:t>
                            </w:r>
                            <w:r w:rsidRPr="006B4AD0">
                              <w:rPr>
                                <w:rFonts w:hint="eastAsia"/>
                                <w:color w:val="FFFFFF"/>
                              </w:rPr>
                              <w:t>100</w:t>
                            </w:r>
                            <w:r w:rsidRPr="006B4AD0">
                              <w:rPr>
                                <w:rFonts w:hint="eastAsia"/>
                                <w:color w:val="FFFFFF"/>
                              </w:rPr>
                              <w:t>℃时，不应小于</w:t>
                            </w:r>
                            <w:r w:rsidRPr="006B4AD0">
                              <w:rPr>
                                <w:rFonts w:hint="eastAsia"/>
                                <w:color w:val="FFFFFF"/>
                              </w:rPr>
                              <w:t>100mm</w:t>
                            </w:r>
                            <w:r w:rsidRPr="006B4AD0">
                              <w:rPr>
                                <w:rFonts w:hint="eastAsia"/>
                                <w:color w:val="FFFFFF"/>
                              </w:rPr>
                              <w:t>或采用不燃材料隔热。当温度小于等于</w:t>
                            </w:r>
                            <w:r w:rsidRPr="006B4AD0">
                              <w:rPr>
                                <w:rFonts w:hint="eastAsia"/>
                                <w:color w:val="FFFFFF"/>
                              </w:rPr>
                              <w:t>100</w:t>
                            </w:r>
                            <w:r w:rsidRPr="006B4AD0">
                              <w:rPr>
                                <w:rFonts w:hint="eastAsia"/>
                                <w:color w:val="FFFFFF"/>
                              </w:rPr>
                              <w:t>℃时，不应小于</w:t>
                            </w:r>
                            <w:r w:rsidRPr="006B4AD0">
                              <w:rPr>
                                <w:rFonts w:hint="eastAsia"/>
                                <w:color w:val="FFFFFF"/>
                              </w:rPr>
                              <w:t>50mm</w:t>
                            </w:r>
                            <w:r w:rsidRPr="006B4AD0">
                              <w:rPr>
                                <w:rFonts w:hint="eastAsia"/>
                                <w:color w:val="FFFFFF"/>
                              </w:rPr>
                              <w:t>。</w:t>
                            </w:r>
                            <w:r w:rsidRPr="006B4AD0">
                              <w:rPr>
                                <w:rFonts w:hint="eastAsia"/>
                                <w:color w:val="FFFFFF"/>
                              </w:rPr>
                              <w:t>2</w:t>
                            </w:r>
                            <w:r w:rsidRPr="006B4AD0">
                              <w:rPr>
                                <w:rFonts w:hint="eastAsia"/>
                                <w:color w:val="FFFFFF"/>
                              </w:rPr>
                              <w:t>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82" type="#_x0000_t202" style="width:10pt;height:10pt;margin-top:192.7pt;margin-left:412.15pt;mso-wrap-distance-bottom:0;mso-wrap-distance-left:9pt;mso-wrap-distance-right:9pt;mso-wrap-distance-top:0;position:absolute;v-text-anchor:top;z-index:251725824" filled="f" fillcolor="this" stroked="f" strokeweight="0.5pt">
                <v:textbox>
                  <w:txbxContent>
                    <w:p w:rsidR="006B4AD0" w:rsidRPr="006B4AD0" w14:paraId="0322F04C" w14:textId="456F8DEF">
                      <w:pPr>
                        <w:rPr>
                          <w:color w:val="FFFFFF"/>
                        </w:rPr>
                      </w:pPr>
                      <w:r w:rsidRPr="006B4AD0">
                        <w:rPr>
                          <w:rFonts w:hint="eastAsia"/>
                          <w:color w:val="FFFFFF"/>
                        </w:rPr>
                        <w:t>于</w:t>
                      </w:r>
                      <w:r w:rsidRPr="006B4AD0">
                        <w:rPr>
                          <w:rFonts w:hint="eastAsia"/>
                          <w:color w:val="FFFFFF"/>
                        </w:rPr>
                        <w:t>100</w:t>
                      </w:r>
                      <w:r w:rsidRPr="006B4AD0">
                        <w:rPr>
                          <w:rFonts w:hint="eastAsia"/>
                          <w:color w:val="FFFFFF"/>
                        </w:rPr>
                        <w:t>℃时，不应小于</w:t>
                      </w:r>
                      <w:r w:rsidRPr="006B4AD0">
                        <w:rPr>
                          <w:rFonts w:hint="eastAsia"/>
                          <w:color w:val="FFFFFF"/>
                        </w:rPr>
                        <w:t>100mm</w:t>
                      </w:r>
                      <w:r w:rsidRPr="006B4AD0">
                        <w:rPr>
                          <w:rFonts w:hint="eastAsia"/>
                          <w:color w:val="FFFFFF"/>
                        </w:rPr>
                        <w:t>或采用不燃材料隔热。当温度小于等于</w:t>
                      </w:r>
                      <w:r w:rsidRPr="006B4AD0">
                        <w:rPr>
                          <w:rFonts w:hint="eastAsia"/>
                          <w:color w:val="FFFFFF"/>
                        </w:rPr>
                        <w:t>100</w:t>
                      </w:r>
                      <w:r w:rsidRPr="006B4AD0">
                        <w:rPr>
                          <w:rFonts w:hint="eastAsia"/>
                          <w:color w:val="FFFFFF"/>
                        </w:rPr>
                        <w:t>℃时，不应小于</w:t>
                      </w:r>
                      <w:r w:rsidRPr="006B4AD0">
                        <w:rPr>
                          <w:rFonts w:hint="eastAsia"/>
                          <w:color w:val="FFFFFF"/>
                        </w:rPr>
                        <w:t>50mm</w:t>
                      </w:r>
                      <w:r w:rsidRPr="006B4AD0">
                        <w:rPr>
                          <w:rFonts w:hint="eastAsia"/>
                          <w:color w:val="FFFFFF"/>
                        </w:rPr>
                        <w:t>。</w:t>
                      </w:r>
                      <w:r w:rsidRPr="006B4AD0">
                        <w:rPr>
                          <w:rFonts w:hint="eastAsia"/>
                          <w:color w:val="FFFFFF"/>
                        </w:rPr>
                        <w:t>2</w:t>
                      </w:r>
                      <w:r w:rsidRPr="006B4AD0">
                        <w:rPr>
                          <w:rFonts w:hint="eastAsia"/>
                          <w:color w:val="FFFFFF"/>
                        </w:rPr>
                        <w:t>建</w:t>
                      </w:r>
                    </w:p>
                  </w:txbxContent>
                </v:textbox>
              </v:shape>
            </w:pict>
          </mc:Fallback>
        </mc:AlternateContent>
      </w:r>
      <w:r>
        <mc:AlternateContent>
          <mc:Choice Requires="wps">
            <w:drawing>
              <wp:anchor distT="0" distB="0" distL="114300" distR="114300" simplePos="0" relativeHeight="251724800" behindDoc="0" locked="0" layoutInCell="1" allowOverlap="1">
                <wp:simplePos x="0" y="0"/>
                <wp:positionH relativeFrom="column">
                  <wp:posOffset>5234305</wp:posOffset>
                </wp:positionH>
                <wp:positionV relativeFrom="paragraph">
                  <wp:posOffset>542290</wp:posOffset>
                </wp:positionV>
                <wp:extent cx="127000" cy="127000"/>
                <wp:effectExtent l="0" t="0" r="6350" b="6350"/>
                <wp:wrapNone/>
                <wp:docPr id="2090616555"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31C75FA5">
                            <w:pPr>
                              <w:rPr>
                                <w:color w:val="FFFFFF"/>
                              </w:rPr>
                            </w:pPr>
                            <w:r w:rsidRPr="006B4AD0">
                              <w:rPr>
                                <w:rFonts w:hint="eastAsia"/>
                                <w:color w:val="FFFFFF"/>
                              </w:rPr>
                              <w:t>筑商铺式营业区域里，当安全出口之间的走道为敞开式外廊时，商铺疏散门至安全出口的最大距离可为</w:t>
                            </w:r>
                            <w:r w:rsidRPr="006B4AD0">
                              <w:rPr>
                                <w:rFonts w:hint="eastAsia"/>
                                <w:color w:val="FFFFFF"/>
                              </w:rPr>
                              <w:t>45</w:t>
                            </w:r>
                            <w:r w:rsidRPr="006B4AD0">
                              <w:rPr>
                                <w:rFonts w:hint="eastAsia"/>
                                <w:color w:val="FFFFFF"/>
                              </w:rPr>
                              <w:t>米。二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83" type="#_x0000_t202" style="width:10pt;height:10pt;margin-top:42.7pt;margin-left:412.15pt;mso-wrap-distance-bottom:0;mso-wrap-distance-left:9pt;mso-wrap-distance-right:9pt;mso-wrap-distance-top:0;position:absolute;v-text-anchor:top;z-index:251723776" filled="f" fillcolor="this" stroked="f" strokeweight="0.5pt">
                <v:textbox>
                  <w:txbxContent>
                    <w:p w:rsidR="006B4AD0" w:rsidRPr="006B4AD0" w14:paraId="3DCC5DD2" w14:textId="31C75FA5">
                      <w:pPr>
                        <w:rPr>
                          <w:color w:val="FFFFFF"/>
                        </w:rPr>
                      </w:pPr>
                      <w:r w:rsidRPr="006B4AD0">
                        <w:rPr>
                          <w:rFonts w:hint="eastAsia"/>
                          <w:color w:val="FFFFFF"/>
                        </w:rPr>
                        <w:t>筑商铺式营业区域里，当安全出口之间的走道为敞开式外廊时，商铺疏散门至安全出口的最大距离可为</w:t>
                      </w:r>
                      <w:r w:rsidRPr="006B4AD0">
                        <w:rPr>
                          <w:rFonts w:hint="eastAsia"/>
                          <w:color w:val="FFFFFF"/>
                        </w:rPr>
                        <w:t>45</w:t>
                      </w:r>
                      <w:r w:rsidRPr="006B4AD0">
                        <w:rPr>
                          <w:rFonts w:hint="eastAsia"/>
                          <w:color w:val="FFFFFF"/>
                        </w:rPr>
                        <w:t>米。二</w:t>
                      </w:r>
                    </w:p>
                  </w:txbxContent>
                </v:textbox>
              </v:shape>
            </w:pict>
          </mc:Fallback>
        </mc:AlternateContent>
      </w:r>
    </w:p>
    <w:p w:rsidR="003C65C8" w14:paraId="50770B08" w14:textId="77777777">
      <w:pPr>
        <w:spacing w:before="117" w:line="276" w:lineRule="auto"/>
        <w:ind w:left="35" w:right="1981" w:hanging="29"/>
        <w:rPr>
          <w:rFonts w:ascii="宋体" w:eastAsia="宋体" w:hAnsi="宋体" w:cs="宋体"/>
          <w:sz w:val="36"/>
          <w:szCs w:val="36"/>
        </w:rPr>
      </w:pPr>
      <w:r>
        <w:rPr>
          <w:rFonts w:ascii="黑体" w:eastAsia="黑体" w:hAnsi="黑体" w:cs="黑体"/>
          <w:spacing w:val="-3"/>
          <w:sz w:val="36"/>
          <w:szCs w:val="36"/>
        </w:rPr>
        <w:t>4.4.2</w:t>
      </w:r>
      <w:r>
        <w:rPr>
          <w:rFonts w:ascii="黑体" w:eastAsia="黑体" w:hAnsi="黑体" w:cs="黑体"/>
          <w:spacing w:val="62"/>
          <w:sz w:val="36"/>
          <w:szCs w:val="36"/>
        </w:rPr>
        <w:t xml:space="preserve">  </w:t>
      </w:r>
      <w:r>
        <w:rPr>
          <w:rFonts w:ascii="宋体" w:eastAsia="宋体" w:hAnsi="宋体" w:cs="宋体"/>
          <w:spacing w:val="-3"/>
          <w:sz w:val="36"/>
          <w:szCs w:val="36"/>
        </w:rPr>
        <w:t>商业建筑内的儿童活动场所应设置在首层或二、三层，且不应贴临厨房、</w:t>
      </w:r>
      <w:r>
        <w:rPr>
          <w:rFonts w:ascii="宋体" w:eastAsia="宋体" w:hAnsi="宋体" w:cs="宋体"/>
          <w:spacing w:val="1"/>
          <w:sz w:val="36"/>
          <w:szCs w:val="36"/>
        </w:rPr>
        <w:t xml:space="preserve"> </w:t>
      </w:r>
      <w:r>
        <w:rPr>
          <w:rFonts w:ascii="宋体" w:eastAsia="宋体" w:hAnsi="宋体" w:cs="宋体"/>
          <w:spacing w:val="-3"/>
          <w:sz w:val="36"/>
          <w:szCs w:val="36"/>
        </w:rPr>
        <w:t>电器等设备用房。当儿童活动场所建筑面积大于</w:t>
      </w:r>
      <w:r>
        <w:rPr>
          <w:rFonts w:ascii="宋体" w:eastAsia="宋体" w:hAnsi="宋体" w:cs="宋体"/>
          <w:spacing w:val="-75"/>
          <w:sz w:val="36"/>
          <w:szCs w:val="36"/>
        </w:rPr>
        <w:t xml:space="preserve"> </w:t>
      </w:r>
      <w:r>
        <w:rPr>
          <w:rFonts w:ascii="宋体" w:eastAsia="宋体" w:hAnsi="宋体" w:cs="宋体"/>
          <w:spacing w:val="-3"/>
          <w:sz w:val="36"/>
          <w:szCs w:val="36"/>
        </w:rPr>
        <w:t>2500</w:t>
      </w:r>
      <w:r>
        <w:rPr>
          <w:rFonts w:ascii="宋体" w:eastAsia="宋体" w:hAnsi="宋体" w:cs="宋体"/>
          <w:spacing w:val="61"/>
          <w:sz w:val="36"/>
          <w:szCs w:val="36"/>
        </w:rPr>
        <w:t xml:space="preserve">  </w:t>
      </w:r>
      <w:r>
        <w:rPr>
          <w:rFonts w:ascii="宋体" w:eastAsia="宋体" w:hAnsi="宋体" w:cs="宋体"/>
          <w:spacing w:val="-3"/>
          <w:sz w:val="36"/>
          <w:szCs w:val="36"/>
        </w:rPr>
        <w:t>时，宜设置单独的安全出</w:t>
      </w:r>
      <w:r>
        <w:rPr>
          <w:rFonts w:ascii="宋体" w:eastAsia="宋体" w:hAnsi="宋体" w:cs="宋体"/>
          <w:sz w:val="36"/>
          <w:szCs w:val="36"/>
        </w:rPr>
        <w:t xml:space="preserve"> </w:t>
      </w:r>
      <w:r>
        <w:rPr>
          <w:rFonts w:ascii="宋体" w:eastAsia="宋体" w:hAnsi="宋体" w:cs="宋体"/>
          <w:spacing w:val="-21"/>
          <w:sz w:val="36"/>
          <w:szCs w:val="36"/>
        </w:rPr>
        <w:t>口。</w:t>
      </w:r>
    </w:p>
    <w:p w:rsidR="003C65C8" w14:paraId="01EF1291" w14:textId="77777777">
      <w:pPr>
        <w:spacing w:before="139" w:line="279" w:lineRule="auto"/>
        <w:ind w:left="3" w:right="2030" w:firstLine="2"/>
        <w:rPr>
          <w:rFonts w:ascii="宋体" w:eastAsia="宋体" w:hAnsi="宋体" w:cs="宋体"/>
          <w:sz w:val="36"/>
          <w:szCs w:val="36"/>
        </w:rPr>
      </w:pPr>
      <w:r>
        <w:rPr>
          <w:rFonts w:ascii="黑体" w:eastAsia="黑体" w:hAnsi="黑体" w:cs="黑体"/>
          <w:spacing w:val="-5"/>
          <w:sz w:val="36"/>
          <w:szCs w:val="36"/>
        </w:rPr>
        <w:t>4.4.3</w:t>
      </w:r>
      <w:r>
        <w:rPr>
          <w:rFonts w:ascii="黑体" w:eastAsia="黑体" w:hAnsi="黑体" w:cs="黑体"/>
          <w:spacing w:val="74"/>
          <w:sz w:val="36"/>
          <w:szCs w:val="36"/>
        </w:rPr>
        <w:t xml:space="preserve">  </w:t>
      </w:r>
      <w:r>
        <w:rPr>
          <w:rFonts w:ascii="宋体" w:eastAsia="宋体" w:hAnsi="宋体" w:cs="宋体"/>
          <w:spacing w:val="-5"/>
          <w:sz w:val="36"/>
          <w:szCs w:val="36"/>
        </w:rPr>
        <w:t>商品、货柜和广告条幅的设置不得影响室内消火栓、灭火器具、水喷淋喷</w:t>
      </w:r>
      <w:r>
        <w:rPr>
          <w:rFonts w:ascii="宋体" w:eastAsia="宋体" w:hAnsi="宋体" w:cs="宋体"/>
          <w:spacing w:val="1"/>
          <w:sz w:val="36"/>
          <w:szCs w:val="36"/>
        </w:rPr>
        <w:t xml:space="preserve"> </w:t>
      </w:r>
      <w:r>
        <w:rPr>
          <w:rFonts w:ascii="宋体" w:eastAsia="宋体" w:hAnsi="宋体" w:cs="宋体"/>
          <w:spacing w:val="3"/>
          <w:sz w:val="36"/>
          <w:szCs w:val="36"/>
        </w:rPr>
        <w:t>头、机械排烟口、自然排烟窗、火灾探测器和手动火灾报警按钮、应急照明、疏</w:t>
      </w:r>
      <w:r>
        <w:rPr>
          <w:rFonts w:ascii="宋体" w:eastAsia="宋体" w:hAnsi="宋体" w:cs="宋体"/>
          <w:spacing w:val="28"/>
          <w:sz w:val="36"/>
          <w:szCs w:val="36"/>
        </w:rPr>
        <w:t xml:space="preserve"> </w:t>
      </w:r>
      <w:r>
        <w:rPr>
          <w:rFonts w:ascii="宋体" w:eastAsia="宋体" w:hAnsi="宋体" w:cs="宋体"/>
          <w:sz w:val="36"/>
          <w:szCs w:val="36"/>
        </w:rPr>
        <w:t>散指示等室内消防设施的使用。</w:t>
      </w:r>
    </w:p>
    <w:p w:rsidR="003C65C8" w14:paraId="4BA8044A" w14:textId="77777777">
      <w:pPr>
        <w:spacing w:before="121" w:line="268" w:lineRule="auto"/>
        <w:ind w:left="7" w:right="2035" w:hanging="1"/>
        <w:rPr>
          <w:rFonts w:ascii="宋体" w:eastAsia="宋体" w:hAnsi="宋体" w:cs="宋体"/>
          <w:sz w:val="36"/>
          <w:szCs w:val="36"/>
        </w:rPr>
      </w:pPr>
      <w:r>
        <w:rPr>
          <w:rFonts w:ascii="黑体" w:eastAsia="黑体" w:hAnsi="黑体" w:cs="黑体"/>
          <w:spacing w:val="5"/>
          <w:sz w:val="36"/>
          <w:szCs w:val="36"/>
        </w:rPr>
        <w:t>4.4.4</w:t>
      </w:r>
      <w:r>
        <w:rPr>
          <w:rFonts w:ascii="黑体" w:eastAsia="黑体" w:hAnsi="黑体" w:cs="黑体"/>
          <w:spacing w:val="69"/>
          <w:sz w:val="36"/>
          <w:szCs w:val="36"/>
        </w:rPr>
        <w:t xml:space="preserve">  </w:t>
      </w:r>
      <w:r>
        <w:rPr>
          <w:rFonts w:ascii="宋体" w:eastAsia="宋体" w:hAnsi="宋体" w:cs="宋体"/>
          <w:spacing w:val="5"/>
          <w:sz w:val="36"/>
          <w:szCs w:val="36"/>
        </w:rPr>
        <w:t>建筑外墙室外大型广告牌和条幅的设置不得影响室内的自然排烟和建筑</w:t>
      </w:r>
      <w:r>
        <w:rPr>
          <w:rFonts w:ascii="宋体" w:eastAsia="宋体" w:hAnsi="宋体" w:cs="宋体"/>
          <w:spacing w:val="1"/>
          <w:sz w:val="36"/>
          <w:szCs w:val="36"/>
        </w:rPr>
        <w:t xml:space="preserve"> </w:t>
      </w:r>
      <w:r>
        <w:rPr>
          <w:rFonts w:ascii="宋体" w:eastAsia="宋体" w:hAnsi="宋体" w:cs="宋体"/>
          <w:spacing w:val="7"/>
          <w:sz w:val="36"/>
          <w:szCs w:val="36"/>
        </w:rPr>
        <w:t>物的消防扑救。广告牌和条幅宜采用难燃材料，并易于破拆。</w:t>
      </w:r>
    </w:p>
    <w:p w:rsidR="003C65C8" w14:paraId="07B96CE5" w14:textId="77777777">
      <w:pPr>
        <w:spacing w:before="128" w:line="279" w:lineRule="auto"/>
        <w:ind w:left="2" w:right="2059" w:firstLine="3"/>
        <w:rPr>
          <w:rFonts w:ascii="宋体" w:eastAsia="宋体" w:hAnsi="宋体" w:cs="宋体"/>
          <w:sz w:val="36"/>
          <w:szCs w:val="36"/>
        </w:rPr>
      </w:pPr>
      <w:r>
        <w:rPr>
          <w:rFonts w:ascii="黑体" w:eastAsia="黑体" w:hAnsi="黑体" w:cs="黑体"/>
          <w:spacing w:val="-6"/>
          <w:sz w:val="36"/>
          <w:szCs w:val="36"/>
        </w:rPr>
        <w:t>4.4.5</w:t>
      </w:r>
      <w:r>
        <w:rPr>
          <w:rFonts w:ascii="黑体" w:eastAsia="黑体" w:hAnsi="黑体" w:cs="黑体"/>
          <w:spacing w:val="78"/>
          <w:sz w:val="36"/>
          <w:szCs w:val="36"/>
        </w:rPr>
        <w:t xml:space="preserve">  </w:t>
      </w:r>
      <w:r>
        <w:rPr>
          <w:rFonts w:ascii="宋体" w:eastAsia="宋体" w:hAnsi="宋体" w:cs="宋体"/>
          <w:spacing w:val="-6"/>
          <w:sz w:val="36"/>
          <w:szCs w:val="36"/>
        </w:rPr>
        <w:t>中型及中型以上商业建筑内不得使用、储存液化石油气钢瓶（气罐），不</w:t>
      </w:r>
      <w:r>
        <w:rPr>
          <w:rFonts w:ascii="宋体" w:eastAsia="宋体" w:hAnsi="宋体" w:cs="宋体"/>
          <w:spacing w:val="1"/>
          <w:sz w:val="36"/>
          <w:szCs w:val="36"/>
        </w:rPr>
        <w:t xml:space="preserve"> </w:t>
      </w:r>
      <w:r>
        <w:rPr>
          <w:rFonts w:ascii="宋体" w:eastAsia="宋体" w:hAnsi="宋体" w:cs="宋体"/>
          <w:spacing w:val="3"/>
          <w:sz w:val="36"/>
          <w:szCs w:val="36"/>
        </w:rPr>
        <w:t>得储存易燃、易爆化学危险品。商住楼中的商业用房和地下商店不应经营、使用</w:t>
      </w:r>
      <w:r>
        <w:rPr>
          <w:rFonts w:ascii="宋体" w:eastAsia="宋体" w:hAnsi="宋体" w:cs="宋体"/>
          <w:spacing w:val="4"/>
          <w:sz w:val="36"/>
          <w:szCs w:val="36"/>
        </w:rPr>
        <w:t xml:space="preserve"> </w:t>
      </w:r>
      <w:r>
        <w:rPr>
          <w:rFonts w:ascii="宋体" w:eastAsia="宋体" w:hAnsi="宋体" w:cs="宋体"/>
          <w:spacing w:val="2"/>
          <w:sz w:val="36"/>
          <w:szCs w:val="36"/>
        </w:rPr>
        <w:t>和储存火灾危险为甲、乙类储存物品属性的商品。</w:t>
      </w:r>
    </w:p>
    <w:p w:rsidR="003C65C8" w14:paraId="6F9347C8" w14:textId="77777777">
      <w:pPr>
        <w:spacing w:before="119" w:line="269" w:lineRule="auto"/>
        <w:ind w:left="2" w:right="2027" w:firstLine="3"/>
        <w:rPr>
          <w:rFonts w:ascii="宋体" w:eastAsia="宋体" w:hAnsi="宋体" w:cs="宋体"/>
          <w:sz w:val="36"/>
          <w:szCs w:val="36"/>
        </w:rPr>
      </w:pPr>
      <w:r>
        <w:rPr>
          <w:rFonts w:ascii="黑体" w:eastAsia="黑体" w:hAnsi="黑体" w:cs="黑体"/>
          <w:spacing w:val="-4"/>
          <w:sz w:val="36"/>
          <w:szCs w:val="36"/>
        </w:rPr>
        <w:t>4.4.6</w:t>
      </w:r>
      <w:r>
        <w:rPr>
          <w:rFonts w:ascii="黑体" w:eastAsia="黑体" w:hAnsi="黑体" w:cs="黑体"/>
          <w:spacing w:val="58"/>
          <w:sz w:val="36"/>
          <w:szCs w:val="36"/>
        </w:rPr>
        <w:t xml:space="preserve">  </w:t>
      </w:r>
      <w:r>
        <w:rPr>
          <w:rFonts w:ascii="宋体" w:eastAsia="宋体" w:hAnsi="宋体" w:cs="宋体"/>
          <w:spacing w:val="-4"/>
          <w:sz w:val="36"/>
          <w:szCs w:val="36"/>
        </w:rPr>
        <w:t>商业建筑内使用燃油、燃气的厨房宜靠外墙布置，并应采用隔墙与其它部</w:t>
      </w:r>
      <w:r>
        <w:rPr>
          <w:rFonts w:ascii="宋体" w:eastAsia="宋体" w:hAnsi="宋体" w:cs="宋体"/>
          <w:sz w:val="36"/>
          <w:szCs w:val="36"/>
        </w:rPr>
        <w:t xml:space="preserve"> </w:t>
      </w:r>
      <w:r>
        <w:rPr>
          <w:rFonts w:ascii="宋体" w:eastAsia="宋体" w:hAnsi="宋体" w:cs="宋体"/>
          <w:spacing w:val="-3"/>
          <w:sz w:val="36"/>
          <w:szCs w:val="36"/>
        </w:rPr>
        <w:t>位分隔。敞开式的食品加工区宜采用电能加热设施。</w:t>
      </w:r>
    </w:p>
    <w:p w:rsidR="003C65C8" w14:paraId="0035C583" w14:textId="77777777">
      <w:pPr>
        <w:spacing w:before="122" w:line="269" w:lineRule="auto"/>
        <w:ind w:right="2009" w:firstLine="6"/>
        <w:rPr>
          <w:rFonts w:ascii="宋体" w:eastAsia="宋体" w:hAnsi="宋体" w:cs="宋体"/>
          <w:sz w:val="36"/>
          <w:szCs w:val="36"/>
        </w:rPr>
      </w:pPr>
      <w:r>
        <w:rPr>
          <w:rFonts w:ascii="黑体" w:eastAsia="黑体" w:hAnsi="黑体" w:cs="黑体"/>
          <w:spacing w:val="-4"/>
          <w:sz w:val="36"/>
          <w:szCs w:val="36"/>
        </w:rPr>
        <w:t>4.4.7</w:t>
      </w:r>
      <w:r>
        <w:rPr>
          <w:rFonts w:ascii="黑体" w:eastAsia="黑体" w:hAnsi="黑体" w:cs="黑体"/>
          <w:spacing w:val="67"/>
          <w:sz w:val="36"/>
          <w:szCs w:val="36"/>
        </w:rPr>
        <w:t xml:space="preserve">  </w:t>
      </w:r>
      <w:r>
        <w:rPr>
          <w:rFonts w:ascii="宋体" w:eastAsia="宋体" w:hAnsi="宋体" w:cs="宋体"/>
          <w:spacing w:val="-4"/>
          <w:sz w:val="36"/>
          <w:szCs w:val="36"/>
        </w:rPr>
        <w:t>商业建筑消防控制中心宜靠近消防扑救场地布置，应设在首层或负一层，</w:t>
      </w:r>
      <w:r>
        <w:rPr>
          <w:rFonts w:ascii="宋体" w:eastAsia="宋体" w:hAnsi="宋体" w:cs="宋体"/>
          <w:sz w:val="36"/>
          <w:szCs w:val="36"/>
        </w:rPr>
        <w:t xml:space="preserve"> </w:t>
      </w:r>
      <w:r>
        <w:rPr>
          <w:rFonts w:ascii="宋体" w:eastAsia="宋体" w:hAnsi="宋体" w:cs="宋体"/>
          <w:spacing w:val="-2"/>
          <w:sz w:val="36"/>
          <w:szCs w:val="36"/>
        </w:rPr>
        <w:t>并设直通室外的安全出口。</w:t>
      </w:r>
    </w:p>
    <w:p w:rsidR="003C65C8" w14:paraId="29E6DDD3" w14:textId="77777777">
      <w:pPr>
        <w:spacing w:line="262" w:lineRule="auto"/>
      </w:pPr>
    </w:p>
    <w:p w:rsidR="003C65C8" w14:paraId="18D8BA14" w14:textId="77777777">
      <w:pPr>
        <w:spacing w:line="262" w:lineRule="auto"/>
      </w:pPr>
    </w:p>
    <w:p w:rsidR="003C65C8" w14:paraId="4D674BA2" w14:textId="77777777">
      <w:pPr>
        <w:spacing w:line="262" w:lineRule="auto"/>
      </w:pPr>
    </w:p>
    <w:p w:rsidR="003C65C8" w14:paraId="0ECD72CD" w14:textId="77777777">
      <w:pPr>
        <w:spacing w:line="262" w:lineRule="auto"/>
      </w:pPr>
    </w:p>
    <w:p w:rsidR="003C65C8" w14:paraId="7AB9D9FE" w14:textId="77777777">
      <w:pPr>
        <w:spacing w:before="176"/>
        <w:ind w:firstLine="4065"/>
        <w:rPr>
          <w:rFonts w:ascii="黑体" w:eastAsia="黑体" w:hAnsi="黑体" w:cs="黑体"/>
          <w:sz w:val="54"/>
          <w:szCs w:val="54"/>
        </w:rPr>
      </w:pPr>
      <w:r>
        <w:rPr>
          <w:rFonts w:ascii="黑体" w:eastAsia="黑体" w:hAnsi="黑体" w:cs="黑体"/>
          <w:spacing w:val="-18"/>
          <w:sz w:val="54"/>
          <w:szCs w:val="54"/>
        </w:rPr>
        <w:t>5.</w:t>
      </w:r>
      <w:r>
        <w:rPr>
          <w:rFonts w:ascii="黑体" w:eastAsia="黑体" w:hAnsi="黑体" w:cs="黑体"/>
          <w:spacing w:val="-124"/>
          <w:sz w:val="54"/>
          <w:szCs w:val="54"/>
        </w:rPr>
        <w:t xml:space="preserve"> </w:t>
      </w:r>
      <w:r>
        <w:rPr>
          <w:rFonts w:ascii="黑体" w:eastAsia="黑体" w:hAnsi="黑体" w:cs="黑体"/>
          <w:spacing w:val="-18"/>
          <w:sz w:val="54"/>
          <w:szCs w:val="54"/>
        </w:rPr>
        <w:t>防火防烟分区</w:t>
      </w:r>
    </w:p>
    <w:p w:rsidR="003C65C8" w14:paraId="46ECD5F7" w14:textId="77777777">
      <w:pPr>
        <w:spacing w:line="286" w:lineRule="auto"/>
      </w:pPr>
    </w:p>
    <w:p w:rsidR="003C65C8" w14:paraId="06D945C4" w14:textId="77777777">
      <w:pPr>
        <w:spacing w:line="287" w:lineRule="auto"/>
      </w:pPr>
    </w:p>
    <w:p w:rsidR="003C65C8" w14:paraId="58562C4B" w14:textId="77777777">
      <w:pPr>
        <w:spacing w:before="118"/>
        <w:ind w:firstLine="4397"/>
        <w:rPr>
          <w:rFonts w:ascii="黑体" w:eastAsia="黑体" w:hAnsi="黑体" w:cs="黑体"/>
          <w:sz w:val="36"/>
          <w:szCs w:val="36"/>
        </w:rPr>
      </w:pPr>
      <w:r>
        <w:rPr>
          <w:rFonts w:ascii="黑体" w:eastAsia="黑体" w:hAnsi="黑体" w:cs="黑体"/>
          <w:spacing w:val="-7"/>
          <w:sz w:val="36"/>
          <w:szCs w:val="36"/>
        </w:rPr>
        <w:t>5.1</w:t>
      </w:r>
      <w:r>
        <w:rPr>
          <w:rFonts w:ascii="黑体" w:eastAsia="黑体" w:hAnsi="黑体" w:cs="黑体"/>
          <w:spacing w:val="90"/>
          <w:sz w:val="36"/>
          <w:szCs w:val="36"/>
        </w:rPr>
        <w:t xml:space="preserve"> </w:t>
      </w:r>
      <w:r>
        <w:rPr>
          <w:rFonts w:ascii="黑体" w:eastAsia="黑体" w:hAnsi="黑体" w:cs="黑体"/>
          <w:spacing w:val="-7"/>
          <w:sz w:val="36"/>
          <w:szCs w:val="36"/>
        </w:rPr>
        <w:t>防火分区的一般规定</w:t>
      </w:r>
    </w:p>
    <w:p w:rsidR="003C65C8" w14:paraId="7CEE2D02" w14:textId="77777777">
      <w:pPr>
        <w:spacing w:line="274" w:lineRule="auto"/>
      </w:pPr>
    </w:p>
    <w:p w:rsidR="003C65C8" w14:paraId="584197EB" w14:textId="77777777">
      <w:pPr>
        <w:spacing w:line="275" w:lineRule="auto"/>
      </w:pPr>
    </w:p>
    <w:p w:rsidR="003C65C8" w14:paraId="676DE551" w14:textId="77777777">
      <w:pPr>
        <w:spacing w:before="117" w:line="358" w:lineRule="auto"/>
        <w:ind w:left="1" w:right="1995" w:firstLine="366"/>
        <w:rPr>
          <w:rFonts w:ascii="宋体" w:eastAsia="宋体" w:hAnsi="宋体" w:cs="宋体"/>
          <w:sz w:val="36"/>
          <w:szCs w:val="36"/>
        </w:rPr>
      </w:pPr>
      <w:r>
        <w:rPr>
          <w:rFonts w:ascii="黑体" w:eastAsia="黑体" w:hAnsi="黑体" w:cs="黑体"/>
          <w:spacing w:val="-3"/>
          <w:sz w:val="36"/>
          <w:szCs w:val="36"/>
        </w:rPr>
        <w:t>5.1.1</w:t>
      </w:r>
      <w:r>
        <w:rPr>
          <w:rFonts w:ascii="黑体" w:eastAsia="黑体" w:hAnsi="黑体" w:cs="黑体"/>
          <w:spacing w:val="-70"/>
          <w:sz w:val="36"/>
          <w:szCs w:val="36"/>
        </w:rPr>
        <w:t xml:space="preserve"> </w:t>
      </w:r>
      <w:r>
        <w:rPr>
          <w:rFonts w:ascii="宋体" w:eastAsia="宋体" w:hAnsi="宋体" w:cs="宋体"/>
          <w:spacing w:val="-3"/>
          <w:sz w:val="36"/>
          <w:szCs w:val="36"/>
        </w:rPr>
        <w:t>商业建筑的防火分区应根据建筑规模、建筑类型综合考虑。尽量做到不同</w:t>
      </w:r>
      <w:r>
        <w:rPr>
          <w:rFonts w:ascii="宋体" w:eastAsia="宋体" w:hAnsi="宋体" w:cs="宋体"/>
          <w:sz w:val="36"/>
          <w:szCs w:val="36"/>
        </w:rPr>
        <w:t xml:space="preserve"> </w:t>
      </w:r>
      <w:r>
        <w:rPr>
          <w:rFonts w:ascii="宋体" w:eastAsia="宋体" w:hAnsi="宋体" w:cs="宋体"/>
          <w:spacing w:val="4"/>
          <w:sz w:val="36"/>
          <w:szCs w:val="36"/>
        </w:rPr>
        <w:t>使用功能相分开、不同商品种类相分开、经营场所与辅助用房相分开、火灾危险</w:t>
      </w:r>
      <w:r>
        <w:rPr>
          <w:rFonts w:ascii="宋体" w:eastAsia="宋体" w:hAnsi="宋体" w:cs="宋体"/>
          <w:spacing w:val="11"/>
          <w:sz w:val="36"/>
          <w:szCs w:val="36"/>
        </w:rPr>
        <w:t xml:space="preserve"> </w:t>
      </w:r>
      <w:r>
        <w:rPr>
          <w:rFonts w:ascii="宋体" w:eastAsia="宋体" w:hAnsi="宋体" w:cs="宋体"/>
          <w:spacing w:val="3"/>
          <w:sz w:val="36"/>
          <w:szCs w:val="36"/>
        </w:rPr>
        <w:t>性大的场所与火灾危险性相对弱的场所相分开。</w:t>
      </w:r>
    </w:p>
    <w:p w:rsidR="003C65C8" w14:paraId="7E03312F" w14:textId="77777777">
      <w:pPr>
        <w:spacing w:before="1" w:line="369" w:lineRule="auto"/>
        <w:ind w:left="29" w:right="2026" w:firstLine="338"/>
        <w:rPr>
          <w:rFonts w:ascii="黑体" w:eastAsia="黑体" w:hAnsi="黑体" w:cs="黑体"/>
          <w:sz w:val="36"/>
          <w:szCs w:val="36"/>
        </w:rPr>
      </w:pPr>
      <w:r>
        <w:rPr>
          <w:rFonts w:ascii="黑体" w:eastAsia="黑体" w:hAnsi="黑体" w:cs="黑体"/>
          <w:spacing w:val="-17"/>
          <w:sz w:val="36"/>
          <w:szCs w:val="36"/>
        </w:rPr>
        <w:t>5.1.2</w:t>
      </w:r>
      <w:r>
        <w:rPr>
          <w:rFonts w:ascii="黑体" w:eastAsia="黑体" w:hAnsi="黑体" w:cs="黑体"/>
          <w:spacing w:val="60"/>
          <w:sz w:val="36"/>
          <w:szCs w:val="36"/>
        </w:rPr>
        <w:t xml:space="preserve"> </w:t>
      </w:r>
      <w:r>
        <w:rPr>
          <w:rFonts w:ascii="黑体" w:eastAsia="黑体" w:hAnsi="黑体" w:cs="黑体"/>
          <w:spacing w:val="-17"/>
          <w:sz w:val="36"/>
          <w:szCs w:val="36"/>
        </w:rPr>
        <w:t>防火分区之间应采用防火墙进行分隔。</w:t>
      </w:r>
      <w:r>
        <w:rPr>
          <w:rFonts w:ascii="黑体" w:eastAsia="黑体" w:hAnsi="黑体" w:cs="黑体"/>
          <w:spacing w:val="-5"/>
          <w:sz w:val="36"/>
          <w:szCs w:val="36"/>
        </w:rPr>
        <w:t xml:space="preserve"> </w:t>
      </w:r>
      <w:r>
        <w:rPr>
          <w:rFonts w:ascii="黑体" w:eastAsia="黑体" w:hAnsi="黑体" w:cs="黑体"/>
          <w:spacing w:val="-17"/>
          <w:sz w:val="36"/>
          <w:szCs w:val="36"/>
        </w:rPr>
        <w:t>当设置防火墙确有困难时，</w:t>
      </w:r>
      <w:r>
        <w:rPr>
          <w:rFonts w:ascii="黑体" w:eastAsia="黑体" w:hAnsi="黑体" w:cs="黑体"/>
          <w:spacing w:val="1"/>
          <w:sz w:val="36"/>
          <w:szCs w:val="36"/>
        </w:rPr>
        <w:t xml:space="preserve"> </w:t>
      </w:r>
      <w:r>
        <w:rPr>
          <w:rFonts w:ascii="黑体" w:eastAsia="黑体" w:hAnsi="黑体" w:cs="黑体"/>
          <w:spacing w:val="-17"/>
          <w:sz w:val="36"/>
          <w:szCs w:val="36"/>
        </w:rPr>
        <w:t>可采用</w:t>
      </w:r>
      <w:r>
        <w:rPr>
          <w:rFonts w:ascii="黑体" w:eastAsia="黑体" w:hAnsi="黑体" w:cs="黑体"/>
          <w:sz w:val="36"/>
          <w:szCs w:val="36"/>
        </w:rPr>
        <w:t xml:space="preserve"> </w:t>
      </w:r>
      <w:r>
        <w:rPr>
          <w:rFonts w:ascii="黑体" w:eastAsia="黑体" w:hAnsi="黑体" w:cs="黑体"/>
          <w:spacing w:val="-3"/>
          <w:sz w:val="36"/>
          <w:szCs w:val="36"/>
        </w:rPr>
        <w:t>防火卷帘、防火分隔水幕等分隔。</w:t>
      </w:r>
    </w:p>
    <w:p w:rsidR="003C65C8" w14:paraId="5B82D354" w14:textId="77777777">
      <w:pPr>
        <w:spacing w:line="273" w:lineRule="auto"/>
      </w:pPr>
    </w:p>
    <w:p w:rsidR="003C65C8" w14:paraId="44F23613" w14:textId="77777777">
      <w:pPr>
        <w:spacing w:line="274" w:lineRule="auto"/>
      </w:pPr>
    </w:p>
    <w:p w:rsidR="003C65C8" w14:paraId="1B115AB6" w14:textId="77777777">
      <w:pPr>
        <w:spacing w:before="117"/>
        <w:ind w:firstLine="3479"/>
        <w:rPr>
          <w:rFonts w:ascii="黑体" w:eastAsia="黑体" w:hAnsi="黑体" w:cs="黑体"/>
          <w:sz w:val="36"/>
          <w:szCs w:val="36"/>
        </w:rPr>
      </w:pPr>
      <w:r>
        <w:rPr>
          <w:rFonts w:ascii="黑体" w:eastAsia="黑体" w:hAnsi="黑体" w:cs="黑体"/>
          <w:spacing w:val="-6"/>
          <w:sz w:val="36"/>
          <w:szCs w:val="36"/>
        </w:rPr>
        <w:t xml:space="preserve">5.2 </w:t>
      </w:r>
      <w:r>
        <w:rPr>
          <w:rFonts w:ascii="黑体" w:eastAsia="黑体" w:hAnsi="黑体" w:cs="黑体"/>
          <w:spacing w:val="-6"/>
          <w:sz w:val="36"/>
          <w:szCs w:val="36"/>
        </w:rPr>
        <w:t>多层商业建筑防火分区</w:t>
      </w:r>
    </w:p>
    <w:p w:rsidR="003C65C8" w14:paraId="03D1A980" w14:textId="77777777">
      <w:pPr>
        <w:spacing w:line="271" w:lineRule="auto"/>
      </w:pPr>
    </w:p>
    <w:p w:rsidR="003C65C8" w14:paraId="1D603B84" w14:textId="77777777">
      <w:pPr>
        <w:spacing w:line="271" w:lineRule="auto"/>
      </w:pPr>
    </w:p>
    <w:p w:rsidR="003C65C8" w14:paraId="0FD7EA48" w14:textId="77777777">
      <w:pPr>
        <w:spacing w:line="271" w:lineRule="auto"/>
      </w:pPr>
    </w:p>
    <w:p w:rsidR="003C65C8" w14:paraId="69438FE4" w14:textId="77777777">
      <w:pPr>
        <w:spacing w:before="118"/>
        <w:ind w:firstLine="368"/>
        <w:rPr>
          <w:rFonts w:ascii="黑体" w:eastAsia="黑体" w:hAnsi="黑体" w:cs="黑体"/>
          <w:sz w:val="36"/>
          <w:szCs w:val="36"/>
        </w:rPr>
      </w:pPr>
      <w:r>
        <w:rPr>
          <w:rFonts w:ascii="黑体" w:eastAsia="黑体" w:hAnsi="黑体" w:cs="黑体"/>
          <w:spacing w:val="-10"/>
          <w:sz w:val="36"/>
          <w:szCs w:val="36"/>
        </w:rPr>
        <w:t>5.2.1</w:t>
      </w:r>
      <w:r>
        <w:rPr>
          <w:rFonts w:ascii="黑体" w:eastAsia="黑体" w:hAnsi="黑体" w:cs="黑体"/>
          <w:spacing w:val="72"/>
          <w:sz w:val="36"/>
          <w:szCs w:val="36"/>
        </w:rPr>
        <w:t xml:space="preserve"> </w:t>
      </w:r>
      <w:r>
        <w:rPr>
          <w:rFonts w:ascii="黑体" w:eastAsia="黑体" w:hAnsi="黑体" w:cs="黑体"/>
          <w:spacing w:val="-10"/>
          <w:sz w:val="36"/>
          <w:szCs w:val="36"/>
        </w:rPr>
        <w:t>多层商业建筑防火分区不应超过表</w:t>
      </w:r>
      <w:r>
        <w:rPr>
          <w:rFonts w:ascii="黑体" w:eastAsia="黑体" w:hAnsi="黑体" w:cs="黑体"/>
          <w:spacing w:val="-70"/>
          <w:sz w:val="36"/>
          <w:szCs w:val="36"/>
        </w:rPr>
        <w:t xml:space="preserve"> </w:t>
      </w:r>
      <w:r>
        <w:rPr>
          <w:rFonts w:ascii="黑体" w:eastAsia="黑体" w:hAnsi="黑体" w:cs="黑体"/>
          <w:spacing w:val="-10"/>
          <w:sz w:val="36"/>
          <w:szCs w:val="36"/>
        </w:rPr>
        <w:t>5.2.1</w:t>
      </w:r>
      <w:r>
        <w:rPr>
          <w:rFonts w:ascii="黑体" w:eastAsia="黑体" w:hAnsi="黑体" w:cs="黑体"/>
          <w:spacing w:val="45"/>
          <w:sz w:val="36"/>
          <w:szCs w:val="36"/>
        </w:rPr>
        <w:t xml:space="preserve"> </w:t>
      </w:r>
      <w:r>
        <w:rPr>
          <w:rFonts w:ascii="黑体" w:eastAsia="黑体" w:hAnsi="黑体" w:cs="黑体"/>
          <w:spacing w:val="-10"/>
          <w:sz w:val="36"/>
          <w:szCs w:val="36"/>
        </w:rPr>
        <w:t>的规定</w:t>
      </w:r>
    </w:p>
    <w:p w:rsidR="003C65C8" w14:paraId="5FF3FF75" w14:textId="77777777">
      <w:pPr>
        <w:spacing w:before="234"/>
        <w:ind w:firstLine="3807"/>
        <w:rPr>
          <w:rFonts w:ascii="黑体" w:eastAsia="黑体" w:hAnsi="黑体" w:cs="黑体"/>
          <w:sz w:val="36"/>
          <w:szCs w:val="36"/>
        </w:rPr>
      </w:pPr>
      <w:r>
        <w:rPr>
          <w:rFonts w:ascii="黑体" w:eastAsia="黑体" w:hAnsi="黑体" w:cs="黑体"/>
          <w:spacing w:val="-5"/>
          <w:sz w:val="36"/>
          <w:szCs w:val="36"/>
        </w:rPr>
        <w:t>每个防火分区允许最大建筑面积</w:t>
      </w:r>
      <w:r>
        <w:rPr>
          <w:rFonts w:ascii="黑体" w:eastAsia="黑体" w:hAnsi="黑体" w:cs="黑体"/>
          <w:spacing w:val="8"/>
          <w:sz w:val="36"/>
          <w:szCs w:val="36"/>
        </w:rPr>
        <w:t xml:space="preserve">  </w:t>
      </w:r>
      <w:r>
        <w:rPr>
          <w:rFonts w:ascii="黑体" w:eastAsia="黑体" w:hAnsi="黑体" w:cs="黑体"/>
          <w:spacing w:val="-5"/>
          <w:sz w:val="36"/>
          <w:szCs w:val="36"/>
        </w:rPr>
        <w:t>表</w:t>
      </w:r>
      <w:r>
        <w:rPr>
          <w:rFonts w:ascii="黑体" w:eastAsia="黑体" w:hAnsi="黑体" w:cs="黑体"/>
          <w:spacing w:val="-74"/>
          <w:sz w:val="36"/>
          <w:szCs w:val="36"/>
        </w:rPr>
        <w:t xml:space="preserve"> </w:t>
      </w:r>
      <w:r>
        <w:rPr>
          <w:rFonts w:ascii="黑体" w:eastAsia="黑体" w:hAnsi="黑体" w:cs="黑体"/>
          <w:spacing w:val="-5"/>
          <w:sz w:val="36"/>
          <w:szCs w:val="36"/>
        </w:rPr>
        <w:t>5.2.1</w:t>
      </w:r>
    </w:p>
    <w:p w:rsidR="003C65C8" w14:paraId="2E9C1F58" w14:textId="77777777">
      <w:pPr>
        <w:spacing w:before="92" w:line="760" w:lineRule="exact"/>
        <w:ind w:firstLine="522"/>
        <w:textAlignment w:val="center"/>
      </w:pPr>
      <w:r>
        <w:pict>
          <v:group id="_x0000_i1084" style="width:713pt;height:38pt;mso-position-horizontal-relative:char;mso-position-vertical-relative:line" coordsize="14260,760">
            <v:shape id="_x0000_s1085" type="#_x0000_t75" style="width:14260;height:760;position:absolute">
              <v:imagedata r:id="rId9"/>
            </v:shape>
            <v:shape id="_x0000_s1086" type="#_x0000_t202" style="width:14300;height:865;left:-20;position:absolute;top:-20" filled="f" stroked="f">
              <v:textbox inset="0,0,0,0">
                <w:txbxContent>
                  <w:p w:rsidR="003C65C8" w14:paraId="4D6A3DF2" w14:textId="77777777">
                    <w:pPr>
                      <w:spacing w:before="176"/>
                      <w:ind w:firstLine="266"/>
                      <w:rPr>
                        <w:rFonts w:ascii="黑体" w:eastAsia="黑体" w:hAnsi="黑体" w:cs="黑体"/>
                        <w:sz w:val="36"/>
                        <w:szCs w:val="36"/>
                      </w:rPr>
                    </w:pPr>
                    <w:r>
                      <w:rPr>
                        <w:rFonts w:ascii="黑体" w:eastAsia="黑体" w:hAnsi="黑体" w:cs="黑体"/>
                        <w:spacing w:val="-4"/>
                        <w:sz w:val="36"/>
                        <w:szCs w:val="36"/>
                      </w:rPr>
                      <w:t>建筑类别</w:t>
                    </w:r>
                    <w:r>
                      <w:rPr>
                        <w:rFonts w:ascii="黑体" w:eastAsia="黑体" w:hAnsi="黑体" w:cs="黑体"/>
                        <w:spacing w:val="62"/>
                        <w:sz w:val="36"/>
                        <w:szCs w:val="36"/>
                      </w:rPr>
                      <w:t xml:space="preserve">  </w:t>
                    </w:r>
                    <w:r>
                      <w:rPr>
                        <w:rFonts w:ascii="黑体" w:eastAsia="黑体" w:hAnsi="黑体" w:cs="黑体"/>
                        <w:spacing w:val="-4"/>
                        <w:sz w:val="36"/>
                        <w:szCs w:val="36"/>
                      </w:rPr>
                      <w:t>耐火等级</w:t>
                    </w:r>
                    <w:r>
                      <w:rPr>
                        <w:rFonts w:ascii="黑体" w:eastAsia="黑体" w:hAnsi="黑体" w:cs="黑体"/>
                        <w:spacing w:val="27"/>
                        <w:sz w:val="36"/>
                        <w:szCs w:val="36"/>
                      </w:rPr>
                      <w:t xml:space="preserve">  </w:t>
                    </w:r>
                    <w:r>
                      <w:rPr>
                        <w:rFonts w:ascii="黑体" w:eastAsia="黑体" w:hAnsi="黑体" w:cs="黑体"/>
                        <w:spacing w:val="-4"/>
                        <w:sz w:val="36"/>
                        <w:szCs w:val="36"/>
                      </w:rPr>
                      <w:t>最多允许层</w:t>
                    </w:r>
                    <w:r>
                      <w:rPr>
                        <w:rFonts w:ascii="黑体" w:eastAsia="黑体" w:hAnsi="黑体" w:cs="黑体"/>
                        <w:spacing w:val="4"/>
                        <w:sz w:val="36"/>
                        <w:szCs w:val="36"/>
                      </w:rPr>
                      <w:t xml:space="preserve">   </w:t>
                    </w:r>
                    <w:r>
                      <w:rPr>
                        <w:rFonts w:ascii="黑体" w:eastAsia="黑体" w:hAnsi="黑体" w:cs="黑体"/>
                        <w:spacing w:val="-4"/>
                        <w:sz w:val="36"/>
                        <w:szCs w:val="36"/>
                      </w:rPr>
                      <w:t>防火分区的最大</w:t>
                    </w:r>
                    <w:r>
                      <w:rPr>
                        <w:rFonts w:ascii="黑体" w:eastAsia="黑体" w:hAnsi="黑体" w:cs="黑体"/>
                        <w:spacing w:val="9"/>
                        <w:sz w:val="36"/>
                        <w:szCs w:val="36"/>
                      </w:rPr>
                      <w:t xml:space="preserve">         </w:t>
                    </w:r>
                    <w:r>
                      <w:rPr>
                        <w:rFonts w:ascii="黑体" w:eastAsia="黑体" w:hAnsi="黑体" w:cs="黑体"/>
                        <w:spacing w:val="-4"/>
                        <w:sz w:val="36"/>
                        <w:szCs w:val="36"/>
                      </w:rPr>
                      <w:t>备</w:t>
                    </w:r>
                    <w:r>
                      <w:rPr>
                        <w:rFonts w:ascii="黑体" w:eastAsia="黑体" w:hAnsi="黑体" w:cs="黑体"/>
                        <w:spacing w:val="4"/>
                        <w:sz w:val="36"/>
                        <w:szCs w:val="36"/>
                      </w:rPr>
                      <w:t xml:space="preserve">         </w:t>
                    </w:r>
                    <w:r>
                      <w:rPr>
                        <w:rFonts w:ascii="黑体" w:eastAsia="黑体" w:hAnsi="黑体" w:cs="黑体"/>
                        <w:spacing w:val="-4"/>
                        <w:sz w:val="36"/>
                        <w:szCs w:val="36"/>
                      </w:rPr>
                      <w:t>注</w:t>
                    </w:r>
                  </w:p>
                </w:txbxContent>
              </v:textbox>
            </v:shape>
            <w10:wrap type="none"/>
            <w10:anchorlock/>
          </v:group>
        </w:pict>
      </w:r>
    </w:p>
    <w:p w:rsidR="003C65C8" w14:paraId="366B45C4" w14:textId="77777777">
      <w:pPr>
        <w:spacing w:line="263" w:lineRule="auto"/>
      </w:pPr>
    </w:p>
    <w:p w:rsidR="003C65C8" w14:paraId="4C603F07" w14:textId="77777777">
      <w:pPr>
        <w:spacing w:line="263" w:lineRule="auto"/>
      </w:pPr>
    </w:p>
    <w:p w:rsidR="003C65C8" w14:paraId="235ECCAE" w14:textId="77777777">
      <w:pPr>
        <w:spacing w:line="263" w:lineRule="auto"/>
      </w:pPr>
    </w:p>
    <w:p w:rsidR="003C65C8" w14:paraId="06DF0096" w14:textId="77777777">
      <w:pPr>
        <w:spacing w:before="88" w:line="191" w:lineRule="auto"/>
        <w:ind w:firstLine="6316"/>
        <w:rPr>
          <w:rFonts w:ascii="宋体" w:eastAsia="宋体" w:hAnsi="宋体" w:cs="宋体"/>
          <w:sz w:val="27"/>
          <w:szCs w:val="27"/>
        </w:rPr>
      </w:pPr>
      <w:r>
        <w:rPr>
          <w:rFonts w:ascii="宋体" w:eastAsia="宋体" w:hAnsi="宋体" w:cs="宋体"/>
          <w:sz w:val="27"/>
          <w:szCs w:val="27"/>
        </w:rPr>
        <w:t>9</w:t>
      </w:r>
    </w:p>
    <w:p w:rsidR="003C65C8" w14:paraId="34263802" w14:textId="77777777">
      <w:pPr>
        <w:sectPr>
          <w:pgSz w:w="17860" w:h="25258"/>
          <w:pgMar w:top="2146" w:right="519" w:bottom="0" w:left="2557" w:header="0" w:footer="0" w:gutter="0"/>
          <w:pgNumType w:start="11"/>
          <w:cols w:space="720"/>
        </w:sectPr>
      </w:pPr>
    </w:p>
    <w:p w:rsidR="003C65C8" w14:paraId="393F8370" w14:textId="6267F404">
      <w:pPr>
        <w:spacing w:line="390" w:lineRule="auto"/>
      </w:pPr>
      <w:r>
        <mc:AlternateContent>
          <mc:Choice Requires="wps">
            <w:drawing>
              <wp:anchor distT="0" distB="0" distL="114300" distR="114300" simplePos="0" relativeHeight="251739136" behindDoc="0" locked="0" layoutInCell="1" allowOverlap="1">
                <wp:simplePos x="0" y="0"/>
                <wp:positionH relativeFrom="column">
                  <wp:posOffset>5234305</wp:posOffset>
                </wp:positionH>
                <wp:positionV relativeFrom="paragraph">
                  <wp:posOffset>6257290</wp:posOffset>
                </wp:positionV>
                <wp:extent cx="127000" cy="127000"/>
                <wp:effectExtent l="0" t="0" r="6350" b="6350"/>
                <wp:wrapNone/>
                <wp:docPr id="1717576"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2B6E8D7E">
                            <w:pPr>
                              <w:rPr>
                                <w:color w:val="FFFFFF"/>
                              </w:rPr>
                            </w:pPr>
                            <w:r w:rsidRPr="006B4AD0">
                              <w:rPr>
                                <w:rFonts w:hint="eastAsia"/>
                                <w:color w:val="FFFFFF"/>
                              </w:rPr>
                              <w:t>建筑面积不大于</w:t>
                            </w:r>
                            <w:r w:rsidRPr="006B4AD0">
                              <w:rPr>
                                <w:rFonts w:hint="eastAsia"/>
                                <w:color w:val="FFFFFF"/>
                              </w:rPr>
                              <w:t>300m2</w:t>
                            </w:r>
                            <w:r w:rsidRPr="006B4AD0">
                              <w:rPr>
                                <w:rFonts w:hint="eastAsia"/>
                                <w:color w:val="FFFFFF"/>
                              </w:rPr>
                              <w:t>，其外墙开口部位的上方未设置宽度不小于</w:t>
                            </w:r>
                            <w:r w:rsidRPr="006B4AD0">
                              <w:rPr>
                                <w:rFonts w:hint="eastAsia"/>
                                <w:color w:val="FFFFFF"/>
                              </w:rPr>
                              <w:t>1.0m</w:t>
                            </w:r>
                            <w:r w:rsidRPr="006B4AD0">
                              <w:rPr>
                                <w:rFonts w:hint="eastAsia"/>
                                <w:color w:val="FFFFFF"/>
                              </w:rPr>
                              <w:t>的不燃烧体防火挑檐或与上面住宅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87" type="#_x0000_t202" style="width:10pt;height:10pt;margin-top:492.7pt;margin-left:412.15pt;mso-wrap-distance-bottom:0;mso-wrap-distance-left:9pt;mso-wrap-distance-right:9pt;mso-wrap-distance-top:0;position:absolute;v-text-anchor:top;z-index:251738112" filled="f" fillcolor="this" stroked="f" strokeweight="0.5pt">
                <v:textbox>
                  <w:txbxContent>
                    <w:p w:rsidR="006B4AD0" w:rsidRPr="006B4AD0" w14:paraId="125267D5" w14:textId="2B6E8D7E">
                      <w:pPr>
                        <w:rPr>
                          <w:color w:val="FFFFFF"/>
                        </w:rPr>
                      </w:pPr>
                      <w:r w:rsidRPr="006B4AD0">
                        <w:rPr>
                          <w:rFonts w:hint="eastAsia"/>
                          <w:color w:val="FFFFFF"/>
                        </w:rPr>
                        <w:t>建筑面积不大于</w:t>
                      </w:r>
                      <w:r w:rsidRPr="006B4AD0">
                        <w:rPr>
                          <w:rFonts w:hint="eastAsia"/>
                          <w:color w:val="FFFFFF"/>
                        </w:rPr>
                        <w:t>300m2</w:t>
                      </w:r>
                      <w:r w:rsidRPr="006B4AD0">
                        <w:rPr>
                          <w:rFonts w:hint="eastAsia"/>
                          <w:color w:val="FFFFFF"/>
                        </w:rPr>
                        <w:t>，其外墙开口部位的上方未设置宽度不小于</w:t>
                      </w:r>
                      <w:r w:rsidRPr="006B4AD0">
                        <w:rPr>
                          <w:rFonts w:hint="eastAsia"/>
                          <w:color w:val="FFFFFF"/>
                        </w:rPr>
                        <w:t>1.0m</w:t>
                      </w:r>
                      <w:r w:rsidRPr="006B4AD0">
                        <w:rPr>
                          <w:rFonts w:hint="eastAsia"/>
                          <w:color w:val="FFFFFF"/>
                        </w:rPr>
                        <w:t>的不燃烧体防火挑檐或与上面住宅</w:t>
                      </w:r>
                    </w:p>
                  </w:txbxContent>
                </v:textbox>
              </v:shape>
            </w:pict>
          </mc:Fallback>
        </mc:AlternateContent>
      </w:r>
      <w:r>
        <mc:AlternateContent>
          <mc:Choice Requires="wps">
            <w:drawing>
              <wp:anchor distT="0" distB="0" distL="114300" distR="114300" simplePos="0" relativeHeight="251737088" behindDoc="0" locked="0" layoutInCell="1" allowOverlap="1">
                <wp:simplePos x="0" y="0"/>
                <wp:positionH relativeFrom="column">
                  <wp:posOffset>5234305</wp:posOffset>
                </wp:positionH>
                <wp:positionV relativeFrom="paragraph">
                  <wp:posOffset>4352290</wp:posOffset>
                </wp:positionV>
                <wp:extent cx="127000" cy="127000"/>
                <wp:effectExtent l="0" t="0" r="6350" b="6350"/>
                <wp:wrapNone/>
                <wp:docPr id="90913556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4A8D4B27">
                            <w:pPr>
                              <w:rPr>
                                <w:color w:val="FFFFFF"/>
                              </w:rPr>
                            </w:pPr>
                            <w:r w:rsidRPr="006B4AD0">
                              <w:rPr>
                                <w:rFonts w:hint="eastAsia"/>
                                <w:color w:val="FFFFFF"/>
                              </w:rPr>
                              <w:t>板耐火极限不低于</w:t>
                            </w:r>
                            <w:r w:rsidRPr="006B4AD0">
                              <w:rPr>
                                <w:rFonts w:hint="eastAsia"/>
                                <w:color w:val="FFFFFF"/>
                              </w:rPr>
                              <w:t>1.5h</w:t>
                            </w:r>
                            <w:r w:rsidRPr="006B4AD0">
                              <w:rPr>
                                <w:rFonts w:hint="eastAsia"/>
                                <w:color w:val="FFFFFF"/>
                              </w:rPr>
                              <w:t>。</w:t>
                            </w:r>
                            <w:r w:rsidRPr="006B4AD0">
                              <w:rPr>
                                <w:rFonts w:hint="eastAsia"/>
                                <w:color w:val="FFFFFF"/>
                              </w:rPr>
                              <w:t>8.2.2</w:t>
                            </w:r>
                            <w:r w:rsidRPr="006B4AD0">
                              <w:rPr>
                                <w:rFonts w:hint="eastAsia"/>
                                <w:color w:val="FFFFFF"/>
                              </w:rPr>
                              <w:t>小型商业用房设置在居住建筑底部和其它建筑底部，应采用防火墙和耐火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88" type="#_x0000_t202" style="width:10pt;height:10pt;margin-top:342.7pt;margin-left:412.15pt;mso-wrap-distance-bottom:0;mso-wrap-distance-left:9pt;mso-wrap-distance-right:9pt;mso-wrap-distance-top:0;position:absolute;v-text-anchor:top;z-index:251736064" filled="f" fillcolor="this" stroked="f" strokeweight="0.5pt">
                <v:textbox>
                  <w:txbxContent>
                    <w:p w:rsidR="006B4AD0" w:rsidRPr="006B4AD0" w14:paraId="2608FCAB" w14:textId="4A8D4B27">
                      <w:pPr>
                        <w:rPr>
                          <w:color w:val="FFFFFF"/>
                        </w:rPr>
                      </w:pPr>
                      <w:r w:rsidRPr="006B4AD0">
                        <w:rPr>
                          <w:rFonts w:hint="eastAsia"/>
                          <w:color w:val="FFFFFF"/>
                        </w:rPr>
                        <w:t>板耐火极限不低于</w:t>
                      </w:r>
                      <w:r w:rsidRPr="006B4AD0">
                        <w:rPr>
                          <w:rFonts w:hint="eastAsia"/>
                          <w:color w:val="FFFFFF"/>
                        </w:rPr>
                        <w:t>1.5h</w:t>
                      </w:r>
                      <w:r w:rsidRPr="006B4AD0">
                        <w:rPr>
                          <w:rFonts w:hint="eastAsia"/>
                          <w:color w:val="FFFFFF"/>
                        </w:rPr>
                        <w:t>。</w:t>
                      </w:r>
                      <w:r w:rsidRPr="006B4AD0">
                        <w:rPr>
                          <w:rFonts w:hint="eastAsia"/>
                          <w:color w:val="FFFFFF"/>
                        </w:rPr>
                        <w:t>8.2.2</w:t>
                      </w:r>
                      <w:r w:rsidRPr="006B4AD0">
                        <w:rPr>
                          <w:rFonts w:hint="eastAsia"/>
                          <w:color w:val="FFFFFF"/>
                        </w:rPr>
                        <w:t>小型商业用房设置在居住建筑底部和其它建筑底部，应采用防火墙和耐火</w:t>
                      </w:r>
                    </w:p>
                  </w:txbxContent>
                </v:textbox>
              </v:shape>
            </w:pict>
          </mc:Fallback>
        </mc:AlternateContent>
      </w:r>
      <w:r>
        <mc:AlternateContent>
          <mc:Choice Requires="wps">
            <w:drawing>
              <wp:anchor distT="0" distB="0" distL="114300" distR="114300" simplePos="0" relativeHeight="251735040" behindDoc="0" locked="0" layoutInCell="1" allowOverlap="1">
                <wp:simplePos x="0" y="0"/>
                <wp:positionH relativeFrom="column">
                  <wp:posOffset>5234305</wp:posOffset>
                </wp:positionH>
                <wp:positionV relativeFrom="paragraph">
                  <wp:posOffset>2447290</wp:posOffset>
                </wp:positionV>
                <wp:extent cx="127000" cy="127000"/>
                <wp:effectExtent l="0" t="0" r="6350" b="6350"/>
                <wp:wrapNone/>
                <wp:docPr id="450976260"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1A7EABE7">
                            <w:pPr>
                              <w:rPr>
                                <w:color w:val="FFFFFF"/>
                              </w:rPr>
                            </w:pPr>
                            <w:r w:rsidRPr="006B4AD0">
                              <w:rPr>
                                <w:rFonts w:hint="eastAsia"/>
                                <w:color w:val="FFFFFF"/>
                              </w:rPr>
                              <w:t>个安全出口，其相邻两个安全出口最近边缘之间的水平距离不应小于</w:t>
                            </w:r>
                            <w:r w:rsidRPr="006B4AD0">
                              <w:rPr>
                                <w:rFonts w:hint="eastAsia"/>
                                <w:color w:val="FFFFFF"/>
                              </w:rPr>
                              <w:t>165.0m</w:t>
                            </w:r>
                            <w:r w:rsidRPr="006B4AD0">
                              <w:rPr>
                                <w:rFonts w:hint="eastAsia"/>
                                <w:color w:val="FFFFFF"/>
                              </w:rPr>
                              <w:t>。</w:t>
                            </w:r>
                            <w:r w:rsidRPr="006B4AD0">
                              <w:rPr>
                                <w:rFonts w:hint="eastAsia"/>
                                <w:color w:val="FFFFFF"/>
                              </w:rPr>
                              <w:t>6.4.2</w:t>
                            </w:r>
                            <w:r w:rsidRPr="006B4AD0">
                              <w:rPr>
                                <w:rFonts w:hint="eastAsia"/>
                                <w:color w:val="FFFFFF"/>
                              </w:rPr>
                              <w:t>高层裙房和多层建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89" type="#_x0000_t202" style="width:10pt;height:10pt;margin-top:192.7pt;margin-left:412.15pt;mso-wrap-distance-bottom:0;mso-wrap-distance-left:9pt;mso-wrap-distance-right:9pt;mso-wrap-distance-top:0;position:absolute;v-text-anchor:top;z-index:251734016" filled="f" fillcolor="this" stroked="f" strokeweight="0.5pt">
                <v:textbox>
                  <w:txbxContent>
                    <w:p w:rsidR="006B4AD0" w:rsidRPr="006B4AD0" w14:paraId="396405C3" w14:textId="1A7EABE7">
                      <w:pPr>
                        <w:rPr>
                          <w:color w:val="FFFFFF"/>
                        </w:rPr>
                      </w:pPr>
                      <w:r w:rsidRPr="006B4AD0">
                        <w:rPr>
                          <w:rFonts w:hint="eastAsia"/>
                          <w:color w:val="FFFFFF"/>
                        </w:rPr>
                        <w:t>个安全出口，其相邻两个安全出口最近边缘之间的水平距离不应小于</w:t>
                      </w:r>
                      <w:r w:rsidRPr="006B4AD0">
                        <w:rPr>
                          <w:rFonts w:hint="eastAsia"/>
                          <w:color w:val="FFFFFF"/>
                        </w:rPr>
                        <w:t>165.0m</w:t>
                      </w:r>
                      <w:r w:rsidRPr="006B4AD0">
                        <w:rPr>
                          <w:rFonts w:hint="eastAsia"/>
                          <w:color w:val="FFFFFF"/>
                        </w:rPr>
                        <w:t>。</w:t>
                      </w:r>
                      <w:r w:rsidRPr="006B4AD0">
                        <w:rPr>
                          <w:rFonts w:hint="eastAsia"/>
                          <w:color w:val="FFFFFF"/>
                        </w:rPr>
                        <w:t>6.4.2</w:t>
                      </w:r>
                      <w:r w:rsidRPr="006B4AD0">
                        <w:rPr>
                          <w:rFonts w:hint="eastAsia"/>
                          <w:color w:val="FFFFFF"/>
                        </w:rPr>
                        <w:t>高层裙房和多层建</w:t>
                      </w:r>
                    </w:p>
                  </w:txbxContent>
                </v:textbox>
              </v:shape>
            </w:pict>
          </mc:Fallback>
        </mc:AlternateContent>
      </w:r>
      <w:r>
        <mc:AlternateContent>
          <mc:Choice Requires="wps">
            <w:drawing>
              <wp:anchor distT="0" distB="0" distL="114300" distR="114300" simplePos="0" relativeHeight="251732992" behindDoc="0" locked="0" layoutInCell="1" allowOverlap="1">
                <wp:simplePos x="0" y="0"/>
                <wp:positionH relativeFrom="column">
                  <wp:posOffset>5234305</wp:posOffset>
                </wp:positionH>
                <wp:positionV relativeFrom="paragraph">
                  <wp:posOffset>542290</wp:posOffset>
                </wp:positionV>
                <wp:extent cx="127000" cy="127000"/>
                <wp:effectExtent l="0" t="0" r="6350" b="6350"/>
                <wp:wrapNone/>
                <wp:docPr id="98651995"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50B35E13">
                            <w:pPr>
                              <w:rPr>
                                <w:color w:val="FFFFFF"/>
                              </w:rPr>
                            </w:pPr>
                            <w:r w:rsidRPr="006B4AD0">
                              <w:rPr>
                                <w:rFonts w:hint="eastAsia"/>
                                <w:color w:val="FFFFFF"/>
                              </w:rPr>
                              <w:t>不燃性电缆时，可直接明敷；宜与其它配电线路分开敷设，当敷设在同一井沟时，宜分别布置在井沟的两侧；当采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90" type="#_x0000_t202" style="width:10pt;height:10pt;margin-top:42.7pt;margin-left:412.15pt;mso-wrap-distance-bottom:0;mso-wrap-distance-left:9pt;mso-wrap-distance-right:9pt;mso-wrap-distance-top:0;position:absolute;v-text-anchor:top;z-index:251731968" filled="f" fillcolor="this" stroked="f" strokeweight="0.5pt">
                <v:textbox>
                  <w:txbxContent>
                    <w:p w:rsidR="006B4AD0" w:rsidRPr="006B4AD0" w14:paraId="1BF18A5E" w14:textId="50B35E13">
                      <w:pPr>
                        <w:rPr>
                          <w:color w:val="FFFFFF"/>
                        </w:rPr>
                      </w:pPr>
                      <w:r w:rsidRPr="006B4AD0">
                        <w:rPr>
                          <w:rFonts w:hint="eastAsia"/>
                          <w:color w:val="FFFFFF"/>
                        </w:rPr>
                        <w:t>不燃性电缆时，可直接明敷；宜与其它配电线路分开敷设，当敷设在同一井沟时，宜分别布置在井沟的两侧；当采</w:t>
                      </w:r>
                    </w:p>
                  </w:txbxContent>
                </v:textbox>
              </v:shape>
            </w:pict>
          </mc:Fallback>
        </mc:AlternateContent>
      </w:r>
    </w:p>
    <w:p w:rsidR="003C65C8" w14:paraId="54A229F1" w14:textId="77777777">
      <w:pPr>
        <w:spacing w:line="5180" w:lineRule="exact"/>
        <w:ind w:firstLine="522"/>
        <w:textAlignment w:val="center"/>
      </w:pPr>
      <w:r>
        <w:pict>
          <v:group id="_x0000_i1091" style="width:713pt;height:259pt;mso-position-horizontal-relative:char;mso-position-vertical-relative:line" coordsize="14260,5180">
            <v:shape id="_x0000_s1092" type="#_x0000_t75" style="width:14260;height:5180;position:absolute">
              <v:imagedata r:id="rId10"/>
            </v:shape>
            <v:shape id="_x0000_s1093" type="#_x0000_t202" style="width:13813;height:4788;left:246;position:absolute;top:135" filled="f" stroked="f">
              <v:textbox inset="0,0,0,0">
                <w:txbxContent>
                  <w:p w:rsidR="003C65C8" w14:paraId="00E1CA5E" w14:textId="77777777">
                    <w:pPr>
                      <w:spacing w:line="20" w:lineRule="exact"/>
                    </w:pPr>
                  </w:p>
                  <w:tbl>
                    <w:tblPr>
                      <w:tblStyle w:val="TableNormal03"/>
                      <w:tblW w:w="13772" w:type="dxa"/>
                      <w:tblInd w:w="20" w:type="dxa"/>
                      <w:tblLayout w:type="fixed"/>
                      <w:tblLook w:val="04A0"/>
                    </w:tblPr>
                    <w:tblGrid>
                      <w:gridCol w:w="1646"/>
                      <w:gridCol w:w="1855"/>
                      <w:gridCol w:w="2292"/>
                      <w:gridCol w:w="3052"/>
                      <w:gridCol w:w="4927"/>
                    </w:tblGrid>
                    <w:tr w14:paraId="49441CAE" w14:textId="77777777">
                      <w:tblPrEx>
                        <w:tblW w:w="13772" w:type="dxa"/>
                        <w:tblInd w:w="20" w:type="dxa"/>
                        <w:tblLayout w:type="fixed"/>
                        <w:tblLook w:val="04A0"/>
                      </w:tblPrEx>
                      <w:trPr>
                        <w:trHeight w:val="4748"/>
                      </w:trPr>
                      <w:tc>
                        <w:tcPr>
                          <w:tcW w:w="1646" w:type="dxa"/>
                        </w:tcPr>
                        <w:p w:rsidR="003C65C8" w14:paraId="711D2447" w14:textId="77777777">
                          <w:pPr>
                            <w:spacing w:line="244" w:lineRule="auto"/>
                          </w:pPr>
                        </w:p>
                        <w:p w:rsidR="003C65C8" w14:paraId="0605B77A" w14:textId="77777777">
                          <w:pPr>
                            <w:spacing w:line="244" w:lineRule="auto"/>
                          </w:pPr>
                        </w:p>
                        <w:p w:rsidR="003C65C8" w14:paraId="245C6FC1" w14:textId="77777777">
                          <w:pPr>
                            <w:spacing w:line="244" w:lineRule="auto"/>
                          </w:pPr>
                        </w:p>
                        <w:p w:rsidR="003C65C8" w14:paraId="09380DF1" w14:textId="77777777">
                          <w:pPr>
                            <w:spacing w:line="244" w:lineRule="auto"/>
                          </w:pPr>
                        </w:p>
                        <w:p w:rsidR="003C65C8" w14:paraId="467B8D53" w14:textId="77777777">
                          <w:pPr>
                            <w:spacing w:line="244" w:lineRule="auto"/>
                          </w:pPr>
                        </w:p>
                        <w:p w:rsidR="003C65C8" w14:paraId="0CE97A87" w14:textId="77777777">
                          <w:pPr>
                            <w:spacing w:line="245" w:lineRule="auto"/>
                          </w:pPr>
                        </w:p>
                        <w:p w:rsidR="003C65C8" w14:paraId="740E4A8E" w14:textId="77777777">
                          <w:pPr>
                            <w:spacing w:line="245" w:lineRule="auto"/>
                          </w:pPr>
                        </w:p>
                        <w:p w:rsidR="003C65C8" w14:paraId="634F2EA8" w14:textId="77777777">
                          <w:pPr>
                            <w:spacing w:line="245" w:lineRule="auto"/>
                          </w:pPr>
                        </w:p>
                        <w:p w:rsidR="003C65C8" w14:paraId="6FBDD3A5" w14:textId="77777777">
                          <w:pPr>
                            <w:spacing w:line="245" w:lineRule="auto"/>
                          </w:pPr>
                        </w:p>
                        <w:p w:rsidR="003C65C8" w14:paraId="606D615E" w14:textId="77777777">
                          <w:pPr>
                            <w:spacing w:line="245" w:lineRule="auto"/>
                          </w:pPr>
                        </w:p>
                        <w:p w:rsidR="003C65C8" w14:paraId="5F3D39E0" w14:textId="77777777">
                          <w:pPr>
                            <w:spacing w:before="118"/>
                            <w:rPr>
                              <w:rFonts w:ascii="黑体" w:eastAsia="黑体" w:hAnsi="黑体" w:cs="黑体"/>
                              <w:sz w:val="36"/>
                              <w:szCs w:val="36"/>
                            </w:rPr>
                          </w:pPr>
                          <w:r>
                            <w:rPr>
                              <w:rFonts w:ascii="黑体" w:eastAsia="黑体" w:hAnsi="黑体" w:cs="黑体"/>
                              <w:spacing w:val="-6"/>
                              <w:sz w:val="36"/>
                              <w:szCs w:val="36"/>
                            </w:rPr>
                            <w:t>多层建筑</w:t>
                          </w:r>
                        </w:p>
                      </w:tc>
                      <w:tc>
                        <w:tcPr>
                          <w:tcW w:w="1855" w:type="dxa"/>
                        </w:tcPr>
                        <w:p w:rsidR="003C65C8" w14:paraId="4AE22156" w14:textId="77777777">
                          <w:pPr>
                            <w:spacing w:line="315" w:lineRule="auto"/>
                          </w:pPr>
                        </w:p>
                        <w:p w:rsidR="003C65C8" w14:paraId="6025CDB6" w14:textId="77777777">
                          <w:pPr>
                            <w:spacing w:line="315" w:lineRule="auto"/>
                          </w:pPr>
                        </w:p>
                        <w:p w:rsidR="003C65C8" w14:paraId="2551A76B" w14:textId="77777777">
                          <w:pPr>
                            <w:spacing w:line="316" w:lineRule="auto"/>
                          </w:pPr>
                        </w:p>
                        <w:p w:rsidR="003C65C8" w14:paraId="489087B7" w14:textId="77777777">
                          <w:pPr>
                            <w:spacing w:before="117"/>
                            <w:ind w:firstLine="233"/>
                            <w:rPr>
                              <w:rFonts w:ascii="黑体" w:eastAsia="黑体" w:hAnsi="黑体" w:cs="黑体"/>
                              <w:sz w:val="36"/>
                              <w:szCs w:val="36"/>
                            </w:rPr>
                          </w:pPr>
                          <w:r>
                            <w:rPr>
                              <w:rFonts w:ascii="黑体" w:eastAsia="黑体" w:hAnsi="黑体" w:cs="黑体"/>
                              <w:spacing w:val="-4"/>
                              <w:sz w:val="36"/>
                              <w:szCs w:val="36"/>
                            </w:rPr>
                            <w:t>一、二级</w:t>
                          </w:r>
                        </w:p>
                        <w:p w:rsidR="003C65C8" w14:paraId="6BB35B22" w14:textId="77777777">
                          <w:pPr>
                            <w:spacing w:line="293" w:lineRule="auto"/>
                          </w:pPr>
                        </w:p>
                        <w:p w:rsidR="003C65C8" w14:paraId="5ABC1785" w14:textId="77777777">
                          <w:pPr>
                            <w:spacing w:line="294" w:lineRule="auto"/>
                          </w:pPr>
                        </w:p>
                        <w:p w:rsidR="003C65C8" w14:paraId="7CDF2001" w14:textId="77777777">
                          <w:pPr>
                            <w:spacing w:line="294" w:lineRule="auto"/>
                          </w:pPr>
                        </w:p>
                        <w:p w:rsidR="003C65C8" w14:paraId="16DBCCA3" w14:textId="77777777">
                          <w:pPr>
                            <w:spacing w:line="294" w:lineRule="auto"/>
                          </w:pPr>
                        </w:p>
                        <w:p w:rsidR="003C65C8" w14:paraId="09464FE0" w14:textId="77777777">
                          <w:pPr>
                            <w:spacing w:before="117"/>
                            <w:ind w:firstLine="601"/>
                            <w:rPr>
                              <w:rFonts w:ascii="黑体" w:eastAsia="黑体" w:hAnsi="黑体" w:cs="黑体"/>
                              <w:sz w:val="36"/>
                              <w:szCs w:val="36"/>
                            </w:rPr>
                          </w:pPr>
                          <w:r>
                            <w:rPr>
                              <w:rFonts w:ascii="黑体" w:eastAsia="黑体" w:hAnsi="黑体" w:cs="黑体"/>
                              <w:spacing w:val="-6"/>
                              <w:sz w:val="36"/>
                              <w:szCs w:val="36"/>
                            </w:rPr>
                            <w:t>三级</w:t>
                          </w:r>
                        </w:p>
                        <w:p w:rsidR="003C65C8" w14:paraId="697302DD" w14:textId="77777777">
                          <w:pPr>
                            <w:spacing w:line="305" w:lineRule="auto"/>
                          </w:pPr>
                        </w:p>
                        <w:p w:rsidR="003C65C8" w14:paraId="7C41C4DA" w14:textId="77777777">
                          <w:pPr>
                            <w:spacing w:line="305" w:lineRule="auto"/>
                          </w:pPr>
                        </w:p>
                        <w:p w:rsidR="003C65C8" w14:paraId="0229E6F8" w14:textId="77777777">
                          <w:pPr>
                            <w:spacing w:line="306" w:lineRule="auto"/>
                          </w:pPr>
                        </w:p>
                        <w:p w:rsidR="003C65C8" w14:paraId="1C8E70AB" w14:textId="77777777">
                          <w:pPr>
                            <w:spacing w:before="117" w:line="207" w:lineRule="auto"/>
                            <w:ind w:firstLine="616"/>
                            <w:rPr>
                              <w:rFonts w:ascii="黑体" w:eastAsia="黑体" w:hAnsi="黑体" w:cs="黑体"/>
                              <w:sz w:val="36"/>
                              <w:szCs w:val="36"/>
                            </w:rPr>
                          </w:pPr>
                          <w:r>
                            <w:rPr>
                              <w:rFonts w:ascii="黑体" w:eastAsia="黑体" w:hAnsi="黑体" w:cs="黑体"/>
                              <w:spacing w:val="-10"/>
                              <w:sz w:val="36"/>
                              <w:szCs w:val="36"/>
                            </w:rPr>
                            <w:t>四级</w:t>
                          </w:r>
                        </w:p>
                      </w:tc>
                      <w:tc>
                        <w:tcPr>
                          <w:tcW w:w="2292" w:type="dxa"/>
                        </w:tcPr>
                        <w:p w:rsidR="003C65C8" w14:paraId="1F8508EC" w14:textId="77777777">
                          <w:pPr>
                            <w:spacing w:before="1"/>
                            <w:ind w:firstLine="197"/>
                            <w:rPr>
                              <w:rFonts w:ascii="黑体" w:eastAsia="黑体" w:hAnsi="黑体" w:cs="黑体"/>
                              <w:sz w:val="36"/>
                              <w:szCs w:val="36"/>
                            </w:rPr>
                          </w:pPr>
                          <w:r>
                            <w:rPr>
                              <w:rFonts w:ascii="黑体" w:eastAsia="黑体" w:hAnsi="黑体" w:cs="黑体"/>
                              <w:spacing w:val="-19"/>
                              <w:sz w:val="36"/>
                              <w:szCs w:val="36"/>
                            </w:rPr>
                            <w:t>数（或高度）</w:t>
                          </w:r>
                        </w:p>
                        <w:p w:rsidR="003C65C8" w14:paraId="4DB40413" w14:textId="77777777">
                          <w:pPr>
                            <w:spacing w:before="247" w:line="370" w:lineRule="auto"/>
                            <w:ind w:left="433" w:right="283" w:hanging="217"/>
                            <w:rPr>
                              <w:rFonts w:ascii="黑体" w:eastAsia="黑体" w:hAnsi="黑体" w:cs="黑体"/>
                              <w:sz w:val="36"/>
                              <w:szCs w:val="36"/>
                            </w:rPr>
                          </w:pPr>
                          <w:r>
                            <w:rPr>
                              <w:rFonts w:ascii="黑体" w:eastAsia="黑体" w:hAnsi="黑体" w:cs="黑体"/>
                              <w:spacing w:val="-2"/>
                              <w:sz w:val="36"/>
                              <w:szCs w:val="36"/>
                            </w:rPr>
                            <w:t>建筑高度不</w:t>
                          </w:r>
                          <w:r>
                            <w:rPr>
                              <w:rFonts w:ascii="黑体" w:eastAsia="黑体" w:hAnsi="黑体" w:cs="黑体"/>
                              <w:spacing w:val="2"/>
                              <w:sz w:val="36"/>
                              <w:szCs w:val="36"/>
                            </w:rPr>
                            <w:t xml:space="preserve"> </w:t>
                          </w:r>
                          <w:r>
                            <w:rPr>
                              <w:rFonts w:ascii="黑体" w:eastAsia="黑体" w:hAnsi="黑体" w:cs="黑体"/>
                              <w:spacing w:val="28"/>
                              <w:sz w:val="36"/>
                              <w:szCs w:val="36"/>
                            </w:rPr>
                            <w:t>超过</w:t>
                          </w:r>
                          <w:r>
                            <w:rPr>
                              <w:rFonts w:ascii="黑体" w:eastAsia="黑体" w:hAnsi="黑体" w:cs="黑体"/>
                              <w:spacing w:val="-74"/>
                              <w:sz w:val="36"/>
                              <w:szCs w:val="36"/>
                            </w:rPr>
                            <w:t xml:space="preserve"> </w:t>
                          </w:r>
                          <w:r>
                            <w:rPr>
                              <w:rFonts w:ascii="黑体" w:eastAsia="黑体" w:hAnsi="黑体" w:cs="黑体"/>
                              <w:spacing w:val="28"/>
                              <w:sz w:val="36"/>
                              <w:szCs w:val="36"/>
                            </w:rPr>
                            <w:t>24M</w:t>
                          </w:r>
                        </w:p>
                        <w:p w:rsidR="003C65C8" w14:paraId="0E0D2B8A" w14:textId="77777777">
                          <w:pPr>
                            <w:spacing w:line="278" w:lineRule="auto"/>
                          </w:pPr>
                        </w:p>
                        <w:p w:rsidR="003C65C8" w14:paraId="2A4C106C" w14:textId="77777777">
                          <w:pPr>
                            <w:spacing w:line="278" w:lineRule="auto"/>
                          </w:pPr>
                        </w:p>
                        <w:p w:rsidR="003C65C8" w14:paraId="431EB70E" w14:textId="77777777">
                          <w:pPr>
                            <w:spacing w:before="117"/>
                            <w:ind w:firstLine="760"/>
                            <w:rPr>
                              <w:rFonts w:ascii="黑体" w:eastAsia="黑体" w:hAnsi="黑体" w:cs="黑体"/>
                              <w:sz w:val="36"/>
                              <w:szCs w:val="36"/>
                            </w:rPr>
                          </w:pPr>
                          <w:r>
                            <w:rPr>
                              <w:rFonts w:ascii="黑体" w:eastAsia="黑体" w:hAnsi="黑体" w:cs="黑体"/>
                              <w:spacing w:val="-4"/>
                              <w:sz w:val="36"/>
                              <w:szCs w:val="36"/>
                            </w:rPr>
                            <w:t>五层</w:t>
                          </w:r>
                        </w:p>
                        <w:p w:rsidR="003C65C8" w14:paraId="0C617A4B" w14:textId="77777777">
                          <w:pPr>
                            <w:spacing w:line="305" w:lineRule="auto"/>
                          </w:pPr>
                        </w:p>
                        <w:p w:rsidR="003C65C8" w14:paraId="129D396F" w14:textId="77777777">
                          <w:pPr>
                            <w:spacing w:line="305" w:lineRule="auto"/>
                          </w:pPr>
                        </w:p>
                        <w:p w:rsidR="003C65C8" w14:paraId="34B114EB" w14:textId="77777777">
                          <w:pPr>
                            <w:spacing w:line="306" w:lineRule="auto"/>
                          </w:pPr>
                        </w:p>
                        <w:p w:rsidR="003C65C8" w14:paraId="087C3AB0" w14:textId="77777777">
                          <w:pPr>
                            <w:spacing w:before="117" w:line="207" w:lineRule="auto"/>
                            <w:ind w:firstLine="765"/>
                            <w:rPr>
                              <w:rFonts w:ascii="黑体" w:eastAsia="黑体" w:hAnsi="黑体" w:cs="黑体"/>
                              <w:sz w:val="36"/>
                              <w:szCs w:val="36"/>
                            </w:rPr>
                          </w:pPr>
                          <w:r>
                            <w:rPr>
                              <w:rFonts w:ascii="黑体" w:eastAsia="黑体" w:hAnsi="黑体" w:cs="黑体"/>
                              <w:spacing w:val="-5"/>
                              <w:sz w:val="36"/>
                              <w:szCs w:val="36"/>
                            </w:rPr>
                            <w:t>一层</w:t>
                          </w:r>
                        </w:p>
                      </w:tc>
                      <w:tc>
                        <w:tcPr>
                          <w:tcW w:w="3052" w:type="dxa"/>
                        </w:tcPr>
                        <w:p w:rsidR="003C65C8" w14:paraId="20E43813" w14:textId="77777777">
                          <w:pPr>
                            <w:spacing w:before="1"/>
                            <w:ind w:firstLine="251"/>
                            <w:rPr>
                              <w:rFonts w:ascii="黑体" w:eastAsia="黑体" w:hAnsi="黑体" w:cs="黑体"/>
                              <w:sz w:val="18"/>
                              <w:szCs w:val="18"/>
                            </w:rPr>
                          </w:pPr>
                          <w:r>
                            <w:rPr>
                              <w:rFonts w:ascii="黑体" w:eastAsia="黑体" w:hAnsi="黑体" w:cs="黑体"/>
                              <w:spacing w:val="10"/>
                              <w:sz w:val="36"/>
                              <w:szCs w:val="36"/>
                            </w:rPr>
                            <w:t>允许建筑面积</w:t>
                          </w:r>
                          <w:r>
                            <w:rPr>
                              <w:rFonts w:ascii="黑体" w:eastAsia="黑体" w:hAnsi="黑体" w:cs="黑体"/>
                              <w:spacing w:val="-55"/>
                              <w:sz w:val="36"/>
                              <w:szCs w:val="36"/>
                            </w:rPr>
                            <w:t xml:space="preserve"> </w:t>
                          </w:r>
                          <w:r>
                            <w:rPr>
                              <w:rFonts w:ascii="黑体" w:eastAsia="黑体" w:hAnsi="黑体" w:cs="黑体"/>
                              <w:spacing w:val="10"/>
                              <w:sz w:val="36"/>
                              <w:szCs w:val="36"/>
                            </w:rPr>
                            <w:t>M</w:t>
                          </w:r>
                          <w:r>
                            <w:rPr>
                              <w:rFonts w:ascii="黑体" w:eastAsia="黑体" w:hAnsi="黑体" w:cs="黑体"/>
                              <w:spacing w:val="10"/>
                              <w:position w:val="2"/>
                              <w:sz w:val="18"/>
                              <w:szCs w:val="18"/>
                            </w:rPr>
                            <w:t>2</w:t>
                          </w:r>
                        </w:p>
                        <w:p w:rsidR="003C65C8" w14:paraId="6E47E4FA" w14:textId="77777777">
                          <w:pPr>
                            <w:spacing w:line="266" w:lineRule="auto"/>
                          </w:pPr>
                        </w:p>
                        <w:p w:rsidR="003C65C8" w14:paraId="57282DE0" w14:textId="77777777">
                          <w:pPr>
                            <w:spacing w:line="267" w:lineRule="auto"/>
                          </w:pPr>
                        </w:p>
                        <w:p w:rsidR="003C65C8" w14:paraId="3B74C94F" w14:textId="77777777">
                          <w:pPr>
                            <w:spacing w:before="117" w:line="197" w:lineRule="auto"/>
                            <w:ind w:firstLine="1147"/>
                            <w:rPr>
                              <w:rFonts w:ascii="黑体" w:eastAsia="黑体" w:hAnsi="黑体" w:cs="黑体"/>
                              <w:sz w:val="36"/>
                              <w:szCs w:val="36"/>
                            </w:rPr>
                          </w:pPr>
                          <w:r>
                            <w:rPr>
                              <w:rFonts w:ascii="黑体" w:eastAsia="黑体" w:hAnsi="黑体" w:cs="黑体"/>
                              <w:spacing w:val="19"/>
                              <w:w w:val="99"/>
                              <w:sz w:val="36"/>
                              <w:szCs w:val="36"/>
                            </w:rPr>
                            <w:t>2500</w:t>
                          </w:r>
                        </w:p>
                        <w:p w:rsidR="003C65C8" w14:paraId="0A5BBADD" w14:textId="77777777">
                          <w:pPr>
                            <w:spacing w:line="251" w:lineRule="auto"/>
                          </w:pPr>
                        </w:p>
                        <w:p w:rsidR="003C65C8" w14:paraId="7C1C579F" w14:textId="77777777">
                          <w:pPr>
                            <w:spacing w:line="252" w:lineRule="auto"/>
                          </w:pPr>
                        </w:p>
                        <w:p w:rsidR="003C65C8" w14:paraId="665A5676" w14:textId="77777777">
                          <w:pPr>
                            <w:spacing w:line="252" w:lineRule="auto"/>
                          </w:pPr>
                        </w:p>
                        <w:p w:rsidR="003C65C8" w14:paraId="32B3D5B1" w14:textId="77777777">
                          <w:pPr>
                            <w:spacing w:line="252" w:lineRule="auto"/>
                          </w:pPr>
                        </w:p>
                        <w:p w:rsidR="003C65C8" w14:paraId="3819C590" w14:textId="77777777">
                          <w:pPr>
                            <w:spacing w:line="252" w:lineRule="auto"/>
                          </w:pPr>
                        </w:p>
                        <w:p w:rsidR="003C65C8" w14:paraId="4FBCEC1E" w14:textId="77777777">
                          <w:pPr>
                            <w:spacing w:before="117" w:line="196" w:lineRule="auto"/>
                            <w:ind w:firstLine="1173"/>
                            <w:rPr>
                              <w:rFonts w:ascii="黑体" w:eastAsia="黑体" w:hAnsi="黑体" w:cs="黑体"/>
                              <w:sz w:val="36"/>
                              <w:szCs w:val="36"/>
                            </w:rPr>
                          </w:pPr>
                          <w:r>
                            <w:rPr>
                              <w:rFonts w:ascii="黑体" w:eastAsia="黑体" w:hAnsi="黑体" w:cs="黑体"/>
                              <w:spacing w:val="11"/>
                              <w:sz w:val="36"/>
                              <w:szCs w:val="36"/>
                            </w:rPr>
                            <w:t>1200</w:t>
                          </w:r>
                        </w:p>
                        <w:p w:rsidR="003C65C8" w14:paraId="1DBB2DB1" w14:textId="77777777">
                          <w:pPr>
                            <w:spacing w:line="250" w:lineRule="auto"/>
                          </w:pPr>
                        </w:p>
                        <w:p w:rsidR="003C65C8" w14:paraId="30D49D45" w14:textId="77777777">
                          <w:pPr>
                            <w:spacing w:line="250" w:lineRule="auto"/>
                          </w:pPr>
                        </w:p>
                        <w:p w:rsidR="003C65C8" w14:paraId="67A21BDB" w14:textId="77777777">
                          <w:pPr>
                            <w:spacing w:line="251" w:lineRule="auto"/>
                          </w:pPr>
                        </w:p>
                        <w:p w:rsidR="003C65C8" w14:paraId="51139ED0" w14:textId="77777777">
                          <w:pPr>
                            <w:spacing w:line="251" w:lineRule="auto"/>
                          </w:pPr>
                        </w:p>
                        <w:p w:rsidR="003C65C8" w14:paraId="78C06DDF" w14:textId="77777777">
                          <w:pPr>
                            <w:spacing w:before="117" w:line="179" w:lineRule="auto"/>
                            <w:ind w:firstLine="1243"/>
                            <w:rPr>
                              <w:rFonts w:ascii="黑体" w:eastAsia="黑体" w:hAnsi="黑体" w:cs="黑体"/>
                              <w:sz w:val="36"/>
                              <w:szCs w:val="36"/>
                            </w:rPr>
                          </w:pPr>
                          <w:r>
                            <w:rPr>
                              <w:rFonts w:ascii="黑体" w:eastAsia="黑体" w:hAnsi="黑体" w:cs="黑体"/>
                              <w:spacing w:val="15"/>
                              <w:sz w:val="36"/>
                              <w:szCs w:val="36"/>
                            </w:rPr>
                            <w:t>600</w:t>
                          </w:r>
                        </w:p>
                      </w:tc>
                      <w:tc>
                        <w:tcPr>
                          <w:tcW w:w="4927" w:type="dxa"/>
                        </w:tcPr>
                        <w:p w:rsidR="003C65C8" w14:paraId="0943FBD3" w14:textId="77777777">
                          <w:pPr>
                            <w:spacing w:line="250" w:lineRule="auto"/>
                          </w:pPr>
                        </w:p>
                        <w:p w:rsidR="003C65C8" w14:paraId="10209237" w14:textId="77777777">
                          <w:pPr>
                            <w:spacing w:line="250" w:lineRule="auto"/>
                          </w:pPr>
                        </w:p>
                        <w:p w:rsidR="003C65C8" w14:paraId="4C96032C" w14:textId="77777777">
                          <w:pPr>
                            <w:spacing w:line="250" w:lineRule="auto"/>
                          </w:pPr>
                        </w:p>
                        <w:p w:rsidR="003C65C8" w14:paraId="32049BDB" w14:textId="77777777">
                          <w:pPr>
                            <w:spacing w:line="251" w:lineRule="auto"/>
                          </w:pPr>
                        </w:p>
                        <w:p w:rsidR="003C65C8" w14:paraId="75DBF779" w14:textId="77777777">
                          <w:pPr>
                            <w:spacing w:line="251" w:lineRule="auto"/>
                          </w:pPr>
                        </w:p>
                        <w:p w:rsidR="003C65C8" w14:paraId="12B1D1C6" w14:textId="77777777">
                          <w:pPr>
                            <w:spacing w:line="251" w:lineRule="auto"/>
                          </w:pPr>
                        </w:p>
                        <w:p w:rsidR="003C65C8" w14:paraId="4AC9534C" w14:textId="77777777">
                          <w:pPr>
                            <w:spacing w:line="251" w:lineRule="auto"/>
                          </w:pPr>
                        </w:p>
                        <w:p w:rsidR="003C65C8" w14:paraId="288D778F" w14:textId="77777777">
                          <w:pPr>
                            <w:spacing w:line="251" w:lineRule="auto"/>
                          </w:pPr>
                        </w:p>
                        <w:p w:rsidR="003C65C8" w14:paraId="56306078" w14:textId="77777777">
                          <w:pPr>
                            <w:spacing w:before="117" w:line="360" w:lineRule="auto"/>
                            <w:ind w:left="254" w:firstLine="171"/>
                            <w:rPr>
                              <w:rFonts w:ascii="黑体" w:eastAsia="黑体" w:hAnsi="黑体" w:cs="黑体"/>
                              <w:sz w:val="36"/>
                              <w:szCs w:val="36"/>
                            </w:rPr>
                          </w:pPr>
                          <w:r>
                            <w:rPr>
                              <w:rFonts w:ascii="黑体" w:eastAsia="黑体" w:hAnsi="黑体" w:cs="黑体"/>
                              <w:spacing w:val="-6"/>
                              <w:sz w:val="36"/>
                              <w:szCs w:val="36"/>
                            </w:rPr>
                            <w:t>独立建造时不应超过</w:t>
                          </w:r>
                          <w:r>
                            <w:rPr>
                              <w:rFonts w:ascii="黑体" w:eastAsia="黑体" w:hAnsi="黑体" w:cs="黑体"/>
                              <w:spacing w:val="-70"/>
                              <w:sz w:val="36"/>
                              <w:szCs w:val="36"/>
                            </w:rPr>
                            <w:t xml:space="preserve"> </w:t>
                          </w:r>
                          <w:r>
                            <w:rPr>
                              <w:rFonts w:ascii="黑体" w:eastAsia="黑体" w:hAnsi="黑体" w:cs="黑体"/>
                              <w:spacing w:val="-6"/>
                              <w:sz w:val="36"/>
                              <w:szCs w:val="36"/>
                            </w:rPr>
                            <w:t>2</w:t>
                          </w:r>
                          <w:r>
                            <w:rPr>
                              <w:rFonts w:ascii="黑体" w:eastAsia="黑体" w:hAnsi="黑体" w:cs="黑体"/>
                              <w:spacing w:val="-99"/>
                              <w:sz w:val="36"/>
                              <w:szCs w:val="36"/>
                            </w:rPr>
                            <w:t xml:space="preserve"> </w:t>
                          </w:r>
                          <w:r>
                            <w:rPr>
                              <w:rFonts w:ascii="黑体" w:eastAsia="黑体" w:hAnsi="黑体" w:cs="黑体"/>
                              <w:spacing w:val="-6"/>
                              <w:sz w:val="36"/>
                              <w:szCs w:val="36"/>
                            </w:rPr>
                            <w:t>层，</w:t>
                          </w:r>
                          <w:r>
                            <w:rPr>
                              <w:rFonts w:ascii="黑体" w:eastAsia="黑体" w:hAnsi="黑体" w:cs="黑体"/>
                              <w:sz w:val="36"/>
                              <w:szCs w:val="36"/>
                            </w:rPr>
                            <w:t xml:space="preserve">  </w:t>
                          </w:r>
                          <w:r>
                            <w:rPr>
                              <w:rFonts w:ascii="黑体" w:eastAsia="黑体" w:hAnsi="黑体" w:cs="黑体"/>
                              <w:spacing w:val="-1"/>
                              <w:sz w:val="36"/>
                              <w:szCs w:val="36"/>
                            </w:rPr>
                            <w:t>与其它建筑合建时不应设置在</w:t>
                          </w:r>
                        </w:p>
                        <w:p w:rsidR="003C65C8" w14:paraId="18F1CC4A" w14:textId="77777777">
                          <w:pPr>
                            <w:ind w:firstLine="980"/>
                            <w:rPr>
                              <w:rFonts w:ascii="黑体" w:eastAsia="黑体" w:hAnsi="黑体" w:cs="黑体"/>
                              <w:sz w:val="36"/>
                              <w:szCs w:val="36"/>
                            </w:rPr>
                          </w:pPr>
                          <w:r>
                            <w:rPr>
                              <w:rFonts w:ascii="黑体" w:eastAsia="黑体" w:hAnsi="黑体" w:cs="黑体"/>
                              <w:spacing w:val="-2"/>
                              <w:sz w:val="36"/>
                              <w:szCs w:val="36"/>
                            </w:rPr>
                            <w:t>三层及三层以上楼层</w:t>
                          </w:r>
                        </w:p>
                        <w:p w:rsidR="003C65C8" w14:paraId="0F36ED8E" w14:textId="77777777">
                          <w:pPr>
                            <w:spacing w:before="337" w:line="207" w:lineRule="auto"/>
                            <w:ind w:firstLine="1326"/>
                            <w:rPr>
                              <w:rFonts w:ascii="黑体" w:eastAsia="黑体" w:hAnsi="黑体" w:cs="黑体"/>
                              <w:sz w:val="36"/>
                              <w:szCs w:val="36"/>
                            </w:rPr>
                          </w:pPr>
                          <w:r>
                            <w:rPr>
                              <w:rFonts w:ascii="黑体" w:eastAsia="黑体" w:hAnsi="黑体" w:cs="黑体"/>
                              <w:spacing w:val="-1"/>
                              <w:sz w:val="36"/>
                              <w:szCs w:val="36"/>
                            </w:rPr>
                            <w:t>仅适合于菜市场</w:t>
                          </w:r>
                        </w:p>
                      </w:tc>
                    </w:tr>
                  </w:tbl>
                  <w:p w:rsidR="003C65C8" w14:paraId="550D0C9C" w14:textId="77777777">
                    <w:pPr>
                      <w:spacing w:line="241" w:lineRule="exact"/>
                      <w:rPr>
                        <w:sz w:val="20"/>
                      </w:rPr>
                    </w:pPr>
                  </w:p>
                </w:txbxContent>
              </v:textbox>
            </v:shape>
            <w10:wrap type="none"/>
            <w10:anchorlock/>
          </v:group>
        </w:pict>
      </w:r>
    </w:p>
    <w:p w:rsidR="003C65C8" w14:paraId="6C2FDC9D" w14:textId="77777777">
      <w:pPr>
        <w:spacing w:before="131" w:line="360" w:lineRule="auto"/>
        <w:ind w:left="366" w:right="2067" w:firstLine="737"/>
        <w:rPr>
          <w:rFonts w:ascii="黑体" w:eastAsia="黑体" w:hAnsi="黑体" w:cs="黑体"/>
          <w:sz w:val="36"/>
          <w:szCs w:val="36"/>
        </w:rPr>
      </w:pPr>
      <w:r>
        <w:rPr>
          <w:rFonts w:ascii="黑体" w:eastAsia="黑体" w:hAnsi="黑体" w:cs="黑体"/>
          <w:spacing w:val="-17"/>
          <w:sz w:val="36"/>
          <w:szCs w:val="36"/>
        </w:rPr>
        <w:t>注：</w:t>
      </w:r>
      <w:r>
        <w:rPr>
          <w:rFonts w:ascii="黑体" w:eastAsia="黑体" w:hAnsi="黑体" w:cs="黑体"/>
          <w:spacing w:val="-9"/>
          <w:sz w:val="36"/>
          <w:szCs w:val="36"/>
        </w:rPr>
        <w:t xml:space="preserve"> </w:t>
      </w:r>
      <w:r>
        <w:rPr>
          <w:rFonts w:ascii="黑体" w:eastAsia="黑体" w:hAnsi="黑体" w:cs="黑体"/>
          <w:spacing w:val="-17"/>
          <w:sz w:val="36"/>
          <w:szCs w:val="36"/>
        </w:rPr>
        <w:t>设有自动灭火系统的防火分区，</w:t>
      </w:r>
      <w:r>
        <w:rPr>
          <w:rFonts w:ascii="黑体" w:eastAsia="黑体" w:hAnsi="黑体" w:cs="黑体"/>
          <w:spacing w:val="8"/>
          <w:sz w:val="36"/>
          <w:szCs w:val="36"/>
        </w:rPr>
        <w:t xml:space="preserve"> </w:t>
      </w:r>
      <w:r>
        <w:rPr>
          <w:rFonts w:ascii="黑体" w:eastAsia="黑体" w:hAnsi="黑体" w:cs="黑体"/>
          <w:spacing w:val="-17"/>
          <w:sz w:val="36"/>
          <w:szCs w:val="36"/>
        </w:rPr>
        <w:t>其允许最大建筑面积可按本表增加</w:t>
      </w:r>
      <w:r>
        <w:rPr>
          <w:rFonts w:ascii="黑体" w:eastAsia="黑体" w:hAnsi="黑体" w:cs="黑体"/>
          <w:spacing w:val="-50"/>
          <w:sz w:val="36"/>
          <w:szCs w:val="36"/>
        </w:rPr>
        <w:t xml:space="preserve"> </w:t>
      </w:r>
      <w:r>
        <w:rPr>
          <w:rFonts w:ascii="黑体" w:eastAsia="黑体" w:hAnsi="黑体" w:cs="黑体"/>
          <w:spacing w:val="-17"/>
          <w:sz w:val="36"/>
          <w:szCs w:val="36"/>
        </w:rPr>
        <w:t>1.0</w:t>
      </w:r>
      <w:r>
        <w:rPr>
          <w:rFonts w:ascii="黑体" w:eastAsia="黑体" w:hAnsi="黑体" w:cs="黑体"/>
          <w:sz w:val="36"/>
          <w:szCs w:val="36"/>
        </w:rPr>
        <w:t xml:space="preserve"> </w:t>
      </w:r>
      <w:r>
        <w:rPr>
          <w:rFonts w:ascii="黑体" w:eastAsia="黑体" w:hAnsi="黑体" w:cs="黑体"/>
          <w:spacing w:val="-3"/>
          <w:sz w:val="36"/>
          <w:szCs w:val="36"/>
        </w:rPr>
        <w:t>倍；当局部设置自动灭火系统，增加面积可按该局部面积的</w:t>
      </w:r>
      <w:r>
        <w:rPr>
          <w:rFonts w:ascii="黑体" w:eastAsia="黑体" w:hAnsi="黑体" w:cs="黑体"/>
          <w:spacing w:val="-26"/>
          <w:sz w:val="36"/>
          <w:szCs w:val="36"/>
        </w:rPr>
        <w:t xml:space="preserve"> </w:t>
      </w:r>
      <w:r>
        <w:rPr>
          <w:rFonts w:ascii="黑体" w:eastAsia="黑体" w:hAnsi="黑体" w:cs="黑体"/>
          <w:spacing w:val="-3"/>
          <w:sz w:val="36"/>
          <w:szCs w:val="36"/>
        </w:rPr>
        <w:t>1.0</w:t>
      </w:r>
      <w:r>
        <w:rPr>
          <w:rFonts w:ascii="黑体" w:eastAsia="黑体" w:hAnsi="黑体" w:cs="黑体"/>
          <w:spacing w:val="-37"/>
          <w:sz w:val="36"/>
          <w:szCs w:val="36"/>
        </w:rPr>
        <w:t xml:space="preserve"> </w:t>
      </w:r>
      <w:r>
        <w:rPr>
          <w:rFonts w:ascii="黑体" w:eastAsia="黑体" w:hAnsi="黑体" w:cs="黑体"/>
          <w:spacing w:val="-3"/>
          <w:sz w:val="36"/>
          <w:szCs w:val="36"/>
        </w:rPr>
        <w:t>倍计算。</w:t>
      </w:r>
    </w:p>
    <w:p w:rsidR="003C65C8" w14:paraId="032F599E" w14:textId="77777777">
      <w:pPr>
        <w:spacing w:line="360" w:lineRule="auto"/>
        <w:ind w:left="11" w:right="2036" w:firstLine="357"/>
        <w:rPr>
          <w:rFonts w:ascii="黑体" w:eastAsia="黑体" w:hAnsi="黑体" w:cs="黑体"/>
          <w:sz w:val="36"/>
          <w:szCs w:val="36"/>
        </w:rPr>
      </w:pPr>
      <w:r>
        <w:rPr>
          <w:rFonts w:ascii="黑体" w:eastAsia="黑体" w:hAnsi="黑体" w:cs="黑体"/>
          <w:spacing w:val="-8"/>
          <w:sz w:val="36"/>
          <w:szCs w:val="36"/>
        </w:rPr>
        <w:t>5.2.2</w:t>
      </w:r>
      <w:r>
        <w:rPr>
          <w:rFonts w:ascii="黑体" w:eastAsia="黑体" w:hAnsi="黑体" w:cs="黑体"/>
          <w:spacing w:val="73"/>
          <w:sz w:val="36"/>
          <w:szCs w:val="36"/>
        </w:rPr>
        <w:t xml:space="preserve"> </w:t>
      </w:r>
      <w:r>
        <w:rPr>
          <w:rFonts w:ascii="黑体" w:eastAsia="黑体" w:hAnsi="黑体" w:cs="黑体"/>
          <w:spacing w:val="-8"/>
          <w:sz w:val="36"/>
          <w:szCs w:val="36"/>
        </w:rPr>
        <w:t>当符合下列条件时，单层或多层商业建筑的首层营业厅每个防火分区最大</w:t>
      </w:r>
      <w:r>
        <w:rPr>
          <w:rFonts w:ascii="黑体" w:eastAsia="黑体" w:hAnsi="黑体" w:cs="黑体"/>
          <w:sz w:val="36"/>
          <w:szCs w:val="36"/>
        </w:rPr>
        <w:t xml:space="preserve"> </w:t>
      </w:r>
      <w:r>
        <w:rPr>
          <w:rFonts w:ascii="黑体" w:eastAsia="黑体" w:hAnsi="黑体" w:cs="黑体"/>
          <w:spacing w:val="2"/>
          <w:sz w:val="36"/>
          <w:szCs w:val="36"/>
        </w:rPr>
        <w:t>允许建筑面积为</w:t>
      </w:r>
      <w:r>
        <w:rPr>
          <w:rFonts w:ascii="黑体" w:eastAsia="黑体" w:hAnsi="黑体" w:cs="黑体"/>
          <w:spacing w:val="-41"/>
          <w:sz w:val="36"/>
          <w:szCs w:val="36"/>
        </w:rPr>
        <w:t xml:space="preserve"> </w:t>
      </w:r>
      <w:r>
        <w:rPr>
          <w:rFonts w:ascii="黑体" w:eastAsia="黑体" w:hAnsi="黑体" w:cs="黑体"/>
          <w:spacing w:val="2"/>
          <w:sz w:val="36"/>
          <w:szCs w:val="36"/>
        </w:rPr>
        <w:t>10000</w:t>
      </w:r>
      <w:r>
        <w:rPr>
          <w:rFonts w:ascii="黑体" w:eastAsia="黑体" w:hAnsi="黑体" w:cs="黑体"/>
          <w:spacing w:val="2"/>
          <w:sz w:val="36"/>
          <w:szCs w:val="36"/>
        </w:rPr>
        <w:t>㎡：</w:t>
      </w:r>
    </w:p>
    <w:p w:rsidR="003C65C8" w14:paraId="4A8DA923" w14:textId="77777777">
      <w:pPr>
        <w:ind w:firstLine="392"/>
        <w:rPr>
          <w:rFonts w:ascii="黑体" w:eastAsia="黑体" w:hAnsi="黑体" w:cs="黑体"/>
          <w:sz w:val="36"/>
          <w:szCs w:val="36"/>
        </w:rPr>
      </w:pPr>
      <w:r>
        <w:rPr>
          <w:rFonts w:ascii="黑体" w:eastAsia="黑体" w:hAnsi="黑体" w:cs="黑体"/>
          <w:spacing w:val="-3"/>
          <w:sz w:val="36"/>
          <w:szCs w:val="36"/>
        </w:rPr>
        <w:t>1</w:t>
      </w:r>
      <w:r>
        <w:rPr>
          <w:rFonts w:ascii="黑体" w:eastAsia="黑体" w:hAnsi="黑体" w:cs="黑体"/>
          <w:spacing w:val="-3"/>
          <w:sz w:val="36"/>
          <w:szCs w:val="36"/>
        </w:rPr>
        <w:t>、建筑耐火等级应为一、二级。</w:t>
      </w:r>
    </w:p>
    <w:p w:rsidR="003C65C8" w14:paraId="379E7A09" w14:textId="77777777">
      <w:pPr>
        <w:spacing w:before="233"/>
        <w:ind w:firstLine="366"/>
        <w:rPr>
          <w:rFonts w:ascii="黑体" w:eastAsia="黑体" w:hAnsi="黑体" w:cs="黑体"/>
          <w:sz w:val="36"/>
          <w:szCs w:val="36"/>
        </w:rPr>
      </w:pPr>
      <w:r>
        <w:rPr>
          <w:rFonts w:ascii="黑体" w:eastAsia="黑体" w:hAnsi="黑体" w:cs="黑体"/>
          <w:spacing w:val="-1"/>
          <w:sz w:val="36"/>
          <w:szCs w:val="36"/>
        </w:rPr>
        <w:t>2</w:t>
      </w:r>
      <w:r>
        <w:rPr>
          <w:rFonts w:ascii="黑体" w:eastAsia="黑体" w:hAnsi="黑体" w:cs="黑体"/>
          <w:spacing w:val="-1"/>
          <w:sz w:val="36"/>
          <w:szCs w:val="36"/>
        </w:rPr>
        <w:t>、按规定设置自动喷水灭火系统、火灾自动报警系统和排烟设施。</w:t>
      </w:r>
    </w:p>
    <w:p w:rsidR="003C65C8" w14:paraId="55BC7F57" w14:textId="77777777">
      <w:pPr>
        <w:spacing w:before="234" w:line="370" w:lineRule="auto"/>
        <w:ind w:left="8" w:right="2029" w:firstLine="355"/>
        <w:rPr>
          <w:rFonts w:ascii="黑体" w:eastAsia="黑体" w:hAnsi="黑体" w:cs="黑体"/>
          <w:sz w:val="36"/>
          <w:szCs w:val="36"/>
        </w:rPr>
      </w:pPr>
      <w:r>
        <w:rPr>
          <w:rFonts w:ascii="黑体" w:eastAsia="黑体" w:hAnsi="黑体" w:cs="黑体"/>
          <w:spacing w:val="-1"/>
          <w:sz w:val="36"/>
          <w:szCs w:val="36"/>
        </w:rPr>
        <w:t>3</w:t>
      </w:r>
      <w:r>
        <w:rPr>
          <w:rFonts w:ascii="黑体" w:eastAsia="黑体" w:hAnsi="黑体" w:cs="黑体"/>
          <w:spacing w:val="-1"/>
          <w:sz w:val="36"/>
          <w:szCs w:val="36"/>
        </w:rPr>
        <w:t>、内部装修设计符合现行国家标准《建筑内部装修设计防火规范》</w:t>
      </w:r>
      <w:r>
        <w:rPr>
          <w:rFonts w:ascii="黑体" w:eastAsia="黑体" w:hAnsi="黑体" w:cs="黑体"/>
          <w:spacing w:val="7"/>
          <w:sz w:val="36"/>
          <w:szCs w:val="36"/>
        </w:rPr>
        <w:t xml:space="preserve"> </w:t>
      </w:r>
      <w:r>
        <w:rPr>
          <w:rFonts w:ascii="黑体" w:eastAsia="黑体" w:hAnsi="黑体" w:cs="黑体"/>
          <w:spacing w:val="-1"/>
          <w:sz w:val="36"/>
          <w:szCs w:val="36"/>
        </w:rPr>
        <w:t>GB50222</w:t>
      </w:r>
      <w:r>
        <w:rPr>
          <w:rFonts w:ascii="黑体" w:eastAsia="黑体" w:hAnsi="黑体" w:cs="黑体"/>
          <w:spacing w:val="-1"/>
          <w:sz w:val="36"/>
          <w:szCs w:val="36"/>
        </w:rPr>
        <w:t>的</w:t>
      </w:r>
      <w:r>
        <w:rPr>
          <w:rFonts w:ascii="黑体" w:eastAsia="黑体" w:hAnsi="黑体" w:cs="黑体"/>
          <w:sz w:val="36"/>
          <w:szCs w:val="36"/>
        </w:rPr>
        <w:t xml:space="preserve"> </w:t>
      </w:r>
      <w:r>
        <w:rPr>
          <w:rFonts w:ascii="黑体" w:eastAsia="黑体" w:hAnsi="黑体" w:cs="黑体"/>
          <w:spacing w:val="-9"/>
          <w:sz w:val="36"/>
          <w:szCs w:val="36"/>
        </w:rPr>
        <w:t>规定。</w:t>
      </w:r>
    </w:p>
    <w:p w:rsidR="003C65C8" w14:paraId="3B6DFECD" w14:textId="77777777">
      <w:pPr>
        <w:spacing w:line="271" w:lineRule="auto"/>
      </w:pPr>
    </w:p>
    <w:p w:rsidR="003C65C8" w14:paraId="05D4E248" w14:textId="77777777">
      <w:pPr>
        <w:spacing w:line="272" w:lineRule="auto"/>
      </w:pPr>
    </w:p>
    <w:p w:rsidR="003C65C8" w14:paraId="52F99588" w14:textId="77777777">
      <w:pPr>
        <w:spacing w:before="117"/>
        <w:ind w:firstLine="3249"/>
        <w:rPr>
          <w:rFonts w:ascii="黑体" w:eastAsia="黑体" w:hAnsi="黑体" w:cs="黑体"/>
          <w:sz w:val="36"/>
          <w:szCs w:val="36"/>
        </w:rPr>
      </w:pPr>
      <w:r>
        <w:rPr>
          <w:rFonts w:ascii="黑体" w:eastAsia="黑体" w:hAnsi="黑体" w:cs="黑体"/>
          <w:spacing w:val="-5"/>
          <w:sz w:val="36"/>
          <w:szCs w:val="36"/>
        </w:rPr>
        <w:t>5.3</w:t>
      </w:r>
      <w:r>
        <w:rPr>
          <w:rFonts w:ascii="黑体" w:eastAsia="黑体" w:hAnsi="黑体" w:cs="黑体"/>
          <w:spacing w:val="35"/>
          <w:sz w:val="36"/>
          <w:szCs w:val="36"/>
        </w:rPr>
        <w:t xml:space="preserve">  </w:t>
      </w:r>
      <w:r>
        <w:rPr>
          <w:rFonts w:ascii="黑体" w:eastAsia="黑体" w:hAnsi="黑体" w:cs="黑体"/>
          <w:spacing w:val="-5"/>
          <w:sz w:val="36"/>
          <w:szCs w:val="36"/>
        </w:rPr>
        <w:t>高层商业建筑防火分区</w:t>
      </w:r>
    </w:p>
    <w:p w:rsidR="003C65C8" w14:paraId="4BEA7725" w14:textId="77777777">
      <w:pPr>
        <w:spacing w:line="271" w:lineRule="auto"/>
      </w:pPr>
    </w:p>
    <w:p w:rsidR="003C65C8" w14:paraId="7CE9A021" w14:textId="77777777">
      <w:pPr>
        <w:spacing w:line="271" w:lineRule="auto"/>
      </w:pPr>
    </w:p>
    <w:p w:rsidR="003C65C8" w14:paraId="29B0FC17" w14:textId="77777777">
      <w:pPr>
        <w:spacing w:line="271" w:lineRule="auto"/>
      </w:pPr>
    </w:p>
    <w:p w:rsidR="003C65C8" w14:paraId="05C3B9A1" w14:textId="77777777">
      <w:pPr>
        <w:spacing w:before="118"/>
        <w:ind w:firstLine="368"/>
        <w:rPr>
          <w:rFonts w:ascii="黑体" w:eastAsia="黑体" w:hAnsi="黑体" w:cs="黑体"/>
          <w:sz w:val="36"/>
          <w:szCs w:val="36"/>
        </w:rPr>
      </w:pPr>
      <w:r>
        <w:rPr>
          <w:rFonts w:ascii="黑体" w:eastAsia="黑体" w:hAnsi="黑体" w:cs="黑体"/>
          <w:spacing w:val="-9"/>
          <w:sz w:val="36"/>
          <w:szCs w:val="36"/>
        </w:rPr>
        <w:t>5.3.1</w:t>
      </w:r>
      <w:r>
        <w:rPr>
          <w:rFonts w:ascii="黑体" w:eastAsia="黑体" w:hAnsi="黑体" w:cs="黑体"/>
          <w:spacing w:val="44"/>
          <w:sz w:val="36"/>
          <w:szCs w:val="36"/>
        </w:rPr>
        <w:t xml:space="preserve"> </w:t>
      </w:r>
      <w:r>
        <w:rPr>
          <w:rFonts w:ascii="黑体" w:eastAsia="黑体" w:hAnsi="黑体" w:cs="黑体"/>
          <w:spacing w:val="-9"/>
          <w:sz w:val="36"/>
          <w:szCs w:val="36"/>
        </w:rPr>
        <w:t>高层商业建筑防火分区不应超过表</w:t>
      </w:r>
      <w:r>
        <w:rPr>
          <w:rFonts w:ascii="黑体" w:eastAsia="黑体" w:hAnsi="黑体" w:cs="黑体"/>
          <w:spacing w:val="-70"/>
          <w:sz w:val="36"/>
          <w:szCs w:val="36"/>
        </w:rPr>
        <w:t xml:space="preserve"> </w:t>
      </w:r>
      <w:r>
        <w:rPr>
          <w:rFonts w:ascii="黑体" w:eastAsia="黑体" w:hAnsi="黑体" w:cs="黑体"/>
          <w:spacing w:val="-9"/>
          <w:sz w:val="36"/>
          <w:szCs w:val="36"/>
        </w:rPr>
        <w:t>5.3.1</w:t>
      </w:r>
      <w:r>
        <w:rPr>
          <w:rFonts w:ascii="黑体" w:eastAsia="黑体" w:hAnsi="黑体" w:cs="黑体"/>
          <w:spacing w:val="45"/>
          <w:sz w:val="36"/>
          <w:szCs w:val="36"/>
        </w:rPr>
        <w:t xml:space="preserve"> </w:t>
      </w:r>
      <w:r>
        <w:rPr>
          <w:rFonts w:ascii="黑体" w:eastAsia="黑体" w:hAnsi="黑体" w:cs="黑体"/>
          <w:spacing w:val="-9"/>
          <w:sz w:val="36"/>
          <w:szCs w:val="36"/>
        </w:rPr>
        <w:t>的规定</w:t>
      </w:r>
    </w:p>
    <w:p w:rsidR="003C65C8" w14:paraId="40B4FC9A" w14:textId="77777777">
      <w:pPr>
        <w:spacing w:before="234"/>
        <w:ind w:firstLine="3627"/>
        <w:rPr>
          <w:rFonts w:ascii="黑体" w:eastAsia="黑体" w:hAnsi="黑体" w:cs="黑体"/>
          <w:sz w:val="36"/>
          <w:szCs w:val="36"/>
        </w:rPr>
      </w:pPr>
      <w:r>
        <w:rPr>
          <w:rFonts w:ascii="黑体" w:eastAsia="黑体" w:hAnsi="黑体" w:cs="黑体"/>
          <w:spacing w:val="-5"/>
          <w:sz w:val="36"/>
          <w:szCs w:val="36"/>
        </w:rPr>
        <w:t>每个防火分区的允许最大建筑面积</w:t>
      </w:r>
      <w:r>
        <w:rPr>
          <w:rFonts w:ascii="黑体" w:eastAsia="黑体" w:hAnsi="黑体" w:cs="黑体"/>
          <w:spacing w:val="13"/>
          <w:sz w:val="36"/>
          <w:szCs w:val="36"/>
        </w:rPr>
        <w:t xml:space="preserve">  </w:t>
      </w:r>
      <w:r>
        <w:rPr>
          <w:rFonts w:ascii="黑体" w:eastAsia="黑体" w:hAnsi="黑体" w:cs="黑体"/>
          <w:spacing w:val="-5"/>
          <w:sz w:val="36"/>
          <w:szCs w:val="36"/>
        </w:rPr>
        <w:t>表</w:t>
      </w:r>
      <w:r>
        <w:rPr>
          <w:rFonts w:ascii="黑体" w:eastAsia="黑体" w:hAnsi="黑体" w:cs="黑体"/>
          <w:spacing w:val="-76"/>
          <w:sz w:val="36"/>
          <w:szCs w:val="36"/>
        </w:rPr>
        <w:t xml:space="preserve"> </w:t>
      </w:r>
      <w:r>
        <w:rPr>
          <w:rFonts w:ascii="黑体" w:eastAsia="黑体" w:hAnsi="黑体" w:cs="黑体"/>
          <w:spacing w:val="-5"/>
          <w:sz w:val="36"/>
          <w:szCs w:val="36"/>
        </w:rPr>
        <w:t>5.3.1</w:t>
      </w:r>
    </w:p>
    <w:p w:rsidR="003C65C8" w14:paraId="7A4B72BD" w14:textId="77777777">
      <w:pPr>
        <w:spacing w:before="96" w:line="2180" w:lineRule="exact"/>
        <w:ind w:firstLine="3222"/>
        <w:textAlignment w:val="center"/>
      </w:pPr>
      <w:r>
        <w:pict>
          <v:group id="_x0000_i1094" style="width:394pt;height:109pt;mso-position-horizontal-relative:char;mso-position-vertical-relative:line" coordsize="7880,2180">
            <v:shape id="_x0000_s1095" type="#_x0000_t75" style="width:7880;height:2180;position:absolute">
              <v:imagedata r:id="rId11"/>
            </v:shape>
            <v:shape id="_x0000_s1096" type="#_x0000_t202" style="width:6989;height:1876;left:497;position:absolute;top:132" filled="f" stroked="f">
              <v:textbox inset="0,0,0,0">
                <w:txbxContent>
                  <w:p w:rsidR="003C65C8" w14:paraId="38A6273B" w14:textId="77777777">
                    <w:pPr>
                      <w:spacing w:line="20" w:lineRule="exact"/>
                    </w:pPr>
                  </w:p>
                  <w:tbl>
                    <w:tblPr>
                      <w:tblStyle w:val="TableNormal03"/>
                      <w:tblW w:w="6948" w:type="dxa"/>
                      <w:tblInd w:w="20" w:type="dxa"/>
                      <w:tblLayout w:type="fixed"/>
                      <w:tblLook w:val="04A0"/>
                    </w:tblPr>
                    <w:tblGrid>
                      <w:gridCol w:w="1886"/>
                      <w:gridCol w:w="5062"/>
                    </w:tblGrid>
                    <w:tr w14:paraId="79407142" w14:textId="77777777">
                      <w:tblPrEx>
                        <w:tblW w:w="6948" w:type="dxa"/>
                        <w:tblInd w:w="20" w:type="dxa"/>
                        <w:tblLayout w:type="fixed"/>
                        <w:tblLook w:val="04A0"/>
                      </w:tblPrEx>
                      <w:trPr>
                        <w:trHeight w:val="1836"/>
                      </w:trPr>
                      <w:tc>
                        <w:tcPr>
                          <w:tcW w:w="1886" w:type="dxa"/>
                        </w:tcPr>
                        <w:p w:rsidR="003C65C8" w14:paraId="593BDF45" w14:textId="77777777">
                          <w:pPr>
                            <w:rPr>
                              <w:rFonts w:ascii="黑体" w:eastAsia="黑体" w:hAnsi="黑体" w:cs="黑体"/>
                              <w:sz w:val="36"/>
                              <w:szCs w:val="36"/>
                            </w:rPr>
                          </w:pPr>
                          <w:r>
                            <w:rPr>
                              <w:rFonts w:ascii="黑体" w:eastAsia="黑体" w:hAnsi="黑体" w:cs="黑体"/>
                              <w:spacing w:val="-2"/>
                              <w:sz w:val="36"/>
                              <w:szCs w:val="36"/>
                            </w:rPr>
                            <w:t>建筑类别</w:t>
                          </w:r>
                        </w:p>
                        <w:p w:rsidR="003C65C8" w14:paraId="68F135ED" w14:textId="77777777">
                          <w:pPr>
                            <w:spacing w:before="248"/>
                            <w:ind w:firstLine="8"/>
                            <w:rPr>
                              <w:rFonts w:ascii="黑体" w:eastAsia="黑体" w:hAnsi="黑体" w:cs="黑体"/>
                              <w:sz w:val="36"/>
                              <w:szCs w:val="36"/>
                            </w:rPr>
                          </w:pPr>
                          <w:r>
                            <w:rPr>
                              <w:rFonts w:ascii="黑体" w:eastAsia="黑体" w:hAnsi="黑体" w:cs="黑体"/>
                              <w:spacing w:val="-4"/>
                              <w:sz w:val="36"/>
                              <w:szCs w:val="36"/>
                            </w:rPr>
                            <w:t>一类建筑</w:t>
                          </w:r>
                        </w:p>
                        <w:p w:rsidR="003C65C8" w14:paraId="08AEB977" w14:textId="77777777">
                          <w:pPr>
                            <w:spacing w:before="248" w:line="207" w:lineRule="auto"/>
                            <w:ind w:firstLine="7"/>
                            <w:rPr>
                              <w:rFonts w:ascii="黑体" w:eastAsia="黑体" w:hAnsi="黑体" w:cs="黑体"/>
                              <w:sz w:val="36"/>
                              <w:szCs w:val="36"/>
                            </w:rPr>
                          </w:pPr>
                          <w:r>
                            <w:rPr>
                              <w:rFonts w:ascii="黑体" w:eastAsia="黑体" w:hAnsi="黑体" w:cs="黑体"/>
                              <w:spacing w:val="-3"/>
                              <w:sz w:val="36"/>
                              <w:szCs w:val="36"/>
                            </w:rPr>
                            <w:t>二类建筑</w:t>
                          </w:r>
                        </w:p>
                      </w:tc>
                      <w:tc>
                        <w:tcPr>
                          <w:tcW w:w="5062" w:type="dxa"/>
                        </w:tcPr>
                        <w:p w:rsidR="003C65C8" w14:paraId="320DC114" w14:textId="77777777">
                          <w:pPr>
                            <w:ind w:firstLine="453"/>
                            <w:rPr>
                              <w:rFonts w:ascii="黑体" w:eastAsia="黑体" w:hAnsi="黑体" w:cs="黑体"/>
                              <w:sz w:val="36"/>
                              <w:szCs w:val="36"/>
                            </w:rPr>
                          </w:pPr>
                          <w:r>
                            <w:rPr>
                              <w:rFonts w:ascii="黑体" w:eastAsia="黑体" w:hAnsi="黑体" w:cs="黑体"/>
                              <w:spacing w:val="-8"/>
                              <w:w w:val="98"/>
                              <w:sz w:val="36"/>
                              <w:szCs w:val="36"/>
                            </w:rPr>
                            <w:t>每个防火分区建筑面积（</w:t>
                          </w:r>
                          <w:r>
                            <w:rPr>
                              <w:rFonts w:ascii="黑体" w:eastAsia="黑体" w:hAnsi="黑体" w:cs="黑体"/>
                              <w:spacing w:val="-14"/>
                              <w:sz w:val="36"/>
                              <w:szCs w:val="36"/>
                            </w:rPr>
                            <w:t xml:space="preserve"> </w:t>
                          </w:r>
                          <w:r>
                            <w:rPr>
                              <w:rFonts w:ascii="黑体" w:eastAsia="黑体" w:hAnsi="黑体" w:cs="黑体"/>
                              <w:spacing w:val="-8"/>
                              <w:w w:val="98"/>
                              <w:sz w:val="36"/>
                              <w:szCs w:val="36"/>
                            </w:rPr>
                            <w:t>m</w:t>
                          </w:r>
                          <w:r>
                            <w:rPr>
                              <w:rFonts w:ascii="黑体" w:eastAsia="黑体" w:hAnsi="黑体" w:cs="黑体"/>
                              <w:spacing w:val="-8"/>
                              <w:w w:val="98"/>
                              <w:position w:val="2"/>
                              <w:sz w:val="18"/>
                              <w:szCs w:val="18"/>
                            </w:rPr>
                            <w:t>2</w:t>
                          </w:r>
                          <w:r>
                            <w:rPr>
                              <w:rFonts w:ascii="黑体" w:eastAsia="黑体" w:hAnsi="黑体" w:cs="黑体"/>
                              <w:spacing w:val="-34"/>
                              <w:position w:val="2"/>
                              <w:sz w:val="18"/>
                              <w:szCs w:val="18"/>
                            </w:rPr>
                            <w:t xml:space="preserve"> </w:t>
                          </w:r>
                          <w:r>
                            <w:rPr>
                              <w:rFonts w:ascii="黑体" w:eastAsia="黑体" w:hAnsi="黑体" w:cs="黑体"/>
                              <w:spacing w:val="-8"/>
                              <w:w w:val="98"/>
                              <w:sz w:val="36"/>
                              <w:szCs w:val="36"/>
                            </w:rPr>
                            <w:t>）</w:t>
                          </w:r>
                        </w:p>
                        <w:p w:rsidR="003C65C8" w14:paraId="54B4F49B" w14:textId="77777777">
                          <w:pPr>
                            <w:spacing w:before="304" w:line="195" w:lineRule="auto"/>
                            <w:ind w:firstLine="2413"/>
                            <w:rPr>
                              <w:rFonts w:ascii="黑体" w:eastAsia="黑体" w:hAnsi="黑体" w:cs="黑体"/>
                              <w:sz w:val="36"/>
                              <w:szCs w:val="36"/>
                            </w:rPr>
                          </w:pPr>
                          <w:r>
                            <w:rPr>
                              <w:rFonts w:ascii="黑体" w:eastAsia="黑体" w:hAnsi="黑体" w:cs="黑体"/>
                              <w:spacing w:val="11"/>
                              <w:sz w:val="36"/>
                              <w:szCs w:val="36"/>
                            </w:rPr>
                            <w:t>1000</w:t>
                          </w:r>
                        </w:p>
                        <w:p w:rsidR="003C65C8" w14:paraId="3D18BE11" w14:textId="77777777">
                          <w:pPr>
                            <w:spacing w:before="336" w:line="178" w:lineRule="auto"/>
                            <w:ind w:firstLine="2413"/>
                            <w:rPr>
                              <w:rFonts w:ascii="黑体" w:eastAsia="黑体" w:hAnsi="黑体" w:cs="黑体"/>
                              <w:sz w:val="36"/>
                              <w:szCs w:val="36"/>
                            </w:rPr>
                          </w:pPr>
                          <w:r>
                            <w:rPr>
                              <w:rFonts w:ascii="黑体" w:eastAsia="黑体" w:hAnsi="黑体" w:cs="黑体"/>
                              <w:spacing w:val="11"/>
                              <w:sz w:val="36"/>
                              <w:szCs w:val="36"/>
                            </w:rPr>
                            <w:t>1500</w:t>
                          </w:r>
                        </w:p>
                      </w:tc>
                    </w:tr>
                  </w:tbl>
                  <w:p w:rsidR="003C65C8" w14:paraId="3845DE13" w14:textId="77777777">
                    <w:pPr>
                      <w:spacing w:line="241" w:lineRule="exact"/>
                      <w:rPr>
                        <w:sz w:val="20"/>
                      </w:rPr>
                    </w:pPr>
                  </w:p>
                </w:txbxContent>
              </v:textbox>
            </v:shape>
            <w10:wrap type="none"/>
            <w10:anchorlock/>
          </v:group>
        </w:pict>
      </w:r>
    </w:p>
    <w:p w:rsidR="003C65C8" w14:paraId="3B7DB1D9" w14:textId="77777777">
      <w:pPr>
        <w:spacing w:before="122" w:line="363" w:lineRule="auto"/>
        <w:ind w:left="6" w:right="2067" w:firstLine="1093"/>
        <w:rPr>
          <w:rFonts w:ascii="黑体" w:eastAsia="黑体" w:hAnsi="黑体" w:cs="黑体"/>
          <w:sz w:val="36"/>
          <w:szCs w:val="36"/>
        </w:rPr>
      </w:pPr>
      <w:r>
        <w:rPr>
          <w:rFonts w:ascii="黑体" w:eastAsia="黑体" w:hAnsi="黑体" w:cs="黑体"/>
          <w:spacing w:val="-17"/>
          <w:sz w:val="36"/>
          <w:szCs w:val="36"/>
        </w:rPr>
        <w:t>注：</w:t>
      </w:r>
      <w:r>
        <w:rPr>
          <w:rFonts w:ascii="黑体" w:eastAsia="黑体" w:hAnsi="黑体" w:cs="黑体"/>
          <w:spacing w:val="-13"/>
          <w:sz w:val="36"/>
          <w:szCs w:val="36"/>
        </w:rPr>
        <w:t xml:space="preserve"> </w:t>
      </w:r>
      <w:r>
        <w:rPr>
          <w:rFonts w:ascii="黑体" w:eastAsia="黑体" w:hAnsi="黑体" w:cs="黑体"/>
          <w:spacing w:val="-17"/>
          <w:sz w:val="36"/>
          <w:szCs w:val="36"/>
        </w:rPr>
        <w:t>设有自动灭火系统的防火分区，</w:t>
      </w:r>
      <w:r>
        <w:rPr>
          <w:rFonts w:ascii="黑体" w:eastAsia="黑体" w:hAnsi="黑体" w:cs="黑体"/>
          <w:spacing w:val="8"/>
          <w:sz w:val="36"/>
          <w:szCs w:val="36"/>
        </w:rPr>
        <w:t xml:space="preserve"> </w:t>
      </w:r>
      <w:r>
        <w:rPr>
          <w:rFonts w:ascii="黑体" w:eastAsia="黑体" w:hAnsi="黑体" w:cs="黑体"/>
          <w:spacing w:val="-17"/>
          <w:sz w:val="36"/>
          <w:szCs w:val="36"/>
        </w:rPr>
        <w:t>其允许最大建筑面积可按本表增加</w:t>
      </w:r>
      <w:r>
        <w:rPr>
          <w:rFonts w:ascii="黑体" w:eastAsia="黑体" w:hAnsi="黑体" w:cs="黑体"/>
          <w:spacing w:val="-43"/>
          <w:sz w:val="36"/>
          <w:szCs w:val="36"/>
        </w:rPr>
        <w:t xml:space="preserve"> </w:t>
      </w:r>
      <w:r>
        <w:rPr>
          <w:rFonts w:ascii="黑体" w:eastAsia="黑体" w:hAnsi="黑体" w:cs="黑体"/>
          <w:spacing w:val="-17"/>
          <w:sz w:val="36"/>
          <w:szCs w:val="36"/>
        </w:rPr>
        <w:t>1.0</w:t>
      </w:r>
      <w:r>
        <w:rPr>
          <w:rFonts w:ascii="黑体" w:eastAsia="黑体" w:hAnsi="黑体" w:cs="黑体"/>
          <w:sz w:val="36"/>
          <w:szCs w:val="36"/>
        </w:rPr>
        <w:t xml:space="preserve"> </w:t>
      </w:r>
      <w:r>
        <w:rPr>
          <w:rFonts w:ascii="黑体" w:eastAsia="黑体" w:hAnsi="黑体" w:cs="黑体"/>
          <w:spacing w:val="-3"/>
          <w:sz w:val="36"/>
          <w:szCs w:val="36"/>
        </w:rPr>
        <w:t>倍；当局部设置自动灭火系统，增加面积可按该局部面积的</w:t>
      </w:r>
      <w:r>
        <w:rPr>
          <w:rFonts w:ascii="黑体" w:eastAsia="黑体" w:hAnsi="黑体" w:cs="黑体"/>
          <w:spacing w:val="-26"/>
          <w:sz w:val="36"/>
          <w:szCs w:val="36"/>
        </w:rPr>
        <w:t xml:space="preserve"> </w:t>
      </w:r>
      <w:r>
        <w:rPr>
          <w:rFonts w:ascii="黑体" w:eastAsia="黑体" w:hAnsi="黑体" w:cs="黑体"/>
          <w:spacing w:val="-3"/>
          <w:sz w:val="36"/>
          <w:szCs w:val="36"/>
        </w:rPr>
        <w:t>1.0</w:t>
      </w:r>
      <w:r>
        <w:rPr>
          <w:rFonts w:ascii="黑体" w:eastAsia="黑体" w:hAnsi="黑体" w:cs="黑体"/>
          <w:spacing w:val="-37"/>
          <w:sz w:val="36"/>
          <w:szCs w:val="36"/>
        </w:rPr>
        <w:t xml:space="preserve"> </w:t>
      </w:r>
      <w:r>
        <w:rPr>
          <w:rFonts w:ascii="黑体" w:eastAsia="黑体" w:hAnsi="黑体" w:cs="黑体"/>
          <w:spacing w:val="-3"/>
          <w:sz w:val="36"/>
          <w:szCs w:val="36"/>
        </w:rPr>
        <w:t>倍计算。</w:t>
      </w:r>
    </w:p>
    <w:p w:rsidR="003C65C8" w14:paraId="601CAEF7" w14:textId="77777777">
      <w:pPr>
        <w:spacing w:before="2" w:line="366" w:lineRule="auto"/>
        <w:ind w:right="1965" w:firstLine="366"/>
        <w:rPr>
          <w:rFonts w:ascii="宋体" w:eastAsia="宋体" w:hAnsi="宋体" w:cs="宋体"/>
          <w:sz w:val="36"/>
          <w:szCs w:val="36"/>
        </w:rPr>
      </w:pPr>
      <w:r>
        <w:rPr>
          <w:rFonts w:ascii="宋体" w:eastAsia="宋体" w:hAnsi="宋体" w:cs="宋体"/>
          <w:spacing w:val="-4"/>
          <w:sz w:val="36"/>
          <w:szCs w:val="36"/>
        </w:rPr>
        <w:t>5.3.2</w:t>
      </w:r>
      <w:r>
        <w:rPr>
          <w:rFonts w:ascii="宋体" w:eastAsia="宋体" w:hAnsi="宋体" w:cs="宋体"/>
          <w:spacing w:val="-3"/>
          <w:sz w:val="36"/>
          <w:szCs w:val="36"/>
        </w:rPr>
        <w:t xml:space="preserve"> </w:t>
      </w:r>
      <w:r>
        <w:rPr>
          <w:rFonts w:ascii="宋体" w:eastAsia="宋体" w:hAnsi="宋体" w:cs="宋体"/>
          <w:spacing w:val="-4"/>
          <w:sz w:val="36"/>
          <w:szCs w:val="36"/>
        </w:rPr>
        <w:t>高层商业建筑中的营业厅及高层建筑中的商业营业厅，当设有自动喷水灭</w:t>
      </w:r>
      <w:r>
        <w:rPr>
          <w:rFonts w:ascii="宋体" w:eastAsia="宋体" w:hAnsi="宋体" w:cs="宋体"/>
          <w:sz w:val="36"/>
          <w:szCs w:val="36"/>
        </w:rPr>
        <w:t xml:space="preserve"> </w:t>
      </w:r>
      <w:r>
        <w:rPr>
          <w:rFonts w:ascii="宋体" w:eastAsia="宋体" w:hAnsi="宋体" w:cs="宋体"/>
          <w:spacing w:val="3"/>
          <w:sz w:val="36"/>
          <w:szCs w:val="36"/>
        </w:rPr>
        <w:t>火系统和火灾自动报警系统，且采用不燃烧或难燃烧材料装修时，防火分区的允</w:t>
      </w:r>
      <w:r>
        <w:rPr>
          <w:rFonts w:ascii="宋体" w:eastAsia="宋体" w:hAnsi="宋体" w:cs="宋体"/>
          <w:spacing w:val="32"/>
          <w:sz w:val="36"/>
          <w:szCs w:val="36"/>
        </w:rPr>
        <w:t xml:space="preserve"> </w:t>
      </w:r>
      <w:r>
        <w:rPr>
          <w:rFonts w:ascii="宋体" w:eastAsia="宋体" w:hAnsi="宋体" w:cs="宋体"/>
          <w:spacing w:val="12"/>
          <w:sz w:val="36"/>
          <w:szCs w:val="36"/>
        </w:rPr>
        <w:t>许最大建筑面积为</w:t>
      </w:r>
      <w:r>
        <w:rPr>
          <w:rFonts w:ascii="宋体" w:eastAsia="宋体" w:hAnsi="宋体" w:cs="宋体"/>
          <w:spacing w:val="12"/>
          <w:sz w:val="36"/>
          <w:szCs w:val="36"/>
        </w:rPr>
        <w:t>4000m</w:t>
      </w:r>
      <w:r>
        <w:rPr>
          <w:rFonts w:ascii="宋体" w:eastAsia="宋体" w:hAnsi="宋体" w:cs="宋体"/>
          <w:spacing w:val="12"/>
          <w:position w:val="6"/>
          <w:sz w:val="24"/>
          <w:szCs w:val="24"/>
        </w:rPr>
        <w:t>2</w:t>
      </w:r>
      <w:r>
        <w:rPr>
          <w:rFonts w:ascii="宋体" w:eastAsia="宋体" w:hAnsi="宋体" w:cs="宋体"/>
          <w:spacing w:val="12"/>
          <w:sz w:val="36"/>
          <w:szCs w:val="36"/>
        </w:rPr>
        <w:t>。</w:t>
      </w:r>
    </w:p>
    <w:p w:rsidR="003C65C8" w14:paraId="47713177" w14:textId="77777777">
      <w:pPr>
        <w:spacing w:line="256" w:lineRule="auto"/>
      </w:pPr>
    </w:p>
    <w:p w:rsidR="003C65C8" w14:paraId="5C83861C" w14:textId="77777777">
      <w:pPr>
        <w:spacing w:line="256" w:lineRule="auto"/>
      </w:pPr>
    </w:p>
    <w:p w:rsidR="003C65C8" w14:paraId="3CBCBEE2" w14:textId="77777777">
      <w:pPr>
        <w:spacing w:line="257" w:lineRule="auto"/>
      </w:pPr>
    </w:p>
    <w:p w:rsidR="003C65C8" w14:paraId="2FF3AE5B" w14:textId="77777777">
      <w:pPr>
        <w:spacing w:before="88" w:line="191" w:lineRule="auto"/>
        <w:ind w:firstLine="6259"/>
        <w:rPr>
          <w:rFonts w:ascii="宋体" w:eastAsia="宋体" w:hAnsi="宋体" w:cs="宋体"/>
          <w:sz w:val="27"/>
          <w:szCs w:val="27"/>
        </w:rPr>
      </w:pPr>
      <w:r>
        <w:rPr>
          <w:rFonts w:ascii="宋体" w:eastAsia="宋体" w:hAnsi="宋体" w:cs="宋体"/>
          <w:spacing w:val="-6"/>
          <w:sz w:val="27"/>
          <w:szCs w:val="27"/>
        </w:rPr>
        <w:t>10</w:t>
      </w:r>
    </w:p>
    <w:p w:rsidR="003C65C8" w14:paraId="3274B320" w14:textId="77777777">
      <w:pPr>
        <w:sectPr>
          <w:pgSz w:w="17860" w:h="25258"/>
          <w:pgMar w:top="2146" w:right="519" w:bottom="0" w:left="2557" w:header="0" w:footer="0" w:gutter="0"/>
          <w:pgNumType w:start="12"/>
          <w:cols w:space="720"/>
        </w:sectPr>
      </w:pPr>
    </w:p>
    <w:p w:rsidR="003C65C8" w14:paraId="420892D7" w14:textId="3B590A17">
      <w:pPr>
        <w:spacing w:line="415" w:lineRule="auto"/>
      </w:pPr>
      <w:r>
        <mc:AlternateContent>
          <mc:Choice Requires="wps">
            <w:drawing>
              <wp:anchor distT="0" distB="0" distL="114300" distR="114300" simplePos="0" relativeHeight="251747328" behindDoc="0" locked="0" layoutInCell="1" allowOverlap="1">
                <wp:simplePos x="0" y="0"/>
                <wp:positionH relativeFrom="column">
                  <wp:posOffset>5229860</wp:posOffset>
                </wp:positionH>
                <wp:positionV relativeFrom="paragraph">
                  <wp:posOffset>6257290</wp:posOffset>
                </wp:positionV>
                <wp:extent cx="127000" cy="127000"/>
                <wp:effectExtent l="0" t="0" r="6350" b="6350"/>
                <wp:wrapNone/>
                <wp:docPr id="2132938818"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09EAC720">
                            <w:pPr>
                              <w:rPr>
                                <w:color w:val="FFFFFF"/>
                              </w:rPr>
                            </w:pPr>
                            <w:r w:rsidRPr="006B4AD0">
                              <w:rPr>
                                <w:rFonts w:hint="eastAsia"/>
                                <w:color w:val="FFFFFF"/>
                              </w:rPr>
                              <w:t>良好的自然通风或独立的机械通风设施，且其空气不应循环使用。</w:t>
                            </w:r>
                            <w:r w:rsidRPr="006B4AD0">
                              <w:rPr>
                                <w:rFonts w:hint="eastAsia"/>
                                <w:color w:val="FFFFFF"/>
                              </w:rPr>
                              <w:t>3</w:t>
                            </w:r>
                            <w:r w:rsidRPr="006B4AD0">
                              <w:rPr>
                                <w:rFonts w:hint="eastAsia"/>
                                <w:color w:val="FFFFFF"/>
                              </w:rPr>
                              <w:t>排除含有比空气轻的可燃气体与空气的混合物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97" type="#_x0000_t202" style="width:10pt;height:10pt;margin-top:492.7pt;margin-left:411.8pt;mso-wrap-distance-bottom:0;mso-wrap-distance-left:9pt;mso-wrap-distance-right:9pt;mso-wrap-distance-top:0;position:absolute;v-text-anchor:top;z-index:251746304" filled="f" fillcolor="this" stroked="f" strokeweight="0.5pt">
                <v:textbox>
                  <w:txbxContent>
                    <w:p w:rsidR="006B4AD0" w:rsidRPr="006B4AD0" w14:paraId="3A6DCA10" w14:textId="09EAC720">
                      <w:pPr>
                        <w:rPr>
                          <w:color w:val="FFFFFF"/>
                        </w:rPr>
                      </w:pPr>
                      <w:r w:rsidRPr="006B4AD0">
                        <w:rPr>
                          <w:rFonts w:hint="eastAsia"/>
                          <w:color w:val="FFFFFF"/>
                        </w:rPr>
                        <w:t>良好的自然通风或独立的机械通风设施，且其空气不应循环使用。</w:t>
                      </w:r>
                      <w:r w:rsidRPr="006B4AD0">
                        <w:rPr>
                          <w:rFonts w:hint="eastAsia"/>
                          <w:color w:val="FFFFFF"/>
                        </w:rPr>
                        <w:t>3</w:t>
                      </w:r>
                      <w:r w:rsidRPr="006B4AD0">
                        <w:rPr>
                          <w:rFonts w:hint="eastAsia"/>
                          <w:color w:val="FFFFFF"/>
                        </w:rPr>
                        <w:t>排除含有比空气轻的可燃气体与空气的混合物</w:t>
                      </w:r>
                    </w:p>
                  </w:txbxContent>
                </v:textbox>
              </v:shape>
            </w:pict>
          </mc:Fallback>
        </mc:AlternateContent>
      </w:r>
      <w:r>
        <mc:AlternateContent>
          <mc:Choice Requires="wps">
            <w:drawing>
              <wp:anchor distT="0" distB="0" distL="114300" distR="114300" simplePos="0" relativeHeight="251745280" behindDoc="0" locked="0" layoutInCell="1" allowOverlap="1">
                <wp:simplePos x="0" y="0"/>
                <wp:positionH relativeFrom="column">
                  <wp:posOffset>5229860</wp:posOffset>
                </wp:positionH>
                <wp:positionV relativeFrom="paragraph">
                  <wp:posOffset>4352290</wp:posOffset>
                </wp:positionV>
                <wp:extent cx="127000" cy="127000"/>
                <wp:effectExtent l="0" t="0" r="6350" b="6350"/>
                <wp:wrapNone/>
                <wp:docPr id="1545810886"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466F06AC">
                            <w:pPr>
                              <w:rPr>
                                <w:color w:val="FFFFFF"/>
                              </w:rPr>
                            </w:pPr>
                            <w:r w:rsidRPr="006B4AD0">
                              <w:rPr>
                                <w:rFonts w:hint="eastAsia"/>
                                <w:color w:val="FFFFFF"/>
                              </w:rPr>
                              <w:t>排烟防火阀，该阀应与排烟风机连锁，当该阀关闭时，排烟风机应能停止运转。</w:t>
                            </w:r>
                            <w:r w:rsidRPr="006B4AD0">
                              <w:rPr>
                                <w:rFonts w:hint="eastAsia"/>
                                <w:color w:val="FFFFFF"/>
                              </w:rPr>
                              <w:t>4</w:t>
                            </w:r>
                            <w:r w:rsidRPr="006B4AD0">
                              <w:rPr>
                                <w:rFonts w:hint="eastAsia"/>
                                <w:color w:val="FFFFFF"/>
                              </w:rPr>
                              <w:t>排烟风机宜设计在建筑物的顶部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98" type="#_x0000_t202" style="width:10pt;height:10pt;margin-top:342.7pt;margin-left:411.8pt;mso-wrap-distance-bottom:0;mso-wrap-distance-left:9pt;mso-wrap-distance-right:9pt;mso-wrap-distance-top:0;position:absolute;v-text-anchor:top;z-index:251744256" filled="f" fillcolor="this" stroked="f" strokeweight="0.5pt">
                <v:textbox>
                  <w:txbxContent>
                    <w:p w:rsidR="006B4AD0" w:rsidRPr="006B4AD0" w14:paraId="1017142F" w14:textId="466F06AC">
                      <w:pPr>
                        <w:rPr>
                          <w:color w:val="FFFFFF"/>
                        </w:rPr>
                      </w:pPr>
                      <w:r w:rsidRPr="006B4AD0">
                        <w:rPr>
                          <w:rFonts w:hint="eastAsia"/>
                          <w:color w:val="FFFFFF"/>
                        </w:rPr>
                        <w:t>排烟防火阀，该阀应与排烟风机连锁，当该阀关闭时，排烟风机应能停止运转。</w:t>
                      </w:r>
                      <w:r w:rsidRPr="006B4AD0">
                        <w:rPr>
                          <w:rFonts w:hint="eastAsia"/>
                          <w:color w:val="FFFFFF"/>
                        </w:rPr>
                        <w:t>4</w:t>
                      </w:r>
                      <w:r w:rsidRPr="006B4AD0">
                        <w:rPr>
                          <w:rFonts w:hint="eastAsia"/>
                          <w:color w:val="FFFFFF"/>
                        </w:rPr>
                        <w:t>排烟风机宜设计在建筑物的顶部</w:t>
                      </w:r>
                    </w:p>
                  </w:txbxContent>
                </v:textbox>
              </v:shape>
            </w:pict>
          </mc:Fallback>
        </mc:AlternateContent>
      </w:r>
      <w:r>
        <mc:AlternateContent>
          <mc:Choice Requires="wps">
            <w:drawing>
              <wp:anchor distT="0" distB="0" distL="114300" distR="114300" simplePos="0" relativeHeight="251743232" behindDoc="0" locked="0" layoutInCell="1" allowOverlap="1">
                <wp:simplePos x="0" y="0"/>
                <wp:positionH relativeFrom="column">
                  <wp:posOffset>5229860</wp:posOffset>
                </wp:positionH>
                <wp:positionV relativeFrom="paragraph">
                  <wp:posOffset>2447290</wp:posOffset>
                </wp:positionV>
                <wp:extent cx="127000" cy="127000"/>
                <wp:effectExtent l="0" t="0" r="6350" b="6350"/>
                <wp:wrapNone/>
                <wp:docPr id="1593579360"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5C205502">
                            <w:pPr>
                              <w:rPr>
                                <w:color w:val="FFFFFF"/>
                              </w:rPr>
                            </w:pPr>
                            <w:r w:rsidRPr="006B4AD0">
                              <w:rPr>
                                <w:rFonts w:hint="eastAsia"/>
                                <w:color w:val="FFFFFF"/>
                              </w:rPr>
                              <w:t>3.2.4</w:t>
                            </w:r>
                            <w:r w:rsidRPr="006B4AD0">
                              <w:rPr>
                                <w:rFonts w:hint="eastAsia"/>
                                <w:color w:val="FFFFFF"/>
                              </w:rPr>
                              <w:t>地下、半地下商业建筑的耐火等级均应为一级耐火等级。</w:t>
                            </w:r>
                            <w:r w:rsidRPr="006B4AD0">
                              <w:rPr>
                                <w:rFonts w:hint="eastAsia"/>
                                <w:color w:val="FFFFFF"/>
                              </w:rPr>
                              <w:t>3.2.5</w:t>
                            </w:r>
                            <w:r w:rsidRPr="006B4AD0">
                              <w:rPr>
                                <w:rFonts w:hint="eastAsia"/>
                                <w:color w:val="FFFFFF"/>
                              </w:rPr>
                              <w:t>商业建筑不同耐火等级建筑物相应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99" type="#_x0000_t202" style="width:10pt;height:10pt;margin-top:192.7pt;margin-left:411.8pt;mso-wrap-distance-bottom:0;mso-wrap-distance-left:9pt;mso-wrap-distance-right:9pt;mso-wrap-distance-top:0;position:absolute;v-text-anchor:top;z-index:251742208" filled="f" fillcolor="this" stroked="f" strokeweight="0.5pt">
                <v:textbox>
                  <w:txbxContent>
                    <w:p w:rsidR="006B4AD0" w:rsidRPr="006B4AD0" w14:paraId="5A57DB82" w14:textId="5C205502">
                      <w:pPr>
                        <w:rPr>
                          <w:color w:val="FFFFFF"/>
                        </w:rPr>
                      </w:pPr>
                      <w:r w:rsidRPr="006B4AD0">
                        <w:rPr>
                          <w:rFonts w:hint="eastAsia"/>
                          <w:color w:val="FFFFFF"/>
                        </w:rPr>
                        <w:t>3.2.4</w:t>
                      </w:r>
                      <w:r w:rsidRPr="006B4AD0">
                        <w:rPr>
                          <w:rFonts w:hint="eastAsia"/>
                          <w:color w:val="FFFFFF"/>
                        </w:rPr>
                        <w:t>地下、半地下商业建筑的耐火等级均应为一级耐火等级。</w:t>
                      </w:r>
                      <w:r w:rsidRPr="006B4AD0">
                        <w:rPr>
                          <w:rFonts w:hint="eastAsia"/>
                          <w:color w:val="FFFFFF"/>
                        </w:rPr>
                        <w:t>3.2.5</w:t>
                      </w:r>
                      <w:r w:rsidRPr="006B4AD0">
                        <w:rPr>
                          <w:rFonts w:hint="eastAsia"/>
                          <w:color w:val="FFFFFF"/>
                        </w:rPr>
                        <w:t>商业建筑不同耐火等级建筑物相应</w:t>
                      </w:r>
                    </w:p>
                  </w:txbxContent>
                </v:textbox>
              </v:shape>
            </w:pict>
          </mc:Fallback>
        </mc:AlternateContent>
      </w:r>
      <w:r>
        <mc:AlternateContent>
          <mc:Choice Requires="wps">
            <w:drawing>
              <wp:anchor distT="0" distB="0" distL="114300" distR="114300" simplePos="0" relativeHeight="251741184" behindDoc="0" locked="0" layoutInCell="1" allowOverlap="1">
                <wp:simplePos x="0" y="0"/>
                <wp:positionH relativeFrom="column">
                  <wp:posOffset>5229860</wp:posOffset>
                </wp:positionH>
                <wp:positionV relativeFrom="paragraph">
                  <wp:posOffset>542290</wp:posOffset>
                </wp:positionV>
                <wp:extent cx="127000" cy="127000"/>
                <wp:effectExtent l="0" t="0" r="6350" b="6350"/>
                <wp:wrapNone/>
                <wp:docPr id="1323560207"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703427D5">
                            <w:pPr>
                              <w:rPr>
                                <w:color w:val="FFFFFF"/>
                              </w:rPr>
                            </w:pPr>
                            <w:r w:rsidRPr="006B4AD0">
                              <w:rPr>
                                <w:rFonts w:hint="eastAsia"/>
                                <w:color w:val="FFFFFF"/>
                              </w:rPr>
                              <w:t>2</w:t>
                            </w:r>
                            <w:r w:rsidRPr="006B4AD0">
                              <w:rPr>
                                <w:rFonts w:hint="eastAsia"/>
                                <w:color w:val="FFFFFF"/>
                              </w:rPr>
                              <w:t>通向封闭楼梯间的门应采用乙级防火门，并应向疏散方向开启；</w:t>
                            </w:r>
                            <w:r w:rsidRPr="006B4AD0">
                              <w:rPr>
                                <w:rFonts w:hint="eastAsia"/>
                                <w:color w:val="FFFFFF"/>
                              </w:rPr>
                              <w:t>3</w:t>
                            </w:r>
                            <w:r w:rsidRPr="006B4AD0">
                              <w:rPr>
                                <w:rFonts w:hint="eastAsia"/>
                                <w:color w:val="FFFFFF"/>
                              </w:rPr>
                              <w:t>封闭楼梯间靠外墙每五层内可开启外窗总面积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100" type="#_x0000_t202" style="width:10pt;height:10pt;margin-top:42.7pt;margin-left:411.8pt;mso-wrap-distance-bottom:0;mso-wrap-distance-left:9pt;mso-wrap-distance-right:9pt;mso-wrap-distance-top:0;position:absolute;v-text-anchor:top;z-index:251740160" filled="f" fillcolor="this" stroked="f" strokeweight="0.5pt">
                <v:textbox>
                  <w:txbxContent>
                    <w:p w:rsidR="006B4AD0" w:rsidRPr="006B4AD0" w14:paraId="05E97BB6" w14:textId="703427D5">
                      <w:pPr>
                        <w:rPr>
                          <w:color w:val="FFFFFF"/>
                        </w:rPr>
                      </w:pPr>
                      <w:r w:rsidRPr="006B4AD0">
                        <w:rPr>
                          <w:rFonts w:hint="eastAsia"/>
                          <w:color w:val="FFFFFF"/>
                        </w:rPr>
                        <w:t>2</w:t>
                      </w:r>
                      <w:r w:rsidRPr="006B4AD0">
                        <w:rPr>
                          <w:rFonts w:hint="eastAsia"/>
                          <w:color w:val="FFFFFF"/>
                        </w:rPr>
                        <w:t>通向封闭楼梯间的门应采用乙级防火门，并应向疏散方向开启；</w:t>
                      </w:r>
                      <w:r w:rsidRPr="006B4AD0">
                        <w:rPr>
                          <w:rFonts w:hint="eastAsia"/>
                          <w:color w:val="FFFFFF"/>
                        </w:rPr>
                        <w:t>3</w:t>
                      </w:r>
                      <w:r w:rsidRPr="006B4AD0">
                        <w:rPr>
                          <w:rFonts w:hint="eastAsia"/>
                          <w:color w:val="FFFFFF"/>
                        </w:rPr>
                        <w:t>封闭楼梯间靠外墙每五层内可开启外窗总面积</w:t>
                      </w:r>
                    </w:p>
                  </w:txbxContent>
                </v:textbox>
              </v:shape>
            </w:pict>
          </mc:Fallback>
        </mc:AlternateContent>
      </w:r>
    </w:p>
    <w:p w:rsidR="003C65C8" w14:paraId="5DF60F21" w14:textId="77777777">
      <w:pPr>
        <w:spacing w:before="117" w:line="366" w:lineRule="auto"/>
        <w:ind w:right="77" w:firstLine="361"/>
        <w:rPr>
          <w:rFonts w:ascii="黑体" w:eastAsia="黑体" w:hAnsi="黑体" w:cs="黑体"/>
          <w:sz w:val="36"/>
          <w:szCs w:val="36"/>
        </w:rPr>
      </w:pPr>
      <w:r>
        <w:rPr>
          <w:rFonts w:ascii="黑体" w:eastAsia="黑体" w:hAnsi="黑体" w:cs="黑体"/>
          <w:spacing w:val="-8"/>
          <w:sz w:val="36"/>
          <w:szCs w:val="36"/>
        </w:rPr>
        <w:t>5.3.3</w:t>
      </w:r>
      <w:r>
        <w:rPr>
          <w:rFonts w:ascii="黑体" w:eastAsia="黑体" w:hAnsi="黑体" w:cs="黑体"/>
          <w:spacing w:val="79"/>
          <w:sz w:val="36"/>
          <w:szCs w:val="36"/>
        </w:rPr>
        <w:t xml:space="preserve"> </w:t>
      </w:r>
      <w:r>
        <w:rPr>
          <w:rFonts w:ascii="黑体" w:eastAsia="黑体" w:hAnsi="黑体" w:cs="黑体"/>
          <w:spacing w:val="-8"/>
          <w:sz w:val="36"/>
          <w:szCs w:val="36"/>
        </w:rPr>
        <w:t>当高层建筑与裙房之间设有防火墙等防火分隔设施时，其裙房的商业建筑</w:t>
      </w:r>
      <w:r>
        <w:rPr>
          <w:rFonts w:ascii="黑体" w:eastAsia="黑体" w:hAnsi="黑体" w:cs="黑体"/>
          <w:sz w:val="36"/>
          <w:szCs w:val="36"/>
        </w:rPr>
        <w:t xml:space="preserve"> </w:t>
      </w:r>
      <w:r>
        <w:rPr>
          <w:rFonts w:ascii="黑体" w:eastAsia="黑体" w:hAnsi="黑体" w:cs="黑体"/>
          <w:sz w:val="36"/>
          <w:szCs w:val="36"/>
        </w:rPr>
        <w:t>防火分区允许最大建筑面积不应大于</w:t>
      </w:r>
      <w:r>
        <w:rPr>
          <w:rFonts w:ascii="黑体" w:eastAsia="黑体" w:hAnsi="黑体" w:cs="黑体"/>
          <w:spacing w:val="-48"/>
          <w:sz w:val="36"/>
          <w:szCs w:val="36"/>
        </w:rPr>
        <w:t xml:space="preserve"> </w:t>
      </w:r>
      <w:r>
        <w:rPr>
          <w:rFonts w:ascii="黑体" w:eastAsia="黑体" w:hAnsi="黑体" w:cs="黑体"/>
          <w:sz w:val="36"/>
          <w:szCs w:val="36"/>
        </w:rPr>
        <w:t>2500</w:t>
      </w:r>
      <w:r>
        <w:rPr>
          <w:rFonts w:ascii="黑体" w:eastAsia="黑体" w:hAnsi="黑体" w:cs="黑体"/>
          <w:sz w:val="36"/>
          <w:szCs w:val="36"/>
        </w:rPr>
        <w:t>㎡。当设有自动喷水灭火系统时，防火</w:t>
      </w:r>
      <w:r>
        <w:rPr>
          <w:rFonts w:ascii="黑体" w:eastAsia="黑体" w:hAnsi="黑体" w:cs="黑体"/>
          <w:sz w:val="36"/>
          <w:szCs w:val="36"/>
        </w:rPr>
        <w:t xml:space="preserve"> </w:t>
      </w:r>
      <w:r>
        <w:rPr>
          <w:rFonts w:ascii="黑体" w:eastAsia="黑体" w:hAnsi="黑体" w:cs="黑体"/>
          <w:spacing w:val="-6"/>
          <w:sz w:val="36"/>
          <w:szCs w:val="36"/>
        </w:rPr>
        <w:t>分区允许最大建筑面积可增加</w:t>
      </w:r>
      <w:r>
        <w:rPr>
          <w:rFonts w:ascii="黑体" w:eastAsia="黑体" w:hAnsi="黑体" w:cs="黑体"/>
          <w:spacing w:val="-30"/>
          <w:sz w:val="36"/>
          <w:szCs w:val="36"/>
        </w:rPr>
        <w:t xml:space="preserve"> </w:t>
      </w:r>
      <w:r>
        <w:rPr>
          <w:rFonts w:ascii="黑体" w:eastAsia="黑体" w:hAnsi="黑体" w:cs="黑体"/>
          <w:spacing w:val="-6"/>
          <w:sz w:val="36"/>
          <w:szCs w:val="36"/>
        </w:rPr>
        <w:t>1.0</w:t>
      </w:r>
      <w:r>
        <w:rPr>
          <w:rFonts w:ascii="黑体" w:eastAsia="黑体" w:hAnsi="黑体" w:cs="黑体"/>
          <w:spacing w:val="-37"/>
          <w:sz w:val="36"/>
          <w:szCs w:val="36"/>
        </w:rPr>
        <w:t xml:space="preserve"> </w:t>
      </w:r>
      <w:r>
        <w:rPr>
          <w:rFonts w:ascii="黑体" w:eastAsia="黑体" w:hAnsi="黑体" w:cs="黑体"/>
          <w:spacing w:val="-6"/>
          <w:sz w:val="36"/>
          <w:szCs w:val="36"/>
        </w:rPr>
        <w:t>倍。</w:t>
      </w:r>
    </w:p>
    <w:p w:rsidR="003C65C8" w14:paraId="43AF5AB3" w14:textId="77777777">
      <w:pPr>
        <w:spacing w:line="272" w:lineRule="auto"/>
      </w:pPr>
    </w:p>
    <w:p w:rsidR="003C65C8" w14:paraId="39376C94" w14:textId="77777777">
      <w:pPr>
        <w:spacing w:line="273" w:lineRule="auto"/>
      </w:pPr>
    </w:p>
    <w:p w:rsidR="003C65C8" w14:paraId="1E4D44A8" w14:textId="77777777">
      <w:pPr>
        <w:spacing w:before="117"/>
        <w:ind w:firstLine="4253"/>
        <w:rPr>
          <w:rFonts w:ascii="黑体" w:eastAsia="黑体" w:hAnsi="黑体" w:cs="黑体"/>
          <w:sz w:val="36"/>
          <w:szCs w:val="36"/>
        </w:rPr>
      </w:pPr>
      <w:r>
        <w:rPr>
          <w:rFonts w:ascii="黑体" w:eastAsia="黑体" w:hAnsi="黑体" w:cs="黑体"/>
          <w:spacing w:val="-5"/>
          <w:sz w:val="36"/>
          <w:szCs w:val="36"/>
        </w:rPr>
        <w:t>5.4</w:t>
      </w:r>
      <w:r>
        <w:rPr>
          <w:rFonts w:ascii="黑体" w:eastAsia="黑体" w:hAnsi="黑体" w:cs="黑体"/>
          <w:spacing w:val="-21"/>
          <w:sz w:val="36"/>
          <w:szCs w:val="36"/>
        </w:rPr>
        <w:t xml:space="preserve"> </w:t>
      </w:r>
      <w:r>
        <w:rPr>
          <w:rFonts w:ascii="黑体" w:eastAsia="黑体" w:hAnsi="黑体" w:cs="黑体"/>
          <w:spacing w:val="-5"/>
          <w:sz w:val="36"/>
          <w:szCs w:val="36"/>
        </w:rPr>
        <w:t>地下商业建筑防火分区</w:t>
      </w:r>
    </w:p>
    <w:p w:rsidR="003C65C8" w14:paraId="154FA12C" w14:textId="77777777">
      <w:pPr>
        <w:spacing w:line="271" w:lineRule="auto"/>
      </w:pPr>
    </w:p>
    <w:p w:rsidR="003C65C8" w14:paraId="2AE6DB0B" w14:textId="77777777">
      <w:pPr>
        <w:spacing w:line="271" w:lineRule="auto"/>
      </w:pPr>
    </w:p>
    <w:p w:rsidR="003C65C8" w14:paraId="756E0877" w14:textId="77777777">
      <w:pPr>
        <w:spacing w:line="272" w:lineRule="auto"/>
      </w:pPr>
    </w:p>
    <w:p w:rsidR="003C65C8" w14:paraId="1947A469" w14:textId="77777777">
      <w:pPr>
        <w:spacing w:before="117"/>
        <w:ind w:firstLine="361"/>
        <w:rPr>
          <w:rFonts w:ascii="黑体" w:eastAsia="黑体" w:hAnsi="黑体" w:cs="黑体"/>
          <w:sz w:val="36"/>
          <w:szCs w:val="36"/>
        </w:rPr>
      </w:pPr>
      <w:r>
        <w:rPr>
          <w:rFonts w:ascii="黑体" w:eastAsia="黑体" w:hAnsi="黑体" w:cs="黑体"/>
          <w:spacing w:val="-5"/>
          <w:sz w:val="36"/>
          <w:szCs w:val="36"/>
        </w:rPr>
        <w:t>5.4.1</w:t>
      </w:r>
      <w:r>
        <w:rPr>
          <w:rFonts w:ascii="黑体" w:eastAsia="黑体" w:hAnsi="黑体" w:cs="黑体"/>
          <w:spacing w:val="51"/>
          <w:sz w:val="36"/>
          <w:szCs w:val="36"/>
        </w:rPr>
        <w:t xml:space="preserve"> </w:t>
      </w:r>
      <w:r>
        <w:rPr>
          <w:rFonts w:ascii="黑体" w:eastAsia="黑体" w:hAnsi="黑体" w:cs="黑体"/>
          <w:spacing w:val="-5"/>
          <w:sz w:val="36"/>
          <w:szCs w:val="36"/>
        </w:rPr>
        <w:t>地下商业建筑营业厅不应设置在地下三层及三层以下。</w:t>
      </w:r>
    </w:p>
    <w:p w:rsidR="003C65C8" w14:paraId="6C7B0843" w14:textId="77777777">
      <w:pPr>
        <w:spacing w:before="234" w:line="360" w:lineRule="auto"/>
        <w:ind w:left="22" w:right="93" w:firstLine="338"/>
        <w:rPr>
          <w:rFonts w:ascii="黑体" w:eastAsia="黑体" w:hAnsi="黑体" w:cs="黑体"/>
          <w:sz w:val="36"/>
          <w:szCs w:val="36"/>
        </w:rPr>
      </w:pPr>
      <w:r>
        <w:rPr>
          <w:rFonts w:ascii="黑体" w:eastAsia="黑体" w:hAnsi="黑体" w:cs="黑体"/>
          <w:sz w:val="36"/>
          <w:szCs w:val="36"/>
        </w:rPr>
        <w:t>5.4.2</w:t>
      </w:r>
      <w:r>
        <w:rPr>
          <w:rFonts w:ascii="黑体" w:eastAsia="黑体" w:hAnsi="黑体" w:cs="黑体"/>
          <w:spacing w:val="127"/>
          <w:sz w:val="36"/>
          <w:szCs w:val="36"/>
        </w:rPr>
        <w:t xml:space="preserve"> </w:t>
      </w:r>
      <w:r>
        <w:rPr>
          <w:rFonts w:ascii="黑体" w:eastAsia="黑体" w:hAnsi="黑体" w:cs="黑体"/>
          <w:sz w:val="36"/>
          <w:szCs w:val="36"/>
        </w:rPr>
        <w:t>地下商业建筑不应经营和储存火灾危险性为甲、乙类储存物品属性的商</w:t>
      </w:r>
      <w:r>
        <w:rPr>
          <w:rFonts w:ascii="黑体" w:eastAsia="黑体" w:hAnsi="黑体" w:cs="黑体"/>
          <w:sz w:val="36"/>
          <w:szCs w:val="36"/>
        </w:rPr>
        <w:t xml:space="preserve"> </w:t>
      </w:r>
      <w:r>
        <w:rPr>
          <w:rFonts w:ascii="黑体" w:eastAsia="黑体" w:hAnsi="黑体" w:cs="黑体"/>
          <w:spacing w:val="-16"/>
          <w:sz w:val="36"/>
          <w:szCs w:val="36"/>
        </w:rPr>
        <w:t>品。</w:t>
      </w:r>
    </w:p>
    <w:p w:rsidR="003C65C8" w14:paraId="46F8F46A" w14:textId="77777777">
      <w:pPr>
        <w:ind w:firstLine="361"/>
        <w:rPr>
          <w:rFonts w:ascii="黑体" w:eastAsia="黑体" w:hAnsi="黑体" w:cs="黑体"/>
          <w:sz w:val="36"/>
          <w:szCs w:val="36"/>
        </w:rPr>
      </w:pPr>
      <w:r>
        <w:rPr>
          <w:rFonts w:ascii="黑体" w:eastAsia="黑体" w:hAnsi="黑体" w:cs="黑体"/>
          <w:spacing w:val="-6"/>
          <w:sz w:val="36"/>
          <w:szCs w:val="36"/>
        </w:rPr>
        <w:t>5.4.3</w:t>
      </w:r>
      <w:r>
        <w:rPr>
          <w:rFonts w:ascii="黑体" w:eastAsia="黑体" w:hAnsi="黑体" w:cs="黑体"/>
          <w:spacing w:val="29"/>
          <w:sz w:val="36"/>
          <w:szCs w:val="36"/>
        </w:rPr>
        <w:t xml:space="preserve"> </w:t>
      </w:r>
      <w:r>
        <w:rPr>
          <w:rFonts w:ascii="黑体" w:eastAsia="黑体" w:hAnsi="黑体" w:cs="黑体"/>
          <w:spacing w:val="-6"/>
          <w:sz w:val="36"/>
          <w:szCs w:val="36"/>
        </w:rPr>
        <w:t>地下商业建筑应设置防烟和排烟设施。</w:t>
      </w:r>
    </w:p>
    <w:p w:rsidR="003C65C8" w14:paraId="57C56CEF" w14:textId="77777777">
      <w:pPr>
        <w:spacing w:before="233" w:line="360" w:lineRule="auto"/>
        <w:ind w:left="2" w:right="77" w:firstLine="358"/>
        <w:rPr>
          <w:rFonts w:ascii="黑体" w:eastAsia="黑体" w:hAnsi="黑体" w:cs="黑体"/>
          <w:sz w:val="36"/>
          <w:szCs w:val="36"/>
        </w:rPr>
      </w:pPr>
      <w:r>
        <w:rPr>
          <w:rFonts w:ascii="黑体" w:eastAsia="黑体" w:hAnsi="黑体" w:cs="黑体"/>
          <w:spacing w:val="-12"/>
          <w:sz w:val="36"/>
          <w:szCs w:val="36"/>
        </w:rPr>
        <w:t>5.4.4</w:t>
      </w:r>
      <w:r>
        <w:rPr>
          <w:rFonts w:ascii="黑体" w:eastAsia="黑体" w:hAnsi="黑体" w:cs="黑体"/>
          <w:spacing w:val="33"/>
          <w:sz w:val="36"/>
          <w:szCs w:val="36"/>
        </w:rPr>
        <w:t xml:space="preserve"> </w:t>
      </w:r>
      <w:r>
        <w:rPr>
          <w:rFonts w:ascii="黑体" w:eastAsia="黑体" w:hAnsi="黑体" w:cs="黑体"/>
          <w:spacing w:val="-12"/>
          <w:sz w:val="36"/>
          <w:szCs w:val="36"/>
        </w:rPr>
        <w:t>地下、</w:t>
      </w:r>
      <w:r>
        <w:rPr>
          <w:rFonts w:ascii="黑体" w:eastAsia="黑体" w:hAnsi="黑体" w:cs="黑体"/>
          <w:spacing w:val="-41"/>
          <w:sz w:val="36"/>
          <w:szCs w:val="36"/>
        </w:rPr>
        <w:t xml:space="preserve"> </w:t>
      </w:r>
      <w:r>
        <w:rPr>
          <w:rFonts w:ascii="黑体" w:eastAsia="黑体" w:hAnsi="黑体" w:cs="黑体"/>
          <w:spacing w:val="-12"/>
          <w:sz w:val="36"/>
          <w:szCs w:val="36"/>
        </w:rPr>
        <w:t>半地下商业建筑每个防火分区的最大允许建筑面积为</w:t>
      </w:r>
      <w:r>
        <w:rPr>
          <w:rFonts w:ascii="黑体" w:eastAsia="黑体" w:hAnsi="黑体" w:cs="黑体"/>
          <w:spacing w:val="-77"/>
          <w:sz w:val="36"/>
          <w:szCs w:val="36"/>
        </w:rPr>
        <w:t xml:space="preserve"> </w:t>
      </w:r>
      <w:r>
        <w:rPr>
          <w:rFonts w:ascii="黑体" w:eastAsia="黑体" w:hAnsi="黑体" w:cs="黑体"/>
          <w:spacing w:val="-12"/>
          <w:sz w:val="36"/>
          <w:szCs w:val="36"/>
        </w:rPr>
        <w:t>500</w:t>
      </w:r>
      <w:r>
        <w:rPr>
          <w:rFonts w:ascii="黑体" w:eastAsia="黑体" w:hAnsi="黑体" w:cs="黑体"/>
          <w:spacing w:val="-12"/>
          <w:sz w:val="36"/>
          <w:szCs w:val="36"/>
        </w:rPr>
        <w:t>㎡。</w:t>
      </w:r>
      <w:r>
        <w:rPr>
          <w:rFonts w:ascii="黑体" w:eastAsia="黑体" w:hAnsi="黑体" w:cs="黑体"/>
          <w:spacing w:val="-36"/>
          <w:sz w:val="36"/>
          <w:szCs w:val="36"/>
        </w:rPr>
        <w:t xml:space="preserve"> </w:t>
      </w:r>
      <w:r>
        <w:rPr>
          <w:rFonts w:ascii="黑体" w:eastAsia="黑体" w:hAnsi="黑体" w:cs="黑体"/>
          <w:spacing w:val="-12"/>
          <w:sz w:val="36"/>
          <w:szCs w:val="36"/>
        </w:rPr>
        <w:t>当符</w:t>
      </w:r>
      <w:r>
        <w:rPr>
          <w:rFonts w:ascii="黑体" w:eastAsia="黑体" w:hAnsi="黑体" w:cs="黑体"/>
          <w:sz w:val="36"/>
          <w:szCs w:val="36"/>
        </w:rPr>
        <w:t xml:space="preserve"> </w:t>
      </w:r>
      <w:r>
        <w:rPr>
          <w:rFonts w:ascii="黑体" w:eastAsia="黑体" w:hAnsi="黑体" w:cs="黑体"/>
          <w:spacing w:val="3"/>
          <w:sz w:val="36"/>
          <w:szCs w:val="36"/>
        </w:rPr>
        <w:t>合下列条件时，其营业厅每个防火分区的最大允许建筑面积为</w:t>
      </w:r>
      <w:r>
        <w:rPr>
          <w:rFonts w:ascii="黑体" w:eastAsia="黑体" w:hAnsi="黑体" w:cs="黑体"/>
          <w:spacing w:val="-63"/>
          <w:sz w:val="36"/>
          <w:szCs w:val="36"/>
        </w:rPr>
        <w:t xml:space="preserve"> </w:t>
      </w:r>
      <w:r>
        <w:rPr>
          <w:rFonts w:ascii="黑体" w:eastAsia="黑体" w:hAnsi="黑体" w:cs="黑体"/>
          <w:spacing w:val="3"/>
          <w:sz w:val="36"/>
          <w:szCs w:val="36"/>
        </w:rPr>
        <w:t>2000</w:t>
      </w:r>
      <w:r>
        <w:rPr>
          <w:rFonts w:ascii="黑体" w:eastAsia="黑体" w:hAnsi="黑体" w:cs="黑体"/>
          <w:spacing w:val="3"/>
          <w:sz w:val="36"/>
          <w:szCs w:val="36"/>
        </w:rPr>
        <w:t>㎡。</w:t>
      </w:r>
    </w:p>
    <w:p w:rsidR="003C65C8" w14:paraId="4BF0F247" w14:textId="77777777">
      <w:pPr>
        <w:spacing w:before="1"/>
        <w:ind w:firstLine="385"/>
        <w:rPr>
          <w:rFonts w:ascii="黑体" w:eastAsia="黑体" w:hAnsi="黑体" w:cs="黑体"/>
          <w:sz w:val="36"/>
          <w:szCs w:val="36"/>
        </w:rPr>
      </w:pPr>
      <w:r>
        <w:rPr>
          <w:rFonts w:ascii="黑体" w:eastAsia="黑体" w:hAnsi="黑体" w:cs="黑体"/>
          <w:spacing w:val="-2"/>
          <w:sz w:val="36"/>
          <w:szCs w:val="36"/>
        </w:rPr>
        <w:t>1</w:t>
      </w:r>
      <w:r>
        <w:rPr>
          <w:rFonts w:ascii="黑体" w:eastAsia="黑体" w:hAnsi="黑体" w:cs="黑体"/>
          <w:spacing w:val="-2"/>
          <w:sz w:val="36"/>
          <w:szCs w:val="36"/>
        </w:rPr>
        <w:t>、设置自动灭火系统和火灾自动报警系统。</w:t>
      </w:r>
    </w:p>
    <w:p w:rsidR="003C65C8" w14:paraId="758B6562" w14:textId="77777777">
      <w:pPr>
        <w:spacing w:before="234" w:line="360" w:lineRule="auto"/>
        <w:ind w:left="1" w:right="75" w:firstLine="358"/>
        <w:rPr>
          <w:rFonts w:ascii="黑体" w:eastAsia="黑体" w:hAnsi="黑体" w:cs="黑体"/>
          <w:sz w:val="36"/>
          <w:szCs w:val="36"/>
        </w:rPr>
      </w:pPr>
      <w:r>
        <w:rPr>
          <w:rFonts w:ascii="黑体" w:eastAsia="黑体" w:hAnsi="黑体" w:cs="黑体"/>
          <w:spacing w:val="-1"/>
          <w:sz w:val="36"/>
          <w:szCs w:val="36"/>
        </w:rPr>
        <w:t>2</w:t>
      </w:r>
      <w:r>
        <w:rPr>
          <w:rFonts w:ascii="黑体" w:eastAsia="黑体" w:hAnsi="黑体" w:cs="黑体"/>
          <w:spacing w:val="-1"/>
          <w:sz w:val="36"/>
          <w:szCs w:val="36"/>
        </w:rPr>
        <w:t>、内部装修设计符合现行国家标准《建筑内部装修设计防火规范》</w:t>
      </w:r>
      <w:r>
        <w:rPr>
          <w:rFonts w:ascii="黑体" w:eastAsia="黑体" w:hAnsi="黑体" w:cs="黑体"/>
          <w:spacing w:val="4"/>
          <w:sz w:val="36"/>
          <w:szCs w:val="36"/>
        </w:rPr>
        <w:t xml:space="preserve"> </w:t>
      </w:r>
      <w:r>
        <w:rPr>
          <w:rFonts w:ascii="黑体" w:eastAsia="黑体" w:hAnsi="黑体" w:cs="黑体"/>
          <w:spacing w:val="-1"/>
          <w:sz w:val="36"/>
          <w:szCs w:val="36"/>
        </w:rPr>
        <w:t>GB50222</w:t>
      </w:r>
      <w:r>
        <w:rPr>
          <w:rFonts w:ascii="黑体" w:eastAsia="黑体" w:hAnsi="黑体" w:cs="黑体"/>
          <w:spacing w:val="-1"/>
          <w:sz w:val="36"/>
          <w:szCs w:val="36"/>
        </w:rPr>
        <w:t>的</w:t>
      </w:r>
      <w:r>
        <w:rPr>
          <w:rFonts w:ascii="黑体" w:eastAsia="黑体" w:hAnsi="黑体" w:cs="黑体"/>
          <w:sz w:val="36"/>
          <w:szCs w:val="36"/>
        </w:rPr>
        <w:t xml:space="preserve"> </w:t>
      </w:r>
      <w:r>
        <w:rPr>
          <w:rFonts w:ascii="黑体" w:eastAsia="黑体" w:hAnsi="黑体" w:cs="黑体"/>
          <w:spacing w:val="-9"/>
          <w:sz w:val="36"/>
          <w:szCs w:val="36"/>
        </w:rPr>
        <w:t>规定。</w:t>
      </w:r>
    </w:p>
    <w:p w:rsidR="003C65C8" w14:paraId="7FBD4766" w14:textId="77777777">
      <w:pPr>
        <w:spacing w:before="6" w:line="359" w:lineRule="auto"/>
        <w:ind w:right="73" w:firstLine="361"/>
        <w:rPr>
          <w:rFonts w:ascii="黑体" w:eastAsia="黑体" w:hAnsi="黑体" w:cs="黑体"/>
          <w:sz w:val="36"/>
          <w:szCs w:val="36"/>
        </w:rPr>
      </w:pPr>
      <w:r>
        <w:rPr>
          <w:rFonts w:ascii="黑体" w:eastAsia="黑体" w:hAnsi="黑体" w:cs="黑体"/>
          <w:spacing w:val="-4"/>
          <w:sz w:val="36"/>
          <w:szCs w:val="36"/>
        </w:rPr>
        <w:t>5.4.5</w:t>
      </w:r>
      <w:r>
        <w:rPr>
          <w:rFonts w:ascii="黑体" w:eastAsia="黑体" w:hAnsi="黑体" w:cs="黑体"/>
          <w:spacing w:val="97"/>
          <w:sz w:val="36"/>
          <w:szCs w:val="36"/>
        </w:rPr>
        <w:t xml:space="preserve"> </w:t>
      </w:r>
      <w:r>
        <w:rPr>
          <w:rFonts w:ascii="黑体" w:eastAsia="黑体" w:hAnsi="黑体" w:cs="黑体"/>
          <w:spacing w:val="-4"/>
          <w:sz w:val="36"/>
          <w:szCs w:val="36"/>
        </w:rPr>
        <w:t>当地下商店总建筑面积大于</w:t>
      </w:r>
      <w:r>
        <w:rPr>
          <w:rFonts w:ascii="黑体" w:eastAsia="黑体" w:hAnsi="黑体" w:cs="黑体"/>
          <w:spacing w:val="-71"/>
          <w:sz w:val="36"/>
          <w:szCs w:val="36"/>
        </w:rPr>
        <w:t xml:space="preserve"> </w:t>
      </w:r>
      <w:r>
        <w:rPr>
          <w:rFonts w:ascii="黑体" w:eastAsia="黑体" w:hAnsi="黑体" w:cs="黑体"/>
          <w:spacing w:val="-4"/>
          <w:sz w:val="36"/>
          <w:szCs w:val="36"/>
        </w:rPr>
        <w:t>20000</w:t>
      </w:r>
      <w:r>
        <w:rPr>
          <w:rFonts w:ascii="黑体" w:eastAsia="黑体" w:hAnsi="黑体" w:cs="黑体"/>
          <w:spacing w:val="-4"/>
          <w:sz w:val="36"/>
          <w:szCs w:val="36"/>
        </w:rPr>
        <w:t>㎡时，应采用防火墙分隔</w:t>
      </w:r>
      <w:r>
        <w:rPr>
          <w:rFonts w:ascii="黑体" w:eastAsia="黑体" w:hAnsi="黑体" w:cs="黑体"/>
          <w:spacing w:val="-4"/>
          <w:sz w:val="36"/>
          <w:szCs w:val="36"/>
        </w:rPr>
        <w:t>,</w:t>
      </w:r>
      <w:r>
        <w:rPr>
          <w:rFonts w:ascii="黑体" w:eastAsia="黑体" w:hAnsi="黑体" w:cs="黑体"/>
          <w:spacing w:val="-83"/>
          <w:sz w:val="36"/>
          <w:szCs w:val="36"/>
        </w:rPr>
        <w:t xml:space="preserve"> </w:t>
      </w:r>
      <w:r>
        <w:rPr>
          <w:rFonts w:ascii="黑体" w:eastAsia="黑体" w:hAnsi="黑体" w:cs="黑体"/>
          <w:spacing w:val="-4"/>
          <w:sz w:val="36"/>
          <w:szCs w:val="36"/>
        </w:rPr>
        <w:t>且防火墙上</w:t>
      </w:r>
      <w:r>
        <w:rPr>
          <w:rFonts w:ascii="黑体" w:eastAsia="黑体" w:hAnsi="黑体" w:cs="黑体"/>
          <w:sz w:val="36"/>
          <w:szCs w:val="36"/>
        </w:rPr>
        <w:t xml:space="preserve"> </w:t>
      </w:r>
      <w:r>
        <w:rPr>
          <w:rFonts w:ascii="黑体" w:eastAsia="黑体" w:hAnsi="黑体" w:cs="黑体"/>
          <w:spacing w:val="3"/>
          <w:sz w:val="36"/>
          <w:szCs w:val="36"/>
        </w:rPr>
        <w:t>不应开设门窗洞口。相邻区域确需局部连通时，应选择采取下列措施进行防火分</w:t>
      </w:r>
      <w:r>
        <w:rPr>
          <w:rFonts w:ascii="黑体" w:eastAsia="黑体" w:hAnsi="黑体" w:cs="黑体"/>
          <w:spacing w:val="29"/>
          <w:sz w:val="36"/>
          <w:szCs w:val="36"/>
        </w:rPr>
        <w:t xml:space="preserve"> </w:t>
      </w:r>
      <w:r>
        <w:rPr>
          <w:rFonts w:ascii="黑体" w:eastAsia="黑体" w:hAnsi="黑体" w:cs="黑体"/>
          <w:spacing w:val="-10"/>
          <w:sz w:val="36"/>
          <w:szCs w:val="36"/>
        </w:rPr>
        <w:t>隔。</w:t>
      </w:r>
    </w:p>
    <w:p w:rsidR="003C65C8" w14:paraId="1B691C5A" w14:textId="77777777">
      <w:pPr>
        <w:spacing w:before="1"/>
        <w:ind w:firstLine="205"/>
        <w:rPr>
          <w:rFonts w:ascii="黑体" w:eastAsia="黑体" w:hAnsi="黑体" w:cs="黑体"/>
          <w:sz w:val="36"/>
          <w:szCs w:val="36"/>
        </w:rPr>
      </w:pPr>
      <w:r>
        <w:rPr>
          <w:rFonts w:ascii="黑体" w:eastAsia="黑体" w:hAnsi="黑体" w:cs="黑体"/>
          <w:spacing w:val="-2"/>
          <w:sz w:val="36"/>
          <w:szCs w:val="36"/>
        </w:rPr>
        <w:t>1</w:t>
      </w:r>
      <w:r>
        <w:rPr>
          <w:rFonts w:ascii="黑体" w:eastAsia="黑体" w:hAnsi="黑体" w:cs="黑体"/>
          <w:spacing w:val="-2"/>
          <w:sz w:val="36"/>
          <w:szCs w:val="36"/>
        </w:rPr>
        <w:t>、</w:t>
      </w:r>
      <w:r>
        <w:rPr>
          <w:rFonts w:ascii="黑体" w:eastAsia="黑体" w:hAnsi="黑体" w:cs="黑体"/>
          <w:spacing w:val="89"/>
          <w:sz w:val="36"/>
          <w:szCs w:val="36"/>
        </w:rPr>
        <w:t xml:space="preserve">  </w:t>
      </w:r>
      <w:r>
        <w:rPr>
          <w:rFonts w:ascii="黑体" w:eastAsia="黑体" w:hAnsi="黑体" w:cs="黑体"/>
          <w:spacing w:val="-2"/>
          <w:sz w:val="36"/>
          <w:szCs w:val="36"/>
        </w:rPr>
        <w:t>设置下沉式广场等室外开敞空间。</w:t>
      </w:r>
    </w:p>
    <w:p w:rsidR="003C65C8" w14:paraId="2A716BC2" w14:textId="77777777">
      <w:pPr>
        <w:spacing w:before="232"/>
        <w:ind w:firstLine="835"/>
        <w:rPr>
          <w:rFonts w:ascii="黑体" w:eastAsia="黑体" w:hAnsi="黑体" w:cs="黑体"/>
          <w:sz w:val="36"/>
          <w:szCs w:val="36"/>
        </w:rPr>
      </w:pPr>
      <w:r>
        <w:rPr>
          <w:rFonts w:ascii="黑体" w:eastAsia="黑体" w:hAnsi="黑体" w:cs="黑体"/>
          <w:spacing w:val="13"/>
          <w:sz w:val="36"/>
          <w:szCs w:val="36"/>
        </w:rPr>
        <w:t>1</w:t>
      </w:r>
      <w:r>
        <w:rPr>
          <w:rFonts w:ascii="黑体" w:eastAsia="黑体" w:hAnsi="黑体" w:cs="黑体"/>
          <w:spacing w:val="13"/>
          <w:sz w:val="36"/>
          <w:szCs w:val="36"/>
        </w:rPr>
        <w:t>）</w:t>
      </w:r>
      <w:r>
        <w:rPr>
          <w:rFonts w:ascii="黑体" w:eastAsia="黑体" w:hAnsi="黑体" w:cs="黑体"/>
          <w:spacing w:val="79"/>
          <w:sz w:val="36"/>
          <w:szCs w:val="36"/>
        </w:rPr>
        <w:t xml:space="preserve">  </w:t>
      </w:r>
      <w:r>
        <w:rPr>
          <w:rFonts w:ascii="黑体" w:eastAsia="黑体" w:hAnsi="黑体" w:cs="黑体"/>
          <w:spacing w:val="13"/>
          <w:sz w:val="36"/>
          <w:szCs w:val="36"/>
        </w:rPr>
        <w:t>该室外开敞空间的设置应能防止相邻区域的火灾蔓延和便于安全疏</w:t>
      </w:r>
    </w:p>
    <w:p w:rsidR="003C65C8" w14:paraId="5C3FBAC1" w14:textId="77777777">
      <w:pPr>
        <w:spacing w:before="231" w:line="362" w:lineRule="auto"/>
        <w:ind w:left="806" w:firstLine="550"/>
        <w:rPr>
          <w:rFonts w:ascii="宋体" w:eastAsia="宋体" w:hAnsi="宋体" w:cs="宋体"/>
          <w:sz w:val="36"/>
          <w:szCs w:val="36"/>
        </w:rPr>
      </w:pPr>
      <w:r>
        <w:rPr>
          <w:rFonts w:ascii="黑体" w:eastAsia="黑体" w:hAnsi="黑体" w:cs="黑体"/>
          <w:spacing w:val="-2"/>
          <w:sz w:val="36"/>
          <w:szCs w:val="36"/>
        </w:rPr>
        <w:t>散。不应布置任何经营性商业设施。</w:t>
      </w:r>
      <w:r>
        <w:rPr>
          <w:rFonts w:ascii="黑体" w:eastAsia="黑体" w:hAnsi="黑体" w:cs="黑体"/>
          <w:sz w:val="36"/>
          <w:szCs w:val="36"/>
        </w:rPr>
        <w:t xml:space="preserve">                                </w:t>
      </w:r>
      <w:r>
        <w:rPr>
          <w:rFonts w:ascii="宋体" w:eastAsia="宋体" w:hAnsi="宋体" w:cs="宋体"/>
          <w:spacing w:val="-6"/>
          <w:sz w:val="36"/>
          <w:szCs w:val="36"/>
        </w:rPr>
        <w:t>2</w:t>
      </w:r>
      <w:r>
        <w:rPr>
          <w:rFonts w:ascii="宋体" w:eastAsia="宋体" w:hAnsi="宋体" w:cs="宋体"/>
          <w:spacing w:val="-64"/>
          <w:sz w:val="36"/>
          <w:szCs w:val="36"/>
        </w:rPr>
        <w:t xml:space="preserve"> </w:t>
      </w:r>
      <w:r>
        <w:rPr>
          <w:rFonts w:ascii="宋体" w:eastAsia="宋体" w:hAnsi="宋体" w:cs="宋体"/>
          <w:spacing w:val="-6"/>
          <w:sz w:val="36"/>
          <w:szCs w:val="36"/>
        </w:rPr>
        <w:t>）下沉式广场的短边尺寸不应小于</w:t>
      </w:r>
      <w:r>
        <w:rPr>
          <w:rFonts w:ascii="宋体" w:eastAsia="宋体" w:hAnsi="宋体" w:cs="宋体"/>
          <w:spacing w:val="-64"/>
          <w:sz w:val="36"/>
          <w:szCs w:val="36"/>
        </w:rPr>
        <w:t xml:space="preserve"> </w:t>
      </w:r>
      <w:r>
        <w:rPr>
          <w:rFonts w:ascii="宋体" w:eastAsia="宋体" w:hAnsi="宋体" w:cs="宋体"/>
          <w:spacing w:val="-6"/>
          <w:sz w:val="36"/>
          <w:szCs w:val="36"/>
        </w:rPr>
        <w:t>13.0m</w:t>
      </w:r>
      <w:r>
        <w:rPr>
          <w:rFonts w:ascii="宋体" w:eastAsia="宋体" w:hAnsi="宋体" w:cs="宋体"/>
          <w:spacing w:val="-72"/>
          <w:sz w:val="36"/>
          <w:szCs w:val="36"/>
        </w:rPr>
        <w:t xml:space="preserve"> </w:t>
      </w:r>
      <w:r>
        <w:rPr>
          <w:rFonts w:ascii="宋体" w:eastAsia="宋体" w:hAnsi="宋体" w:cs="宋体"/>
          <w:spacing w:val="-6"/>
          <w:sz w:val="36"/>
          <w:szCs w:val="36"/>
        </w:rPr>
        <w:t>且最小使用面积不应小于</w:t>
      </w:r>
      <w:r>
        <w:rPr>
          <w:rFonts w:ascii="宋体" w:eastAsia="宋体" w:hAnsi="宋体" w:cs="宋体"/>
          <w:spacing w:val="-76"/>
          <w:sz w:val="36"/>
          <w:szCs w:val="36"/>
        </w:rPr>
        <w:t xml:space="preserve"> </w:t>
      </w:r>
      <w:r>
        <w:rPr>
          <w:rFonts w:ascii="宋体" w:eastAsia="宋体" w:hAnsi="宋体" w:cs="宋体"/>
          <w:spacing w:val="-6"/>
          <w:sz w:val="36"/>
          <w:szCs w:val="36"/>
        </w:rPr>
        <w:t>180</w:t>
      </w:r>
      <w:r>
        <w:rPr>
          <w:rFonts w:ascii="宋体" w:eastAsia="宋体" w:hAnsi="宋体" w:cs="宋体"/>
          <w:spacing w:val="43"/>
          <w:sz w:val="36"/>
          <w:szCs w:val="36"/>
        </w:rPr>
        <w:t xml:space="preserve">  </w:t>
      </w:r>
      <w:r>
        <w:rPr>
          <w:rFonts w:ascii="宋体" w:eastAsia="宋体" w:hAnsi="宋体" w:cs="宋体"/>
          <w:spacing w:val="-6"/>
          <w:sz w:val="36"/>
          <w:szCs w:val="36"/>
        </w:rPr>
        <w:t>。</w:t>
      </w:r>
      <w:r>
        <w:rPr>
          <w:rFonts w:ascii="宋体" w:eastAsia="宋体" w:hAnsi="宋体" w:cs="宋体"/>
          <w:spacing w:val="1"/>
          <w:sz w:val="36"/>
          <w:szCs w:val="36"/>
        </w:rPr>
        <w:t xml:space="preserve"> </w:t>
      </w:r>
      <w:r>
        <w:rPr>
          <w:rFonts w:ascii="宋体" w:eastAsia="宋体" w:hAnsi="宋体" w:cs="宋体"/>
          <w:spacing w:val="-6"/>
          <w:sz w:val="36"/>
          <w:szCs w:val="36"/>
        </w:rPr>
        <w:t>3</w:t>
      </w:r>
      <w:r>
        <w:rPr>
          <w:rFonts w:ascii="宋体" w:eastAsia="宋体" w:hAnsi="宋体" w:cs="宋体"/>
          <w:spacing w:val="-63"/>
          <w:sz w:val="36"/>
          <w:szCs w:val="36"/>
        </w:rPr>
        <w:t xml:space="preserve"> </w:t>
      </w:r>
      <w:r>
        <w:rPr>
          <w:rFonts w:ascii="宋体" w:eastAsia="宋体" w:hAnsi="宋体" w:cs="宋体"/>
          <w:spacing w:val="-6"/>
          <w:sz w:val="36"/>
          <w:szCs w:val="36"/>
        </w:rPr>
        <w:t>）应设置不少于一座宽度不小于</w:t>
      </w:r>
      <w:r>
        <w:rPr>
          <w:rFonts w:ascii="宋体" w:eastAsia="宋体" w:hAnsi="宋体" w:cs="宋体"/>
          <w:spacing w:val="-77"/>
          <w:sz w:val="36"/>
          <w:szCs w:val="36"/>
        </w:rPr>
        <w:t xml:space="preserve"> </w:t>
      </w:r>
      <w:r>
        <w:rPr>
          <w:rFonts w:ascii="宋体" w:eastAsia="宋体" w:hAnsi="宋体" w:cs="宋体"/>
          <w:spacing w:val="-6"/>
          <w:sz w:val="36"/>
          <w:szCs w:val="36"/>
        </w:rPr>
        <w:t>2.0m</w:t>
      </w:r>
      <w:r>
        <w:rPr>
          <w:rFonts w:ascii="宋体" w:eastAsia="宋体" w:hAnsi="宋体" w:cs="宋体"/>
          <w:spacing w:val="-68"/>
          <w:sz w:val="36"/>
          <w:szCs w:val="36"/>
        </w:rPr>
        <w:t xml:space="preserve"> </w:t>
      </w:r>
      <w:r>
        <w:rPr>
          <w:rFonts w:ascii="宋体" w:eastAsia="宋体" w:hAnsi="宋体" w:cs="宋体"/>
          <w:spacing w:val="-6"/>
          <w:sz w:val="36"/>
          <w:szCs w:val="36"/>
        </w:rPr>
        <w:t>直通地面的室外疏散楼梯。</w:t>
      </w:r>
      <w:r>
        <w:rPr>
          <w:rFonts w:ascii="宋体" w:eastAsia="宋体" w:hAnsi="宋体" w:cs="宋体"/>
          <w:sz w:val="36"/>
          <w:szCs w:val="36"/>
        </w:rPr>
        <w:t xml:space="preserve">          </w:t>
      </w:r>
      <w:r>
        <w:rPr>
          <w:rFonts w:ascii="宋体" w:eastAsia="宋体" w:hAnsi="宋体" w:cs="宋体"/>
          <w:spacing w:val="-7"/>
          <w:sz w:val="36"/>
          <w:szCs w:val="36"/>
        </w:rPr>
        <w:t>4</w:t>
      </w:r>
      <w:r>
        <w:rPr>
          <w:rFonts w:ascii="宋体" w:eastAsia="宋体" w:hAnsi="宋体" w:cs="宋体"/>
          <w:spacing w:val="-60"/>
          <w:sz w:val="36"/>
          <w:szCs w:val="36"/>
        </w:rPr>
        <w:t xml:space="preserve"> </w:t>
      </w:r>
      <w:r>
        <w:rPr>
          <w:rFonts w:ascii="宋体" w:eastAsia="宋体" w:hAnsi="宋体" w:cs="宋体"/>
          <w:spacing w:val="-7"/>
          <w:sz w:val="36"/>
          <w:szCs w:val="36"/>
        </w:rPr>
        <w:t>）开向下沉式广场的门应为甲级防火门并可计入疏散总宽度，但该宽度不得</w:t>
      </w:r>
    </w:p>
    <w:p w:rsidR="003C65C8" w14:paraId="13EC70AF" w14:textId="77777777">
      <w:pPr>
        <w:spacing w:before="1" w:line="237" w:lineRule="auto"/>
        <w:ind w:firstLine="1345"/>
        <w:rPr>
          <w:rFonts w:ascii="宋体" w:eastAsia="宋体" w:hAnsi="宋体" w:cs="宋体"/>
          <w:sz w:val="36"/>
          <w:szCs w:val="36"/>
        </w:rPr>
      </w:pPr>
      <w:r>
        <w:rPr>
          <w:rFonts w:ascii="宋体" w:eastAsia="宋体" w:hAnsi="宋体" w:cs="宋体"/>
          <w:spacing w:val="-1"/>
          <w:sz w:val="36"/>
          <w:szCs w:val="36"/>
        </w:rPr>
        <w:t>超过通向下沉式广场各防火分区总人数一半的计算值。</w:t>
      </w:r>
    </w:p>
    <w:p w:rsidR="003C65C8" w14:paraId="70AB92A2" w14:textId="77777777">
      <w:pPr>
        <w:spacing w:before="228" w:line="241" w:lineRule="auto"/>
        <w:ind w:firstLine="180"/>
        <w:rPr>
          <w:rFonts w:ascii="黑体" w:eastAsia="黑体" w:hAnsi="黑体" w:cs="黑体"/>
          <w:sz w:val="36"/>
          <w:szCs w:val="36"/>
        </w:rPr>
      </w:pPr>
      <w:r>
        <w:rPr>
          <w:rFonts w:ascii="黑体" w:eastAsia="黑体" w:hAnsi="黑体" w:cs="黑体"/>
          <w:spacing w:val="-1"/>
          <w:sz w:val="36"/>
          <w:szCs w:val="36"/>
        </w:rPr>
        <w:t>2</w:t>
      </w:r>
      <w:r>
        <w:rPr>
          <w:rFonts w:ascii="黑体" w:eastAsia="黑体" w:hAnsi="黑体" w:cs="黑体"/>
          <w:spacing w:val="-1"/>
          <w:sz w:val="36"/>
          <w:szCs w:val="36"/>
        </w:rPr>
        <w:t>、</w:t>
      </w:r>
      <w:r>
        <w:rPr>
          <w:rFonts w:ascii="黑体" w:eastAsia="黑体" w:hAnsi="黑体" w:cs="黑体"/>
          <w:spacing w:val="92"/>
          <w:sz w:val="36"/>
          <w:szCs w:val="36"/>
        </w:rPr>
        <w:t xml:space="preserve">  </w:t>
      </w:r>
      <w:r>
        <w:rPr>
          <w:rFonts w:ascii="黑体" w:eastAsia="黑体" w:hAnsi="黑体" w:cs="黑体"/>
          <w:spacing w:val="-1"/>
          <w:sz w:val="36"/>
          <w:szCs w:val="36"/>
        </w:rPr>
        <w:t>设置避难走道。</w:t>
      </w:r>
    </w:p>
    <w:p w:rsidR="003C65C8" w14:paraId="01253F60" w14:textId="77777777">
      <w:pPr>
        <w:spacing w:before="232" w:line="320" w:lineRule="auto"/>
        <w:ind w:left="1349" w:right="75" w:hanging="514"/>
        <w:rPr>
          <w:rFonts w:ascii="黑体" w:eastAsia="黑体" w:hAnsi="黑体" w:cs="黑体"/>
          <w:sz w:val="36"/>
          <w:szCs w:val="36"/>
        </w:rPr>
      </w:pPr>
      <w:r>
        <w:rPr>
          <w:rFonts w:ascii="黑体" w:eastAsia="黑体" w:hAnsi="黑体" w:cs="黑体"/>
          <w:spacing w:val="-6"/>
          <w:sz w:val="36"/>
          <w:szCs w:val="36"/>
        </w:rPr>
        <w:t>1</w:t>
      </w:r>
      <w:r>
        <w:rPr>
          <w:rFonts w:ascii="黑体" w:eastAsia="黑体" w:hAnsi="黑体" w:cs="黑体"/>
          <w:spacing w:val="-6"/>
          <w:sz w:val="36"/>
          <w:szCs w:val="36"/>
        </w:rPr>
        <w:t>）</w:t>
      </w:r>
      <w:r>
        <w:rPr>
          <w:rFonts w:ascii="黑体" w:eastAsia="黑体" w:hAnsi="黑体" w:cs="黑体"/>
          <w:spacing w:val="68"/>
          <w:sz w:val="36"/>
          <w:szCs w:val="36"/>
        </w:rPr>
        <w:t xml:space="preserve">  </w:t>
      </w:r>
      <w:r>
        <w:rPr>
          <w:rFonts w:ascii="黑体" w:eastAsia="黑体" w:hAnsi="黑体" w:cs="黑体"/>
          <w:spacing w:val="-6"/>
          <w:sz w:val="36"/>
          <w:szCs w:val="36"/>
        </w:rPr>
        <w:t>避难走道与相邻防火分区间的墙及前室隔墙应为实体防火墙，</w:t>
      </w:r>
      <w:r>
        <w:rPr>
          <w:rFonts w:ascii="黑体" w:eastAsia="黑体" w:hAnsi="黑体" w:cs="黑体"/>
          <w:spacing w:val="77"/>
          <w:sz w:val="36"/>
          <w:szCs w:val="36"/>
        </w:rPr>
        <w:t xml:space="preserve"> </w:t>
      </w:r>
      <w:r>
        <w:rPr>
          <w:rFonts w:ascii="黑体" w:eastAsia="黑体" w:hAnsi="黑体" w:cs="黑体"/>
          <w:spacing w:val="-6"/>
          <w:sz w:val="36"/>
          <w:szCs w:val="36"/>
        </w:rPr>
        <w:t>各防火</w:t>
      </w:r>
      <w:r>
        <w:rPr>
          <w:rFonts w:ascii="黑体" w:eastAsia="黑体" w:hAnsi="黑体" w:cs="黑体"/>
          <w:sz w:val="36"/>
          <w:szCs w:val="36"/>
        </w:rPr>
        <w:t xml:space="preserve"> </w:t>
      </w:r>
      <w:r>
        <w:rPr>
          <w:rFonts w:ascii="黑体" w:eastAsia="黑体" w:hAnsi="黑体" w:cs="黑体"/>
          <w:spacing w:val="-1"/>
          <w:sz w:val="36"/>
          <w:szCs w:val="36"/>
        </w:rPr>
        <w:t>分区进入避难走道处应设置面积不小于</w:t>
      </w:r>
      <w:r>
        <w:rPr>
          <w:rFonts w:ascii="黑体" w:eastAsia="黑体" w:hAnsi="黑体" w:cs="黑体"/>
          <w:spacing w:val="-7"/>
          <w:sz w:val="36"/>
          <w:szCs w:val="36"/>
        </w:rPr>
        <w:t xml:space="preserve"> </w:t>
      </w:r>
      <w:r>
        <w:rPr>
          <w:rFonts w:ascii="黑体" w:eastAsia="黑体" w:hAnsi="黑体" w:cs="黑体"/>
          <w:spacing w:val="-1"/>
          <w:sz w:val="36"/>
          <w:szCs w:val="36"/>
        </w:rPr>
        <w:t>12</w:t>
      </w:r>
      <w:r>
        <w:rPr>
          <w:rFonts w:ascii="黑体" w:eastAsia="黑体" w:hAnsi="黑体" w:cs="黑体"/>
          <w:spacing w:val="-85"/>
          <w:sz w:val="36"/>
          <w:szCs w:val="36"/>
        </w:rPr>
        <w:t xml:space="preserve"> </w:t>
      </w:r>
      <w:r>
        <w:rPr>
          <w:rFonts w:ascii="黑体" w:eastAsia="黑体" w:hAnsi="黑体" w:cs="黑体"/>
          <w:spacing w:val="-1"/>
          <w:sz w:val="36"/>
          <w:szCs w:val="36"/>
        </w:rPr>
        <w:t>㎡的防烟前室，前室内分别设</w:t>
      </w:r>
      <w:r>
        <w:rPr>
          <w:rFonts w:ascii="黑体" w:eastAsia="黑体" w:hAnsi="黑体" w:cs="黑体"/>
          <w:sz w:val="36"/>
          <w:szCs w:val="36"/>
        </w:rPr>
        <w:t xml:space="preserve"> </w:t>
      </w:r>
      <w:r>
        <w:rPr>
          <w:rFonts w:ascii="黑体" w:eastAsia="黑体" w:hAnsi="黑体" w:cs="黑体"/>
          <w:spacing w:val="-1"/>
          <w:sz w:val="36"/>
          <w:szCs w:val="36"/>
        </w:rPr>
        <w:t>置火灾时能自行关闭的常开式甲级防火门。</w:t>
      </w:r>
    </w:p>
    <w:p w:rsidR="003C65C8" w14:paraId="0CFCF65B" w14:textId="77777777">
      <w:pPr>
        <w:spacing w:line="331" w:lineRule="auto"/>
      </w:pPr>
    </w:p>
    <w:p w:rsidR="003C65C8" w14:paraId="5F83C88A" w14:textId="77777777">
      <w:pPr>
        <w:spacing w:line="332" w:lineRule="auto"/>
      </w:pPr>
    </w:p>
    <w:p w:rsidR="003C65C8" w14:paraId="5DB14669" w14:textId="77777777">
      <w:pPr>
        <w:spacing w:before="89" w:line="189" w:lineRule="auto"/>
        <w:ind w:firstLine="6256"/>
        <w:rPr>
          <w:rFonts w:ascii="宋体" w:eastAsia="宋体" w:hAnsi="宋体" w:cs="宋体"/>
          <w:sz w:val="27"/>
          <w:szCs w:val="27"/>
        </w:rPr>
      </w:pPr>
      <w:r>
        <w:rPr>
          <w:rFonts w:ascii="宋体" w:eastAsia="宋体" w:hAnsi="宋体" w:cs="宋体"/>
          <w:spacing w:val="-7"/>
          <w:sz w:val="27"/>
          <w:szCs w:val="27"/>
        </w:rPr>
        <w:t>11</w:t>
      </w:r>
    </w:p>
    <w:p w:rsidR="003C65C8" w14:paraId="74E71E6E" w14:textId="77777777">
      <w:pPr>
        <w:sectPr>
          <w:pgSz w:w="17860" w:h="25258"/>
          <w:pgMar w:top="2146" w:right="2472" w:bottom="0" w:left="2564" w:header="0" w:footer="0" w:gutter="0"/>
          <w:pgNumType w:start="13"/>
          <w:cols w:space="720"/>
        </w:sectPr>
      </w:pPr>
    </w:p>
    <w:p w:rsidR="003C65C8" w14:paraId="61875E91" w14:textId="657641E3">
      <w:pPr>
        <w:spacing w:line="414" w:lineRule="auto"/>
      </w:pPr>
      <w:r>
        <mc:AlternateContent>
          <mc:Choice Requires="wps">
            <w:drawing>
              <wp:anchor distT="0" distB="0" distL="114300" distR="114300" simplePos="0" relativeHeight="251755520" behindDoc="0" locked="0" layoutInCell="1" allowOverlap="1">
                <wp:simplePos x="0" y="0"/>
                <wp:positionH relativeFrom="column">
                  <wp:posOffset>5231765</wp:posOffset>
                </wp:positionH>
                <wp:positionV relativeFrom="paragraph">
                  <wp:posOffset>6257290</wp:posOffset>
                </wp:positionV>
                <wp:extent cx="127000" cy="127000"/>
                <wp:effectExtent l="0" t="0" r="6350" b="6350"/>
                <wp:wrapNone/>
                <wp:docPr id="369865431"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0D7C5D76">
                            <w:pPr>
                              <w:rPr>
                                <w:color w:val="FFFFFF"/>
                              </w:rPr>
                            </w:pPr>
                            <w:r w:rsidRPr="006B4AD0">
                              <w:rPr>
                                <w:rFonts w:hint="eastAsia"/>
                                <w:color w:val="FFFFFF"/>
                              </w:rPr>
                              <w:t>可开启外窗面积不小于该房间面积的</w:t>
                            </w:r>
                            <w:r w:rsidRPr="006B4AD0">
                              <w:rPr>
                                <w:rFonts w:hint="eastAsia"/>
                                <w:color w:val="FFFFFF"/>
                              </w:rPr>
                              <w:t>2%</w:t>
                            </w:r>
                            <w:r w:rsidRPr="006B4AD0">
                              <w:rPr>
                                <w:rFonts w:hint="eastAsia"/>
                                <w:color w:val="FFFFFF"/>
                              </w:rPr>
                              <w:t>。</w:t>
                            </w:r>
                            <w:r w:rsidRPr="006B4AD0">
                              <w:rPr>
                                <w:rFonts w:hint="eastAsia"/>
                                <w:color w:val="FFFFFF"/>
                              </w:rPr>
                              <w:t>3</w:t>
                            </w:r>
                            <w:r w:rsidRPr="006B4AD0">
                              <w:rPr>
                                <w:rFonts w:hint="eastAsia"/>
                                <w:color w:val="FFFFFF"/>
                              </w:rPr>
                              <w:t>可开启外窗应设置在排烟区域的顶部或外墙，并应有方便开启的装置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101" type="#_x0000_t202" style="width:10pt;height:10pt;margin-top:492.7pt;margin-left:411.95pt;mso-wrap-distance-bottom:0;mso-wrap-distance-left:9pt;mso-wrap-distance-right:9pt;mso-wrap-distance-top:0;position:absolute;v-text-anchor:top;z-index:251754496" filled="f" fillcolor="this" stroked="f" strokeweight="0.5pt">
                <v:textbox>
                  <w:txbxContent>
                    <w:p w:rsidR="006B4AD0" w:rsidRPr="006B4AD0" w14:paraId="564C59F3" w14:textId="0D7C5D76">
                      <w:pPr>
                        <w:rPr>
                          <w:color w:val="FFFFFF"/>
                        </w:rPr>
                      </w:pPr>
                      <w:r w:rsidRPr="006B4AD0">
                        <w:rPr>
                          <w:rFonts w:hint="eastAsia"/>
                          <w:color w:val="FFFFFF"/>
                        </w:rPr>
                        <w:t>可开启外窗面积不小于该房间面积的</w:t>
                      </w:r>
                      <w:r w:rsidRPr="006B4AD0">
                        <w:rPr>
                          <w:rFonts w:hint="eastAsia"/>
                          <w:color w:val="FFFFFF"/>
                        </w:rPr>
                        <w:t>2%</w:t>
                      </w:r>
                      <w:r w:rsidRPr="006B4AD0">
                        <w:rPr>
                          <w:rFonts w:hint="eastAsia"/>
                          <w:color w:val="FFFFFF"/>
                        </w:rPr>
                        <w:t>。</w:t>
                      </w:r>
                      <w:r w:rsidRPr="006B4AD0">
                        <w:rPr>
                          <w:rFonts w:hint="eastAsia"/>
                          <w:color w:val="FFFFFF"/>
                        </w:rPr>
                        <w:t>3</w:t>
                      </w:r>
                      <w:r w:rsidRPr="006B4AD0">
                        <w:rPr>
                          <w:rFonts w:hint="eastAsia"/>
                          <w:color w:val="FFFFFF"/>
                        </w:rPr>
                        <w:t>可开启外窗应设置在排烟区域的顶部或外墙，并应有方便开启的装置</w:t>
                      </w:r>
                    </w:p>
                  </w:txbxContent>
                </v:textbox>
              </v:shape>
            </w:pict>
          </mc:Fallback>
        </mc:AlternateContent>
      </w:r>
      <w:r>
        <mc:AlternateContent>
          <mc:Choice Requires="wps">
            <w:drawing>
              <wp:anchor distT="0" distB="0" distL="114300" distR="114300" simplePos="0" relativeHeight="251753472" behindDoc="0" locked="0" layoutInCell="1" allowOverlap="1">
                <wp:simplePos x="0" y="0"/>
                <wp:positionH relativeFrom="column">
                  <wp:posOffset>5231765</wp:posOffset>
                </wp:positionH>
                <wp:positionV relativeFrom="paragraph">
                  <wp:posOffset>4352290</wp:posOffset>
                </wp:positionV>
                <wp:extent cx="127000" cy="127000"/>
                <wp:effectExtent l="0" t="0" r="6350" b="6350"/>
                <wp:wrapNone/>
                <wp:docPr id="863649103"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7239CEF5">
                            <w:pPr>
                              <w:rPr>
                                <w:color w:val="FFFFFF"/>
                              </w:rPr>
                            </w:pPr>
                            <w:r w:rsidRPr="006B4AD0">
                              <w:rPr>
                                <w:rFonts w:hint="eastAsia"/>
                                <w:color w:val="FFFFFF"/>
                              </w:rPr>
                              <w:t>以下管道、暗沟等，应能承受大型消防车的压力。</w:t>
                            </w:r>
                            <w:r w:rsidRPr="006B4AD0">
                              <w:rPr>
                                <w:rFonts w:hint="eastAsia"/>
                                <w:color w:val="FFFFFF"/>
                              </w:rPr>
                              <w:t>4</w:t>
                            </w:r>
                            <w:r w:rsidRPr="006B4AD0">
                              <w:rPr>
                                <w:rFonts w:hint="eastAsia"/>
                                <w:color w:val="FFFFFF"/>
                              </w:rPr>
                              <w:t>消防车道可与交通运输道路结合设置，为运输需要而设置必要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102" type="#_x0000_t202" style="width:10pt;height:10pt;margin-top:342.7pt;margin-left:411.95pt;mso-wrap-distance-bottom:0;mso-wrap-distance-left:9pt;mso-wrap-distance-right:9pt;mso-wrap-distance-top:0;position:absolute;v-text-anchor:top;z-index:251752448" filled="f" fillcolor="this" stroked="f" strokeweight="0.5pt">
                <v:textbox>
                  <w:txbxContent>
                    <w:p w:rsidR="006B4AD0" w:rsidRPr="006B4AD0" w14:paraId="3CAFEFE7" w14:textId="7239CEF5">
                      <w:pPr>
                        <w:rPr>
                          <w:color w:val="FFFFFF"/>
                        </w:rPr>
                      </w:pPr>
                      <w:r w:rsidRPr="006B4AD0">
                        <w:rPr>
                          <w:rFonts w:hint="eastAsia"/>
                          <w:color w:val="FFFFFF"/>
                        </w:rPr>
                        <w:t>以下管道、暗沟等，应能承受大型消防车的压力。</w:t>
                      </w:r>
                      <w:r w:rsidRPr="006B4AD0">
                        <w:rPr>
                          <w:rFonts w:hint="eastAsia"/>
                          <w:color w:val="FFFFFF"/>
                        </w:rPr>
                        <w:t>4</w:t>
                      </w:r>
                      <w:r w:rsidRPr="006B4AD0">
                        <w:rPr>
                          <w:rFonts w:hint="eastAsia"/>
                          <w:color w:val="FFFFFF"/>
                        </w:rPr>
                        <w:t>消防车道可与交通运输道路结合设置，为运输需要而设置必要</w:t>
                      </w:r>
                    </w:p>
                  </w:txbxContent>
                </v:textbox>
              </v:shape>
            </w:pict>
          </mc:Fallback>
        </mc:AlternateContent>
      </w:r>
      <w:r>
        <mc:AlternateContent>
          <mc:Choice Requires="wps">
            <w:drawing>
              <wp:anchor distT="0" distB="0" distL="114300" distR="114300" simplePos="0" relativeHeight="251751424" behindDoc="0" locked="0" layoutInCell="1" allowOverlap="1">
                <wp:simplePos x="0" y="0"/>
                <wp:positionH relativeFrom="column">
                  <wp:posOffset>5231765</wp:posOffset>
                </wp:positionH>
                <wp:positionV relativeFrom="paragraph">
                  <wp:posOffset>2447290</wp:posOffset>
                </wp:positionV>
                <wp:extent cx="127000" cy="127000"/>
                <wp:effectExtent l="0" t="0" r="6350" b="6350"/>
                <wp:wrapNone/>
                <wp:docPr id="2007549636"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3351E13A">
                            <w:pPr>
                              <w:rPr>
                                <w:color w:val="FFFFFF"/>
                              </w:rPr>
                            </w:pPr>
                            <w:r w:rsidRPr="006B4AD0">
                              <w:rPr>
                                <w:rFonts w:hint="eastAsia"/>
                                <w:color w:val="FFFFFF"/>
                              </w:rPr>
                              <w:t>烧体结构内且保护层厚度不应小于</w:t>
                            </w:r>
                            <w:r w:rsidRPr="006B4AD0">
                              <w:rPr>
                                <w:rFonts w:hint="eastAsia"/>
                                <w:color w:val="FFFFFF"/>
                              </w:rPr>
                              <w:t>30mm</w:t>
                            </w:r>
                            <w:r w:rsidRPr="006B4AD0">
                              <w:rPr>
                                <w:rFonts w:hint="eastAsia"/>
                                <w:color w:val="FFFFFF"/>
                              </w:rPr>
                              <w:t>；当明敷时（包括敷设在吊顶内），应穿金属管或封闭式金属线槽，并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103" type="#_x0000_t202" style="width:10pt;height:10pt;margin-top:192.7pt;margin-left:411.95pt;mso-wrap-distance-bottom:0;mso-wrap-distance-left:9pt;mso-wrap-distance-right:9pt;mso-wrap-distance-top:0;position:absolute;v-text-anchor:top;z-index:251750400" filled="f" fillcolor="this" stroked="f" strokeweight="0.5pt">
                <v:textbox>
                  <w:txbxContent>
                    <w:p w:rsidR="006B4AD0" w:rsidRPr="006B4AD0" w14:paraId="481B8286" w14:textId="3351E13A">
                      <w:pPr>
                        <w:rPr>
                          <w:color w:val="FFFFFF"/>
                        </w:rPr>
                      </w:pPr>
                      <w:r w:rsidRPr="006B4AD0">
                        <w:rPr>
                          <w:rFonts w:hint="eastAsia"/>
                          <w:color w:val="FFFFFF"/>
                        </w:rPr>
                        <w:t>烧体结构内且保护层厚度不应小于</w:t>
                      </w:r>
                      <w:r w:rsidRPr="006B4AD0">
                        <w:rPr>
                          <w:rFonts w:hint="eastAsia"/>
                          <w:color w:val="FFFFFF"/>
                        </w:rPr>
                        <w:t>30mm</w:t>
                      </w:r>
                      <w:r w:rsidRPr="006B4AD0">
                        <w:rPr>
                          <w:rFonts w:hint="eastAsia"/>
                          <w:color w:val="FFFFFF"/>
                        </w:rPr>
                        <w:t>；当明敷时（包括敷设在吊顶内），应穿金属管或封闭式金属线槽，并</w:t>
                      </w:r>
                    </w:p>
                  </w:txbxContent>
                </v:textbox>
              </v:shape>
            </w:pict>
          </mc:Fallback>
        </mc:AlternateContent>
      </w:r>
      <w:r>
        <mc:AlternateContent>
          <mc:Choice Requires="wps">
            <w:drawing>
              <wp:anchor distT="0" distB="0" distL="114300" distR="114300" simplePos="0" relativeHeight="251749376" behindDoc="0" locked="0" layoutInCell="1" allowOverlap="1">
                <wp:simplePos x="0" y="0"/>
                <wp:positionH relativeFrom="column">
                  <wp:posOffset>5231765</wp:posOffset>
                </wp:positionH>
                <wp:positionV relativeFrom="paragraph">
                  <wp:posOffset>542290</wp:posOffset>
                </wp:positionV>
                <wp:extent cx="127000" cy="127000"/>
                <wp:effectExtent l="0" t="0" r="6350" b="6350"/>
                <wp:wrapNone/>
                <wp:docPr id="264950482"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2CBA3BC7">
                            <w:pPr>
                              <w:rPr>
                                <w:color w:val="FFFFFF"/>
                              </w:rPr>
                            </w:pPr>
                            <w:r w:rsidRPr="006B4AD0">
                              <w:rPr>
                                <w:rFonts w:hint="eastAsia"/>
                                <w:color w:val="FFFFFF"/>
                              </w:rPr>
                              <w:t>末一级配电箱处设置自动切换装置。</w:t>
                            </w:r>
                            <w:r w:rsidRPr="006B4AD0">
                              <w:rPr>
                                <w:rFonts w:hint="eastAsia"/>
                                <w:color w:val="FFFFFF"/>
                              </w:rPr>
                              <w:t>11.1.7</w:t>
                            </w:r>
                            <w:r w:rsidRPr="006B4AD0">
                              <w:rPr>
                                <w:rFonts w:hint="eastAsia"/>
                                <w:color w:val="FFFFFF"/>
                              </w:rPr>
                              <w:t>设置在同一防火分区内的防排烟设备、消防排水泵等设备，当其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104" type="#_x0000_t202" style="width:10pt;height:10pt;margin-top:42.7pt;margin-left:411.95pt;mso-wrap-distance-bottom:0;mso-wrap-distance-left:9pt;mso-wrap-distance-right:9pt;mso-wrap-distance-top:0;position:absolute;v-text-anchor:top;z-index:251748352" filled="f" fillcolor="this" stroked="f" strokeweight="0.5pt">
                <v:textbox>
                  <w:txbxContent>
                    <w:p w:rsidR="006B4AD0" w:rsidRPr="006B4AD0" w14:paraId="5093B6EE" w14:textId="2CBA3BC7">
                      <w:pPr>
                        <w:rPr>
                          <w:color w:val="FFFFFF"/>
                        </w:rPr>
                      </w:pPr>
                      <w:r w:rsidRPr="006B4AD0">
                        <w:rPr>
                          <w:rFonts w:hint="eastAsia"/>
                          <w:color w:val="FFFFFF"/>
                        </w:rPr>
                        <w:t>末一级配电箱处设置自动切换装置。</w:t>
                      </w:r>
                      <w:r w:rsidRPr="006B4AD0">
                        <w:rPr>
                          <w:rFonts w:hint="eastAsia"/>
                          <w:color w:val="FFFFFF"/>
                        </w:rPr>
                        <w:t>11.1.7</w:t>
                      </w:r>
                      <w:r w:rsidRPr="006B4AD0">
                        <w:rPr>
                          <w:rFonts w:hint="eastAsia"/>
                          <w:color w:val="FFFFFF"/>
                        </w:rPr>
                        <w:t>设置在同一防火分区内的防排烟设备、消防排水泵等设备，当其</w:t>
                      </w:r>
                    </w:p>
                  </w:txbxContent>
                </v:textbox>
              </v:shape>
            </w:pict>
          </mc:Fallback>
        </mc:AlternateContent>
      </w:r>
    </w:p>
    <w:p w:rsidR="003C65C8" w14:paraId="2143BD37" w14:textId="77777777">
      <w:pPr>
        <w:spacing w:before="117" w:line="232" w:lineRule="auto"/>
        <w:ind w:firstLine="812"/>
        <w:rPr>
          <w:rFonts w:ascii="黑体" w:eastAsia="黑体" w:hAnsi="黑体" w:cs="黑体"/>
          <w:sz w:val="36"/>
          <w:szCs w:val="36"/>
        </w:rPr>
      </w:pPr>
      <w:r>
        <w:rPr>
          <w:rFonts w:ascii="黑体" w:eastAsia="黑体" w:hAnsi="黑体" w:cs="黑体"/>
          <w:spacing w:val="1"/>
          <w:sz w:val="36"/>
          <w:szCs w:val="36"/>
        </w:rPr>
        <w:t>2</w:t>
      </w:r>
      <w:r>
        <w:rPr>
          <w:rFonts w:ascii="黑体" w:eastAsia="黑体" w:hAnsi="黑体" w:cs="黑体"/>
          <w:spacing w:val="1"/>
          <w:sz w:val="36"/>
          <w:szCs w:val="36"/>
        </w:rPr>
        <w:t>）</w:t>
      </w:r>
      <w:r>
        <w:rPr>
          <w:rFonts w:ascii="黑体" w:eastAsia="黑体" w:hAnsi="黑体" w:cs="黑体"/>
          <w:spacing w:val="71"/>
          <w:sz w:val="36"/>
          <w:szCs w:val="36"/>
        </w:rPr>
        <w:t xml:space="preserve">  </w:t>
      </w:r>
      <w:r>
        <w:rPr>
          <w:rFonts w:ascii="黑体" w:eastAsia="黑体" w:hAnsi="黑体" w:cs="黑体"/>
          <w:spacing w:val="1"/>
          <w:sz w:val="36"/>
          <w:szCs w:val="36"/>
        </w:rPr>
        <w:t>避难走道直通地面的出口不应少于两个，并应设置在不同方向。</w:t>
      </w:r>
    </w:p>
    <w:p w:rsidR="003C65C8" w14:paraId="3EBEA6F8" w14:textId="77777777">
      <w:pPr>
        <w:spacing w:before="249" w:line="300" w:lineRule="auto"/>
        <w:ind w:left="1351" w:right="15" w:hanging="542"/>
        <w:rPr>
          <w:rFonts w:ascii="黑体" w:eastAsia="黑体" w:hAnsi="黑体" w:cs="黑体"/>
          <w:sz w:val="36"/>
          <w:szCs w:val="36"/>
        </w:rPr>
      </w:pPr>
      <w:r>
        <w:rPr>
          <w:rFonts w:ascii="黑体" w:eastAsia="黑体" w:hAnsi="黑体" w:cs="黑体"/>
          <w:spacing w:val="3"/>
          <w:sz w:val="36"/>
          <w:szCs w:val="36"/>
        </w:rPr>
        <w:t>3</w:t>
      </w:r>
      <w:r>
        <w:rPr>
          <w:rFonts w:ascii="黑体" w:eastAsia="黑体" w:hAnsi="黑体" w:cs="黑体"/>
          <w:spacing w:val="3"/>
          <w:sz w:val="36"/>
          <w:szCs w:val="36"/>
        </w:rPr>
        <w:t>）</w:t>
      </w:r>
      <w:r>
        <w:rPr>
          <w:rFonts w:ascii="黑体" w:eastAsia="黑体" w:hAnsi="黑体" w:cs="黑体"/>
          <w:spacing w:val="66"/>
          <w:sz w:val="36"/>
          <w:szCs w:val="36"/>
        </w:rPr>
        <w:t xml:space="preserve">  </w:t>
      </w:r>
      <w:r>
        <w:rPr>
          <w:rFonts w:ascii="黑体" w:eastAsia="黑体" w:hAnsi="黑体" w:cs="黑体"/>
          <w:spacing w:val="3"/>
          <w:sz w:val="36"/>
          <w:szCs w:val="36"/>
        </w:rPr>
        <w:t>避难走道净宽度不应小于设计容纳人数最多的一个防火分区通向避难</w:t>
      </w:r>
      <w:r>
        <w:rPr>
          <w:rFonts w:ascii="黑体" w:eastAsia="黑体" w:hAnsi="黑体" w:cs="黑体"/>
          <w:spacing w:val="1"/>
          <w:sz w:val="36"/>
          <w:szCs w:val="36"/>
        </w:rPr>
        <w:t xml:space="preserve"> </w:t>
      </w:r>
      <w:r>
        <w:rPr>
          <w:rFonts w:ascii="黑体" w:eastAsia="黑体" w:hAnsi="黑体" w:cs="黑体"/>
          <w:spacing w:val="-2"/>
          <w:sz w:val="36"/>
          <w:szCs w:val="36"/>
        </w:rPr>
        <w:t>走道各安全出口最小净宽度之和。</w:t>
      </w:r>
    </w:p>
    <w:p w:rsidR="003C65C8" w14:paraId="33185694" w14:textId="77777777">
      <w:pPr>
        <w:spacing w:before="232"/>
        <w:ind w:firstLine="812"/>
        <w:rPr>
          <w:rFonts w:ascii="黑体" w:eastAsia="黑体" w:hAnsi="黑体" w:cs="黑体"/>
          <w:sz w:val="36"/>
          <w:szCs w:val="36"/>
        </w:rPr>
      </w:pPr>
      <w:r>
        <w:rPr>
          <w:rFonts w:ascii="黑体" w:eastAsia="黑体" w:hAnsi="黑体" w:cs="黑体"/>
          <w:spacing w:val="5"/>
          <w:sz w:val="36"/>
          <w:szCs w:val="36"/>
        </w:rPr>
        <w:t>4</w:t>
      </w:r>
      <w:r>
        <w:rPr>
          <w:rFonts w:ascii="黑体" w:eastAsia="黑体" w:hAnsi="黑体" w:cs="黑体"/>
          <w:spacing w:val="5"/>
          <w:sz w:val="36"/>
          <w:szCs w:val="36"/>
        </w:rPr>
        <w:t>）</w:t>
      </w:r>
      <w:r>
        <w:rPr>
          <w:rFonts w:ascii="黑体" w:eastAsia="黑体" w:hAnsi="黑体" w:cs="黑体"/>
          <w:spacing w:val="71"/>
          <w:sz w:val="36"/>
          <w:szCs w:val="36"/>
        </w:rPr>
        <w:t xml:space="preserve">  </w:t>
      </w:r>
      <w:r>
        <w:rPr>
          <w:rFonts w:ascii="黑体" w:eastAsia="黑体" w:hAnsi="黑体" w:cs="黑体"/>
          <w:spacing w:val="5"/>
          <w:sz w:val="36"/>
          <w:szCs w:val="36"/>
        </w:rPr>
        <w:t>避难走道各部分的装修材料燃烧性能等级必须为</w:t>
      </w:r>
      <w:r>
        <w:rPr>
          <w:rFonts w:ascii="黑体" w:eastAsia="黑体" w:hAnsi="黑体" w:cs="黑体"/>
          <w:spacing w:val="-76"/>
          <w:sz w:val="36"/>
          <w:szCs w:val="36"/>
        </w:rPr>
        <w:t xml:space="preserve"> </w:t>
      </w:r>
      <w:r>
        <w:rPr>
          <w:rFonts w:ascii="黑体" w:eastAsia="黑体" w:hAnsi="黑体" w:cs="黑体"/>
          <w:spacing w:val="5"/>
          <w:sz w:val="36"/>
          <w:szCs w:val="36"/>
        </w:rPr>
        <w:t>A</w:t>
      </w:r>
      <w:r>
        <w:rPr>
          <w:rFonts w:ascii="黑体" w:eastAsia="黑体" w:hAnsi="黑体" w:cs="黑体"/>
          <w:spacing w:val="5"/>
          <w:sz w:val="36"/>
          <w:szCs w:val="36"/>
        </w:rPr>
        <w:t>级。</w:t>
      </w:r>
    </w:p>
    <w:p w:rsidR="003C65C8" w14:paraId="47BE477A" w14:textId="77777777">
      <w:pPr>
        <w:spacing w:before="235" w:line="300" w:lineRule="auto"/>
        <w:ind w:left="1364" w:right="11" w:hanging="550"/>
        <w:rPr>
          <w:rFonts w:ascii="黑体" w:eastAsia="黑体" w:hAnsi="黑体" w:cs="黑体"/>
          <w:sz w:val="36"/>
          <w:szCs w:val="36"/>
        </w:rPr>
      </w:pPr>
      <w:r>
        <w:rPr>
          <w:rFonts w:ascii="黑体" w:eastAsia="黑体" w:hAnsi="黑体" w:cs="黑体"/>
          <w:spacing w:val="3"/>
          <w:sz w:val="36"/>
          <w:szCs w:val="36"/>
        </w:rPr>
        <w:t>5</w:t>
      </w:r>
      <w:r>
        <w:rPr>
          <w:rFonts w:ascii="黑体" w:eastAsia="黑体" w:hAnsi="黑体" w:cs="黑体"/>
          <w:spacing w:val="3"/>
          <w:sz w:val="36"/>
          <w:szCs w:val="36"/>
        </w:rPr>
        <w:t>）</w:t>
      </w:r>
      <w:r>
        <w:rPr>
          <w:rFonts w:ascii="黑体" w:eastAsia="黑体" w:hAnsi="黑体" w:cs="黑体"/>
          <w:spacing w:val="66"/>
          <w:sz w:val="36"/>
          <w:szCs w:val="36"/>
        </w:rPr>
        <w:t xml:space="preserve">  </w:t>
      </w:r>
      <w:r>
        <w:rPr>
          <w:rFonts w:ascii="黑体" w:eastAsia="黑体" w:hAnsi="黑体" w:cs="黑体"/>
          <w:spacing w:val="3"/>
          <w:sz w:val="36"/>
          <w:szCs w:val="36"/>
        </w:rPr>
        <w:t>避难走道的防烟、消火栓设置、火灾应急照明等应符合现行国家标准</w:t>
      </w:r>
      <w:r>
        <w:rPr>
          <w:rFonts w:ascii="黑体" w:eastAsia="黑体" w:hAnsi="黑体" w:cs="黑体"/>
          <w:spacing w:val="1"/>
          <w:sz w:val="36"/>
          <w:szCs w:val="36"/>
        </w:rPr>
        <w:t xml:space="preserve"> </w:t>
      </w:r>
      <w:r>
        <w:rPr>
          <w:rFonts w:ascii="黑体" w:eastAsia="黑体" w:hAnsi="黑体" w:cs="黑体"/>
          <w:spacing w:val="3"/>
          <w:sz w:val="36"/>
          <w:szCs w:val="36"/>
        </w:rPr>
        <w:t>“</w:t>
      </w:r>
      <w:r>
        <w:rPr>
          <w:rFonts w:ascii="黑体" w:eastAsia="黑体" w:hAnsi="黑体" w:cs="黑体"/>
          <w:spacing w:val="3"/>
          <w:sz w:val="36"/>
          <w:szCs w:val="36"/>
        </w:rPr>
        <w:t>人民防空工程技术防火规范</w:t>
      </w:r>
      <w:r>
        <w:rPr>
          <w:rFonts w:ascii="黑体" w:eastAsia="黑体" w:hAnsi="黑体" w:cs="黑体"/>
          <w:spacing w:val="3"/>
          <w:sz w:val="36"/>
          <w:szCs w:val="36"/>
        </w:rPr>
        <w:t>”GB50098</w:t>
      </w:r>
      <w:r>
        <w:rPr>
          <w:rFonts w:ascii="黑体" w:eastAsia="黑体" w:hAnsi="黑体" w:cs="黑体"/>
          <w:spacing w:val="3"/>
          <w:sz w:val="36"/>
          <w:szCs w:val="36"/>
        </w:rPr>
        <w:t>的有关规定。</w:t>
      </w:r>
    </w:p>
    <w:p w:rsidR="003C65C8" w14:paraId="69C8F9BF" w14:textId="77777777">
      <w:pPr>
        <w:spacing w:before="234"/>
        <w:ind w:firstLine="180"/>
        <w:rPr>
          <w:rFonts w:ascii="黑体" w:eastAsia="黑体" w:hAnsi="黑体" w:cs="黑体"/>
          <w:sz w:val="36"/>
          <w:szCs w:val="36"/>
        </w:rPr>
      </w:pPr>
      <w:r>
        <w:rPr>
          <w:rFonts w:ascii="黑体" w:eastAsia="黑体" w:hAnsi="黑体" w:cs="黑体"/>
          <w:spacing w:val="-3"/>
          <w:sz w:val="36"/>
          <w:szCs w:val="36"/>
        </w:rPr>
        <w:t>3</w:t>
      </w:r>
      <w:r>
        <w:rPr>
          <w:rFonts w:ascii="黑体" w:eastAsia="黑体" w:hAnsi="黑体" w:cs="黑体"/>
          <w:spacing w:val="-3"/>
          <w:sz w:val="36"/>
          <w:szCs w:val="36"/>
        </w:rPr>
        <w:t>、</w:t>
      </w:r>
      <w:r>
        <w:rPr>
          <w:rFonts w:ascii="黑体" w:eastAsia="黑体" w:hAnsi="黑体" w:cs="黑体"/>
          <w:spacing w:val="91"/>
          <w:sz w:val="36"/>
          <w:szCs w:val="36"/>
        </w:rPr>
        <w:t xml:space="preserve">  </w:t>
      </w:r>
      <w:r>
        <w:rPr>
          <w:rFonts w:ascii="黑体" w:eastAsia="黑体" w:hAnsi="黑体" w:cs="黑体"/>
          <w:spacing w:val="-3"/>
          <w:sz w:val="36"/>
          <w:szCs w:val="36"/>
        </w:rPr>
        <w:t>设置防火隔间。</w:t>
      </w:r>
    </w:p>
    <w:p w:rsidR="003C65C8" w14:paraId="5E21F9D7" w14:textId="77777777">
      <w:pPr>
        <w:spacing w:before="234"/>
        <w:ind w:firstLine="838"/>
        <w:rPr>
          <w:rFonts w:ascii="黑体" w:eastAsia="黑体" w:hAnsi="黑体" w:cs="黑体"/>
          <w:sz w:val="36"/>
          <w:szCs w:val="36"/>
        </w:rPr>
      </w:pPr>
      <w:r>
        <w:rPr>
          <w:rFonts w:ascii="黑体" w:eastAsia="黑体" w:hAnsi="黑体" w:cs="黑体"/>
          <w:spacing w:val="-1"/>
          <w:sz w:val="36"/>
          <w:szCs w:val="36"/>
        </w:rPr>
        <w:t>1</w:t>
      </w:r>
      <w:r>
        <w:rPr>
          <w:rFonts w:ascii="黑体" w:eastAsia="黑体" w:hAnsi="黑体" w:cs="黑体"/>
          <w:spacing w:val="-1"/>
          <w:sz w:val="36"/>
          <w:szCs w:val="36"/>
        </w:rPr>
        <w:t>）</w:t>
      </w:r>
      <w:r>
        <w:rPr>
          <w:rFonts w:ascii="黑体" w:eastAsia="黑体" w:hAnsi="黑体" w:cs="黑体"/>
          <w:spacing w:val="80"/>
          <w:sz w:val="36"/>
          <w:szCs w:val="36"/>
        </w:rPr>
        <w:t xml:space="preserve">  </w:t>
      </w:r>
      <w:r>
        <w:rPr>
          <w:rFonts w:ascii="黑体" w:eastAsia="黑体" w:hAnsi="黑体" w:cs="黑体"/>
          <w:spacing w:val="-1"/>
          <w:sz w:val="36"/>
          <w:szCs w:val="36"/>
        </w:rPr>
        <w:t>防火隔间内不应布置任何经营性商业设施。</w:t>
      </w:r>
    </w:p>
    <w:p w:rsidR="003C65C8" w14:paraId="587A84B2" w14:textId="77777777">
      <w:pPr>
        <w:spacing w:before="235" w:line="300" w:lineRule="auto"/>
        <w:ind w:left="1404" w:right="15" w:hanging="592"/>
        <w:rPr>
          <w:rFonts w:ascii="黑体" w:eastAsia="黑体" w:hAnsi="黑体" w:cs="黑体"/>
          <w:sz w:val="36"/>
          <w:szCs w:val="36"/>
        </w:rPr>
      </w:pPr>
      <w:r>
        <w:rPr>
          <w:rFonts w:ascii="黑体" w:eastAsia="黑体" w:hAnsi="黑体" w:cs="黑体"/>
          <w:spacing w:val="2"/>
          <w:sz w:val="36"/>
          <w:szCs w:val="36"/>
        </w:rPr>
        <w:t>2</w:t>
      </w:r>
      <w:r>
        <w:rPr>
          <w:rFonts w:ascii="黑体" w:eastAsia="黑体" w:hAnsi="黑体" w:cs="黑体"/>
          <w:spacing w:val="2"/>
          <w:sz w:val="36"/>
          <w:szCs w:val="36"/>
        </w:rPr>
        <w:t>）</w:t>
      </w:r>
      <w:r>
        <w:rPr>
          <w:rFonts w:ascii="黑体" w:eastAsia="黑体" w:hAnsi="黑体" w:cs="黑体"/>
          <w:spacing w:val="81"/>
          <w:sz w:val="36"/>
          <w:szCs w:val="36"/>
        </w:rPr>
        <w:t xml:space="preserve">  </w:t>
      </w:r>
      <w:r>
        <w:rPr>
          <w:rFonts w:ascii="黑体" w:eastAsia="黑体" w:hAnsi="黑体" w:cs="黑体"/>
          <w:spacing w:val="2"/>
          <w:sz w:val="36"/>
          <w:szCs w:val="36"/>
        </w:rPr>
        <w:t>防火隔间的墙应为实体防火墙，在隔间的相邻区域分别设置火灾时能</w:t>
      </w:r>
      <w:r>
        <w:rPr>
          <w:rFonts w:ascii="黑体" w:eastAsia="黑体" w:hAnsi="黑体" w:cs="黑体"/>
          <w:sz w:val="36"/>
          <w:szCs w:val="36"/>
        </w:rPr>
        <w:t xml:space="preserve"> </w:t>
      </w:r>
      <w:r>
        <w:rPr>
          <w:rFonts w:ascii="黑体" w:eastAsia="黑体" w:hAnsi="黑体" w:cs="黑体"/>
          <w:spacing w:val="-5"/>
          <w:sz w:val="36"/>
          <w:szCs w:val="36"/>
        </w:rPr>
        <w:t>自行关闭的常开式甲级防火门。</w:t>
      </w:r>
    </w:p>
    <w:p w:rsidR="003C65C8" w14:paraId="6F418777" w14:textId="77777777">
      <w:pPr>
        <w:spacing w:before="244" w:line="300" w:lineRule="auto"/>
        <w:ind w:left="1347" w:right="24" w:hanging="536"/>
        <w:rPr>
          <w:rFonts w:ascii="宋体" w:eastAsia="宋体" w:hAnsi="宋体" w:cs="宋体"/>
          <w:sz w:val="36"/>
          <w:szCs w:val="36"/>
        </w:rPr>
      </w:pPr>
      <w:r>
        <w:rPr>
          <w:rFonts w:ascii="宋体" w:eastAsia="宋体" w:hAnsi="宋体" w:cs="宋体"/>
          <w:spacing w:val="-4"/>
          <w:sz w:val="36"/>
          <w:szCs w:val="36"/>
        </w:rPr>
        <w:t>3</w:t>
      </w:r>
      <w:r>
        <w:rPr>
          <w:rFonts w:ascii="宋体" w:eastAsia="宋体" w:hAnsi="宋体" w:cs="宋体"/>
          <w:spacing w:val="-4"/>
          <w:sz w:val="36"/>
          <w:szCs w:val="36"/>
        </w:rPr>
        <w:t>）</w:t>
      </w:r>
      <w:r>
        <w:rPr>
          <w:rFonts w:ascii="宋体" w:eastAsia="宋体" w:hAnsi="宋体" w:cs="宋体"/>
          <w:spacing w:val="94"/>
          <w:sz w:val="36"/>
          <w:szCs w:val="36"/>
        </w:rPr>
        <w:t xml:space="preserve">  </w:t>
      </w:r>
      <w:r>
        <w:rPr>
          <w:rFonts w:ascii="宋体" w:eastAsia="宋体" w:hAnsi="宋体" w:cs="宋体"/>
          <w:spacing w:val="-4"/>
          <w:sz w:val="36"/>
          <w:szCs w:val="36"/>
        </w:rPr>
        <w:t>常开式甲级防火门洞口宽度不应大于</w:t>
      </w:r>
      <w:r>
        <w:rPr>
          <w:rFonts w:ascii="宋体" w:eastAsia="宋体" w:hAnsi="宋体" w:cs="宋体"/>
          <w:spacing w:val="-98"/>
          <w:sz w:val="36"/>
          <w:szCs w:val="36"/>
        </w:rPr>
        <w:t xml:space="preserve"> </w:t>
      </w:r>
      <w:r>
        <w:rPr>
          <w:rFonts w:ascii="宋体" w:eastAsia="宋体" w:hAnsi="宋体" w:cs="宋体"/>
          <w:spacing w:val="-4"/>
          <w:sz w:val="36"/>
          <w:szCs w:val="36"/>
        </w:rPr>
        <w:t>2.4m</w:t>
      </w:r>
      <w:r>
        <w:rPr>
          <w:rFonts w:ascii="宋体" w:eastAsia="宋体" w:hAnsi="宋体" w:cs="宋体"/>
          <w:spacing w:val="-95"/>
          <w:sz w:val="36"/>
          <w:szCs w:val="36"/>
        </w:rPr>
        <w:t xml:space="preserve"> </w:t>
      </w:r>
      <w:r>
        <w:rPr>
          <w:rFonts w:ascii="宋体" w:eastAsia="宋体" w:hAnsi="宋体" w:cs="宋体"/>
          <w:spacing w:val="-4"/>
          <w:sz w:val="36"/>
          <w:szCs w:val="36"/>
        </w:rPr>
        <w:t>，防火隔间相邻区域间距不</w:t>
      </w:r>
      <w:r>
        <w:rPr>
          <w:rFonts w:ascii="宋体" w:eastAsia="宋体" w:hAnsi="宋体" w:cs="宋体"/>
          <w:sz w:val="36"/>
          <w:szCs w:val="36"/>
        </w:rPr>
        <w:t xml:space="preserve"> </w:t>
      </w:r>
      <w:r>
        <w:rPr>
          <w:rFonts w:ascii="宋体" w:eastAsia="宋体" w:hAnsi="宋体" w:cs="宋体"/>
          <w:spacing w:val="11"/>
          <w:sz w:val="36"/>
          <w:szCs w:val="36"/>
        </w:rPr>
        <w:t>应小于</w:t>
      </w:r>
      <w:r>
        <w:rPr>
          <w:rFonts w:ascii="宋体" w:eastAsia="宋体" w:hAnsi="宋体" w:cs="宋体"/>
          <w:spacing w:val="-68"/>
          <w:sz w:val="36"/>
          <w:szCs w:val="36"/>
        </w:rPr>
        <w:t xml:space="preserve"> </w:t>
      </w:r>
      <w:r>
        <w:rPr>
          <w:rFonts w:ascii="宋体" w:eastAsia="宋体" w:hAnsi="宋体" w:cs="宋体"/>
          <w:spacing w:val="11"/>
          <w:sz w:val="36"/>
          <w:szCs w:val="36"/>
        </w:rPr>
        <w:t>5m</w:t>
      </w:r>
      <w:r>
        <w:rPr>
          <w:rFonts w:ascii="宋体" w:eastAsia="宋体" w:hAnsi="宋体" w:cs="宋体"/>
          <w:spacing w:val="11"/>
          <w:sz w:val="36"/>
          <w:szCs w:val="36"/>
        </w:rPr>
        <w:t>。</w:t>
      </w:r>
    </w:p>
    <w:p w:rsidR="003C65C8" w14:paraId="3FF6C229" w14:textId="77777777">
      <w:pPr>
        <w:spacing w:line="268" w:lineRule="auto"/>
      </w:pPr>
    </w:p>
    <w:p w:rsidR="003C65C8" w14:paraId="78838851" w14:textId="77777777">
      <w:pPr>
        <w:spacing w:line="268" w:lineRule="auto"/>
      </w:pPr>
    </w:p>
    <w:p w:rsidR="003C65C8" w14:paraId="69117B11" w14:textId="77777777">
      <w:pPr>
        <w:spacing w:line="268" w:lineRule="auto"/>
      </w:pPr>
    </w:p>
    <w:p w:rsidR="003C65C8" w14:paraId="5EAB2DE4" w14:textId="77777777">
      <w:pPr>
        <w:spacing w:before="117" w:line="300" w:lineRule="auto"/>
        <w:ind w:left="727" w:right="10" w:hanging="545"/>
        <w:rPr>
          <w:rFonts w:ascii="黑体" w:eastAsia="黑体" w:hAnsi="黑体" w:cs="黑体"/>
          <w:sz w:val="36"/>
          <w:szCs w:val="36"/>
        </w:rPr>
      </w:pPr>
      <w:r>
        <w:rPr>
          <w:rFonts w:ascii="黑体" w:eastAsia="黑体" w:hAnsi="黑体" w:cs="黑体"/>
          <w:spacing w:val="-7"/>
          <w:sz w:val="36"/>
          <w:szCs w:val="36"/>
        </w:rPr>
        <w:t>4</w:t>
      </w:r>
      <w:r>
        <w:rPr>
          <w:rFonts w:ascii="黑体" w:eastAsia="黑体" w:hAnsi="黑体" w:cs="黑体"/>
          <w:spacing w:val="-7"/>
          <w:sz w:val="36"/>
          <w:szCs w:val="36"/>
        </w:rPr>
        <w:t>、</w:t>
      </w:r>
      <w:r>
        <w:rPr>
          <w:rFonts w:ascii="黑体" w:eastAsia="黑体" w:hAnsi="黑体" w:cs="黑体"/>
          <w:spacing w:val="2"/>
          <w:sz w:val="36"/>
          <w:szCs w:val="36"/>
        </w:rPr>
        <w:t xml:space="preserve">   </w:t>
      </w:r>
      <w:r>
        <w:rPr>
          <w:rFonts w:ascii="黑体" w:eastAsia="黑体" w:hAnsi="黑体" w:cs="黑体"/>
          <w:spacing w:val="-7"/>
          <w:sz w:val="36"/>
          <w:szCs w:val="36"/>
        </w:rPr>
        <w:t>设置防烟楼梯间：</w:t>
      </w:r>
      <w:r>
        <w:rPr>
          <w:rFonts w:ascii="黑体" w:eastAsia="黑体" w:hAnsi="黑体" w:cs="黑体"/>
          <w:spacing w:val="14"/>
          <w:sz w:val="36"/>
          <w:szCs w:val="36"/>
        </w:rPr>
        <w:t xml:space="preserve"> </w:t>
      </w:r>
      <w:r>
        <w:rPr>
          <w:rFonts w:ascii="黑体" w:eastAsia="黑体" w:hAnsi="黑体" w:cs="黑体"/>
          <w:spacing w:val="-7"/>
          <w:sz w:val="36"/>
          <w:szCs w:val="36"/>
        </w:rPr>
        <w:t>该防烟楼梯间及前室的门应为火灾时能自行关闭的常开</w:t>
      </w:r>
      <w:r>
        <w:rPr>
          <w:rFonts w:ascii="黑体" w:eastAsia="黑体" w:hAnsi="黑体" w:cs="黑体"/>
          <w:sz w:val="36"/>
          <w:szCs w:val="36"/>
        </w:rPr>
        <w:t xml:space="preserve"> </w:t>
      </w:r>
      <w:r>
        <w:rPr>
          <w:rFonts w:ascii="黑体" w:eastAsia="黑体" w:hAnsi="黑体" w:cs="黑体"/>
          <w:spacing w:val="-5"/>
          <w:sz w:val="36"/>
          <w:szCs w:val="36"/>
        </w:rPr>
        <w:t>式甲级防火门。</w:t>
      </w:r>
    </w:p>
    <w:p w:rsidR="003C65C8" w14:paraId="680C6130" w14:textId="77777777">
      <w:pPr>
        <w:spacing w:line="271" w:lineRule="auto"/>
      </w:pPr>
    </w:p>
    <w:p w:rsidR="003C65C8" w14:paraId="3DF954B7" w14:textId="77777777">
      <w:pPr>
        <w:spacing w:line="271" w:lineRule="auto"/>
      </w:pPr>
    </w:p>
    <w:p w:rsidR="003C65C8" w14:paraId="2133C800" w14:textId="77777777">
      <w:pPr>
        <w:spacing w:line="272" w:lineRule="auto"/>
      </w:pPr>
    </w:p>
    <w:p w:rsidR="003C65C8" w14:paraId="5A8C6178" w14:textId="77777777">
      <w:pPr>
        <w:spacing w:before="117"/>
        <w:ind w:firstLine="3255"/>
        <w:rPr>
          <w:rFonts w:ascii="黑体" w:eastAsia="黑体" w:hAnsi="黑体" w:cs="黑体"/>
          <w:sz w:val="36"/>
          <w:szCs w:val="36"/>
        </w:rPr>
      </w:pPr>
      <w:r>
        <w:rPr>
          <w:rFonts w:ascii="黑体" w:eastAsia="黑体" w:hAnsi="黑体" w:cs="黑体"/>
          <w:spacing w:val="-4"/>
          <w:sz w:val="36"/>
          <w:szCs w:val="36"/>
        </w:rPr>
        <w:t>5.5</w:t>
      </w:r>
      <w:r>
        <w:rPr>
          <w:rFonts w:ascii="黑体" w:eastAsia="黑体" w:hAnsi="黑体" w:cs="黑体"/>
          <w:spacing w:val="75"/>
          <w:sz w:val="36"/>
          <w:szCs w:val="36"/>
        </w:rPr>
        <w:t xml:space="preserve"> </w:t>
      </w:r>
      <w:r>
        <w:rPr>
          <w:rFonts w:ascii="黑体" w:eastAsia="黑体" w:hAnsi="黑体" w:cs="黑体"/>
          <w:spacing w:val="-4"/>
          <w:sz w:val="36"/>
          <w:szCs w:val="36"/>
        </w:rPr>
        <w:t>商业建筑连通空间的防火分区</w:t>
      </w:r>
    </w:p>
    <w:p w:rsidR="003C65C8" w14:paraId="56841EA5" w14:textId="77777777">
      <w:pPr>
        <w:spacing w:line="271" w:lineRule="auto"/>
      </w:pPr>
    </w:p>
    <w:p w:rsidR="003C65C8" w14:paraId="259888EB" w14:textId="77777777">
      <w:pPr>
        <w:spacing w:line="271" w:lineRule="auto"/>
      </w:pPr>
    </w:p>
    <w:p w:rsidR="003C65C8" w14:paraId="67C96534" w14:textId="77777777">
      <w:pPr>
        <w:spacing w:line="272" w:lineRule="auto"/>
      </w:pPr>
    </w:p>
    <w:p w:rsidR="003C65C8" w14:paraId="343C60D2" w14:textId="77777777">
      <w:pPr>
        <w:spacing w:before="117" w:line="296" w:lineRule="auto"/>
        <w:ind w:left="4" w:right="7" w:firstLine="360"/>
        <w:rPr>
          <w:rFonts w:ascii="黑体" w:eastAsia="黑体" w:hAnsi="黑体" w:cs="黑体"/>
          <w:sz w:val="36"/>
          <w:szCs w:val="36"/>
        </w:rPr>
      </w:pPr>
      <w:r>
        <w:rPr>
          <w:rFonts w:ascii="黑体" w:eastAsia="黑体" w:hAnsi="黑体" w:cs="黑体"/>
          <w:spacing w:val="-13"/>
          <w:sz w:val="36"/>
          <w:szCs w:val="36"/>
        </w:rPr>
        <w:t>5.5.1</w:t>
      </w:r>
      <w:r>
        <w:rPr>
          <w:rFonts w:ascii="黑体" w:eastAsia="黑体" w:hAnsi="黑体" w:cs="黑体"/>
          <w:spacing w:val="64"/>
          <w:sz w:val="36"/>
          <w:szCs w:val="36"/>
        </w:rPr>
        <w:t xml:space="preserve"> </w:t>
      </w:r>
      <w:r>
        <w:rPr>
          <w:rFonts w:ascii="黑体" w:eastAsia="黑体" w:hAnsi="黑体" w:cs="黑体"/>
          <w:spacing w:val="-13"/>
          <w:sz w:val="36"/>
          <w:szCs w:val="36"/>
        </w:rPr>
        <w:t>商业建筑内设有上下层空间相连通的走廊、敞开楼梯、</w:t>
      </w:r>
      <w:r>
        <w:rPr>
          <w:rFonts w:ascii="黑体" w:eastAsia="黑体" w:hAnsi="黑体" w:cs="黑体"/>
          <w:spacing w:val="21"/>
          <w:sz w:val="36"/>
          <w:szCs w:val="36"/>
        </w:rPr>
        <w:t xml:space="preserve"> </w:t>
      </w:r>
      <w:r>
        <w:rPr>
          <w:rFonts w:ascii="黑体" w:eastAsia="黑体" w:hAnsi="黑体" w:cs="黑体"/>
          <w:spacing w:val="-13"/>
          <w:sz w:val="36"/>
          <w:szCs w:val="36"/>
        </w:rPr>
        <w:t>自动扶梯等开口部</w:t>
      </w:r>
      <w:r>
        <w:rPr>
          <w:rFonts w:ascii="黑体" w:eastAsia="黑体" w:hAnsi="黑体" w:cs="黑体"/>
          <w:sz w:val="36"/>
          <w:szCs w:val="36"/>
        </w:rPr>
        <w:t xml:space="preserve"> </w:t>
      </w:r>
      <w:r>
        <w:rPr>
          <w:rFonts w:ascii="黑体" w:eastAsia="黑体" w:hAnsi="黑体" w:cs="黑体"/>
          <w:spacing w:val="-4"/>
          <w:sz w:val="36"/>
          <w:szCs w:val="36"/>
        </w:rPr>
        <w:t>位时，应按上下连通层作为一个防火分区，</w:t>
      </w:r>
      <w:r>
        <w:rPr>
          <w:rFonts w:ascii="黑体" w:eastAsia="黑体" w:hAnsi="黑体" w:cs="黑体"/>
          <w:spacing w:val="92"/>
          <w:sz w:val="36"/>
          <w:szCs w:val="36"/>
        </w:rPr>
        <w:t xml:space="preserve"> </w:t>
      </w:r>
      <w:r>
        <w:rPr>
          <w:rFonts w:ascii="黑体" w:eastAsia="黑体" w:hAnsi="黑体" w:cs="黑体"/>
          <w:spacing w:val="-4"/>
          <w:sz w:val="36"/>
          <w:szCs w:val="36"/>
        </w:rPr>
        <w:t>其允许最大建筑面积之和不应超过第</w:t>
      </w:r>
    </w:p>
    <w:p w:rsidR="003C65C8" w14:paraId="0B5B2578" w14:textId="77777777">
      <w:pPr>
        <w:spacing w:before="250" w:line="296" w:lineRule="auto"/>
        <w:ind w:firstLine="4"/>
        <w:rPr>
          <w:rFonts w:ascii="黑体" w:eastAsia="黑体" w:hAnsi="黑体" w:cs="黑体"/>
          <w:sz w:val="36"/>
          <w:szCs w:val="36"/>
        </w:rPr>
      </w:pPr>
      <w:r>
        <w:rPr>
          <w:rFonts w:ascii="黑体" w:eastAsia="黑体" w:hAnsi="黑体" w:cs="黑体"/>
          <w:spacing w:val="-13"/>
          <w:sz w:val="36"/>
          <w:szCs w:val="36"/>
        </w:rPr>
        <w:t>5.2</w:t>
      </w:r>
      <w:r>
        <w:rPr>
          <w:rFonts w:ascii="黑体" w:eastAsia="黑体" w:hAnsi="黑体" w:cs="黑体"/>
          <w:spacing w:val="-67"/>
          <w:sz w:val="36"/>
          <w:szCs w:val="36"/>
        </w:rPr>
        <w:t xml:space="preserve"> </w:t>
      </w:r>
      <w:r>
        <w:rPr>
          <w:rFonts w:ascii="黑体" w:eastAsia="黑体" w:hAnsi="黑体" w:cs="黑体"/>
          <w:spacing w:val="-13"/>
          <w:sz w:val="36"/>
          <w:szCs w:val="36"/>
        </w:rPr>
        <w:t>、第</w:t>
      </w:r>
      <w:r>
        <w:rPr>
          <w:rFonts w:ascii="黑体" w:eastAsia="黑体" w:hAnsi="黑体" w:cs="黑体"/>
          <w:spacing w:val="-75"/>
          <w:sz w:val="36"/>
          <w:szCs w:val="36"/>
        </w:rPr>
        <w:t xml:space="preserve"> </w:t>
      </w:r>
      <w:r>
        <w:rPr>
          <w:rFonts w:ascii="黑体" w:eastAsia="黑体" w:hAnsi="黑体" w:cs="黑体"/>
          <w:spacing w:val="-13"/>
          <w:sz w:val="36"/>
          <w:szCs w:val="36"/>
        </w:rPr>
        <w:t>5.3</w:t>
      </w:r>
      <w:r>
        <w:rPr>
          <w:rFonts w:ascii="黑体" w:eastAsia="黑体" w:hAnsi="黑体" w:cs="黑体"/>
          <w:spacing w:val="-102"/>
          <w:sz w:val="36"/>
          <w:szCs w:val="36"/>
        </w:rPr>
        <w:t xml:space="preserve"> </w:t>
      </w:r>
      <w:r>
        <w:rPr>
          <w:rFonts w:ascii="黑体" w:eastAsia="黑体" w:hAnsi="黑体" w:cs="黑体"/>
          <w:spacing w:val="-13"/>
          <w:sz w:val="36"/>
          <w:szCs w:val="36"/>
        </w:rPr>
        <w:t>、第</w:t>
      </w:r>
      <w:r>
        <w:rPr>
          <w:rFonts w:ascii="黑体" w:eastAsia="黑体" w:hAnsi="黑体" w:cs="黑体"/>
          <w:spacing w:val="-76"/>
          <w:sz w:val="36"/>
          <w:szCs w:val="36"/>
        </w:rPr>
        <w:t xml:space="preserve"> </w:t>
      </w:r>
      <w:r>
        <w:rPr>
          <w:rFonts w:ascii="黑体" w:eastAsia="黑体" w:hAnsi="黑体" w:cs="黑体"/>
          <w:spacing w:val="-13"/>
          <w:sz w:val="36"/>
          <w:szCs w:val="36"/>
        </w:rPr>
        <w:t>5.4</w:t>
      </w:r>
      <w:r>
        <w:rPr>
          <w:rFonts w:ascii="黑体" w:eastAsia="黑体" w:hAnsi="黑体" w:cs="黑体"/>
          <w:spacing w:val="-31"/>
          <w:sz w:val="36"/>
          <w:szCs w:val="36"/>
        </w:rPr>
        <w:t xml:space="preserve"> </w:t>
      </w:r>
      <w:r>
        <w:rPr>
          <w:rFonts w:ascii="黑体" w:eastAsia="黑体" w:hAnsi="黑体" w:cs="黑体"/>
          <w:spacing w:val="-13"/>
          <w:sz w:val="36"/>
          <w:szCs w:val="36"/>
        </w:rPr>
        <w:t>节的规定。</w:t>
      </w:r>
      <w:r>
        <w:rPr>
          <w:rFonts w:ascii="黑体" w:eastAsia="黑体" w:hAnsi="黑体" w:cs="黑体"/>
          <w:spacing w:val="79"/>
          <w:sz w:val="36"/>
          <w:szCs w:val="36"/>
        </w:rPr>
        <w:t xml:space="preserve"> </w:t>
      </w:r>
      <w:r>
        <w:rPr>
          <w:rFonts w:ascii="黑体" w:eastAsia="黑体" w:hAnsi="黑体" w:cs="黑体"/>
          <w:spacing w:val="-13"/>
          <w:sz w:val="36"/>
          <w:szCs w:val="36"/>
        </w:rPr>
        <w:t>当上下开口部位设有耐火极限大于</w:t>
      </w:r>
      <w:r>
        <w:rPr>
          <w:rFonts w:ascii="黑体" w:eastAsia="黑体" w:hAnsi="黑体" w:cs="黑体"/>
          <w:spacing w:val="-74"/>
          <w:sz w:val="36"/>
          <w:szCs w:val="36"/>
        </w:rPr>
        <w:t xml:space="preserve"> </w:t>
      </w:r>
      <w:r>
        <w:rPr>
          <w:rFonts w:ascii="黑体" w:eastAsia="黑体" w:hAnsi="黑体" w:cs="黑体"/>
          <w:spacing w:val="-13"/>
          <w:sz w:val="36"/>
          <w:szCs w:val="36"/>
        </w:rPr>
        <w:t>3.00h</w:t>
      </w:r>
      <w:r>
        <w:rPr>
          <w:rFonts w:ascii="黑体" w:eastAsia="黑体" w:hAnsi="黑体" w:cs="黑体"/>
          <w:spacing w:val="-50"/>
          <w:sz w:val="36"/>
          <w:szCs w:val="36"/>
        </w:rPr>
        <w:t xml:space="preserve"> </w:t>
      </w:r>
      <w:r>
        <w:rPr>
          <w:rFonts w:ascii="黑体" w:eastAsia="黑体" w:hAnsi="黑体" w:cs="黑体"/>
          <w:spacing w:val="-13"/>
          <w:sz w:val="36"/>
          <w:szCs w:val="36"/>
        </w:rPr>
        <w:t>的防火</w:t>
      </w:r>
      <w:r>
        <w:rPr>
          <w:rFonts w:ascii="黑体" w:eastAsia="黑体" w:hAnsi="黑体" w:cs="黑体"/>
          <w:sz w:val="36"/>
          <w:szCs w:val="36"/>
        </w:rPr>
        <w:t xml:space="preserve"> </w:t>
      </w:r>
      <w:r>
        <w:rPr>
          <w:rFonts w:ascii="黑体" w:eastAsia="黑体" w:hAnsi="黑体" w:cs="黑体"/>
          <w:spacing w:val="-12"/>
          <w:sz w:val="36"/>
          <w:szCs w:val="36"/>
        </w:rPr>
        <w:t>卷帘或水幕等分隔设施时，</w:t>
      </w:r>
      <w:r>
        <w:rPr>
          <w:rFonts w:ascii="黑体" w:eastAsia="黑体" w:hAnsi="黑体" w:cs="黑体"/>
          <w:spacing w:val="103"/>
          <w:sz w:val="36"/>
          <w:szCs w:val="36"/>
        </w:rPr>
        <w:t xml:space="preserve"> </w:t>
      </w:r>
      <w:r>
        <w:rPr>
          <w:rFonts w:ascii="黑体" w:eastAsia="黑体" w:hAnsi="黑体" w:cs="黑体"/>
          <w:spacing w:val="-12"/>
          <w:sz w:val="36"/>
          <w:szCs w:val="36"/>
        </w:rPr>
        <w:t>其面积可不叠加计算。</w:t>
      </w:r>
    </w:p>
    <w:p w:rsidR="003C65C8" w14:paraId="42B92384" w14:textId="77777777">
      <w:pPr>
        <w:spacing w:before="251" w:line="296" w:lineRule="auto"/>
        <w:ind w:left="2" w:right="7" w:firstLine="361"/>
        <w:rPr>
          <w:rFonts w:ascii="黑体" w:eastAsia="黑体" w:hAnsi="黑体" w:cs="黑体"/>
          <w:sz w:val="36"/>
          <w:szCs w:val="36"/>
        </w:rPr>
      </w:pPr>
      <w:r>
        <w:rPr>
          <w:rFonts w:ascii="黑体" w:eastAsia="黑体" w:hAnsi="黑体" w:cs="黑体"/>
          <w:spacing w:val="-11"/>
          <w:sz w:val="36"/>
          <w:szCs w:val="36"/>
        </w:rPr>
        <w:t>5.5.2</w:t>
      </w:r>
      <w:r>
        <w:rPr>
          <w:rFonts w:ascii="黑体" w:eastAsia="黑体" w:hAnsi="黑体" w:cs="黑体"/>
          <w:spacing w:val="48"/>
          <w:sz w:val="36"/>
          <w:szCs w:val="36"/>
        </w:rPr>
        <w:t xml:space="preserve"> </w:t>
      </w:r>
      <w:r>
        <w:rPr>
          <w:rFonts w:ascii="黑体" w:eastAsia="黑体" w:hAnsi="黑体" w:cs="黑体"/>
          <w:spacing w:val="-11"/>
          <w:sz w:val="36"/>
          <w:szCs w:val="36"/>
        </w:rPr>
        <w:t>商业建筑</w:t>
      </w:r>
      <w:r>
        <w:rPr>
          <w:rFonts w:ascii="宋体" w:eastAsia="宋体" w:hAnsi="宋体" w:cs="宋体"/>
          <w:spacing w:val="-11"/>
          <w:sz w:val="36"/>
          <w:szCs w:val="36"/>
        </w:rPr>
        <w:t>内设置中庭时</w:t>
      </w:r>
      <w:r>
        <w:rPr>
          <w:rFonts w:ascii="黑体" w:eastAsia="黑体" w:hAnsi="黑体" w:cs="黑体"/>
          <w:spacing w:val="-11"/>
          <w:sz w:val="36"/>
          <w:szCs w:val="36"/>
        </w:rPr>
        <w:t>，其防火分区面积应按上、</w:t>
      </w:r>
      <w:r>
        <w:rPr>
          <w:rFonts w:ascii="黑体" w:eastAsia="黑体" w:hAnsi="黑体" w:cs="黑体"/>
          <w:spacing w:val="-38"/>
          <w:sz w:val="36"/>
          <w:szCs w:val="36"/>
        </w:rPr>
        <w:t xml:space="preserve"> </w:t>
      </w:r>
      <w:r>
        <w:rPr>
          <w:rFonts w:ascii="黑体" w:eastAsia="黑体" w:hAnsi="黑体" w:cs="黑体"/>
          <w:spacing w:val="-11"/>
          <w:sz w:val="36"/>
          <w:szCs w:val="36"/>
        </w:rPr>
        <w:t>下层连通的面积叠加计</w:t>
      </w:r>
      <w:r>
        <w:rPr>
          <w:rFonts w:ascii="黑体" w:eastAsia="黑体" w:hAnsi="黑体" w:cs="黑体"/>
          <w:sz w:val="36"/>
          <w:szCs w:val="36"/>
        </w:rPr>
        <w:t xml:space="preserve"> </w:t>
      </w:r>
      <w:r>
        <w:rPr>
          <w:rFonts w:ascii="黑体" w:eastAsia="黑体" w:hAnsi="黑体" w:cs="黑体"/>
          <w:sz w:val="36"/>
          <w:szCs w:val="36"/>
        </w:rPr>
        <w:t>算。当符合下列条件时，上下层面积可不叠加计算。</w:t>
      </w:r>
    </w:p>
    <w:p w:rsidR="003C65C8" w14:paraId="53945E43" w14:textId="77777777">
      <w:pPr>
        <w:spacing w:before="261" w:line="237" w:lineRule="auto"/>
        <w:ind w:firstLine="751"/>
        <w:rPr>
          <w:rFonts w:ascii="宋体" w:eastAsia="宋体" w:hAnsi="宋体" w:cs="宋体"/>
          <w:sz w:val="36"/>
          <w:szCs w:val="36"/>
        </w:rPr>
      </w:pPr>
      <w:r>
        <w:rPr>
          <w:rFonts w:ascii="黑体" w:eastAsia="黑体" w:hAnsi="黑体" w:cs="黑体"/>
          <w:spacing w:val="-2"/>
          <w:sz w:val="36"/>
          <w:szCs w:val="36"/>
        </w:rPr>
        <w:t>1</w:t>
      </w:r>
      <w:r>
        <w:rPr>
          <w:rFonts w:ascii="黑体" w:eastAsia="黑体" w:hAnsi="黑体" w:cs="黑体"/>
          <w:spacing w:val="-2"/>
          <w:sz w:val="36"/>
          <w:szCs w:val="36"/>
        </w:rPr>
        <w:t>、</w:t>
      </w:r>
      <w:r>
        <w:rPr>
          <w:rFonts w:ascii="宋体" w:eastAsia="宋体" w:hAnsi="宋体" w:cs="宋体"/>
          <w:spacing w:val="-2"/>
          <w:sz w:val="36"/>
          <w:szCs w:val="36"/>
        </w:rPr>
        <w:t>房间与中庭相通的开口部位应设置能自行关闭的甲级防火门窗；</w:t>
      </w:r>
    </w:p>
    <w:p w:rsidR="003C65C8" w14:paraId="7DF10BF9" w14:textId="77777777">
      <w:pPr>
        <w:spacing w:before="208" w:line="360" w:lineRule="auto"/>
        <w:ind w:right="7" w:firstLine="726"/>
        <w:rPr>
          <w:rFonts w:ascii="宋体" w:eastAsia="宋体" w:hAnsi="宋体" w:cs="宋体"/>
          <w:sz w:val="36"/>
          <w:szCs w:val="36"/>
        </w:rPr>
      </w:pPr>
      <w:r>
        <w:rPr>
          <w:rFonts w:ascii="黑体" w:eastAsia="黑体" w:hAnsi="黑体" w:cs="黑体"/>
          <w:spacing w:val="-2"/>
          <w:sz w:val="36"/>
          <w:szCs w:val="36"/>
        </w:rPr>
        <w:t>2</w:t>
      </w:r>
      <w:r>
        <w:rPr>
          <w:rFonts w:ascii="黑体" w:eastAsia="黑体" w:hAnsi="黑体" w:cs="黑体"/>
          <w:spacing w:val="-2"/>
          <w:sz w:val="36"/>
          <w:szCs w:val="36"/>
        </w:rPr>
        <w:t>、</w:t>
      </w:r>
      <w:r>
        <w:rPr>
          <w:rFonts w:ascii="宋体" w:eastAsia="宋体" w:hAnsi="宋体" w:cs="宋体"/>
          <w:spacing w:val="-2"/>
          <w:sz w:val="36"/>
          <w:szCs w:val="36"/>
        </w:rPr>
        <w:t>与中庭相通的过厅、通道等处应设置</w:t>
      </w:r>
      <w:r>
        <w:rPr>
          <w:rFonts w:ascii="宋体" w:eastAsia="宋体" w:hAnsi="宋体" w:cs="宋体"/>
          <w:spacing w:val="-2"/>
          <w:sz w:val="37"/>
          <w:szCs w:val="37"/>
        </w:rPr>
        <w:t>常</w:t>
      </w:r>
      <w:r>
        <w:rPr>
          <w:rFonts w:ascii="宋体" w:eastAsia="宋体" w:hAnsi="宋体" w:cs="宋体"/>
          <w:spacing w:val="-2"/>
          <w:sz w:val="36"/>
          <w:szCs w:val="36"/>
        </w:rPr>
        <w:t>开甲级防火门或防火卷帘；防火门</w:t>
      </w:r>
      <w:r>
        <w:rPr>
          <w:rFonts w:ascii="宋体" w:eastAsia="宋体" w:hAnsi="宋体" w:cs="宋体"/>
          <w:spacing w:val="19"/>
          <w:sz w:val="36"/>
          <w:szCs w:val="36"/>
        </w:rPr>
        <w:t xml:space="preserve"> </w:t>
      </w:r>
      <w:r>
        <w:rPr>
          <w:rFonts w:ascii="宋体" w:eastAsia="宋体" w:hAnsi="宋体" w:cs="宋体"/>
          <w:spacing w:val="-13"/>
          <w:sz w:val="36"/>
          <w:szCs w:val="36"/>
        </w:rPr>
        <w:t>或防火卷帘应能在火灾时自动关闭或降落。</w:t>
      </w:r>
      <w:r>
        <w:rPr>
          <w:rFonts w:ascii="宋体" w:eastAsia="宋体" w:hAnsi="宋体" w:cs="宋体"/>
          <w:spacing w:val="-21"/>
          <w:sz w:val="36"/>
          <w:szCs w:val="36"/>
        </w:rPr>
        <w:t xml:space="preserve"> </w:t>
      </w:r>
      <w:r>
        <w:rPr>
          <w:rFonts w:ascii="宋体" w:eastAsia="宋体" w:hAnsi="宋体" w:cs="宋体"/>
          <w:spacing w:val="-13"/>
          <w:sz w:val="36"/>
          <w:szCs w:val="36"/>
        </w:rPr>
        <w:t>防火卷帘的设置应符合本规范第</w:t>
      </w:r>
      <w:r>
        <w:rPr>
          <w:rFonts w:ascii="宋体" w:eastAsia="宋体" w:hAnsi="宋体" w:cs="宋体"/>
          <w:spacing w:val="-67"/>
          <w:sz w:val="36"/>
          <w:szCs w:val="36"/>
        </w:rPr>
        <w:t xml:space="preserve"> </w:t>
      </w:r>
      <w:r>
        <w:rPr>
          <w:rFonts w:ascii="宋体" w:eastAsia="宋体" w:hAnsi="宋体" w:cs="宋体"/>
          <w:spacing w:val="-13"/>
          <w:sz w:val="36"/>
          <w:szCs w:val="36"/>
        </w:rPr>
        <w:t>7.3.2</w:t>
      </w:r>
      <w:r>
        <w:rPr>
          <w:rFonts w:ascii="宋体" w:eastAsia="宋体" w:hAnsi="宋体" w:cs="宋体"/>
          <w:sz w:val="36"/>
          <w:szCs w:val="36"/>
        </w:rPr>
        <w:t xml:space="preserve">  </w:t>
      </w:r>
      <w:r>
        <w:rPr>
          <w:rFonts w:ascii="宋体" w:eastAsia="宋体" w:hAnsi="宋体" w:cs="宋体"/>
          <w:spacing w:val="-9"/>
          <w:sz w:val="36"/>
          <w:szCs w:val="36"/>
        </w:rPr>
        <w:t>条的规定。</w:t>
      </w:r>
    </w:p>
    <w:p w:rsidR="003C65C8" w14:paraId="23655548" w14:textId="77777777">
      <w:pPr>
        <w:ind w:firstLine="723"/>
        <w:rPr>
          <w:rFonts w:ascii="黑体" w:eastAsia="黑体" w:hAnsi="黑体" w:cs="黑体"/>
          <w:sz w:val="36"/>
          <w:szCs w:val="36"/>
        </w:rPr>
      </w:pPr>
      <w:r>
        <w:rPr>
          <w:rFonts w:ascii="黑体" w:eastAsia="黑体" w:hAnsi="黑体" w:cs="黑体"/>
          <w:spacing w:val="-2"/>
          <w:sz w:val="36"/>
          <w:szCs w:val="36"/>
        </w:rPr>
        <w:t>3</w:t>
      </w:r>
      <w:r>
        <w:rPr>
          <w:rFonts w:ascii="黑体" w:eastAsia="黑体" w:hAnsi="黑体" w:cs="黑体"/>
          <w:spacing w:val="-2"/>
          <w:sz w:val="36"/>
          <w:szCs w:val="36"/>
        </w:rPr>
        <w:t>、高层商业建筑中庭每层回廊按规定设有自动喷水灭火系统及火灾自动报警</w:t>
      </w:r>
    </w:p>
    <w:p w:rsidR="003C65C8" w14:paraId="01856E85" w14:textId="77777777">
      <w:pPr>
        <w:spacing w:line="331" w:lineRule="auto"/>
      </w:pPr>
    </w:p>
    <w:p w:rsidR="003C65C8" w14:paraId="76EDA31A" w14:textId="77777777">
      <w:pPr>
        <w:spacing w:line="332" w:lineRule="auto"/>
      </w:pPr>
    </w:p>
    <w:p w:rsidR="003C65C8" w14:paraId="159724E5" w14:textId="77777777">
      <w:pPr>
        <w:spacing w:before="89" w:line="189" w:lineRule="auto"/>
        <w:ind w:firstLine="6255"/>
        <w:rPr>
          <w:rFonts w:ascii="宋体" w:eastAsia="宋体" w:hAnsi="宋体" w:cs="宋体"/>
          <w:sz w:val="27"/>
          <w:szCs w:val="27"/>
        </w:rPr>
      </w:pPr>
      <w:r>
        <w:rPr>
          <w:rFonts w:ascii="宋体" w:eastAsia="宋体" w:hAnsi="宋体" w:cs="宋体"/>
          <w:spacing w:val="-6"/>
          <w:sz w:val="27"/>
          <w:szCs w:val="27"/>
        </w:rPr>
        <w:t>12</w:t>
      </w:r>
    </w:p>
    <w:p w:rsidR="003C65C8" w14:paraId="626F1B5D" w14:textId="77777777">
      <w:pPr>
        <w:sectPr>
          <w:pgSz w:w="17860" w:h="25258"/>
          <w:pgMar w:top="2146" w:right="2542" w:bottom="0" w:left="2561" w:header="0" w:footer="0" w:gutter="0"/>
          <w:pgNumType w:start="14"/>
          <w:cols w:space="720"/>
        </w:sectPr>
      </w:pPr>
    </w:p>
    <w:p w:rsidR="003C65C8" w14:paraId="5B79A523" w14:textId="276FE0A1">
      <w:pPr>
        <w:spacing w:line="414" w:lineRule="auto"/>
      </w:pPr>
      <w:r>
        <mc:AlternateContent>
          <mc:Choice Requires="wps">
            <w:drawing>
              <wp:anchor distT="0" distB="0" distL="114300" distR="114300" simplePos="0" relativeHeight="251763712" behindDoc="0" locked="0" layoutInCell="1" allowOverlap="1">
                <wp:simplePos x="0" y="0"/>
                <wp:positionH relativeFrom="column">
                  <wp:posOffset>5233670</wp:posOffset>
                </wp:positionH>
                <wp:positionV relativeFrom="paragraph">
                  <wp:posOffset>6257290</wp:posOffset>
                </wp:positionV>
                <wp:extent cx="127000" cy="127000"/>
                <wp:effectExtent l="0" t="0" r="6350" b="6350"/>
                <wp:wrapNone/>
                <wp:docPr id="82706204"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489FB9FC">
                            <w:pPr>
                              <w:rPr>
                                <w:color w:val="FFFFFF"/>
                              </w:rPr>
                            </w:pPr>
                            <w:r w:rsidRPr="006B4AD0">
                              <w:rPr>
                                <w:rFonts w:hint="eastAsia"/>
                                <w:color w:val="FFFFFF"/>
                              </w:rPr>
                              <w:t>面积的玻璃幕墙。玻璃幕墙底部出入口处应采取设置雨篷等防止玻璃坠落伤人的安全措施。</w:t>
                            </w:r>
                            <w:r w:rsidRPr="006B4AD0">
                              <w:rPr>
                                <w:rFonts w:hint="eastAsia"/>
                                <w:color w:val="FFFFFF"/>
                              </w:rPr>
                              <w:t>4.3.4</w:t>
                            </w:r>
                            <w:r w:rsidRPr="006B4AD0">
                              <w:rPr>
                                <w:rFonts w:hint="eastAsia"/>
                                <w:color w:val="FFFFFF"/>
                              </w:rPr>
                              <w:t>消防扑救面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105" type="#_x0000_t202" style="width:10pt;height:10pt;margin-top:492.7pt;margin-left:412.1pt;mso-wrap-distance-bottom:0;mso-wrap-distance-left:9pt;mso-wrap-distance-right:9pt;mso-wrap-distance-top:0;position:absolute;v-text-anchor:top;z-index:251762688" filled="f" fillcolor="this" stroked="f" strokeweight="0.5pt">
                <v:textbox>
                  <w:txbxContent>
                    <w:p w:rsidR="006B4AD0" w:rsidRPr="006B4AD0" w14:paraId="1295DCD0" w14:textId="489FB9FC">
                      <w:pPr>
                        <w:rPr>
                          <w:color w:val="FFFFFF"/>
                        </w:rPr>
                      </w:pPr>
                      <w:r w:rsidRPr="006B4AD0">
                        <w:rPr>
                          <w:rFonts w:hint="eastAsia"/>
                          <w:color w:val="FFFFFF"/>
                        </w:rPr>
                        <w:t>面积的玻璃幕墙。玻璃幕墙底部出入口处应采取设置雨篷等防止玻璃坠落伤人的安全措施。</w:t>
                      </w:r>
                      <w:r w:rsidRPr="006B4AD0">
                        <w:rPr>
                          <w:rFonts w:hint="eastAsia"/>
                          <w:color w:val="FFFFFF"/>
                        </w:rPr>
                        <w:t>4.3.4</w:t>
                      </w:r>
                      <w:r w:rsidRPr="006B4AD0">
                        <w:rPr>
                          <w:rFonts w:hint="eastAsia"/>
                          <w:color w:val="FFFFFF"/>
                        </w:rPr>
                        <w:t>消防扑救面</w:t>
                      </w:r>
                    </w:p>
                  </w:txbxContent>
                </v:textbox>
              </v:shape>
            </w:pict>
          </mc:Fallback>
        </mc:AlternateContent>
      </w:r>
      <w:r>
        <mc:AlternateContent>
          <mc:Choice Requires="wps">
            <w:drawing>
              <wp:anchor distT="0" distB="0" distL="114300" distR="114300" simplePos="0" relativeHeight="251761664" behindDoc="0" locked="0" layoutInCell="1" allowOverlap="1">
                <wp:simplePos x="0" y="0"/>
                <wp:positionH relativeFrom="column">
                  <wp:posOffset>5233670</wp:posOffset>
                </wp:positionH>
                <wp:positionV relativeFrom="paragraph">
                  <wp:posOffset>4352290</wp:posOffset>
                </wp:positionV>
                <wp:extent cx="127000" cy="127000"/>
                <wp:effectExtent l="0" t="0" r="6350" b="6350"/>
                <wp:wrapNone/>
                <wp:docPr id="2043630904"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3E320270">
                            <w:pPr>
                              <w:rPr>
                                <w:color w:val="FFFFFF"/>
                              </w:rPr>
                            </w:pPr>
                            <w:r w:rsidRPr="006B4AD0">
                              <w:rPr>
                                <w:rFonts w:hint="eastAsia"/>
                                <w:color w:val="FFFFFF"/>
                              </w:rPr>
                              <w:t>过</w:t>
                            </w:r>
                            <w:r w:rsidRPr="006B4AD0">
                              <w:rPr>
                                <w:rFonts w:hint="eastAsia"/>
                                <w:color w:val="FFFFFF"/>
                              </w:rPr>
                              <w:t>25m</w:t>
                            </w:r>
                            <w:r w:rsidRPr="006B4AD0">
                              <w:rPr>
                                <w:rFonts w:hint="eastAsia"/>
                                <w:color w:val="FFFFFF"/>
                              </w:rPr>
                              <w:t>。</w:t>
                            </w:r>
                            <w:r w:rsidRPr="006B4AD0">
                              <w:rPr>
                                <w:rFonts w:hint="eastAsia"/>
                                <w:color w:val="FFFFFF"/>
                              </w:rPr>
                              <w:t>9.2.3</w:t>
                            </w:r>
                            <w:r w:rsidRPr="006B4AD0">
                              <w:rPr>
                                <w:rFonts w:hint="eastAsia"/>
                                <w:color w:val="FFFFFF"/>
                              </w:rPr>
                              <w:t>商业建筑的消防用水总量应按室内、外消防用水量之和计算。室内、外消火栓给水系统的用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106" type="#_x0000_t202" style="width:10pt;height:10pt;margin-top:342.7pt;margin-left:412.1pt;mso-wrap-distance-bottom:0;mso-wrap-distance-left:9pt;mso-wrap-distance-right:9pt;mso-wrap-distance-top:0;position:absolute;v-text-anchor:top;z-index:251760640" filled="f" fillcolor="this" stroked="f" strokeweight="0.5pt">
                <v:textbox>
                  <w:txbxContent>
                    <w:p w:rsidR="006B4AD0" w:rsidRPr="006B4AD0" w14:paraId="5371BBC5" w14:textId="3E320270">
                      <w:pPr>
                        <w:rPr>
                          <w:color w:val="FFFFFF"/>
                        </w:rPr>
                      </w:pPr>
                      <w:r w:rsidRPr="006B4AD0">
                        <w:rPr>
                          <w:rFonts w:hint="eastAsia"/>
                          <w:color w:val="FFFFFF"/>
                        </w:rPr>
                        <w:t>过</w:t>
                      </w:r>
                      <w:r w:rsidRPr="006B4AD0">
                        <w:rPr>
                          <w:rFonts w:hint="eastAsia"/>
                          <w:color w:val="FFFFFF"/>
                        </w:rPr>
                        <w:t>25m</w:t>
                      </w:r>
                      <w:r w:rsidRPr="006B4AD0">
                        <w:rPr>
                          <w:rFonts w:hint="eastAsia"/>
                          <w:color w:val="FFFFFF"/>
                        </w:rPr>
                        <w:t>。</w:t>
                      </w:r>
                      <w:r w:rsidRPr="006B4AD0">
                        <w:rPr>
                          <w:rFonts w:hint="eastAsia"/>
                          <w:color w:val="FFFFFF"/>
                        </w:rPr>
                        <w:t>9.2.3</w:t>
                      </w:r>
                      <w:r w:rsidRPr="006B4AD0">
                        <w:rPr>
                          <w:rFonts w:hint="eastAsia"/>
                          <w:color w:val="FFFFFF"/>
                        </w:rPr>
                        <w:t>商业建筑的消防用水总量应按室内、外消防用水量之和计算。室内、外消火栓给水系统的用</w:t>
                      </w:r>
                    </w:p>
                  </w:txbxContent>
                </v:textbox>
              </v:shape>
            </w:pict>
          </mc:Fallback>
        </mc:AlternateContent>
      </w:r>
      <w:r>
        <mc:AlternateContent>
          <mc:Choice Requires="wps">
            <w:drawing>
              <wp:anchor distT="0" distB="0" distL="114300" distR="114300" simplePos="0" relativeHeight="251759616" behindDoc="0" locked="0" layoutInCell="1" allowOverlap="1">
                <wp:simplePos x="0" y="0"/>
                <wp:positionH relativeFrom="column">
                  <wp:posOffset>5233670</wp:posOffset>
                </wp:positionH>
                <wp:positionV relativeFrom="paragraph">
                  <wp:posOffset>2447290</wp:posOffset>
                </wp:positionV>
                <wp:extent cx="127000" cy="127000"/>
                <wp:effectExtent l="0" t="0" r="6350" b="6350"/>
                <wp:wrapNone/>
                <wp:docPr id="703800881"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74236BD1">
                            <w:pPr>
                              <w:rPr>
                                <w:color w:val="FFFFFF"/>
                              </w:rPr>
                            </w:pPr>
                            <w:r w:rsidRPr="006B4AD0">
                              <w:rPr>
                                <w:rFonts w:hint="eastAsia"/>
                                <w:color w:val="FFFFFF"/>
                              </w:rPr>
                              <w:t>墙灭火救援窗与屋顶临时避难平台设置要求</w:t>
                            </w:r>
                            <w:r w:rsidRPr="006B4AD0">
                              <w:rPr>
                                <w:rFonts w:hint="eastAsia"/>
                                <w:color w:val="FFFFFF"/>
                              </w:rPr>
                              <w:t>7.1.1</w:t>
                            </w:r>
                            <w:r w:rsidRPr="006B4AD0">
                              <w:rPr>
                                <w:rFonts w:hint="eastAsia"/>
                                <w:color w:val="FFFFFF"/>
                              </w:rPr>
                              <w:t>大、中型以上商业建筑的外墙三层以上应在每层设置灭火救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107" type="#_x0000_t202" style="width:10pt;height:10pt;margin-top:192.7pt;margin-left:412.1pt;mso-wrap-distance-bottom:0;mso-wrap-distance-left:9pt;mso-wrap-distance-right:9pt;mso-wrap-distance-top:0;position:absolute;v-text-anchor:top;z-index:251758592" filled="f" fillcolor="this" stroked="f" strokeweight="0.5pt">
                <v:textbox>
                  <w:txbxContent>
                    <w:p w:rsidR="006B4AD0" w:rsidRPr="006B4AD0" w14:paraId="1DD2B506" w14:textId="74236BD1">
                      <w:pPr>
                        <w:rPr>
                          <w:color w:val="FFFFFF"/>
                        </w:rPr>
                      </w:pPr>
                      <w:r w:rsidRPr="006B4AD0">
                        <w:rPr>
                          <w:rFonts w:hint="eastAsia"/>
                          <w:color w:val="FFFFFF"/>
                        </w:rPr>
                        <w:t>墙灭火救援窗与屋顶临时避难平台设置要求</w:t>
                      </w:r>
                      <w:r w:rsidRPr="006B4AD0">
                        <w:rPr>
                          <w:rFonts w:hint="eastAsia"/>
                          <w:color w:val="FFFFFF"/>
                        </w:rPr>
                        <w:t>7.1.1</w:t>
                      </w:r>
                      <w:r w:rsidRPr="006B4AD0">
                        <w:rPr>
                          <w:rFonts w:hint="eastAsia"/>
                          <w:color w:val="FFFFFF"/>
                        </w:rPr>
                        <w:t>大、中型以上商业建筑的外墙三层以上应在每层设置灭火救</w:t>
                      </w:r>
                    </w:p>
                  </w:txbxContent>
                </v:textbox>
              </v:shape>
            </w:pict>
          </mc:Fallback>
        </mc:AlternateContent>
      </w:r>
      <w:r>
        <mc:AlternateContent>
          <mc:Choice Requires="wps">
            <w:drawing>
              <wp:anchor distT="0" distB="0" distL="114300" distR="114300" simplePos="0" relativeHeight="251757568" behindDoc="0" locked="0" layoutInCell="1" allowOverlap="1">
                <wp:simplePos x="0" y="0"/>
                <wp:positionH relativeFrom="column">
                  <wp:posOffset>5233670</wp:posOffset>
                </wp:positionH>
                <wp:positionV relativeFrom="paragraph">
                  <wp:posOffset>542290</wp:posOffset>
                </wp:positionV>
                <wp:extent cx="127000" cy="127000"/>
                <wp:effectExtent l="0" t="0" r="6350" b="6350"/>
                <wp:wrapNone/>
                <wp:docPr id="419296943"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1E4CA98C">
                            <w:pPr>
                              <w:rPr>
                                <w:color w:val="FFFFFF"/>
                              </w:rPr>
                            </w:pPr>
                            <w:r w:rsidRPr="006B4AD0">
                              <w:rPr>
                                <w:rFonts w:hint="eastAsia"/>
                                <w:color w:val="FFFFFF"/>
                              </w:rPr>
                              <w:t>0m</w:t>
                            </w:r>
                            <w:r w:rsidRPr="006B4AD0">
                              <w:rPr>
                                <w:rFonts w:hint="eastAsia"/>
                                <w:color w:val="FFFFFF"/>
                              </w:rPr>
                              <w:t>的商业建筑不应小于</w:t>
                            </w:r>
                            <w:r w:rsidRPr="006B4AD0">
                              <w:rPr>
                                <w:rFonts w:hint="eastAsia"/>
                                <w:color w:val="FFFFFF"/>
                              </w:rPr>
                              <w:t>13m</w:t>
                            </w:r>
                            <w:r w:rsidRPr="006B4AD0">
                              <w:rPr>
                                <w:rFonts w:hint="eastAsia"/>
                                <w:color w:val="FFFFFF"/>
                              </w:rPr>
                              <w:t>。设有室内消火栓的建筑，应在平屋顶上或通向屋顶的最高楼梯间内设置带有压力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108" type="#_x0000_t202" style="width:10pt;height:10pt;margin-top:42.7pt;margin-left:412.1pt;mso-wrap-distance-bottom:0;mso-wrap-distance-left:9pt;mso-wrap-distance-right:9pt;mso-wrap-distance-top:0;position:absolute;v-text-anchor:top;z-index:251756544" filled="f" fillcolor="this" stroked="f" strokeweight="0.5pt">
                <v:textbox>
                  <w:txbxContent>
                    <w:p w:rsidR="006B4AD0" w:rsidRPr="006B4AD0" w14:paraId="7FDA2737" w14:textId="1E4CA98C">
                      <w:pPr>
                        <w:rPr>
                          <w:color w:val="FFFFFF"/>
                        </w:rPr>
                      </w:pPr>
                      <w:r w:rsidRPr="006B4AD0">
                        <w:rPr>
                          <w:rFonts w:hint="eastAsia"/>
                          <w:color w:val="FFFFFF"/>
                        </w:rPr>
                        <w:t>0m</w:t>
                      </w:r>
                      <w:r w:rsidRPr="006B4AD0">
                        <w:rPr>
                          <w:rFonts w:hint="eastAsia"/>
                          <w:color w:val="FFFFFF"/>
                        </w:rPr>
                        <w:t>的商业建筑不应小于</w:t>
                      </w:r>
                      <w:r w:rsidRPr="006B4AD0">
                        <w:rPr>
                          <w:rFonts w:hint="eastAsia"/>
                          <w:color w:val="FFFFFF"/>
                        </w:rPr>
                        <w:t>13m</w:t>
                      </w:r>
                      <w:r w:rsidRPr="006B4AD0">
                        <w:rPr>
                          <w:rFonts w:hint="eastAsia"/>
                          <w:color w:val="FFFFFF"/>
                        </w:rPr>
                        <w:t>。设有室内消火栓的建筑，应在平屋顶上或通向屋顶的最高楼梯间内设置带有压力</w:t>
                      </w:r>
                    </w:p>
                  </w:txbxContent>
                </v:textbox>
              </v:shape>
            </w:pict>
          </mc:Fallback>
        </mc:AlternateContent>
      </w:r>
    </w:p>
    <w:p w:rsidR="003C65C8" w14:paraId="64C10E33" w14:textId="77777777">
      <w:pPr>
        <w:spacing w:before="117"/>
        <w:ind w:firstLine="32"/>
        <w:rPr>
          <w:rFonts w:ascii="黑体" w:eastAsia="黑体" w:hAnsi="黑体" w:cs="黑体"/>
          <w:sz w:val="36"/>
          <w:szCs w:val="36"/>
        </w:rPr>
      </w:pPr>
      <w:r>
        <w:rPr>
          <w:rFonts w:ascii="黑体" w:eastAsia="黑体" w:hAnsi="黑体" w:cs="黑体"/>
          <w:spacing w:val="-15"/>
          <w:sz w:val="36"/>
          <w:szCs w:val="36"/>
        </w:rPr>
        <w:t>系统。</w:t>
      </w:r>
    </w:p>
    <w:p w:rsidR="003C65C8" w14:paraId="5D4A963D" w14:textId="77777777">
      <w:pPr>
        <w:spacing w:before="245" w:line="238" w:lineRule="auto"/>
        <w:ind w:firstLine="728"/>
        <w:rPr>
          <w:rFonts w:ascii="宋体" w:eastAsia="宋体" w:hAnsi="宋体" w:cs="宋体"/>
          <w:sz w:val="36"/>
          <w:szCs w:val="36"/>
        </w:rPr>
      </w:pPr>
      <w:r>
        <w:rPr>
          <w:rFonts w:ascii="黑体" w:eastAsia="黑体" w:hAnsi="黑体" w:cs="黑体"/>
          <w:spacing w:val="-4"/>
          <w:sz w:val="36"/>
          <w:szCs w:val="36"/>
        </w:rPr>
        <w:t>4</w:t>
      </w:r>
      <w:r>
        <w:rPr>
          <w:rFonts w:ascii="黑体" w:eastAsia="黑体" w:hAnsi="黑体" w:cs="黑体"/>
          <w:spacing w:val="-4"/>
          <w:sz w:val="36"/>
          <w:szCs w:val="36"/>
        </w:rPr>
        <w:t>、</w:t>
      </w:r>
      <w:r>
        <w:rPr>
          <w:rFonts w:ascii="宋体" w:eastAsia="宋体" w:hAnsi="宋体" w:cs="宋体"/>
          <w:spacing w:val="-4"/>
          <w:sz w:val="36"/>
          <w:szCs w:val="36"/>
        </w:rPr>
        <w:t>中庭应设置排烟设施。</w:t>
      </w:r>
    </w:p>
    <w:p w:rsidR="003C65C8" w14:paraId="11728897" w14:textId="77777777">
      <w:pPr>
        <w:spacing w:before="237" w:line="360" w:lineRule="auto"/>
        <w:ind w:left="1" w:firstLine="365"/>
        <w:rPr>
          <w:rFonts w:ascii="宋体" w:eastAsia="宋体" w:hAnsi="宋体" w:cs="宋体"/>
          <w:sz w:val="36"/>
          <w:szCs w:val="36"/>
        </w:rPr>
      </w:pPr>
      <w:r>
        <w:rPr>
          <w:rFonts w:ascii="黑体" w:eastAsia="黑体" w:hAnsi="黑体" w:cs="黑体"/>
          <w:spacing w:val="-7"/>
          <w:sz w:val="36"/>
          <w:szCs w:val="36"/>
        </w:rPr>
        <w:t>5.5.3</w:t>
      </w:r>
      <w:r>
        <w:rPr>
          <w:rFonts w:ascii="黑体" w:eastAsia="黑体" w:hAnsi="黑体" w:cs="黑体"/>
          <w:spacing w:val="45"/>
          <w:sz w:val="36"/>
          <w:szCs w:val="36"/>
        </w:rPr>
        <w:t xml:space="preserve"> </w:t>
      </w:r>
      <w:r>
        <w:rPr>
          <w:rFonts w:ascii="宋体" w:eastAsia="宋体" w:hAnsi="宋体" w:cs="宋体"/>
          <w:spacing w:val="-7"/>
          <w:sz w:val="36"/>
          <w:szCs w:val="36"/>
        </w:rPr>
        <w:t>商业建筑的内院或天井短边尺寸小于本规范防火间距的要求时，其防火分</w:t>
      </w:r>
      <w:r>
        <w:rPr>
          <w:rFonts w:ascii="宋体" w:eastAsia="宋体" w:hAnsi="宋体" w:cs="宋体"/>
          <w:sz w:val="36"/>
          <w:szCs w:val="36"/>
        </w:rPr>
        <w:t xml:space="preserve"> </w:t>
      </w:r>
      <w:r>
        <w:rPr>
          <w:rFonts w:ascii="宋体" w:eastAsia="宋体" w:hAnsi="宋体" w:cs="宋体"/>
          <w:spacing w:val="3"/>
          <w:sz w:val="36"/>
          <w:szCs w:val="36"/>
        </w:rPr>
        <w:t>区面积应按上下层叠加计算；当超过防火分区的允许最大建筑面积时，应采取防</w:t>
      </w:r>
      <w:r>
        <w:rPr>
          <w:rFonts w:ascii="宋体" w:eastAsia="宋体" w:hAnsi="宋体" w:cs="宋体"/>
          <w:spacing w:val="29"/>
          <w:sz w:val="36"/>
          <w:szCs w:val="36"/>
        </w:rPr>
        <w:t xml:space="preserve"> </w:t>
      </w:r>
      <w:r>
        <w:rPr>
          <w:rFonts w:ascii="宋体" w:eastAsia="宋体" w:hAnsi="宋体" w:cs="宋体"/>
          <w:spacing w:val="-4"/>
          <w:sz w:val="36"/>
          <w:szCs w:val="36"/>
        </w:rPr>
        <w:t>火分隔措施。</w:t>
      </w:r>
    </w:p>
    <w:p w:rsidR="003C65C8" w14:paraId="71EEC7F1" w14:textId="77777777">
      <w:pPr>
        <w:spacing w:before="2" w:line="366" w:lineRule="auto"/>
        <w:ind w:right="17" w:firstLine="366"/>
        <w:rPr>
          <w:rFonts w:ascii="宋体" w:eastAsia="宋体" w:hAnsi="宋体" w:cs="宋体"/>
          <w:sz w:val="36"/>
          <w:szCs w:val="36"/>
        </w:rPr>
      </w:pPr>
      <w:r>
        <w:rPr>
          <w:rFonts w:ascii="黑体" w:eastAsia="黑体" w:hAnsi="黑体" w:cs="黑体"/>
          <w:spacing w:val="-1"/>
          <w:sz w:val="36"/>
          <w:szCs w:val="36"/>
        </w:rPr>
        <w:t>5.5.4</w:t>
      </w:r>
      <w:r>
        <w:rPr>
          <w:rFonts w:ascii="黑体" w:eastAsia="黑体" w:hAnsi="黑体" w:cs="黑体"/>
          <w:spacing w:val="163"/>
          <w:sz w:val="36"/>
          <w:szCs w:val="36"/>
        </w:rPr>
        <w:t xml:space="preserve"> </w:t>
      </w:r>
      <w:r>
        <w:rPr>
          <w:rFonts w:ascii="宋体" w:eastAsia="宋体" w:hAnsi="宋体" w:cs="宋体"/>
          <w:spacing w:val="-1"/>
          <w:sz w:val="36"/>
          <w:szCs w:val="36"/>
        </w:rPr>
        <w:t>当通过连廊将两栋及以上商业建筑连为一体，建筑之间的最小距离小于</w:t>
      </w:r>
      <w:r>
        <w:rPr>
          <w:rFonts w:ascii="宋体" w:eastAsia="宋体" w:hAnsi="宋体" w:cs="宋体"/>
          <w:sz w:val="36"/>
          <w:szCs w:val="36"/>
        </w:rPr>
        <w:t xml:space="preserve"> </w:t>
      </w:r>
      <w:r>
        <w:rPr>
          <w:rFonts w:ascii="宋体" w:eastAsia="宋体" w:hAnsi="宋体" w:cs="宋体"/>
          <w:spacing w:val="3"/>
          <w:sz w:val="36"/>
          <w:szCs w:val="36"/>
        </w:rPr>
        <w:t>本规范防火间距的要求时，其防火分区面积应将经由连廊相连的数座建筑整体按</w:t>
      </w:r>
      <w:r>
        <w:rPr>
          <w:rFonts w:ascii="宋体" w:eastAsia="宋体" w:hAnsi="宋体" w:cs="宋体"/>
          <w:spacing w:val="31"/>
          <w:sz w:val="36"/>
          <w:szCs w:val="36"/>
        </w:rPr>
        <w:t xml:space="preserve"> </w:t>
      </w:r>
      <w:r>
        <w:rPr>
          <w:rFonts w:ascii="宋体" w:eastAsia="宋体" w:hAnsi="宋体" w:cs="宋体"/>
          <w:spacing w:val="2"/>
          <w:sz w:val="36"/>
          <w:szCs w:val="36"/>
        </w:rPr>
        <w:t>一座建筑确定，当超过防火分区的允许最大建筑面积时，应划分防火分区。</w:t>
      </w:r>
    </w:p>
    <w:p w:rsidR="003C65C8" w14:paraId="70796681" w14:textId="77777777">
      <w:pPr>
        <w:spacing w:line="267" w:lineRule="auto"/>
      </w:pPr>
    </w:p>
    <w:p w:rsidR="003C65C8" w14:paraId="7C5E49BD" w14:textId="77777777">
      <w:pPr>
        <w:spacing w:line="267" w:lineRule="auto"/>
      </w:pPr>
    </w:p>
    <w:p w:rsidR="003C65C8" w14:paraId="483FC0A2" w14:textId="77777777">
      <w:pPr>
        <w:spacing w:before="117"/>
        <w:ind w:firstLine="3013"/>
        <w:rPr>
          <w:rFonts w:ascii="黑体" w:eastAsia="黑体" w:hAnsi="黑体" w:cs="黑体"/>
          <w:sz w:val="36"/>
          <w:szCs w:val="36"/>
        </w:rPr>
      </w:pPr>
      <w:r>
        <w:rPr>
          <w:rFonts w:ascii="黑体" w:eastAsia="黑体" w:hAnsi="黑体" w:cs="黑体"/>
          <w:spacing w:val="-5"/>
          <w:sz w:val="36"/>
          <w:szCs w:val="36"/>
        </w:rPr>
        <w:t>5.6</w:t>
      </w:r>
      <w:r>
        <w:rPr>
          <w:rFonts w:ascii="黑体" w:eastAsia="黑体" w:hAnsi="黑体" w:cs="黑体"/>
          <w:spacing w:val="-15"/>
          <w:sz w:val="36"/>
          <w:szCs w:val="36"/>
        </w:rPr>
        <w:t xml:space="preserve"> </w:t>
      </w:r>
      <w:r>
        <w:rPr>
          <w:rFonts w:ascii="黑体" w:eastAsia="黑体" w:hAnsi="黑体" w:cs="黑体"/>
          <w:spacing w:val="-5"/>
          <w:sz w:val="36"/>
          <w:szCs w:val="36"/>
        </w:rPr>
        <w:t>营业厅与仓库的防火分隔</w:t>
      </w:r>
    </w:p>
    <w:p w:rsidR="003C65C8" w14:paraId="50CDF31F" w14:textId="77777777">
      <w:pPr>
        <w:spacing w:line="274" w:lineRule="auto"/>
      </w:pPr>
    </w:p>
    <w:p w:rsidR="003C65C8" w14:paraId="07F4D82A" w14:textId="77777777">
      <w:pPr>
        <w:spacing w:line="275" w:lineRule="auto"/>
      </w:pPr>
    </w:p>
    <w:p w:rsidR="003C65C8" w14:paraId="571565F3" w14:textId="77777777">
      <w:pPr>
        <w:spacing w:line="275" w:lineRule="auto"/>
      </w:pPr>
    </w:p>
    <w:p w:rsidR="003C65C8" w14:paraId="6AF4F8EF" w14:textId="77777777">
      <w:pPr>
        <w:spacing w:before="117" w:line="360" w:lineRule="auto"/>
        <w:ind w:left="6" w:right="1" w:firstLine="360"/>
        <w:rPr>
          <w:rFonts w:ascii="宋体" w:eastAsia="宋体" w:hAnsi="宋体" w:cs="宋体"/>
          <w:sz w:val="36"/>
          <w:szCs w:val="36"/>
        </w:rPr>
      </w:pPr>
      <w:r>
        <w:rPr>
          <w:rFonts w:ascii="黑体" w:eastAsia="黑体" w:hAnsi="黑体" w:cs="黑体"/>
          <w:spacing w:val="1"/>
          <w:sz w:val="36"/>
          <w:szCs w:val="36"/>
        </w:rPr>
        <w:t>5.6.1</w:t>
      </w:r>
      <w:r>
        <w:rPr>
          <w:rFonts w:ascii="宋体" w:eastAsia="宋体" w:hAnsi="宋体" w:cs="宋体"/>
          <w:spacing w:val="1"/>
          <w:sz w:val="36"/>
          <w:szCs w:val="36"/>
        </w:rPr>
        <w:t>商业建筑中营业厅与仓库应有防火分隔，地上面积大于</w:t>
      </w:r>
      <w:r>
        <w:rPr>
          <w:rFonts w:ascii="宋体" w:eastAsia="宋体" w:hAnsi="宋体" w:cs="宋体"/>
          <w:spacing w:val="-46"/>
          <w:sz w:val="36"/>
          <w:szCs w:val="36"/>
        </w:rPr>
        <w:t xml:space="preserve"> </w:t>
      </w:r>
      <w:r>
        <w:rPr>
          <w:rFonts w:ascii="宋体" w:eastAsia="宋体" w:hAnsi="宋体" w:cs="宋体"/>
          <w:spacing w:val="1"/>
          <w:sz w:val="36"/>
          <w:szCs w:val="36"/>
        </w:rPr>
        <w:t>100m</w:t>
      </w:r>
      <w:r>
        <w:rPr>
          <w:rFonts w:ascii="宋体" w:eastAsia="宋体" w:hAnsi="宋体" w:cs="宋体"/>
          <w:spacing w:val="1"/>
          <w:position w:val="6"/>
          <w:sz w:val="24"/>
          <w:szCs w:val="24"/>
        </w:rPr>
        <w:t>2</w:t>
      </w:r>
      <w:r>
        <w:rPr>
          <w:rFonts w:ascii="宋体" w:eastAsia="宋体" w:hAnsi="宋体" w:cs="宋体"/>
          <w:spacing w:val="-51"/>
          <w:position w:val="6"/>
          <w:sz w:val="24"/>
          <w:szCs w:val="24"/>
        </w:rPr>
        <w:t xml:space="preserve"> </w:t>
      </w:r>
      <w:r>
        <w:rPr>
          <w:rFonts w:ascii="宋体" w:eastAsia="宋体" w:hAnsi="宋体" w:cs="宋体"/>
          <w:spacing w:val="1"/>
          <w:sz w:val="36"/>
          <w:szCs w:val="36"/>
        </w:rPr>
        <w:t>小于</w:t>
      </w:r>
      <w:r>
        <w:rPr>
          <w:rFonts w:ascii="宋体" w:eastAsia="宋体" w:hAnsi="宋体" w:cs="宋体"/>
          <w:spacing w:val="-80"/>
          <w:sz w:val="36"/>
          <w:szCs w:val="36"/>
        </w:rPr>
        <w:t xml:space="preserve"> </w:t>
      </w:r>
      <w:r>
        <w:rPr>
          <w:rFonts w:ascii="宋体" w:eastAsia="宋体" w:hAnsi="宋体" w:cs="宋体"/>
          <w:spacing w:val="1"/>
          <w:sz w:val="36"/>
          <w:szCs w:val="36"/>
        </w:rPr>
        <w:t>500</w:t>
      </w:r>
      <w:r>
        <w:rPr>
          <w:rFonts w:ascii="宋体" w:eastAsia="宋体" w:hAnsi="宋体" w:cs="宋体"/>
          <w:spacing w:val="-79"/>
          <w:sz w:val="36"/>
          <w:szCs w:val="36"/>
        </w:rPr>
        <w:t xml:space="preserve"> </w:t>
      </w:r>
      <w:r>
        <w:rPr>
          <w:rFonts w:ascii="宋体" w:eastAsia="宋体" w:hAnsi="宋体" w:cs="宋体"/>
          <w:spacing w:val="1"/>
          <w:sz w:val="36"/>
          <w:szCs w:val="36"/>
        </w:rPr>
        <w:t>m</w:t>
      </w:r>
      <w:r>
        <w:rPr>
          <w:rFonts w:ascii="宋体" w:eastAsia="宋体" w:hAnsi="宋体" w:cs="宋体"/>
          <w:spacing w:val="1"/>
          <w:position w:val="6"/>
          <w:sz w:val="24"/>
          <w:szCs w:val="24"/>
        </w:rPr>
        <w:t>2</w:t>
      </w:r>
      <w:r>
        <w:rPr>
          <w:rFonts w:ascii="宋体" w:eastAsia="宋体" w:hAnsi="宋体" w:cs="宋体"/>
          <w:position w:val="6"/>
          <w:sz w:val="24"/>
          <w:szCs w:val="24"/>
        </w:rPr>
        <w:t xml:space="preserve"> </w:t>
      </w:r>
      <w:r>
        <w:rPr>
          <w:rFonts w:ascii="宋体" w:eastAsia="宋体" w:hAnsi="宋体" w:cs="宋体"/>
          <w:spacing w:val="-5"/>
          <w:sz w:val="36"/>
          <w:szCs w:val="36"/>
        </w:rPr>
        <w:t>或地下面积大于</w:t>
      </w:r>
      <w:r>
        <w:rPr>
          <w:rFonts w:ascii="宋体" w:eastAsia="宋体" w:hAnsi="宋体" w:cs="宋体"/>
          <w:spacing w:val="-99"/>
          <w:sz w:val="36"/>
          <w:szCs w:val="36"/>
        </w:rPr>
        <w:t xml:space="preserve"> </w:t>
      </w:r>
      <w:r>
        <w:rPr>
          <w:rFonts w:ascii="宋体" w:eastAsia="宋体" w:hAnsi="宋体" w:cs="宋体"/>
          <w:spacing w:val="-5"/>
          <w:sz w:val="36"/>
          <w:szCs w:val="36"/>
        </w:rPr>
        <w:t>50m</w:t>
      </w:r>
      <w:r>
        <w:rPr>
          <w:rFonts w:ascii="宋体" w:eastAsia="宋体" w:hAnsi="宋体" w:cs="宋体"/>
          <w:spacing w:val="-5"/>
          <w:position w:val="6"/>
          <w:sz w:val="24"/>
          <w:szCs w:val="24"/>
        </w:rPr>
        <w:t>2</w:t>
      </w:r>
      <w:r>
        <w:rPr>
          <w:rFonts w:ascii="宋体" w:eastAsia="宋体" w:hAnsi="宋体" w:cs="宋体"/>
          <w:spacing w:val="-51"/>
          <w:position w:val="6"/>
          <w:sz w:val="24"/>
          <w:szCs w:val="24"/>
        </w:rPr>
        <w:t xml:space="preserve"> </w:t>
      </w:r>
      <w:r>
        <w:rPr>
          <w:rFonts w:ascii="宋体" w:eastAsia="宋体" w:hAnsi="宋体" w:cs="宋体"/>
          <w:spacing w:val="-5"/>
          <w:sz w:val="36"/>
          <w:szCs w:val="36"/>
        </w:rPr>
        <w:t>小于</w:t>
      </w:r>
      <w:r>
        <w:rPr>
          <w:rFonts w:ascii="宋体" w:eastAsia="宋体" w:hAnsi="宋体" w:cs="宋体"/>
          <w:spacing w:val="-81"/>
          <w:sz w:val="36"/>
          <w:szCs w:val="36"/>
        </w:rPr>
        <w:t xml:space="preserve"> </w:t>
      </w:r>
      <w:r>
        <w:rPr>
          <w:rFonts w:ascii="宋体" w:eastAsia="宋体" w:hAnsi="宋体" w:cs="宋体"/>
          <w:spacing w:val="-5"/>
          <w:sz w:val="36"/>
          <w:szCs w:val="36"/>
        </w:rPr>
        <w:t>200</w:t>
      </w:r>
      <w:r>
        <w:rPr>
          <w:rFonts w:ascii="宋体" w:eastAsia="宋体" w:hAnsi="宋体" w:cs="宋体"/>
          <w:spacing w:val="-78"/>
          <w:sz w:val="36"/>
          <w:szCs w:val="36"/>
        </w:rPr>
        <w:t xml:space="preserve"> </w:t>
      </w:r>
      <w:r>
        <w:rPr>
          <w:rFonts w:ascii="宋体" w:eastAsia="宋体" w:hAnsi="宋体" w:cs="宋体"/>
          <w:spacing w:val="-5"/>
          <w:sz w:val="36"/>
          <w:szCs w:val="36"/>
        </w:rPr>
        <w:t>m</w:t>
      </w:r>
      <w:r>
        <w:rPr>
          <w:rFonts w:ascii="宋体" w:eastAsia="宋体" w:hAnsi="宋体" w:cs="宋体"/>
          <w:spacing w:val="-5"/>
          <w:position w:val="6"/>
          <w:sz w:val="24"/>
          <w:szCs w:val="24"/>
        </w:rPr>
        <w:t>2</w:t>
      </w:r>
      <w:r>
        <w:rPr>
          <w:rFonts w:ascii="宋体" w:eastAsia="宋体" w:hAnsi="宋体" w:cs="宋体"/>
          <w:spacing w:val="-20"/>
          <w:position w:val="6"/>
          <w:sz w:val="24"/>
          <w:szCs w:val="24"/>
        </w:rPr>
        <w:t xml:space="preserve"> </w:t>
      </w:r>
      <w:r>
        <w:rPr>
          <w:rFonts w:ascii="宋体" w:eastAsia="宋体" w:hAnsi="宋体" w:cs="宋体"/>
          <w:spacing w:val="-5"/>
          <w:sz w:val="36"/>
          <w:szCs w:val="36"/>
        </w:rPr>
        <w:t>的仓库（含冷库</w:t>
      </w:r>
      <w:r>
        <w:rPr>
          <w:rFonts w:ascii="宋体" w:eastAsia="宋体" w:hAnsi="宋体" w:cs="宋体"/>
          <w:spacing w:val="-55"/>
          <w:sz w:val="36"/>
          <w:szCs w:val="36"/>
        </w:rPr>
        <w:t>），</w:t>
      </w:r>
      <w:r>
        <w:rPr>
          <w:rFonts w:ascii="宋体" w:eastAsia="宋体" w:hAnsi="宋体" w:cs="宋体"/>
          <w:spacing w:val="-5"/>
          <w:sz w:val="36"/>
          <w:szCs w:val="36"/>
        </w:rPr>
        <w:t>应采用耐火极限不低于</w:t>
      </w:r>
      <w:r>
        <w:rPr>
          <w:rFonts w:ascii="宋体" w:eastAsia="宋体" w:hAnsi="宋体" w:cs="宋体"/>
          <w:spacing w:val="-67"/>
          <w:sz w:val="36"/>
          <w:szCs w:val="36"/>
        </w:rPr>
        <w:t xml:space="preserve"> </w:t>
      </w:r>
      <w:r>
        <w:rPr>
          <w:rFonts w:ascii="宋体" w:eastAsia="宋体" w:hAnsi="宋体" w:cs="宋体"/>
          <w:spacing w:val="-5"/>
          <w:sz w:val="36"/>
          <w:szCs w:val="36"/>
        </w:rPr>
        <w:t>2.00h</w:t>
      </w:r>
      <w:r>
        <w:rPr>
          <w:rFonts w:ascii="宋体" w:eastAsia="宋体" w:hAnsi="宋体" w:cs="宋体"/>
          <w:sz w:val="36"/>
          <w:szCs w:val="36"/>
        </w:rPr>
        <w:t xml:space="preserve"> </w:t>
      </w:r>
      <w:r>
        <w:rPr>
          <w:rFonts w:ascii="宋体" w:eastAsia="宋体" w:hAnsi="宋体" w:cs="宋体"/>
          <w:spacing w:val="-7"/>
          <w:sz w:val="36"/>
          <w:szCs w:val="36"/>
        </w:rPr>
        <w:t>的隔墙和</w:t>
      </w:r>
      <w:r>
        <w:rPr>
          <w:rFonts w:ascii="宋体" w:eastAsia="宋体" w:hAnsi="宋体" w:cs="宋体"/>
          <w:spacing w:val="-49"/>
          <w:sz w:val="36"/>
          <w:szCs w:val="36"/>
        </w:rPr>
        <w:t xml:space="preserve"> </w:t>
      </w:r>
      <w:r>
        <w:rPr>
          <w:rFonts w:ascii="宋体" w:eastAsia="宋体" w:hAnsi="宋体" w:cs="宋体"/>
          <w:spacing w:val="-7"/>
          <w:sz w:val="36"/>
          <w:szCs w:val="36"/>
        </w:rPr>
        <w:t>1.00h</w:t>
      </w:r>
      <w:r>
        <w:rPr>
          <w:rFonts w:ascii="宋体" w:eastAsia="宋体" w:hAnsi="宋体" w:cs="宋体"/>
          <w:spacing w:val="-41"/>
          <w:sz w:val="36"/>
          <w:szCs w:val="36"/>
        </w:rPr>
        <w:t xml:space="preserve"> </w:t>
      </w:r>
      <w:r>
        <w:rPr>
          <w:rFonts w:ascii="宋体" w:eastAsia="宋体" w:hAnsi="宋体" w:cs="宋体"/>
          <w:spacing w:val="-7"/>
          <w:sz w:val="36"/>
          <w:szCs w:val="36"/>
        </w:rPr>
        <w:t>的楼板与其他部位进行分隔，隔墙上的门应采用乙级防火门。</w:t>
      </w:r>
    </w:p>
    <w:p w:rsidR="003C65C8" w14:paraId="52FEEAF9" w14:textId="77777777">
      <w:pPr>
        <w:spacing w:before="4" w:line="369" w:lineRule="auto"/>
        <w:ind w:left="2" w:right="8" w:firstLine="364"/>
        <w:rPr>
          <w:rFonts w:ascii="宋体" w:eastAsia="宋体" w:hAnsi="宋体" w:cs="宋体"/>
          <w:sz w:val="36"/>
          <w:szCs w:val="36"/>
        </w:rPr>
      </w:pPr>
      <w:r>
        <w:rPr>
          <w:rFonts w:ascii="黑体" w:eastAsia="黑体" w:hAnsi="黑体" w:cs="黑体"/>
          <w:spacing w:val="-4"/>
          <w:sz w:val="36"/>
          <w:szCs w:val="36"/>
        </w:rPr>
        <w:t>5.6.2</w:t>
      </w:r>
      <w:r>
        <w:rPr>
          <w:rFonts w:ascii="黑体" w:eastAsia="黑体" w:hAnsi="黑体" w:cs="黑体"/>
          <w:spacing w:val="-30"/>
          <w:sz w:val="36"/>
          <w:szCs w:val="36"/>
        </w:rPr>
        <w:t xml:space="preserve"> </w:t>
      </w:r>
      <w:r>
        <w:rPr>
          <w:rFonts w:ascii="宋体" w:eastAsia="宋体" w:hAnsi="宋体" w:cs="宋体"/>
          <w:spacing w:val="-4"/>
          <w:sz w:val="36"/>
          <w:szCs w:val="36"/>
        </w:rPr>
        <w:t>附设在商业建筑内的仓库面积不应超过该层总建筑面积的</w:t>
      </w:r>
      <w:r>
        <w:rPr>
          <w:rFonts w:ascii="宋体" w:eastAsia="宋体" w:hAnsi="宋体" w:cs="宋体"/>
          <w:spacing w:val="-40"/>
          <w:sz w:val="36"/>
          <w:szCs w:val="36"/>
        </w:rPr>
        <w:t xml:space="preserve"> </w:t>
      </w:r>
      <w:r>
        <w:rPr>
          <w:rFonts w:ascii="宋体" w:eastAsia="宋体" w:hAnsi="宋体" w:cs="宋体"/>
          <w:spacing w:val="-4"/>
          <w:sz w:val="36"/>
          <w:szCs w:val="36"/>
        </w:rPr>
        <w:t>10%</w:t>
      </w:r>
      <w:r>
        <w:rPr>
          <w:rFonts w:ascii="宋体" w:eastAsia="宋体" w:hAnsi="宋体" w:cs="宋体"/>
          <w:spacing w:val="-4"/>
          <w:sz w:val="36"/>
          <w:szCs w:val="36"/>
        </w:rPr>
        <w:t>，且每个仓</w:t>
      </w:r>
      <w:r>
        <w:rPr>
          <w:rFonts w:ascii="宋体" w:eastAsia="宋体" w:hAnsi="宋体" w:cs="宋体"/>
          <w:sz w:val="36"/>
          <w:szCs w:val="36"/>
        </w:rPr>
        <w:t xml:space="preserve"> </w:t>
      </w:r>
      <w:r>
        <w:rPr>
          <w:rFonts w:ascii="宋体" w:eastAsia="宋体" w:hAnsi="宋体" w:cs="宋体"/>
          <w:spacing w:val="4"/>
          <w:sz w:val="36"/>
          <w:szCs w:val="36"/>
        </w:rPr>
        <w:t>库隔间的建筑面积地上不应超过</w:t>
      </w:r>
      <w:r>
        <w:rPr>
          <w:rFonts w:ascii="宋体" w:eastAsia="宋体" w:hAnsi="宋体" w:cs="宋体"/>
          <w:spacing w:val="-51"/>
          <w:sz w:val="36"/>
          <w:szCs w:val="36"/>
        </w:rPr>
        <w:t xml:space="preserve"> </w:t>
      </w:r>
      <w:r>
        <w:rPr>
          <w:rFonts w:ascii="宋体" w:eastAsia="宋体" w:hAnsi="宋体" w:cs="宋体"/>
          <w:spacing w:val="4"/>
          <w:sz w:val="36"/>
          <w:szCs w:val="36"/>
        </w:rPr>
        <w:t>500</w:t>
      </w:r>
      <w:r>
        <w:rPr>
          <w:rFonts w:ascii="宋体" w:eastAsia="宋体" w:hAnsi="宋体" w:cs="宋体"/>
          <w:spacing w:val="-88"/>
          <w:sz w:val="36"/>
          <w:szCs w:val="36"/>
        </w:rPr>
        <w:t xml:space="preserve"> </w:t>
      </w:r>
      <w:r>
        <w:rPr>
          <w:rFonts w:ascii="宋体" w:eastAsia="宋体" w:hAnsi="宋体" w:cs="宋体"/>
          <w:spacing w:val="4"/>
          <w:sz w:val="36"/>
          <w:szCs w:val="36"/>
        </w:rPr>
        <w:t>m</w:t>
      </w:r>
      <w:r>
        <w:rPr>
          <w:rFonts w:ascii="宋体" w:eastAsia="宋体" w:hAnsi="宋体" w:cs="宋体"/>
          <w:spacing w:val="4"/>
          <w:position w:val="6"/>
          <w:sz w:val="24"/>
          <w:szCs w:val="24"/>
        </w:rPr>
        <w:t>2</w:t>
      </w:r>
      <w:r>
        <w:rPr>
          <w:rFonts w:ascii="宋体" w:eastAsia="宋体" w:hAnsi="宋体" w:cs="宋体"/>
          <w:spacing w:val="-48"/>
          <w:position w:val="6"/>
          <w:sz w:val="24"/>
          <w:szCs w:val="24"/>
        </w:rPr>
        <w:t xml:space="preserve"> </w:t>
      </w:r>
      <w:r>
        <w:rPr>
          <w:rFonts w:ascii="宋体" w:eastAsia="宋体" w:hAnsi="宋体" w:cs="宋体"/>
          <w:spacing w:val="4"/>
          <w:sz w:val="36"/>
          <w:szCs w:val="36"/>
        </w:rPr>
        <w:t>地下不应超过</w:t>
      </w:r>
      <w:r>
        <w:rPr>
          <w:rFonts w:ascii="宋体" w:eastAsia="宋体" w:hAnsi="宋体" w:cs="宋体"/>
          <w:spacing w:val="-77"/>
          <w:sz w:val="36"/>
          <w:szCs w:val="36"/>
        </w:rPr>
        <w:t xml:space="preserve"> </w:t>
      </w:r>
      <w:r>
        <w:rPr>
          <w:rFonts w:ascii="宋体" w:eastAsia="宋体" w:hAnsi="宋体" w:cs="宋体"/>
          <w:spacing w:val="4"/>
          <w:sz w:val="36"/>
          <w:szCs w:val="36"/>
        </w:rPr>
        <w:t>200</w:t>
      </w:r>
      <w:r>
        <w:rPr>
          <w:rFonts w:ascii="宋体" w:eastAsia="宋体" w:hAnsi="宋体" w:cs="宋体"/>
          <w:spacing w:val="-85"/>
          <w:sz w:val="36"/>
          <w:szCs w:val="36"/>
        </w:rPr>
        <w:t xml:space="preserve"> </w:t>
      </w:r>
      <w:r>
        <w:rPr>
          <w:rFonts w:ascii="宋体" w:eastAsia="宋体" w:hAnsi="宋体" w:cs="宋体"/>
          <w:spacing w:val="4"/>
          <w:sz w:val="36"/>
          <w:szCs w:val="36"/>
        </w:rPr>
        <w:t>m</w:t>
      </w:r>
      <w:r>
        <w:rPr>
          <w:rFonts w:ascii="宋体" w:eastAsia="宋体" w:hAnsi="宋体" w:cs="宋体"/>
          <w:spacing w:val="4"/>
          <w:position w:val="6"/>
          <w:sz w:val="24"/>
          <w:szCs w:val="24"/>
        </w:rPr>
        <w:t>2</w:t>
      </w:r>
      <w:r>
        <w:rPr>
          <w:rFonts w:ascii="宋体" w:eastAsia="宋体" w:hAnsi="宋体" w:cs="宋体"/>
          <w:spacing w:val="4"/>
          <w:sz w:val="36"/>
          <w:szCs w:val="36"/>
        </w:rPr>
        <w:t>。</w:t>
      </w:r>
    </w:p>
    <w:p w:rsidR="003C65C8" w14:paraId="18893FEE" w14:textId="77777777">
      <w:pPr>
        <w:spacing w:line="266" w:lineRule="auto"/>
      </w:pPr>
    </w:p>
    <w:p w:rsidR="003C65C8" w14:paraId="64664F65" w14:textId="77777777">
      <w:pPr>
        <w:spacing w:line="267" w:lineRule="auto"/>
      </w:pPr>
    </w:p>
    <w:p w:rsidR="003C65C8" w14:paraId="4400CFE6" w14:textId="77777777">
      <w:pPr>
        <w:spacing w:before="117"/>
        <w:ind w:firstLine="3478"/>
        <w:rPr>
          <w:rFonts w:ascii="黑体" w:eastAsia="黑体" w:hAnsi="黑体" w:cs="黑体"/>
          <w:sz w:val="36"/>
          <w:szCs w:val="36"/>
        </w:rPr>
      </w:pPr>
      <w:r>
        <w:rPr>
          <w:rFonts w:ascii="黑体" w:eastAsia="黑体" w:hAnsi="黑体" w:cs="黑体"/>
          <w:spacing w:val="-11"/>
          <w:sz w:val="36"/>
          <w:szCs w:val="36"/>
        </w:rPr>
        <w:t>5.7</w:t>
      </w:r>
      <w:r>
        <w:rPr>
          <w:rFonts w:ascii="黑体" w:eastAsia="黑体" w:hAnsi="黑体" w:cs="黑体"/>
          <w:spacing w:val="41"/>
          <w:sz w:val="36"/>
          <w:szCs w:val="36"/>
        </w:rPr>
        <w:t xml:space="preserve">  </w:t>
      </w:r>
      <w:r>
        <w:rPr>
          <w:rFonts w:ascii="黑体" w:eastAsia="黑体" w:hAnsi="黑体" w:cs="黑体"/>
          <w:spacing w:val="-11"/>
          <w:sz w:val="36"/>
          <w:szCs w:val="36"/>
        </w:rPr>
        <w:t>防烟分区</w:t>
      </w:r>
    </w:p>
    <w:p w:rsidR="003C65C8" w14:paraId="6E348E35" w14:textId="77777777">
      <w:pPr>
        <w:spacing w:line="275" w:lineRule="auto"/>
      </w:pPr>
    </w:p>
    <w:p w:rsidR="003C65C8" w14:paraId="7140776B" w14:textId="77777777">
      <w:pPr>
        <w:spacing w:line="275" w:lineRule="auto"/>
      </w:pPr>
    </w:p>
    <w:p w:rsidR="003C65C8" w14:paraId="513240ED" w14:textId="77777777">
      <w:pPr>
        <w:spacing w:line="275" w:lineRule="auto"/>
      </w:pPr>
    </w:p>
    <w:p w:rsidR="003C65C8" w14:paraId="0FF1A416" w14:textId="77777777">
      <w:pPr>
        <w:spacing w:before="117" w:line="237" w:lineRule="auto"/>
        <w:ind w:firstLine="366"/>
        <w:rPr>
          <w:rFonts w:ascii="宋体" w:eastAsia="宋体" w:hAnsi="宋体" w:cs="宋体"/>
          <w:sz w:val="36"/>
          <w:szCs w:val="36"/>
        </w:rPr>
      </w:pPr>
      <w:r>
        <w:rPr>
          <w:rFonts w:ascii="黑体" w:eastAsia="黑体" w:hAnsi="黑体" w:cs="黑体"/>
          <w:spacing w:val="-7"/>
          <w:sz w:val="36"/>
          <w:szCs w:val="36"/>
        </w:rPr>
        <w:t>5.7.1</w:t>
      </w:r>
      <w:r>
        <w:rPr>
          <w:rFonts w:ascii="黑体" w:eastAsia="黑体" w:hAnsi="黑体" w:cs="黑体"/>
          <w:spacing w:val="-57"/>
          <w:sz w:val="36"/>
          <w:szCs w:val="36"/>
        </w:rPr>
        <w:t xml:space="preserve"> </w:t>
      </w:r>
      <w:r>
        <w:rPr>
          <w:rFonts w:ascii="宋体" w:eastAsia="宋体" w:hAnsi="宋体" w:cs="宋体"/>
          <w:spacing w:val="-7"/>
          <w:sz w:val="36"/>
          <w:szCs w:val="36"/>
        </w:rPr>
        <w:t>每个防烟分区不宜大于</w:t>
      </w:r>
      <w:r>
        <w:rPr>
          <w:rFonts w:ascii="宋体" w:eastAsia="宋体" w:hAnsi="宋体" w:cs="宋体"/>
          <w:spacing w:val="-87"/>
          <w:sz w:val="36"/>
          <w:szCs w:val="36"/>
        </w:rPr>
        <w:t xml:space="preserve"> </w:t>
      </w:r>
      <w:r>
        <w:rPr>
          <w:rFonts w:ascii="宋体" w:eastAsia="宋体" w:hAnsi="宋体" w:cs="宋体"/>
          <w:spacing w:val="-7"/>
          <w:sz w:val="36"/>
          <w:szCs w:val="36"/>
        </w:rPr>
        <w:t>500</w:t>
      </w:r>
      <w:r>
        <w:rPr>
          <w:rFonts w:ascii="宋体" w:eastAsia="宋体" w:hAnsi="宋体" w:cs="宋体"/>
          <w:spacing w:val="78"/>
          <w:sz w:val="36"/>
          <w:szCs w:val="36"/>
        </w:rPr>
        <w:t xml:space="preserve">  </w:t>
      </w:r>
      <w:r>
        <w:rPr>
          <w:rFonts w:ascii="宋体" w:eastAsia="宋体" w:hAnsi="宋体" w:cs="宋体"/>
          <w:spacing w:val="-7"/>
          <w:sz w:val="36"/>
          <w:szCs w:val="36"/>
        </w:rPr>
        <w:t>，防烟分区不应跨越防火分区。</w:t>
      </w:r>
    </w:p>
    <w:p w:rsidR="003C65C8" w14:paraId="44308741" w14:textId="77777777">
      <w:pPr>
        <w:spacing w:before="239" w:line="360" w:lineRule="auto"/>
        <w:ind w:left="6" w:right="5" w:firstLine="360"/>
        <w:rPr>
          <w:rFonts w:ascii="宋体" w:eastAsia="宋体" w:hAnsi="宋体" w:cs="宋体"/>
          <w:sz w:val="36"/>
          <w:szCs w:val="36"/>
        </w:rPr>
      </w:pPr>
      <w:r>
        <w:rPr>
          <w:rFonts w:ascii="黑体" w:eastAsia="黑体" w:hAnsi="黑体" w:cs="黑体"/>
          <w:spacing w:val="-4"/>
          <w:sz w:val="36"/>
          <w:szCs w:val="36"/>
        </w:rPr>
        <w:t>5.7.2</w:t>
      </w:r>
      <w:r>
        <w:rPr>
          <w:rFonts w:ascii="宋体" w:eastAsia="宋体" w:hAnsi="宋体" w:cs="宋体"/>
          <w:spacing w:val="-4"/>
          <w:sz w:val="36"/>
          <w:szCs w:val="36"/>
        </w:rPr>
        <w:t>设置排烟设施的走道、净高不超过</w:t>
      </w:r>
      <w:r>
        <w:rPr>
          <w:rFonts w:ascii="宋体" w:eastAsia="宋体" w:hAnsi="宋体" w:cs="宋体"/>
          <w:spacing w:val="-51"/>
          <w:sz w:val="36"/>
          <w:szCs w:val="36"/>
        </w:rPr>
        <w:t xml:space="preserve"> </w:t>
      </w:r>
      <w:r>
        <w:rPr>
          <w:rFonts w:ascii="宋体" w:eastAsia="宋体" w:hAnsi="宋体" w:cs="宋体"/>
          <w:spacing w:val="-4"/>
          <w:sz w:val="36"/>
          <w:szCs w:val="36"/>
        </w:rPr>
        <w:t>6.00m</w:t>
      </w:r>
      <w:r>
        <w:rPr>
          <w:rFonts w:ascii="宋体" w:eastAsia="宋体" w:hAnsi="宋体" w:cs="宋体"/>
          <w:spacing w:val="-12"/>
          <w:sz w:val="36"/>
          <w:szCs w:val="36"/>
        </w:rPr>
        <w:t xml:space="preserve"> </w:t>
      </w:r>
      <w:r>
        <w:rPr>
          <w:rFonts w:ascii="宋体" w:eastAsia="宋体" w:hAnsi="宋体" w:cs="宋体"/>
          <w:spacing w:val="-4"/>
          <w:sz w:val="36"/>
          <w:szCs w:val="36"/>
        </w:rPr>
        <w:t>的房间，应采用挡烟垂壁、隔墙</w:t>
      </w:r>
      <w:r>
        <w:rPr>
          <w:rFonts w:ascii="宋体" w:eastAsia="宋体" w:hAnsi="宋体" w:cs="宋体"/>
          <w:sz w:val="36"/>
          <w:szCs w:val="36"/>
        </w:rPr>
        <w:t xml:space="preserve"> </w:t>
      </w:r>
      <w:r>
        <w:rPr>
          <w:rFonts w:ascii="宋体" w:eastAsia="宋体" w:hAnsi="宋体" w:cs="宋体"/>
          <w:spacing w:val="-4"/>
          <w:sz w:val="36"/>
          <w:szCs w:val="36"/>
        </w:rPr>
        <w:t>或从顶棚下突出不小于</w:t>
      </w:r>
      <w:r>
        <w:rPr>
          <w:rFonts w:ascii="宋体" w:eastAsia="宋体" w:hAnsi="宋体" w:cs="宋体"/>
          <w:spacing w:val="-87"/>
          <w:sz w:val="36"/>
          <w:szCs w:val="36"/>
        </w:rPr>
        <w:t xml:space="preserve"> </w:t>
      </w:r>
      <w:r>
        <w:rPr>
          <w:rFonts w:ascii="宋体" w:eastAsia="宋体" w:hAnsi="宋体" w:cs="宋体"/>
          <w:spacing w:val="-4"/>
          <w:sz w:val="36"/>
          <w:szCs w:val="36"/>
        </w:rPr>
        <w:t>0.5m</w:t>
      </w:r>
      <w:r>
        <w:rPr>
          <w:rFonts w:ascii="宋体" w:eastAsia="宋体" w:hAnsi="宋体" w:cs="宋体"/>
          <w:spacing w:val="-30"/>
          <w:sz w:val="36"/>
          <w:szCs w:val="36"/>
        </w:rPr>
        <w:t xml:space="preserve"> </w:t>
      </w:r>
      <w:r>
        <w:rPr>
          <w:rFonts w:ascii="宋体" w:eastAsia="宋体" w:hAnsi="宋体" w:cs="宋体"/>
          <w:spacing w:val="-4"/>
          <w:sz w:val="36"/>
          <w:szCs w:val="36"/>
        </w:rPr>
        <w:t>的梁划分防烟分区。</w:t>
      </w:r>
    </w:p>
    <w:p w:rsidR="003C65C8" w14:paraId="14C1A959" w14:textId="77777777">
      <w:pPr>
        <w:spacing w:before="1" w:line="238" w:lineRule="auto"/>
        <w:ind w:firstLine="366"/>
        <w:rPr>
          <w:rFonts w:ascii="宋体" w:eastAsia="宋体" w:hAnsi="宋体" w:cs="宋体"/>
          <w:sz w:val="36"/>
          <w:szCs w:val="36"/>
        </w:rPr>
      </w:pPr>
      <w:r>
        <w:rPr>
          <w:rFonts w:ascii="黑体" w:eastAsia="黑体" w:hAnsi="黑体" w:cs="黑体"/>
          <w:spacing w:val="-7"/>
          <w:sz w:val="36"/>
          <w:szCs w:val="36"/>
        </w:rPr>
        <w:t>5.7.3</w:t>
      </w:r>
      <w:r>
        <w:rPr>
          <w:rFonts w:ascii="宋体" w:eastAsia="宋体" w:hAnsi="宋体" w:cs="宋体"/>
          <w:spacing w:val="-7"/>
          <w:sz w:val="36"/>
          <w:szCs w:val="36"/>
        </w:rPr>
        <w:t>中庭应划分独立的防烟分区。</w:t>
      </w:r>
    </w:p>
    <w:p w:rsidR="003C65C8" w14:paraId="648A81EA" w14:textId="77777777">
      <w:pPr>
        <w:spacing w:line="280" w:lineRule="auto"/>
      </w:pPr>
    </w:p>
    <w:p w:rsidR="003C65C8" w14:paraId="30A6CBE5" w14:textId="77777777">
      <w:pPr>
        <w:spacing w:before="175"/>
        <w:ind w:firstLine="5106"/>
        <w:rPr>
          <w:rFonts w:ascii="黑体" w:eastAsia="黑体" w:hAnsi="黑体" w:cs="黑体"/>
          <w:sz w:val="54"/>
          <w:szCs w:val="54"/>
        </w:rPr>
      </w:pPr>
      <w:r>
        <w:rPr>
          <w:rFonts w:ascii="黑体" w:eastAsia="黑体" w:hAnsi="黑体" w:cs="黑体"/>
          <w:spacing w:val="-3"/>
          <w:sz w:val="54"/>
          <w:szCs w:val="54"/>
        </w:rPr>
        <w:t>6</w:t>
      </w:r>
      <w:r>
        <w:rPr>
          <w:rFonts w:ascii="黑体" w:eastAsia="黑体" w:hAnsi="黑体" w:cs="黑体"/>
          <w:spacing w:val="-126"/>
          <w:sz w:val="54"/>
          <w:szCs w:val="54"/>
        </w:rPr>
        <w:t xml:space="preserve"> </w:t>
      </w:r>
      <w:r>
        <w:rPr>
          <w:rFonts w:ascii="黑体" w:eastAsia="黑体" w:hAnsi="黑体" w:cs="黑体"/>
          <w:spacing w:val="-3"/>
          <w:sz w:val="54"/>
          <w:szCs w:val="54"/>
        </w:rPr>
        <w:t>安全疏散</w:t>
      </w:r>
    </w:p>
    <w:p w:rsidR="003C65C8" w14:paraId="09E8DA86" w14:textId="77777777">
      <w:pPr>
        <w:spacing w:line="261" w:lineRule="auto"/>
      </w:pPr>
    </w:p>
    <w:p w:rsidR="003C65C8" w14:paraId="45140159" w14:textId="77777777">
      <w:pPr>
        <w:spacing w:line="261" w:lineRule="auto"/>
      </w:pPr>
    </w:p>
    <w:p w:rsidR="003C65C8" w14:paraId="2B8495CA" w14:textId="77777777">
      <w:pPr>
        <w:spacing w:before="137" w:line="238" w:lineRule="auto"/>
        <w:ind w:firstLine="3553"/>
        <w:rPr>
          <w:rFonts w:ascii="宋体" w:eastAsia="宋体" w:hAnsi="宋体" w:cs="宋体"/>
          <w:sz w:val="42"/>
          <w:szCs w:val="42"/>
        </w:rPr>
      </w:pPr>
      <w:r>
        <w:rPr>
          <w:rFonts w:ascii="宋体" w:eastAsia="宋体" w:hAnsi="宋体" w:cs="宋体"/>
          <w:spacing w:val="-9"/>
          <w:sz w:val="42"/>
          <w:szCs w:val="42"/>
        </w:rPr>
        <w:t>6.1</w:t>
      </w:r>
      <w:r>
        <w:rPr>
          <w:rFonts w:ascii="宋体" w:eastAsia="宋体" w:hAnsi="宋体" w:cs="宋体"/>
          <w:spacing w:val="-88"/>
          <w:sz w:val="42"/>
          <w:szCs w:val="42"/>
        </w:rPr>
        <w:t xml:space="preserve"> </w:t>
      </w:r>
      <w:r>
        <w:rPr>
          <w:rFonts w:ascii="宋体" w:eastAsia="宋体" w:hAnsi="宋体" w:cs="宋体"/>
          <w:spacing w:val="-9"/>
          <w:sz w:val="42"/>
          <w:szCs w:val="42"/>
        </w:rPr>
        <w:t>商业建筑营业部分面积计算</w:t>
      </w:r>
    </w:p>
    <w:p w:rsidR="003C65C8" w14:paraId="187333C9" w14:textId="77777777">
      <w:pPr>
        <w:spacing w:line="305" w:lineRule="auto"/>
      </w:pPr>
    </w:p>
    <w:p w:rsidR="003C65C8" w14:paraId="169671DA" w14:textId="77777777">
      <w:pPr>
        <w:spacing w:line="306" w:lineRule="auto"/>
      </w:pPr>
    </w:p>
    <w:p w:rsidR="003C65C8" w14:paraId="249A64C8" w14:textId="77777777">
      <w:pPr>
        <w:spacing w:before="111" w:line="276" w:lineRule="auto"/>
        <w:ind w:left="12" w:right="6" w:hanging="5"/>
        <w:rPr>
          <w:rFonts w:ascii="宋体" w:eastAsia="宋体" w:hAnsi="宋体" w:cs="宋体"/>
          <w:sz w:val="34"/>
          <w:szCs w:val="34"/>
        </w:rPr>
      </w:pPr>
      <w:r>
        <w:rPr>
          <w:rFonts w:ascii="宋体" w:eastAsia="宋体" w:hAnsi="宋体" w:cs="宋体"/>
          <w:spacing w:val="3"/>
          <w:sz w:val="34"/>
          <w:szCs w:val="34"/>
        </w:rPr>
        <w:t>6.1.1</w:t>
      </w:r>
      <w:r>
        <w:rPr>
          <w:rFonts w:ascii="宋体" w:eastAsia="宋体" w:hAnsi="宋体" w:cs="宋体"/>
          <w:spacing w:val="41"/>
          <w:sz w:val="34"/>
          <w:szCs w:val="34"/>
        </w:rPr>
        <w:t xml:space="preserve"> </w:t>
      </w:r>
      <w:r>
        <w:rPr>
          <w:rFonts w:ascii="宋体" w:eastAsia="宋体" w:hAnsi="宋体" w:cs="宋体"/>
          <w:spacing w:val="3"/>
          <w:sz w:val="34"/>
          <w:szCs w:val="34"/>
        </w:rPr>
        <w:t>商业建筑营业部分的面积，按各层建筑面积为基数（应以商业建筑的每层营业</w:t>
      </w:r>
      <w:r>
        <w:rPr>
          <w:rFonts w:ascii="宋体" w:eastAsia="宋体" w:hAnsi="宋体" w:cs="宋体"/>
          <w:sz w:val="34"/>
          <w:szCs w:val="34"/>
        </w:rPr>
        <w:t xml:space="preserve"> </w:t>
      </w:r>
      <w:r>
        <w:rPr>
          <w:rFonts w:ascii="宋体" w:eastAsia="宋体" w:hAnsi="宋体" w:cs="宋体"/>
          <w:spacing w:val="8"/>
          <w:sz w:val="34"/>
          <w:szCs w:val="34"/>
        </w:rPr>
        <w:t>面积和辅助面积组合构成</w:t>
      </w:r>
      <w:r>
        <w:rPr>
          <w:rFonts w:ascii="宋体" w:eastAsia="宋体" w:hAnsi="宋体" w:cs="宋体"/>
          <w:spacing w:val="-64"/>
          <w:sz w:val="34"/>
          <w:szCs w:val="34"/>
        </w:rPr>
        <w:t>），</w:t>
      </w:r>
      <w:r>
        <w:rPr>
          <w:rFonts w:ascii="宋体" w:eastAsia="宋体" w:hAnsi="宋体" w:cs="宋体"/>
          <w:spacing w:val="8"/>
          <w:sz w:val="34"/>
          <w:szCs w:val="34"/>
        </w:rPr>
        <w:t>各层的营业面积应根据商业业态不同和规模不同确定比</w:t>
      </w:r>
    </w:p>
    <w:p w:rsidR="003C65C8" w14:paraId="5219030E" w14:textId="77777777">
      <w:pPr>
        <w:spacing w:line="254" w:lineRule="auto"/>
      </w:pPr>
    </w:p>
    <w:p w:rsidR="003C65C8" w14:paraId="249704FB" w14:textId="77777777">
      <w:pPr>
        <w:spacing w:line="254" w:lineRule="auto"/>
      </w:pPr>
    </w:p>
    <w:p w:rsidR="003C65C8" w14:paraId="50A6E34E" w14:textId="77777777">
      <w:pPr>
        <w:spacing w:line="255" w:lineRule="auto"/>
      </w:pPr>
    </w:p>
    <w:p w:rsidR="003C65C8" w14:paraId="2D6B042C" w14:textId="77777777">
      <w:pPr>
        <w:spacing w:before="88" w:line="191" w:lineRule="auto"/>
        <w:ind w:firstLine="6257"/>
        <w:rPr>
          <w:rFonts w:ascii="宋体" w:eastAsia="宋体" w:hAnsi="宋体" w:cs="宋体"/>
          <w:sz w:val="27"/>
          <w:szCs w:val="27"/>
        </w:rPr>
      </w:pPr>
      <w:r>
        <w:rPr>
          <w:rFonts w:ascii="宋体" w:eastAsia="宋体" w:hAnsi="宋体" w:cs="宋体"/>
          <w:spacing w:val="-6"/>
          <w:sz w:val="27"/>
          <w:szCs w:val="27"/>
        </w:rPr>
        <w:t>13</w:t>
      </w:r>
    </w:p>
    <w:p w:rsidR="003C65C8" w14:paraId="7D8BE7D8" w14:textId="77777777">
      <w:pPr>
        <w:sectPr>
          <w:pgSz w:w="17860" w:h="25258"/>
          <w:pgMar w:top="2146" w:right="2546" w:bottom="0" w:left="2558" w:header="0" w:footer="0" w:gutter="0"/>
          <w:pgNumType w:start="15"/>
          <w:cols w:space="720"/>
        </w:sectPr>
      </w:pPr>
    </w:p>
    <w:p w:rsidR="003C65C8" w14:paraId="7B4A3DD4" w14:textId="4124EF83">
      <w:pPr>
        <w:spacing w:line="434" w:lineRule="auto"/>
      </w:pPr>
      <w:r>
        <mc:AlternateContent>
          <mc:Choice Requires="wps">
            <w:drawing>
              <wp:anchor distT="0" distB="0" distL="114300" distR="114300" simplePos="0" relativeHeight="251771904" behindDoc="0" locked="0" layoutInCell="1" allowOverlap="1">
                <wp:simplePos x="0" y="0"/>
                <wp:positionH relativeFrom="column">
                  <wp:posOffset>5257800</wp:posOffset>
                </wp:positionH>
                <wp:positionV relativeFrom="paragraph">
                  <wp:posOffset>6257290</wp:posOffset>
                </wp:positionV>
                <wp:extent cx="127000" cy="127000"/>
                <wp:effectExtent l="0" t="0" r="6350" b="6350"/>
                <wp:wrapNone/>
                <wp:docPr id="590215186" name="文本框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693108A8">
                            <w:pPr>
                              <w:rPr>
                                <w:color w:val="FFFFFF"/>
                              </w:rPr>
                            </w:pPr>
                            <w:r w:rsidRPr="006B4AD0">
                              <w:rPr>
                                <w:rFonts w:hint="eastAsia"/>
                                <w:color w:val="FFFFFF"/>
                              </w:rPr>
                              <w:t>隔墙和楼板</w:t>
                            </w:r>
                            <w:r w:rsidRPr="006B4AD0">
                              <w:rPr>
                                <w:rFonts w:hint="eastAsia"/>
                                <w:color w:val="FFFFFF"/>
                              </w:rPr>
                              <w:t>7.2.1</w:t>
                            </w:r>
                            <w:r w:rsidRPr="006B4AD0">
                              <w:rPr>
                                <w:rFonts w:hint="eastAsia"/>
                                <w:color w:val="FFFFFF"/>
                              </w:rPr>
                              <w:t>综合性建筑的商业部分应采用耐火极限不低于</w:t>
                            </w:r>
                            <w:r w:rsidRPr="006B4AD0">
                              <w:rPr>
                                <w:rFonts w:hint="eastAsia"/>
                                <w:color w:val="FFFFFF"/>
                              </w:rPr>
                              <w:t>3.00h</w:t>
                            </w:r>
                            <w:r w:rsidRPr="006B4AD0">
                              <w:rPr>
                                <w:rFonts w:hint="eastAsia"/>
                                <w:color w:val="FFFFFF"/>
                              </w:rPr>
                              <w:t>的防火墙和耐火极限不低于</w:t>
                            </w:r>
                            <w:r w:rsidRPr="006B4AD0">
                              <w:rPr>
                                <w:rFonts w:hint="eastAsia"/>
                                <w:color w:val="FFFFFF"/>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6" o:spid="_x0000_s1109" type="#_x0000_t202" style="width:10pt;height:10pt;margin-top:492.7pt;margin-left:414pt;mso-wrap-distance-bottom:0;mso-wrap-distance-left:9pt;mso-wrap-distance-right:9pt;mso-wrap-distance-top:0;position:absolute;v-text-anchor:top;z-index:251770880" filled="f" fillcolor="this" stroked="f" strokeweight="0.5pt">
                <v:textbox>
                  <w:txbxContent>
                    <w:p w:rsidR="006B4AD0" w:rsidRPr="006B4AD0" w14:paraId="55C69835" w14:textId="693108A8">
                      <w:pPr>
                        <w:rPr>
                          <w:color w:val="FFFFFF"/>
                        </w:rPr>
                      </w:pPr>
                      <w:r w:rsidRPr="006B4AD0">
                        <w:rPr>
                          <w:rFonts w:hint="eastAsia"/>
                          <w:color w:val="FFFFFF"/>
                        </w:rPr>
                        <w:t>隔墙和楼板</w:t>
                      </w:r>
                      <w:r w:rsidRPr="006B4AD0">
                        <w:rPr>
                          <w:rFonts w:hint="eastAsia"/>
                          <w:color w:val="FFFFFF"/>
                        </w:rPr>
                        <w:t>7.2.1</w:t>
                      </w:r>
                      <w:r w:rsidRPr="006B4AD0">
                        <w:rPr>
                          <w:rFonts w:hint="eastAsia"/>
                          <w:color w:val="FFFFFF"/>
                        </w:rPr>
                        <w:t>综合性建筑的商业部分应采用耐火极限不低于</w:t>
                      </w:r>
                      <w:r w:rsidRPr="006B4AD0">
                        <w:rPr>
                          <w:rFonts w:hint="eastAsia"/>
                          <w:color w:val="FFFFFF"/>
                        </w:rPr>
                        <w:t>3.00h</w:t>
                      </w:r>
                      <w:r w:rsidRPr="006B4AD0">
                        <w:rPr>
                          <w:rFonts w:hint="eastAsia"/>
                          <w:color w:val="FFFFFF"/>
                        </w:rPr>
                        <w:t>的防火墙和耐火极限不低于</w:t>
                      </w:r>
                      <w:r w:rsidRPr="006B4AD0">
                        <w:rPr>
                          <w:rFonts w:hint="eastAsia"/>
                          <w:color w:val="FFFFFF"/>
                        </w:rPr>
                        <w:t>1.5</w:t>
                      </w:r>
                    </w:p>
                  </w:txbxContent>
                </v:textbox>
              </v:shape>
            </w:pict>
          </mc:Fallback>
        </mc:AlternateContent>
      </w:r>
      <w:r>
        <mc:AlternateContent>
          <mc:Choice Requires="wps">
            <w:drawing>
              <wp:anchor distT="0" distB="0" distL="114300" distR="114300" simplePos="0" relativeHeight="251769856" behindDoc="0" locked="0" layoutInCell="1" allowOverlap="1">
                <wp:simplePos x="0" y="0"/>
                <wp:positionH relativeFrom="column">
                  <wp:posOffset>5257800</wp:posOffset>
                </wp:positionH>
                <wp:positionV relativeFrom="paragraph">
                  <wp:posOffset>4352290</wp:posOffset>
                </wp:positionV>
                <wp:extent cx="127000" cy="127000"/>
                <wp:effectExtent l="0" t="0" r="6350" b="6350"/>
                <wp:wrapNone/>
                <wp:docPr id="194415354"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3116222A">
                            <w:pPr>
                              <w:rPr>
                                <w:color w:val="FFFFFF"/>
                              </w:rPr>
                            </w:pPr>
                            <w:r w:rsidRPr="006B4AD0">
                              <w:rPr>
                                <w:rFonts w:hint="eastAsia"/>
                                <w:color w:val="FFFFFF"/>
                              </w:rPr>
                              <w:t>0h</w:t>
                            </w:r>
                            <w:r w:rsidRPr="006B4AD0">
                              <w:rPr>
                                <w:rFonts w:hint="eastAsia"/>
                                <w:color w:val="FFFFFF"/>
                              </w:rPr>
                              <w:t>的非燃烧体楼板与其它功能的建筑部分隔开。</w:t>
                            </w:r>
                            <w:r w:rsidRPr="006B4AD0">
                              <w:rPr>
                                <w:rFonts w:hint="eastAsia"/>
                                <w:color w:val="FFFFFF"/>
                              </w:rPr>
                              <w:t>7.2.2</w:t>
                            </w:r>
                            <w:r w:rsidRPr="006B4AD0">
                              <w:rPr>
                                <w:rFonts w:hint="eastAsia"/>
                                <w:color w:val="FFFFFF"/>
                              </w:rPr>
                              <w:t>当商业建筑内设有厨房及有关加工作坊时，其与相邻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5" o:spid="_x0000_s1110" type="#_x0000_t202" style="width:10pt;height:10pt;margin-top:342.7pt;margin-left:414pt;mso-wrap-distance-bottom:0;mso-wrap-distance-left:9pt;mso-wrap-distance-right:9pt;mso-wrap-distance-top:0;position:absolute;v-text-anchor:top;z-index:251768832" filled="f" fillcolor="this" stroked="f" strokeweight="0.5pt">
                <v:textbox>
                  <w:txbxContent>
                    <w:p w:rsidR="006B4AD0" w:rsidRPr="006B4AD0" w14:paraId="3CC051E0" w14:textId="3116222A">
                      <w:pPr>
                        <w:rPr>
                          <w:color w:val="FFFFFF"/>
                        </w:rPr>
                      </w:pPr>
                      <w:r w:rsidRPr="006B4AD0">
                        <w:rPr>
                          <w:rFonts w:hint="eastAsia"/>
                          <w:color w:val="FFFFFF"/>
                        </w:rPr>
                        <w:t>0h</w:t>
                      </w:r>
                      <w:r w:rsidRPr="006B4AD0">
                        <w:rPr>
                          <w:rFonts w:hint="eastAsia"/>
                          <w:color w:val="FFFFFF"/>
                        </w:rPr>
                        <w:t>的非燃烧体楼板与其它功能的建筑部分隔开。</w:t>
                      </w:r>
                      <w:r w:rsidRPr="006B4AD0">
                        <w:rPr>
                          <w:rFonts w:hint="eastAsia"/>
                          <w:color w:val="FFFFFF"/>
                        </w:rPr>
                        <w:t>7.2.2</w:t>
                      </w:r>
                      <w:r w:rsidRPr="006B4AD0">
                        <w:rPr>
                          <w:rFonts w:hint="eastAsia"/>
                          <w:color w:val="FFFFFF"/>
                        </w:rPr>
                        <w:t>当商业建筑内设有厨房及有关加工作坊时，其与相邻</w:t>
                      </w:r>
                    </w:p>
                  </w:txbxContent>
                </v:textbox>
              </v:shape>
            </w:pict>
          </mc:Fallback>
        </mc:AlternateContent>
      </w:r>
      <w:r>
        <mc:AlternateContent>
          <mc:Choice Requires="wps">
            <w:drawing>
              <wp:anchor distT="0" distB="0" distL="114300" distR="114300" simplePos="0" relativeHeight="251767808" behindDoc="0" locked="0" layoutInCell="1" allowOverlap="1">
                <wp:simplePos x="0" y="0"/>
                <wp:positionH relativeFrom="column">
                  <wp:posOffset>5257800</wp:posOffset>
                </wp:positionH>
                <wp:positionV relativeFrom="paragraph">
                  <wp:posOffset>2447290</wp:posOffset>
                </wp:positionV>
                <wp:extent cx="127000" cy="127000"/>
                <wp:effectExtent l="0" t="0" r="6350" b="6350"/>
                <wp:wrapNone/>
                <wp:docPr id="786393065" name="文本框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245D14E7">
                            <w:pPr>
                              <w:rPr>
                                <w:color w:val="FFFFFF"/>
                              </w:rPr>
                            </w:pPr>
                            <w:r w:rsidRPr="006B4AD0">
                              <w:rPr>
                                <w:rFonts w:hint="eastAsia"/>
                                <w:color w:val="FFFFFF"/>
                              </w:rPr>
                              <w:t>《高层民用建筑设计防火规范》（</w:t>
                            </w:r>
                            <w:r w:rsidRPr="006B4AD0">
                              <w:rPr>
                                <w:rFonts w:hint="eastAsia"/>
                                <w:color w:val="FFFFFF"/>
                              </w:rPr>
                              <w:t>GB50045-95</w:t>
                            </w:r>
                            <w:r w:rsidRPr="006B4AD0">
                              <w:rPr>
                                <w:rFonts w:hint="eastAsia"/>
                                <w:color w:val="FFFFFF"/>
                              </w:rPr>
                              <w:t>）第</w:t>
                            </w:r>
                            <w:r w:rsidRPr="006B4AD0">
                              <w:rPr>
                                <w:rFonts w:hint="eastAsia"/>
                                <w:color w:val="FFFFFF"/>
                              </w:rPr>
                              <w:t>4.2.2</w:t>
                            </w:r>
                            <w:r w:rsidRPr="006B4AD0">
                              <w:rPr>
                                <w:rFonts w:hint="eastAsia"/>
                                <w:color w:val="FFFFFF"/>
                              </w:rPr>
                              <w:t>，</w:t>
                            </w:r>
                            <w:r w:rsidRPr="006B4AD0">
                              <w:rPr>
                                <w:rFonts w:hint="eastAsia"/>
                                <w:color w:val="FFFFFF"/>
                              </w:rPr>
                              <w:t>4.2.3</w:t>
                            </w:r>
                            <w:r w:rsidRPr="006B4AD0">
                              <w:rPr>
                                <w:rFonts w:hint="eastAsia"/>
                                <w:color w:val="FFFFFF"/>
                              </w:rPr>
                              <w:t>，</w:t>
                            </w:r>
                            <w:r w:rsidRPr="006B4AD0">
                              <w:rPr>
                                <w:rFonts w:hint="eastAsia"/>
                                <w:color w:val="FFFFFF"/>
                              </w:rPr>
                              <w:t>4.2.4</w:t>
                            </w:r>
                            <w:r w:rsidRPr="006B4AD0">
                              <w:rPr>
                                <w:rFonts w:hint="eastAsia"/>
                                <w:color w:val="FFFFFF"/>
                              </w:rPr>
                              <w:t>条适当减少或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4" o:spid="_x0000_s1111" type="#_x0000_t202" style="width:10pt;height:10pt;margin-top:192.7pt;margin-left:414pt;mso-wrap-distance-bottom:0;mso-wrap-distance-left:9pt;mso-wrap-distance-right:9pt;mso-wrap-distance-top:0;position:absolute;v-text-anchor:top;z-index:251766784" filled="f" fillcolor="this" stroked="f" strokeweight="0.5pt">
                <v:textbox>
                  <w:txbxContent>
                    <w:p w:rsidR="006B4AD0" w:rsidRPr="006B4AD0" w14:paraId="54894600" w14:textId="245D14E7">
                      <w:pPr>
                        <w:rPr>
                          <w:color w:val="FFFFFF"/>
                        </w:rPr>
                      </w:pPr>
                      <w:r w:rsidRPr="006B4AD0">
                        <w:rPr>
                          <w:rFonts w:hint="eastAsia"/>
                          <w:color w:val="FFFFFF"/>
                        </w:rPr>
                        <w:t>《高层民用建筑设计防火规范》（</w:t>
                      </w:r>
                      <w:r w:rsidRPr="006B4AD0">
                        <w:rPr>
                          <w:rFonts w:hint="eastAsia"/>
                          <w:color w:val="FFFFFF"/>
                        </w:rPr>
                        <w:t>GB50045-95</w:t>
                      </w:r>
                      <w:r w:rsidRPr="006B4AD0">
                        <w:rPr>
                          <w:rFonts w:hint="eastAsia"/>
                          <w:color w:val="FFFFFF"/>
                        </w:rPr>
                        <w:t>）第</w:t>
                      </w:r>
                      <w:r w:rsidRPr="006B4AD0">
                        <w:rPr>
                          <w:rFonts w:hint="eastAsia"/>
                          <w:color w:val="FFFFFF"/>
                        </w:rPr>
                        <w:t>4.2.2</w:t>
                      </w:r>
                      <w:r w:rsidRPr="006B4AD0">
                        <w:rPr>
                          <w:rFonts w:hint="eastAsia"/>
                          <w:color w:val="FFFFFF"/>
                        </w:rPr>
                        <w:t>，</w:t>
                      </w:r>
                      <w:r w:rsidRPr="006B4AD0">
                        <w:rPr>
                          <w:rFonts w:hint="eastAsia"/>
                          <w:color w:val="FFFFFF"/>
                        </w:rPr>
                        <w:t>4.2.3</w:t>
                      </w:r>
                      <w:r w:rsidRPr="006B4AD0">
                        <w:rPr>
                          <w:rFonts w:hint="eastAsia"/>
                          <w:color w:val="FFFFFF"/>
                        </w:rPr>
                        <w:t>，</w:t>
                      </w:r>
                      <w:r w:rsidRPr="006B4AD0">
                        <w:rPr>
                          <w:rFonts w:hint="eastAsia"/>
                          <w:color w:val="FFFFFF"/>
                        </w:rPr>
                        <w:t>4.2.4</w:t>
                      </w:r>
                      <w:r w:rsidRPr="006B4AD0">
                        <w:rPr>
                          <w:rFonts w:hint="eastAsia"/>
                          <w:color w:val="FFFFFF"/>
                        </w:rPr>
                        <w:t>条适当减少或</w:t>
                      </w:r>
                    </w:p>
                  </w:txbxContent>
                </v:textbox>
              </v:shape>
            </w:pict>
          </mc:Fallback>
        </mc:AlternateContent>
      </w:r>
      <w:r>
        <mc:AlternateContent>
          <mc:Choice Requires="wps">
            <w:drawing>
              <wp:anchor distT="0" distB="0" distL="114300" distR="114300" simplePos="0" relativeHeight="251765760" behindDoc="0" locked="0" layoutInCell="1" allowOverlap="1">
                <wp:simplePos x="0" y="0"/>
                <wp:positionH relativeFrom="column">
                  <wp:posOffset>5257800</wp:posOffset>
                </wp:positionH>
                <wp:positionV relativeFrom="paragraph">
                  <wp:posOffset>542290</wp:posOffset>
                </wp:positionV>
                <wp:extent cx="127000" cy="127000"/>
                <wp:effectExtent l="0" t="0" r="6350" b="6350"/>
                <wp:wrapNone/>
                <wp:docPr id="1503202047" name="文本框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7DDB8B4E">
                            <w:pPr>
                              <w:rPr>
                                <w:color w:val="FFFFFF"/>
                              </w:rPr>
                            </w:pPr>
                            <w:r w:rsidRPr="006B4AD0">
                              <w:rPr>
                                <w:rFonts w:hint="eastAsia"/>
                                <w:color w:val="FFFFFF"/>
                              </w:rPr>
                              <w:t>防火墙上此门应为甲级防火门。防火分区</w:t>
                            </w:r>
                            <w:r w:rsidRPr="006B4AD0">
                              <w:rPr>
                                <w:rFonts w:hint="eastAsia"/>
                                <w:color w:val="FFFFFF"/>
                              </w:rPr>
                              <w:t>firecompartment</w:t>
                            </w:r>
                            <w:r w:rsidRPr="006B4AD0">
                              <w:rPr>
                                <w:rFonts w:hint="eastAsia"/>
                                <w:color w:val="FFFFFF"/>
                              </w:rPr>
                              <w:t>在建筑内部采用防火墙、耐火楼板及其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3" o:spid="_x0000_s1112" type="#_x0000_t202" style="width:10pt;height:10pt;margin-top:42.7pt;margin-left:414pt;mso-wrap-distance-bottom:0;mso-wrap-distance-left:9pt;mso-wrap-distance-right:9pt;mso-wrap-distance-top:0;position:absolute;v-text-anchor:top;z-index:251764736" filled="f" fillcolor="this" stroked="f" strokeweight="0.5pt">
                <v:textbox>
                  <w:txbxContent>
                    <w:p w:rsidR="006B4AD0" w:rsidRPr="006B4AD0" w14:paraId="24A5E313" w14:textId="7DDB8B4E">
                      <w:pPr>
                        <w:rPr>
                          <w:color w:val="FFFFFF"/>
                        </w:rPr>
                      </w:pPr>
                      <w:r w:rsidRPr="006B4AD0">
                        <w:rPr>
                          <w:rFonts w:hint="eastAsia"/>
                          <w:color w:val="FFFFFF"/>
                        </w:rPr>
                        <w:t>防火墙上此门应为甲级防火门。防火分区</w:t>
                      </w:r>
                      <w:r w:rsidRPr="006B4AD0">
                        <w:rPr>
                          <w:rFonts w:hint="eastAsia"/>
                          <w:color w:val="FFFFFF"/>
                        </w:rPr>
                        <w:t>firecompartment</w:t>
                      </w:r>
                      <w:r w:rsidRPr="006B4AD0">
                        <w:rPr>
                          <w:rFonts w:hint="eastAsia"/>
                          <w:color w:val="FFFFFF"/>
                        </w:rPr>
                        <w:t>在建筑内部采用防火墙、耐火楼板及其</w:t>
                      </w:r>
                    </w:p>
                  </w:txbxContent>
                </v:textbox>
              </v:shape>
            </w:pict>
          </mc:Fallback>
        </mc:AlternateContent>
      </w:r>
    </w:p>
    <w:p w:rsidR="003C65C8" w14:paraId="6A32F1AA" w14:textId="77777777">
      <w:pPr>
        <w:spacing w:before="111" w:line="241" w:lineRule="auto"/>
        <w:ind w:firstLine="42"/>
        <w:rPr>
          <w:rFonts w:ascii="宋体" w:eastAsia="宋体" w:hAnsi="宋体" w:cs="宋体"/>
          <w:sz w:val="34"/>
          <w:szCs w:val="34"/>
        </w:rPr>
      </w:pPr>
      <w:r>
        <w:rPr>
          <w:rFonts w:ascii="宋体" w:eastAsia="宋体" w:hAnsi="宋体" w:cs="宋体"/>
          <w:spacing w:val="1"/>
          <w:sz w:val="34"/>
          <w:szCs w:val="34"/>
        </w:rPr>
        <w:t>例关系，按下列公式经计算确定。</w:t>
      </w:r>
    </w:p>
    <w:p w:rsidR="003C65C8" w14:paraId="3F6DE624" w14:textId="77777777">
      <w:pPr>
        <w:spacing w:before="113" w:line="313" w:lineRule="auto"/>
        <w:ind w:left="46" w:right="415" w:firstLine="488"/>
        <w:rPr>
          <w:rFonts w:ascii="宋体" w:eastAsia="宋体" w:hAnsi="宋体" w:cs="宋体"/>
          <w:sz w:val="34"/>
          <w:szCs w:val="34"/>
        </w:rPr>
      </w:pPr>
      <w:r>
        <w:rPr>
          <w:rFonts w:ascii="黑体" w:eastAsia="黑体" w:hAnsi="黑体" w:cs="黑体"/>
          <w:spacing w:val="6"/>
          <w:sz w:val="34"/>
          <w:szCs w:val="34"/>
        </w:rPr>
        <w:t>每层营业厅计算面积</w:t>
      </w:r>
      <w:r>
        <w:rPr>
          <w:rFonts w:ascii="黑体" w:eastAsia="黑体" w:hAnsi="黑体" w:cs="黑体"/>
          <w:spacing w:val="-58"/>
          <w:sz w:val="34"/>
          <w:szCs w:val="34"/>
        </w:rPr>
        <w:t xml:space="preserve"> </w:t>
      </w:r>
      <w:r>
        <w:rPr>
          <w:rFonts w:ascii="黑体" w:eastAsia="黑体" w:hAnsi="黑体" w:cs="黑体"/>
          <w:spacing w:val="6"/>
          <w:sz w:val="34"/>
          <w:szCs w:val="34"/>
        </w:rPr>
        <w:t>=</w:t>
      </w:r>
      <w:r>
        <w:rPr>
          <w:rFonts w:ascii="黑体" w:eastAsia="黑体" w:hAnsi="黑体" w:cs="黑体"/>
          <w:spacing w:val="67"/>
          <w:sz w:val="34"/>
          <w:szCs w:val="34"/>
        </w:rPr>
        <w:t xml:space="preserve"> </w:t>
      </w:r>
      <w:r>
        <w:rPr>
          <w:rFonts w:ascii="黑体" w:eastAsia="黑体" w:hAnsi="黑体" w:cs="黑体"/>
          <w:spacing w:val="6"/>
          <w:sz w:val="34"/>
          <w:szCs w:val="34"/>
        </w:rPr>
        <w:t>每层总建筑面积</w:t>
      </w:r>
      <w:r>
        <w:rPr>
          <w:rFonts w:ascii="黑体" w:eastAsia="黑体" w:hAnsi="黑体" w:cs="黑体"/>
          <w:spacing w:val="6"/>
          <w:sz w:val="34"/>
          <w:szCs w:val="34"/>
        </w:rPr>
        <w:t>×</w:t>
      </w:r>
      <w:r>
        <w:rPr>
          <w:rFonts w:ascii="黑体" w:eastAsia="黑体" w:hAnsi="黑体" w:cs="黑体"/>
          <w:spacing w:val="6"/>
          <w:sz w:val="34"/>
          <w:szCs w:val="34"/>
        </w:rPr>
        <w:t>规模修正系数</w:t>
      </w:r>
      <w:r>
        <w:rPr>
          <w:rFonts w:ascii="黑体" w:eastAsia="黑体" w:hAnsi="黑体" w:cs="黑体"/>
          <w:spacing w:val="-54"/>
          <w:sz w:val="34"/>
          <w:szCs w:val="34"/>
        </w:rPr>
        <w:t xml:space="preserve"> </w:t>
      </w:r>
      <w:r>
        <w:rPr>
          <w:rFonts w:ascii="黑体" w:eastAsia="黑体" w:hAnsi="黑体" w:cs="黑体"/>
          <w:spacing w:val="6"/>
          <w:sz w:val="34"/>
          <w:szCs w:val="34"/>
        </w:rPr>
        <w:t>K1×</w:t>
      </w:r>
      <w:r>
        <w:rPr>
          <w:rFonts w:ascii="黑体" w:eastAsia="黑体" w:hAnsi="黑体" w:cs="黑体"/>
          <w:spacing w:val="6"/>
          <w:sz w:val="34"/>
          <w:szCs w:val="34"/>
        </w:rPr>
        <w:t>业态修正系数</w:t>
      </w:r>
      <w:r>
        <w:rPr>
          <w:rFonts w:ascii="黑体" w:eastAsia="黑体" w:hAnsi="黑体" w:cs="黑体"/>
          <w:spacing w:val="-54"/>
          <w:sz w:val="34"/>
          <w:szCs w:val="34"/>
        </w:rPr>
        <w:t xml:space="preserve"> </w:t>
      </w:r>
      <w:r>
        <w:rPr>
          <w:rFonts w:ascii="黑体" w:eastAsia="黑体" w:hAnsi="黑体" w:cs="黑体"/>
          <w:spacing w:val="6"/>
          <w:sz w:val="34"/>
          <w:szCs w:val="34"/>
        </w:rPr>
        <w:t>K2</w:t>
      </w:r>
      <w:r>
        <w:rPr>
          <w:rFonts w:ascii="黑体" w:eastAsia="黑体" w:hAnsi="黑体" w:cs="黑体"/>
          <w:sz w:val="34"/>
          <w:szCs w:val="34"/>
        </w:rPr>
        <w:t xml:space="preserve"> </w:t>
      </w:r>
      <w:r>
        <w:rPr>
          <w:rFonts w:ascii="宋体" w:eastAsia="宋体" w:hAnsi="宋体" w:cs="宋体"/>
          <w:spacing w:val="-6"/>
          <w:sz w:val="34"/>
          <w:szCs w:val="34"/>
        </w:rPr>
        <w:t>6.1.2</w:t>
      </w:r>
      <w:r>
        <w:rPr>
          <w:rFonts w:ascii="宋体" w:eastAsia="宋体" w:hAnsi="宋体" w:cs="宋体"/>
          <w:spacing w:val="48"/>
          <w:sz w:val="34"/>
          <w:szCs w:val="34"/>
        </w:rPr>
        <w:t xml:space="preserve"> </w:t>
      </w:r>
      <w:r>
        <w:rPr>
          <w:rFonts w:ascii="宋体" w:eastAsia="宋体" w:hAnsi="宋体" w:cs="宋体"/>
          <w:spacing w:val="-6"/>
          <w:sz w:val="34"/>
          <w:szCs w:val="34"/>
        </w:rPr>
        <w:t>当建筑采用一、二级耐火等级时，规模修正系数</w:t>
      </w:r>
      <w:r>
        <w:rPr>
          <w:rFonts w:ascii="宋体" w:eastAsia="宋体" w:hAnsi="宋体" w:cs="宋体"/>
          <w:spacing w:val="-79"/>
          <w:sz w:val="34"/>
          <w:szCs w:val="34"/>
        </w:rPr>
        <w:t xml:space="preserve"> </w:t>
      </w:r>
      <w:r>
        <w:rPr>
          <w:rFonts w:ascii="宋体" w:eastAsia="宋体" w:hAnsi="宋体" w:cs="宋体"/>
          <w:spacing w:val="-6"/>
          <w:sz w:val="34"/>
          <w:szCs w:val="34"/>
        </w:rPr>
        <w:t>K1</w:t>
      </w:r>
      <w:r>
        <w:rPr>
          <w:rFonts w:ascii="宋体" w:eastAsia="宋体" w:hAnsi="宋体" w:cs="宋体"/>
          <w:spacing w:val="-69"/>
          <w:sz w:val="34"/>
          <w:szCs w:val="34"/>
        </w:rPr>
        <w:t xml:space="preserve"> </w:t>
      </w:r>
      <w:r>
        <w:rPr>
          <w:rFonts w:ascii="宋体" w:eastAsia="宋体" w:hAnsi="宋体" w:cs="宋体"/>
          <w:spacing w:val="-6"/>
          <w:sz w:val="34"/>
          <w:szCs w:val="34"/>
        </w:rPr>
        <w:t>可以按</w:t>
      </w:r>
      <w:r>
        <w:rPr>
          <w:rFonts w:ascii="宋体" w:eastAsia="宋体" w:hAnsi="宋体" w:cs="宋体"/>
          <w:spacing w:val="-69"/>
          <w:sz w:val="34"/>
          <w:szCs w:val="34"/>
        </w:rPr>
        <w:t xml:space="preserve"> </w:t>
      </w:r>
      <w:r>
        <w:rPr>
          <w:rFonts w:ascii="宋体" w:eastAsia="宋体" w:hAnsi="宋体" w:cs="宋体"/>
          <w:spacing w:val="-6"/>
          <w:sz w:val="34"/>
          <w:szCs w:val="34"/>
        </w:rPr>
        <w:t>6.1.2</w:t>
      </w:r>
      <w:r>
        <w:rPr>
          <w:rFonts w:ascii="宋体" w:eastAsia="宋体" w:hAnsi="宋体" w:cs="宋体"/>
          <w:spacing w:val="-68"/>
          <w:sz w:val="34"/>
          <w:szCs w:val="34"/>
        </w:rPr>
        <w:t xml:space="preserve"> </w:t>
      </w:r>
      <w:r>
        <w:rPr>
          <w:rFonts w:ascii="宋体" w:eastAsia="宋体" w:hAnsi="宋体" w:cs="宋体"/>
          <w:spacing w:val="-6"/>
          <w:sz w:val="34"/>
          <w:szCs w:val="34"/>
        </w:rPr>
        <w:t>表取值。</w:t>
      </w:r>
    </w:p>
    <w:p w:rsidR="003C65C8" w14:paraId="7622D5AE" w14:textId="77777777">
      <w:pPr>
        <w:spacing w:line="225" w:lineRule="auto"/>
        <w:ind w:firstLine="3618"/>
        <w:rPr>
          <w:rFonts w:ascii="宋体" w:eastAsia="宋体" w:hAnsi="宋体" w:cs="宋体"/>
          <w:sz w:val="34"/>
          <w:szCs w:val="34"/>
        </w:rPr>
      </w:pPr>
      <w:r>
        <w:rPr>
          <w:rFonts w:ascii="宋体" w:eastAsia="宋体" w:hAnsi="宋体" w:cs="宋体"/>
          <w:spacing w:val="-7"/>
          <w:sz w:val="34"/>
          <w:szCs w:val="34"/>
        </w:rPr>
        <w:t>商业建筑规模修正系数值</w:t>
      </w:r>
      <w:r>
        <w:rPr>
          <w:rFonts w:ascii="宋体" w:eastAsia="宋体" w:hAnsi="宋体" w:cs="宋体"/>
          <w:spacing w:val="11"/>
          <w:sz w:val="34"/>
          <w:szCs w:val="34"/>
        </w:rPr>
        <w:t xml:space="preserve">   </w:t>
      </w:r>
      <w:r>
        <w:rPr>
          <w:rFonts w:ascii="宋体" w:eastAsia="宋体" w:hAnsi="宋体" w:cs="宋体"/>
          <w:spacing w:val="-7"/>
          <w:sz w:val="34"/>
          <w:szCs w:val="34"/>
        </w:rPr>
        <w:t>表</w:t>
      </w:r>
      <w:r>
        <w:rPr>
          <w:rFonts w:ascii="宋体" w:eastAsia="宋体" w:hAnsi="宋体" w:cs="宋体"/>
          <w:spacing w:val="-70"/>
          <w:sz w:val="34"/>
          <w:szCs w:val="34"/>
        </w:rPr>
        <w:t xml:space="preserve"> </w:t>
      </w:r>
      <w:r>
        <w:rPr>
          <w:rFonts w:ascii="宋体" w:eastAsia="宋体" w:hAnsi="宋体" w:cs="宋体"/>
          <w:spacing w:val="-7"/>
          <w:sz w:val="34"/>
          <w:szCs w:val="34"/>
        </w:rPr>
        <w:t>6.1.2</w:t>
      </w:r>
    </w:p>
    <w:p w:rsidR="003C65C8" w14:paraId="316C75EA" w14:textId="77777777">
      <w:pPr>
        <w:spacing w:line="4540" w:lineRule="exact"/>
        <w:ind w:firstLine="1620"/>
        <w:textAlignment w:val="center"/>
      </w:pPr>
      <w:r>
        <w:pict>
          <v:group id="_x0000_i1113" style="width:479pt;height:227pt;mso-position-horizontal-relative:char;mso-position-vertical-relative:line" coordsize="9580,4540">
            <v:shape id="_x0000_s1114" type="#_x0000_t75" style="width:9580;height:4540;position:absolute">
              <v:imagedata r:id="rId12"/>
            </v:shape>
            <v:shape id="_x0000_s1115" type="#_x0000_t202" style="width:9620;height:4645;left:-20;position:absolute;top:-20" filled="f" stroked="f">
              <v:textbox inset="0,0,0,0">
                <w:txbxContent>
                  <w:p w:rsidR="003C65C8" w14:paraId="26FC65E0" w14:textId="77777777">
                    <w:pPr>
                      <w:spacing w:line="284" w:lineRule="auto"/>
                    </w:pPr>
                  </w:p>
                  <w:p w:rsidR="003C65C8" w14:paraId="3BDCFDF2" w14:textId="77777777">
                    <w:pPr>
                      <w:spacing w:before="110" w:line="241" w:lineRule="auto"/>
                      <w:ind w:firstLine="614"/>
                      <w:rPr>
                        <w:rFonts w:ascii="宋体" w:eastAsia="宋体" w:hAnsi="宋体" w:cs="宋体"/>
                        <w:sz w:val="34"/>
                        <w:szCs w:val="34"/>
                      </w:rPr>
                    </w:pPr>
                    <w:r>
                      <w:rPr>
                        <w:rFonts w:ascii="宋体" w:eastAsia="宋体" w:hAnsi="宋体" w:cs="宋体"/>
                        <w:spacing w:val="-3"/>
                        <w:sz w:val="34"/>
                        <w:szCs w:val="34"/>
                      </w:rPr>
                      <w:t>楼层商业总建筑面积（平方米）</w:t>
                    </w:r>
                    <w:r>
                      <w:rPr>
                        <w:rFonts w:ascii="宋体" w:eastAsia="宋体" w:hAnsi="宋体" w:cs="宋体"/>
                        <w:spacing w:val="6"/>
                        <w:sz w:val="34"/>
                        <w:szCs w:val="34"/>
                      </w:rPr>
                      <w:t xml:space="preserve">             </w:t>
                    </w:r>
                    <w:r>
                      <w:rPr>
                        <w:rFonts w:ascii="宋体" w:eastAsia="宋体" w:hAnsi="宋体" w:cs="宋体"/>
                        <w:spacing w:val="-3"/>
                        <w:sz w:val="34"/>
                        <w:szCs w:val="34"/>
                      </w:rPr>
                      <w:t>K1</w:t>
                    </w:r>
                  </w:p>
                  <w:p w:rsidR="003C65C8" w14:paraId="2806EFE7" w14:textId="77777777">
                    <w:pPr>
                      <w:spacing w:line="408" w:lineRule="auto"/>
                    </w:pPr>
                  </w:p>
                  <w:p w:rsidR="003C65C8" w14:paraId="2D2E333B" w14:textId="77777777">
                    <w:pPr>
                      <w:spacing w:before="110" w:line="448" w:lineRule="exact"/>
                      <w:ind w:firstLine="1812"/>
                      <w:rPr>
                        <w:rFonts w:ascii="宋体" w:eastAsia="宋体" w:hAnsi="宋体" w:cs="宋体"/>
                        <w:sz w:val="34"/>
                        <w:szCs w:val="34"/>
                      </w:rPr>
                    </w:pPr>
                    <w:r>
                      <w:rPr>
                        <w:rFonts w:ascii="宋体" w:eastAsia="宋体" w:hAnsi="宋体" w:cs="宋体"/>
                        <w:spacing w:val="-22"/>
                        <w:position w:val="1"/>
                        <w:sz w:val="34"/>
                        <w:szCs w:val="34"/>
                      </w:rPr>
                      <w:t>＜</w:t>
                    </w:r>
                    <w:r>
                      <w:rPr>
                        <w:rFonts w:ascii="宋体" w:eastAsia="宋体" w:hAnsi="宋体" w:cs="宋体"/>
                        <w:spacing w:val="-96"/>
                        <w:position w:val="1"/>
                        <w:sz w:val="34"/>
                        <w:szCs w:val="34"/>
                      </w:rPr>
                      <w:t xml:space="preserve"> </w:t>
                    </w:r>
                    <w:r>
                      <w:rPr>
                        <w:rFonts w:ascii="宋体" w:eastAsia="宋体" w:hAnsi="宋体" w:cs="宋体"/>
                        <w:spacing w:val="-22"/>
                        <w:position w:val="1"/>
                        <w:sz w:val="34"/>
                        <w:szCs w:val="34"/>
                      </w:rPr>
                      <w:t>1000</w:t>
                    </w:r>
                    <w:r>
                      <w:rPr>
                        <w:rFonts w:ascii="宋体" w:eastAsia="宋体" w:hAnsi="宋体" w:cs="宋体"/>
                        <w:spacing w:val="94"/>
                        <w:position w:val="1"/>
                        <w:sz w:val="34"/>
                        <w:szCs w:val="34"/>
                      </w:rPr>
                      <w:t xml:space="preserve"> </w:t>
                    </w:r>
                    <w:r>
                      <w:rPr>
                        <w:rFonts w:ascii="宋体" w:eastAsia="宋体" w:hAnsi="宋体" w:cs="宋体"/>
                        <w:spacing w:val="-22"/>
                        <w:position w:val="1"/>
                        <w:sz w:val="34"/>
                        <w:szCs w:val="34"/>
                      </w:rPr>
                      <w:t>（小型）</w:t>
                    </w:r>
                    <w:r>
                      <w:rPr>
                        <w:rFonts w:ascii="宋体" w:eastAsia="宋体" w:hAnsi="宋体" w:cs="宋体"/>
                        <w:spacing w:val="4"/>
                        <w:position w:val="1"/>
                        <w:sz w:val="34"/>
                        <w:szCs w:val="34"/>
                      </w:rPr>
                      <w:t xml:space="preserve">                   </w:t>
                    </w:r>
                    <w:r>
                      <w:rPr>
                        <w:rFonts w:ascii="宋体" w:eastAsia="宋体" w:hAnsi="宋体" w:cs="宋体"/>
                        <w:spacing w:val="-22"/>
                        <w:position w:val="1"/>
                        <w:sz w:val="34"/>
                        <w:szCs w:val="34"/>
                      </w:rPr>
                      <w:t>70%</w:t>
                    </w:r>
                  </w:p>
                  <w:p w:rsidR="003C65C8" w14:paraId="60702EC1" w14:textId="77777777">
                    <w:pPr>
                      <w:spacing w:line="408" w:lineRule="auto"/>
                    </w:pPr>
                  </w:p>
                  <w:p w:rsidR="003C65C8" w14:paraId="4ABE9787" w14:textId="77777777">
                    <w:pPr>
                      <w:spacing w:before="111" w:line="241" w:lineRule="auto"/>
                      <w:ind w:firstLine="1325"/>
                      <w:rPr>
                        <w:rFonts w:ascii="宋体" w:eastAsia="宋体" w:hAnsi="宋体" w:cs="宋体"/>
                        <w:sz w:val="34"/>
                        <w:szCs w:val="34"/>
                      </w:rPr>
                    </w:pPr>
                    <w:r>
                      <w:rPr>
                        <w:rFonts w:ascii="宋体" w:eastAsia="宋体" w:hAnsi="宋体" w:cs="宋体"/>
                        <w:spacing w:val="-17"/>
                        <w:w w:val="99"/>
                        <w:sz w:val="34"/>
                        <w:szCs w:val="34"/>
                      </w:rPr>
                      <w:t>1000</w:t>
                    </w:r>
                    <w:r>
                      <w:rPr>
                        <w:rFonts w:ascii="宋体" w:eastAsia="宋体" w:hAnsi="宋体" w:cs="宋体"/>
                        <w:spacing w:val="-77"/>
                        <w:sz w:val="34"/>
                        <w:szCs w:val="34"/>
                      </w:rPr>
                      <w:t xml:space="preserve"> </w:t>
                    </w:r>
                    <w:r>
                      <w:rPr>
                        <w:rFonts w:ascii="宋体" w:eastAsia="宋体" w:hAnsi="宋体" w:cs="宋体"/>
                        <w:spacing w:val="-17"/>
                        <w:w w:val="99"/>
                        <w:sz w:val="34"/>
                        <w:szCs w:val="34"/>
                      </w:rPr>
                      <w:t>～</w:t>
                    </w:r>
                    <w:r>
                      <w:rPr>
                        <w:rFonts w:ascii="宋体" w:eastAsia="宋体" w:hAnsi="宋体" w:cs="宋体"/>
                        <w:spacing w:val="-96"/>
                        <w:sz w:val="34"/>
                        <w:szCs w:val="34"/>
                      </w:rPr>
                      <w:t xml:space="preserve"> </w:t>
                    </w:r>
                    <w:r>
                      <w:rPr>
                        <w:rFonts w:ascii="宋体" w:eastAsia="宋体" w:hAnsi="宋体" w:cs="宋体"/>
                        <w:spacing w:val="-17"/>
                        <w:w w:val="99"/>
                        <w:sz w:val="34"/>
                        <w:szCs w:val="34"/>
                      </w:rPr>
                      <w:t>5000</w:t>
                    </w:r>
                    <w:r>
                      <w:rPr>
                        <w:rFonts w:ascii="宋体" w:eastAsia="宋体" w:hAnsi="宋体" w:cs="宋体"/>
                        <w:spacing w:val="78"/>
                        <w:sz w:val="34"/>
                        <w:szCs w:val="34"/>
                      </w:rPr>
                      <w:t xml:space="preserve"> </w:t>
                    </w:r>
                    <w:r>
                      <w:rPr>
                        <w:rFonts w:ascii="宋体" w:eastAsia="宋体" w:hAnsi="宋体" w:cs="宋体"/>
                        <w:spacing w:val="-17"/>
                        <w:w w:val="99"/>
                        <w:sz w:val="34"/>
                        <w:szCs w:val="34"/>
                      </w:rPr>
                      <w:t>（中</w:t>
                    </w:r>
                    <w:r>
                      <w:rPr>
                        <w:rFonts w:ascii="宋体" w:eastAsia="宋体" w:hAnsi="宋体" w:cs="宋体"/>
                        <w:spacing w:val="54"/>
                        <w:sz w:val="34"/>
                        <w:szCs w:val="34"/>
                      </w:rPr>
                      <w:t xml:space="preserve"> </w:t>
                    </w:r>
                    <w:r>
                      <w:rPr>
                        <w:rFonts w:ascii="宋体" w:eastAsia="宋体" w:hAnsi="宋体" w:cs="宋体"/>
                        <w:spacing w:val="-17"/>
                        <w:w w:val="99"/>
                        <w:sz w:val="34"/>
                        <w:szCs w:val="34"/>
                      </w:rPr>
                      <w:t>型）</w:t>
                    </w:r>
                    <w:r>
                      <w:rPr>
                        <w:rFonts w:ascii="宋体" w:eastAsia="宋体" w:hAnsi="宋体" w:cs="宋体"/>
                        <w:spacing w:val="8"/>
                        <w:sz w:val="34"/>
                        <w:szCs w:val="34"/>
                      </w:rPr>
                      <w:t xml:space="preserve">                </w:t>
                    </w:r>
                    <w:r>
                      <w:rPr>
                        <w:rFonts w:ascii="宋体" w:eastAsia="宋体" w:hAnsi="宋体" w:cs="宋体"/>
                        <w:spacing w:val="-17"/>
                        <w:w w:val="99"/>
                        <w:sz w:val="34"/>
                        <w:szCs w:val="34"/>
                      </w:rPr>
                      <w:t>60%</w:t>
                    </w:r>
                  </w:p>
                  <w:p w:rsidR="003C65C8" w14:paraId="0CC7E1B9" w14:textId="77777777">
                    <w:pPr>
                      <w:spacing w:line="411" w:lineRule="auto"/>
                    </w:pPr>
                  </w:p>
                  <w:p w:rsidR="003C65C8" w14:paraId="6B2B3B37" w14:textId="77777777">
                    <w:pPr>
                      <w:spacing w:before="110" w:line="241" w:lineRule="auto"/>
                      <w:ind w:firstLine="1568"/>
                      <w:rPr>
                        <w:rFonts w:ascii="宋体" w:eastAsia="宋体" w:hAnsi="宋体" w:cs="宋体"/>
                        <w:sz w:val="34"/>
                        <w:szCs w:val="34"/>
                      </w:rPr>
                    </w:pPr>
                    <w:r>
                      <w:rPr>
                        <w:rFonts w:ascii="宋体" w:eastAsia="宋体" w:hAnsi="宋体" w:cs="宋体"/>
                        <w:spacing w:val="-5"/>
                        <w:sz w:val="34"/>
                        <w:szCs w:val="34"/>
                      </w:rPr>
                      <w:t>＞</w:t>
                    </w:r>
                    <w:r>
                      <w:rPr>
                        <w:rFonts w:ascii="宋体" w:eastAsia="宋体" w:hAnsi="宋体" w:cs="宋体"/>
                        <w:spacing w:val="-5"/>
                        <w:sz w:val="34"/>
                        <w:szCs w:val="34"/>
                      </w:rPr>
                      <w:t>5000</w:t>
                    </w:r>
                    <w:r>
                      <w:rPr>
                        <w:rFonts w:ascii="宋体" w:eastAsia="宋体" w:hAnsi="宋体" w:cs="宋体"/>
                        <w:spacing w:val="-76"/>
                        <w:sz w:val="34"/>
                        <w:szCs w:val="34"/>
                      </w:rPr>
                      <w:t xml:space="preserve"> </w:t>
                    </w:r>
                    <w:r>
                      <w:rPr>
                        <w:rFonts w:ascii="宋体" w:eastAsia="宋体" w:hAnsi="宋体" w:cs="宋体"/>
                        <w:spacing w:val="-5"/>
                        <w:sz w:val="34"/>
                        <w:szCs w:val="34"/>
                      </w:rPr>
                      <w:t>(</w:t>
                    </w:r>
                    <w:r>
                      <w:rPr>
                        <w:rFonts w:ascii="宋体" w:eastAsia="宋体" w:hAnsi="宋体" w:cs="宋体"/>
                        <w:spacing w:val="-5"/>
                        <w:sz w:val="34"/>
                        <w:szCs w:val="34"/>
                      </w:rPr>
                      <w:t>大、特大型</w:t>
                    </w:r>
                    <w:r>
                      <w:rPr>
                        <w:rFonts w:ascii="宋体" w:eastAsia="宋体" w:hAnsi="宋体" w:cs="宋体"/>
                        <w:spacing w:val="-5"/>
                        <w:sz w:val="34"/>
                        <w:szCs w:val="34"/>
                      </w:rPr>
                      <w:t>)</w:t>
                    </w:r>
                    <w:r>
                      <w:rPr>
                        <w:rFonts w:ascii="宋体" w:eastAsia="宋体" w:hAnsi="宋体" w:cs="宋体"/>
                        <w:spacing w:val="1"/>
                        <w:sz w:val="34"/>
                        <w:szCs w:val="34"/>
                      </w:rPr>
                      <w:t xml:space="preserve">                 </w:t>
                    </w:r>
                    <w:r>
                      <w:rPr>
                        <w:rFonts w:ascii="宋体" w:eastAsia="宋体" w:hAnsi="宋体" w:cs="宋体"/>
                        <w:spacing w:val="-5"/>
                        <w:sz w:val="34"/>
                        <w:szCs w:val="34"/>
                      </w:rPr>
                      <w:t>50%</w:t>
                    </w:r>
                  </w:p>
                  <w:p w:rsidR="003C65C8" w14:paraId="748B91FB" w14:textId="77777777">
                    <w:pPr>
                      <w:spacing w:before="348" w:line="241" w:lineRule="auto"/>
                      <w:ind w:firstLine="2167"/>
                      <w:rPr>
                        <w:rFonts w:ascii="宋体" w:eastAsia="宋体" w:hAnsi="宋体" w:cs="宋体"/>
                        <w:sz w:val="34"/>
                        <w:szCs w:val="34"/>
                      </w:rPr>
                    </w:pPr>
                    <w:r>
                      <w:rPr>
                        <w:rFonts w:ascii="宋体" w:eastAsia="宋体" w:hAnsi="宋体" w:cs="宋体"/>
                        <w:spacing w:val="13"/>
                        <w:sz w:val="34"/>
                        <w:szCs w:val="34"/>
                      </w:rPr>
                      <w:t>地下室部分</w:t>
                    </w:r>
                    <w:r>
                      <w:rPr>
                        <w:rFonts w:ascii="宋体" w:eastAsia="宋体" w:hAnsi="宋体" w:cs="宋体"/>
                        <w:spacing w:val="1"/>
                        <w:sz w:val="34"/>
                        <w:szCs w:val="34"/>
                      </w:rPr>
                      <w:t xml:space="preserve">                     </w:t>
                    </w:r>
                    <w:r>
                      <w:rPr>
                        <w:rFonts w:ascii="宋体" w:eastAsia="宋体" w:hAnsi="宋体" w:cs="宋体"/>
                        <w:spacing w:val="13"/>
                        <w:sz w:val="34"/>
                        <w:szCs w:val="34"/>
                      </w:rPr>
                      <w:t>70%</w:t>
                    </w:r>
                  </w:p>
                </w:txbxContent>
              </v:textbox>
            </v:shape>
            <w10:wrap type="none"/>
            <w10:anchorlock/>
          </v:group>
        </w:pict>
      </w:r>
    </w:p>
    <w:p w:rsidR="003C65C8" w14:paraId="28F455AB" w14:textId="77777777">
      <w:pPr>
        <w:spacing w:before="261" w:line="241" w:lineRule="auto"/>
        <w:ind w:firstLine="407"/>
        <w:rPr>
          <w:rFonts w:ascii="宋体" w:eastAsia="宋体" w:hAnsi="宋体" w:cs="宋体"/>
          <w:sz w:val="34"/>
          <w:szCs w:val="34"/>
        </w:rPr>
      </w:pPr>
      <w:r>
        <w:rPr>
          <w:rFonts w:ascii="宋体" w:eastAsia="宋体" w:hAnsi="宋体" w:cs="宋体"/>
          <w:spacing w:val="4"/>
          <w:sz w:val="34"/>
          <w:szCs w:val="34"/>
        </w:rPr>
        <w:t>注：独立防火分区且独立安全出口的办公及仓库不计入楼层商业总建筑面积计算中</w:t>
      </w:r>
    </w:p>
    <w:p w:rsidR="003C65C8" w14:paraId="40875BC9" w14:textId="77777777">
      <w:pPr>
        <w:spacing w:before="276" w:line="602" w:lineRule="exact"/>
        <w:ind w:firstLine="46"/>
        <w:rPr>
          <w:rFonts w:ascii="宋体" w:eastAsia="宋体" w:hAnsi="宋体" w:cs="宋体"/>
          <w:sz w:val="34"/>
          <w:szCs w:val="34"/>
        </w:rPr>
      </w:pPr>
      <w:r>
        <w:rPr>
          <w:rFonts w:ascii="宋体" w:eastAsia="宋体" w:hAnsi="宋体" w:cs="宋体"/>
          <w:spacing w:val="-6"/>
          <w:position w:val="17"/>
          <w:sz w:val="34"/>
          <w:szCs w:val="34"/>
        </w:rPr>
        <w:t>6.1.3</w:t>
      </w:r>
      <w:r>
        <w:rPr>
          <w:rFonts w:ascii="宋体" w:eastAsia="宋体" w:hAnsi="宋体" w:cs="宋体"/>
          <w:spacing w:val="72"/>
          <w:position w:val="17"/>
          <w:sz w:val="34"/>
          <w:szCs w:val="34"/>
        </w:rPr>
        <w:t xml:space="preserve"> </w:t>
      </w:r>
      <w:r>
        <w:rPr>
          <w:rFonts w:ascii="宋体" w:eastAsia="宋体" w:hAnsi="宋体" w:cs="宋体"/>
          <w:spacing w:val="-6"/>
          <w:position w:val="17"/>
          <w:sz w:val="34"/>
          <w:szCs w:val="34"/>
        </w:rPr>
        <w:t>当建筑采用一、二级耐火等级时，业态修正系数</w:t>
      </w:r>
      <w:r>
        <w:rPr>
          <w:rFonts w:ascii="宋体" w:eastAsia="宋体" w:hAnsi="宋体" w:cs="宋体"/>
          <w:spacing w:val="-80"/>
          <w:position w:val="17"/>
          <w:sz w:val="34"/>
          <w:szCs w:val="34"/>
        </w:rPr>
        <w:t xml:space="preserve"> </w:t>
      </w:r>
      <w:r>
        <w:rPr>
          <w:rFonts w:ascii="宋体" w:eastAsia="宋体" w:hAnsi="宋体" w:cs="宋体"/>
          <w:spacing w:val="-6"/>
          <w:position w:val="17"/>
          <w:sz w:val="34"/>
          <w:szCs w:val="34"/>
        </w:rPr>
        <w:t>K2</w:t>
      </w:r>
      <w:r>
        <w:rPr>
          <w:rFonts w:ascii="宋体" w:eastAsia="宋体" w:hAnsi="宋体" w:cs="宋体"/>
          <w:spacing w:val="-6"/>
          <w:position w:val="17"/>
          <w:sz w:val="34"/>
          <w:szCs w:val="34"/>
        </w:rPr>
        <w:t>可以按</w:t>
      </w:r>
      <w:r>
        <w:rPr>
          <w:rFonts w:ascii="宋体" w:eastAsia="宋体" w:hAnsi="宋体" w:cs="宋体"/>
          <w:spacing w:val="-68"/>
          <w:position w:val="17"/>
          <w:sz w:val="34"/>
          <w:szCs w:val="34"/>
        </w:rPr>
        <w:t xml:space="preserve"> </w:t>
      </w:r>
      <w:r>
        <w:rPr>
          <w:rFonts w:ascii="宋体" w:eastAsia="宋体" w:hAnsi="宋体" w:cs="宋体"/>
          <w:spacing w:val="-6"/>
          <w:position w:val="17"/>
          <w:sz w:val="34"/>
          <w:szCs w:val="34"/>
        </w:rPr>
        <w:t>6.1.3</w:t>
      </w:r>
      <w:r>
        <w:rPr>
          <w:rFonts w:ascii="宋体" w:eastAsia="宋体" w:hAnsi="宋体" w:cs="宋体"/>
          <w:spacing w:val="-71"/>
          <w:position w:val="17"/>
          <w:sz w:val="34"/>
          <w:szCs w:val="34"/>
        </w:rPr>
        <w:t xml:space="preserve"> </w:t>
      </w:r>
      <w:r>
        <w:rPr>
          <w:rFonts w:ascii="宋体" w:eastAsia="宋体" w:hAnsi="宋体" w:cs="宋体"/>
          <w:spacing w:val="-6"/>
          <w:position w:val="17"/>
          <w:sz w:val="34"/>
          <w:szCs w:val="34"/>
        </w:rPr>
        <w:t>表取值。</w:t>
      </w:r>
    </w:p>
    <w:p w:rsidR="003C65C8" w14:paraId="23D8FF9E" w14:textId="77777777">
      <w:pPr>
        <w:spacing w:line="226" w:lineRule="auto"/>
        <w:ind w:firstLine="3618"/>
        <w:rPr>
          <w:rFonts w:ascii="宋体" w:eastAsia="宋体" w:hAnsi="宋体" w:cs="宋体"/>
          <w:sz w:val="34"/>
          <w:szCs w:val="34"/>
        </w:rPr>
      </w:pPr>
      <w:r>
        <w:rPr>
          <w:rFonts w:ascii="宋体" w:eastAsia="宋体" w:hAnsi="宋体" w:cs="宋体"/>
          <w:spacing w:val="-7"/>
          <w:sz w:val="34"/>
          <w:szCs w:val="34"/>
        </w:rPr>
        <w:t>商业建筑业态修正系数值</w:t>
      </w:r>
      <w:r>
        <w:rPr>
          <w:rFonts w:ascii="宋体" w:eastAsia="宋体" w:hAnsi="宋体" w:cs="宋体"/>
          <w:spacing w:val="11"/>
          <w:sz w:val="34"/>
          <w:szCs w:val="34"/>
        </w:rPr>
        <w:t xml:space="preserve">   </w:t>
      </w:r>
      <w:r>
        <w:rPr>
          <w:rFonts w:ascii="宋体" w:eastAsia="宋体" w:hAnsi="宋体" w:cs="宋体"/>
          <w:spacing w:val="-7"/>
          <w:sz w:val="34"/>
          <w:szCs w:val="34"/>
        </w:rPr>
        <w:t>表</w:t>
      </w:r>
      <w:r>
        <w:rPr>
          <w:rFonts w:ascii="宋体" w:eastAsia="宋体" w:hAnsi="宋体" w:cs="宋体"/>
          <w:spacing w:val="-70"/>
          <w:sz w:val="34"/>
          <w:szCs w:val="34"/>
        </w:rPr>
        <w:t xml:space="preserve"> </w:t>
      </w:r>
      <w:r>
        <w:rPr>
          <w:rFonts w:ascii="宋体" w:eastAsia="宋体" w:hAnsi="宋体" w:cs="宋体"/>
          <w:spacing w:val="-7"/>
          <w:sz w:val="34"/>
          <w:szCs w:val="34"/>
        </w:rPr>
        <w:t>6.1.3</w:t>
      </w:r>
    </w:p>
    <w:p w:rsidR="003C65C8" w14:paraId="56D322D2" w14:textId="77777777">
      <w:pPr>
        <w:spacing w:line="4360" w:lineRule="exact"/>
        <w:ind w:firstLine="540"/>
        <w:textAlignment w:val="center"/>
      </w:pPr>
      <w:r>
        <w:pict>
          <v:group id="_x0000_i1116" style="width:608pt;height:218.05pt;mso-position-horizontal-relative:char;mso-position-vertical-relative:line" coordsize="12160,4361">
            <v:shape id="_x0000_s1117" type="#_x0000_t75" style="width:12160;height:4361;position:absolute">
              <v:imagedata r:id="rId13"/>
            </v:shape>
            <v:shape id="_x0000_s1118" type="#_x0000_t202" style="width:10393;height:3933;left:597;position:absolute;top:355" filled="f" stroked="f">
              <v:textbox inset="0,0,0,0">
                <w:txbxContent>
                  <w:p w:rsidR="003C65C8" w14:paraId="3994138B" w14:textId="77777777">
                    <w:pPr>
                      <w:spacing w:line="20" w:lineRule="exact"/>
                    </w:pPr>
                  </w:p>
                  <w:tbl>
                    <w:tblPr>
                      <w:tblStyle w:val="TableNormal04"/>
                      <w:tblW w:w="10352" w:type="dxa"/>
                      <w:tblInd w:w="20" w:type="dxa"/>
                      <w:tblLayout w:type="fixed"/>
                      <w:tblLook w:val="04A0"/>
                    </w:tblPr>
                    <w:tblGrid>
                      <w:gridCol w:w="7752"/>
                      <w:gridCol w:w="2600"/>
                    </w:tblGrid>
                    <w:tr w14:paraId="492B41D3" w14:textId="77777777">
                      <w:tblPrEx>
                        <w:tblW w:w="10352" w:type="dxa"/>
                        <w:tblInd w:w="20" w:type="dxa"/>
                        <w:tblLayout w:type="fixed"/>
                        <w:tblLook w:val="04A0"/>
                      </w:tblPrEx>
                      <w:trPr>
                        <w:trHeight w:val="3893"/>
                      </w:trPr>
                      <w:tc>
                        <w:tcPr>
                          <w:tcW w:w="7752" w:type="dxa"/>
                        </w:tcPr>
                        <w:p w:rsidR="003C65C8" w14:paraId="00BE7BCA" w14:textId="77777777">
                          <w:pPr>
                            <w:spacing w:before="1"/>
                            <w:ind w:firstLine="2246"/>
                            <w:rPr>
                              <w:rFonts w:ascii="宋体" w:eastAsia="宋体" w:hAnsi="宋体" w:cs="宋体"/>
                              <w:sz w:val="34"/>
                              <w:szCs w:val="34"/>
                            </w:rPr>
                          </w:pPr>
                          <w:r>
                            <w:rPr>
                              <w:rFonts w:ascii="宋体" w:eastAsia="宋体" w:hAnsi="宋体" w:cs="宋体"/>
                              <w:spacing w:val="2"/>
                              <w:sz w:val="34"/>
                              <w:szCs w:val="34"/>
                            </w:rPr>
                            <w:t>营业厅经营内容</w:t>
                          </w:r>
                        </w:p>
                        <w:p w:rsidR="003C65C8" w14:paraId="269FA204" w14:textId="77777777">
                          <w:pPr>
                            <w:spacing w:before="350" w:line="321" w:lineRule="auto"/>
                            <w:ind w:right="869" w:firstLine="341"/>
                            <w:rPr>
                              <w:rFonts w:ascii="宋体" w:eastAsia="宋体" w:hAnsi="宋体" w:cs="宋体"/>
                              <w:sz w:val="34"/>
                              <w:szCs w:val="34"/>
                            </w:rPr>
                          </w:pPr>
                          <w:r>
                            <w:rPr>
                              <w:rFonts w:ascii="宋体" w:eastAsia="宋体" w:hAnsi="宋体" w:cs="宋体"/>
                              <w:spacing w:val="2"/>
                              <w:sz w:val="34"/>
                              <w:szCs w:val="34"/>
                            </w:rPr>
                            <w:t>大中型百货商店、商场、专卖店、菜场。</w:t>
                          </w:r>
                          <w:r>
                            <w:rPr>
                              <w:rFonts w:ascii="宋体" w:eastAsia="宋体" w:hAnsi="宋体" w:cs="宋体"/>
                              <w:sz w:val="34"/>
                              <w:szCs w:val="34"/>
                            </w:rPr>
                            <w:t xml:space="preserve">   </w:t>
                          </w:r>
                          <w:r>
                            <w:rPr>
                              <w:rFonts w:ascii="宋体" w:eastAsia="宋体" w:hAnsi="宋体" w:cs="宋体"/>
                              <w:spacing w:val="4"/>
                              <w:sz w:val="34"/>
                              <w:szCs w:val="34"/>
                            </w:rPr>
                            <w:t>和设计时无法确认经营内容的其他类商业建筑</w:t>
                          </w:r>
                        </w:p>
                        <w:p w:rsidR="003C65C8" w14:paraId="55173EAE" w14:textId="77777777">
                          <w:pPr>
                            <w:spacing w:before="176" w:line="241" w:lineRule="auto"/>
                            <w:ind w:firstLine="857"/>
                            <w:rPr>
                              <w:rFonts w:ascii="宋体" w:eastAsia="宋体" w:hAnsi="宋体" w:cs="宋体"/>
                              <w:sz w:val="34"/>
                              <w:szCs w:val="34"/>
                            </w:rPr>
                          </w:pPr>
                          <w:r>
                            <w:rPr>
                              <w:rFonts w:ascii="宋体" w:eastAsia="宋体" w:hAnsi="宋体" w:cs="宋体"/>
                              <w:spacing w:val="4"/>
                              <w:sz w:val="34"/>
                              <w:szCs w:val="34"/>
                            </w:rPr>
                            <w:t>家居超市、超级市场、仓储式超市</w:t>
                          </w:r>
                        </w:p>
                        <w:p w:rsidR="003C65C8" w14:paraId="77CC8CA3" w14:textId="77777777">
                          <w:pPr>
                            <w:spacing w:before="348" w:line="569" w:lineRule="exact"/>
                            <w:ind w:firstLine="1202"/>
                            <w:rPr>
                              <w:rFonts w:ascii="宋体" w:eastAsia="宋体" w:hAnsi="宋体" w:cs="宋体"/>
                              <w:sz w:val="34"/>
                              <w:szCs w:val="34"/>
                            </w:rPr>
                          </w:pPr>
                          <w:r>
                            <w:rPr>
                              <w:rFonts w:ascii="宋体" w:eastAsia="宋体" w:hAnsi="宋体" w:cs="宋体"/>
                              <w:spacing w:val="1"/>
                              <w:position w:val="14"/>
                              <w:sz w:val="34"/>
                              <w:szCs w:val="34"/>
                            </w:rPr>
                            <w:t>大件家具、建材、陶瓷市场、</w:t>
                          </w:r>
                        </w:p>
                        <w:p w:rsidR="003C65C8" w14:paraId="7D3C2F44" w14:textId="77777777">
                          <w:pPr>
                            <w:spacing w:before="1" w:line="205" w:lineRule="auto"/>
                            <w:ind w:firstLine="2405"/>
                            <w:rPr>
                              <w:rFonts w:ascii="宋体" w:eastAsia="宋体" w:hAnsi="宋体" w:cs="宋体"/>
                              <w:sz w:val="34"/>
                              <w:szCs w:val="34"/>
                            </w:rPr>
                          </w:pPr>
                          <w:r>
                            <w:rPr>
                              <w:rFonts w:ascii="宋体" w:eastAsia="宋体" w:hAnsi="宋体" w:cs="宋体"/>
                              <w:spacing w:val="3"/>
                              <w:sz w:val="34"/>
                              <w:szCs w:val="34"/>
                            </w:rPr>
                            <w:t>非机动车卖场</w:t>
                          </w:r>
                        </w:p>
                      </w:tc>
                      <w:tc>
                        <w:tcPr>
                          <w:tcW w:w="2600" w:type="dxa"/>
                        </w:tcPr>
                        <w:p w:rsidR="003C65C8" w14:paraId="08EE2CD5" w14:textId="77777777">
                          <w:pPr>
                            <w:spacing w:before="50" w:line="191" w:lineRule="auto"/>
                            <w:ind w:firstLine="1515"/>
                            <w:rPr>
                              <w:rFonts w:ascii="宋体" w:eastAsia="宋体" w:hAnsi="宋体" w:cs="宋体"/>
                              <w:sz w:val="34"/>
                              <w:szCs w:val="34"/>
                            </w:rPr>
                          </w:pPr>
                          <w:r>
                            <w:rPr>
                              <w:rFonts w:ascii="宋体" w:eastAsia="宋体" w:hAnsi="宋体" w:cs="宋体"/>
                              <w:spacing w:val="17"/>
                              <w:w w:val="106"/>
                              <w:sz w:val="34"/>
                              <w:szCs w:val="34"/>
                            </w:rPr>
                            <w:t>K2</w:t>
                          </w:r>
                        </w:p>
                        <w:p w:rsidR="003C65C8" w14:paraId="343A94DD" w14:textId="77777777">
                          <w:pPr>
                            <w:spacing w:line="280" w:lineRule="auto"/>
                          </w:pPr>
                        </w:p>
                        <w:p w:rsidR="003C65C8" w14:paraId="466D9F94" w14:textId="77777777">
                          <w:pPr>
                            <w:spacing w:line="280" w:lineRule="auto"/>
                          </w:pPr>
                        </w:p>
                        <w:p w:rsidR="003C65C8" w14:paraId="768FBA91" w14:textId="77777777">
                          <w:pPr>
                            <w:spacing w:before="110" w:line="466" w:lineRule="exact"/>
                            <w:ind w:firstLine="869"/>
                            <w:rPr>
                              <w:rFonts w:ascii="宋体" w:eastAsia="宋体" w:hAnsi="宋体" w:cs="宋体"/>
                              <w:sz w:val="34"/>
                              <w:szCs w:val="34"/>
                            </w:rPr>
                          </w:pPr>
                          <w:r>
                            <w:rPr>
                              <w:rFonts w:ascii="宋体" w:eastAsia="宋体" w:hAnsi="宋体" w:cs="宋体"/>
                              <w:spacing w:val="-16"/>
                              <w:position w:val="2"/>
                              <w:sz w:val="34"/>
                              <w:szCs w:val="34"/>
                            </w:rPr>
                            <w:t>0.85</w:t>
                          </w:r>
                          <w:r>
                            <w:rPr>
                              <w:rFonts w:ascii="宋体" w:eastAsia="宋体" w:hAnsi="宋体" w:cs="宋体"/>
                              <w:spacing w:val="-16"/>
                              <w:position w:val="2"/>
                              <w:sz w:val="34"/>
                              <w:szCs w:val="34"/>
                            </w:rPr>
                            <w:t>（</w:t>
                          </w:r>
                          <w:r>
                            <w:rPr>
                              <w:rFonts w:ascii="宋体" w:eastAsia="宋体" w:hAnsi="宋体" w:cs="宋体"/>
                              <w:spacing w:val="-16"/>
                              <w:position w:val="2"/>
                              <w:sz w:val="34"/>
                              <w:szCs w:val="34"/>
                            </w:rPr>
                            <w:t>0.9</w:t>
                          </w:r>
                          <w:r>
                            <w:rPr>
                              <w:rFonts w:ascii="宋体" w:eastAsia="宋体" w:hAnsi="宋体" w:cs="宋体"/>
                              <w:spacing w:val="-16"/>
                              <w:position w:val="2"/>
                              <w:sz w:val="34"/>
                              <w:szCs w:val="34"/>
                            </w:rPr>
                            <w:t>）</w:t>
                          </w:r>
                        </w:p>
                        <w:p w:rsidR="003C65C8" w14:paraId="02F549A9" w14:textId="77777777">
                          <w:pPr>
                            <w:spacing w:line="248" w:lineRule="auto"/>
                          </w:pPr>
                        </w:p>
                        <w:p w:rsidR="003C65C8" w14:paraId="17178AF9" w14:textId="77777777">
                          <w:pPr>
                            <w:spacing w:line="249" w:lineRule="auto"/>
                          </w:pPr>
                        </w:p>
                        <w:p w:rsidR="003C65C8" w14:paraId="7D3B3D3C" w14:textId="77777777">
                          <w:pPr>
                            <w:spacing w:before="110" w:line="466" w:lineRule="exact"/>
                            <w:ind w:firstLine="869"/>
                            <w:rPr>
                              <w:rFonts w:ascii="宋体" w:eastAsia="宋体" w:hAnsi="宋体" w:cs="宋体"/>
                              <w:sz w:val="34"/>
                              <w:szCs w:val="34"/>
                            </w:rPr>
                          </w:pPr>
                          <w:r>
                            <w:rPr>
                              <w:rFonts w:ascii="宋体" w:eastAsia="宋体" w:hAnsi="宋体" w:cs="宋体"/>
                              <w:spacing w:val="-16"/>
                              <w:position w:val="2"/>
                              <w:sz w:val="34"/>
                              <w:szCs w:val="34"/>
                            </w:rPr>
                            <w:t>0.80</w:t>
                          </w:r>
                          <w:r>
                            <w:rPr>
                              <w:rFonts w:ascii="宋体" w:eastAsia="宋体" w:hAnsi="宋体" w:cs="宋体"/>
                              <w:spacing w:val="-16"/>
                              <w:position w:val="2"/>
                              <w:sz w:val="34"/>
                              <w:szCs w:val="34"/>
                            </w:rPr>
                            <w:t>（</w:t>
                          </w:r>
                          <w:r>
                            <w:rPr>
                              <w:rFonts w:ascii="宋体" w:eastAsia="宋体" w:hAnsi="宋体" w:cs="宋体"/>
                              <w:spacing w:val="-16"/>
                              <w:position w:val="2"/>
                              <w:sz w:val="34"/>
                              <w:szCs w:val="34"/>
                            </w:rPr>
                            <w:t>0.9</w:t>
                          </w:r>
                          <w:r>
                            <w:rPr>
                              <w:rFonts w:ascii="宋体" w:eastAsia="宋体" w:hAnsi="宋体" w:cs="宋体"/>
                              <w:spacing w:val="-16"/>
                              <w:position w:val="2"/>
                              <w:sz w:val="34"/>
                              <w:szCs w:val="34"/>
                            </w:rPr>
                            <w:t>）</w:t>
                          </w:r>
                        </w:p>
                        <w:p w:rsidR="003C65C8" w14:paraId="64A92247" w14:textId="77777777">
                          <w:pPr>
                            <w:spacing w:line="248" w:lineRule="auto"/>
                          </w:pPr>
                        </w:p>
                        <w:p w:rsidR="003C65C8" w14:paraId="4794E4D2" w14:textId="77777777">
                          <w:pPr>
                            <w:spacing w:line="248" w:lineRule="auto"/>
                          </w:pPr>
                        </w:p>
                        <w:p w:rsidR="003C65C8" w14:paraId="361B1CC3" w14:textId="77777777">
                          <w:pPr>
                            <w:spacing w:before="111" w:line="466" w:lineRule="exact"/>
                            <w:ind w:firstLine="869"/>
                            <w:rPr>
                              <w:rFonts w:ascii="宋体" w:eastAsia="宋体" w:hAnsi="宋体" w:cs="宋体"/>
                              <w:sz w:val="34"/>
                              <w:szCs w:val="34"/>
                            </w:rPr>
                          </w:pPr>
                          <w:r>
                            <w:rPr>
                              <w:rFonts w:ascii="宋体" w:eastAsia="宋体" w:hAnsi="宋体" w:cs="宋体"/>
                              <w:spacing w:val="-16"/>
                              <w:position w:val="2"/>
                              <w:sz w:val="34"/>
                              <w:szCs w:val="34"/>
                            </w:rPr>
                            <w:t>0.40</w:t>
                          </w:r>
                          <w:r>
                            <w:rPr>
                              <w:rFonts w:ascii="宋体" w:eastAsia="宋体" w:hAnsi="宋体" w:cs="宋体"/>
                              <w:spacing w:val="-16"/>
                              <w:position w:val="2"/>
                              <w:sz w:val="34"/>
                              <w:szCs w:val="34"/>
                            </w:rPr>
                            <w:t>（</w:t>
                          </w:r>
                          <w:r>
                            <w:rPr>
                              <w:rFonts w:ascii="宋体" w:eastAsia="宋体" w:hAnsi="宋体" w:cs="宋体"/>
                              <w:spacing w:val="-16"/>
                              <w:position w:val="2"/>
                              <w:sz w:val="34"/>
                              <w:szCs w:val="34"/>
                            </w:rPr>
                            <w:t>0.6</w:t>
                          </w:r>
                          <w:r>
                            <w:rPr>
                              <w:rFonts w:ascii="宋体" w:eastAsia="宋体" w:hAnsi="宋体" w:cs="宋体"/>
                              <w:spacing w:val="-16"/>
                              <w:position w:val="2"/>
                              <w:sz w:val="34"/>
                              <w:szCs w:val="34"/>
                            </w:rPr>
                            <w:t>）</w:t>
                          </w:r>
                        </w:p>
                      </w:tc>
                    </w:tr>
                  </w:tbl>
                  <w:p w:rsidR="003C65C8" w14:paraId="1B892574" w14:textId="77777777">
                    <w:pPr>
                      <w:spacing w:line="241" w:lineRule="exact"/>
                      <w:rPr>
                        <w:sz w:val="20"/>
                      </w:rPr>
                    </w:pPr>
                  </w:p>
                </w:txbxContent>
              </v:textbox>
            </v:shape>
            <w10:wrap type="none"/>
            <w10:anchorlock/>
          </v:group>
        </w:pict>
      </w:r>
    </w:p>
    <w:p w:rsidR="003C65C8" w14:paraId="7CEBA4A2" w14:textId="77777777">
      <w:pPr>
        <w:spacing w:before="264" w:line="241" w:lineRule="auto"/>
        <w:ind w:firstLine="539"/>
        <w:rPr>
          <w:rFonts w:ascii="宋体" w:eastAsia="宋体" w:hAnsi="宋体" w:cs="宋体"/>
          <w:sz w:val="34"/>
          <w:szCs w:val="34"/>
        </w:rPr>
      </w:pPr>
      <w:r>
        <w:rPr>
          <w:rFonts w:ascii="宋体" w:eastAsia="宋体" w:hAnsi="宋体" w:cs="宋体"/>
          <w:spacing w:val="9"/>
          <w:sz w:val="34"/>
          <w:szCs w:val="34"/>
        </w:rPr>
        <w:t>（）</w:t>
      </w:r>
      <w:r>
        <w:rPr>
          <w:rFonts w:ascii="宋体" w:eastAsia="宋体" w:hAnsi="宋体" w:cs="宋体"/>
          <w:spacing w:val="8"/>
          <w:sz w:val="34"/>
          <w:szCs w:val="34"/>
        </w:rPr>
        <w:t>里面的修正系数</w:t>
      </w:r>
      <w:r>
        <w:rPr>
          <w:rFonts w:ascii="宋体" w:eastAsia="宋体" w:hAnsi="宋体" w:cs="宋体"/>
          <w:spacing w:val="-69"/>
          <w:sz w:val="34"/>
          <w:szCs w:val="34"/>
        </w:rPr>
        <w:t xml:space="preserve"> </w:t>
      </w:r>
      <w:r>
        <w:rPr>
          <w:rFonts w:ascii="宋体" w:eastAsia="宋体" w:hAnsi="宋体" w:cs="宋体"/>
          <w:spacing w:val="8"/>
          <w:sz w:val="34"/>
          <w:szCs w:val="34"/>
        </w:rPr>
        <w:t>K2</w:t>
      </w:r>
      <w:r>
        <w:rPr>
          <w:rFonts w:ascii="宋体" w:eastAsia="宋体" w:hAnsi="宋体" w:cs="宋体"/>
          <w:spacing w:val="8"/>
          <w:sz w:val="34"/>
          <w:szCs w:val="34"/>
        </w:rPr>
        <w:t>为地下商业建筑的业态修正系数值</w:t>
      </w:r>
    </w:p>
    <w:p w:rsidR="003C65C8" w14:paraId="7717CC97" w14:textId="77777777">
      <w:pPr>
        <w:spacing w:line="303" w:lineRule="auto"/>
      </w:pPr>
    </w:p>
    <w:p w:rsidR="003C65C8" w14:paraId="6710B2DE" w14:textId="77777777">
      <w:pPr>
        <w:spacing w:line="304" w:lineRule="auto"/>
      </w:pPr>
    </w:p>
    <w:p w:rsidR="003C65C8" w14:paraId="06AACBCA" w14:textId="77777777">
      <w:pPr>
        <w:spacing w:before="136" w:line="238" w:lineRule="auto"/>
        <w:ind w:firstLine="3121"/>
        <w:rPr>
          <w:rFonts w:ascii="宋体" w:eastAsia="宋体" w:hAnsi="宋体" w:cs="宋体"/>
          <w:sz w:val="42"/>
          <w:szCs w:val="42"/>
        </w:rPr>
      </w:pPr>
      <w:r>
        <w:rPr>
          <w:rFonts w:ascii="宋体" w:eastAsia="宋体" w:hAnsi="宋体" w:cs="宋体"/>
          <w:spacing w:val="-8"/>
          <w:sz w:val="42"/>
          <w:szCs w:val="42"/>
        </w:rPr>
        <w:t>6.2</w:t>
      </w:r>
      <w:r>
        <w:rPr>
          <w:rFonts w:ascii="宋体" w:eastAsia="宋体" w:hAnsi="宋体" w:cs="宋体"/>
          <w:spacing w:val="25"/>
          <w:sz w:val="42"/>
          <w:szCs w:val="42"/>
        </w:rPr>
        <w:t xml:space="preserve"> </w:t>
      </w:r>
      <w:r>
        <w:rPr>
          <w:rFonts w:ascii="宋体" w:eastAsia="宋体" w:hAnsi="宋体" w:cs="宋体"/>
          <w:spacing w:val="-8"/>
          <w:sz w:val="42"/>
          <w:szCs w:val="42"/>
        </w:rPr>
        <w:t>商业建筑营业部分顾客人数的计算</w:t>
      </w:r>
    </w:p>
    <w:p w:rsidR="003C65C8" w14:paraId="6158AF64" w14:textId="77777777">
      <w:pPr>
        <w:spacing w:line="244" w:lineRule="auto"/>
      </w:pPr>
    </w:p>
    <w:p w:rsidR="003C65C8" w14:paraId="224D7336" w14:textId="77777777">
      <w:pPr>
        <w:spacing w:line="245" w:lineRule="auto"/>
      </w:pPr>
    </w:p>
    <w:p w:rsidR="003C65C8" w14:paraId="104996F7" w14:textId="77777777">
      <w:pPr>
        <w:spacing w:line="245" w:lineRule="auto"/>
      </w:pPr>
    </w:p>
    <w:p w:rsidR="003C65C8" w14:paraId="72314BFB" w14:textId="77777777">
      <w:pPr>
        <w:spacing w:before="112" w:line="388" w:lineRule="auto"/>
        <w:ind w:left="37" w:right="7" w:firstLine="9"/>
        <w:rPr>
          <w:rFonts w:ascii="宋体" w:eastAsia="宋体" w:hAnsi="宋体" w:cs="宋体"/>
          <w:sz w:val="34"/>
          <w:szCs w:val="34"/>
        </w:rPr>
      </w:pPr>
      <w:r>
        <w:rPr>
          <w:rFonts w:ascii="宋体" w:eastAsia="宋体" w:hAnsi="宋体" w:cs="宋体"/>
          <w:spacing w:val="3"/>
          <w:sz w:val="34"/>
          <w:szCs w:val="34"/>
        </w:rPr>
        <w:t>6.2.1</w:t>
      </w:r>
      <w:r>
        <w:rPr>
          <w:rFonts w:ascii="宋体" w:eastAsia="宋体" w:hAnsi="宋体" w:cs="宋体"/>
          <w:spacing w:val="41"/>
          <w:sz w:val="34"/>
          <w:szCs w:val="34"/>
        </w:rPr>
        <w:t xml:space="preserve"> </w:t>
      </w:r>
      <w:r>
        <w:rPr>
          <w:rFonts w:ascii="宋体" w:eastAsia="宋体" w:hAnsi="宋体" w:cs="宋体"/>
          <w:spacing w:val="3"/>
          <w:sz w:val="34"/>
          <w:szCs w:val="34"/>
        </w:rPr>
        <w:t>各层营业厅疏散人数应根据业态不同和规模不同及所处楼层不同按下列公式经</w:t>
      </w:r>
      <w:r>
        <w:rPr>
          <w:rFonts w:ascii="宋体" w:eastAsia="宋体" w:hAnsi="宋体" w:cs="宋体"/>
          <w:sz w:val="34"/>
          <w:szCs w:val="34"/>
        </w:rPr>
        <w:t xml:space="preserve"> </w:t>
      </w:r>
      <w:r>
        <w:rPr>
          <w:rFonts w:ascii="宋体" w:eastAsia="宋体" w:hAnsi="宋体" w:cs="宋体"/>
          <w:spacing w:val="-5"/>
          <w:sz w:val="34"/>
          <w:szCs w:val="34"/>
        </w:rPr>
        <w:t>计算确定：</w:t>
      </w:r>
    </w:p>
    <w:p w:rsidR="003C65C8" w14:paraId="683CDC9C" w14:textId="77777777">
      <w:pPr>
        <w:spacing w:before="1" w:line="242" w:lineRule="auto"/>
        <w:ind w:firstLine="49"/>
        <w:rPr>
          <w:rFonts w:ascii="黑体" w:eastAsia="黑体" w:hAnsi="黑体" w:cs="黑体"/>
          <w:sz w:val="34"/>
          <w:szCs w:val="34"/>
        </w:rPr>
      </w:pPr>
      <w:r>
        <w:rPr>
          <w:rFonts w:ascii="黑体" w:eastAsia="黑体" w:hAnsi="黑体" w:cs="黑体"/>
          <w:spacing w:val="5"/>
          <w:sz w:val="34"/>
          <w:szCs w:val="34"/>
        </w:rPr>
        <w:t>每层营业厅疏散人数</w:t>
      </w:r>
      <w:r>
        <w:rPr>
          <w:rFonts w:ascii="黑体" w:eastAsia="黑体" w:hAnsi="黑体" w:cs="黑体"/>
          <w:spacing w:val="-36"/>
          <w:sz w:val="34"/>
          <w:szCs w:val="34"/>
        </w:rPr>
        <w:t xml:space="preserve"> </w:t>
      </w:r>
      <w:r>
        <w:rPr>
          <w:rFonts w:ascii="黑体" w:eastAsia="黑体" w:hAnsi="黑体" w:cs="黑体"/>
          <w:spacing w:val="5"/>
          <w:sz w:val="34"/>
          <w:szCs w:val="34"/>
        </w:rPr>
        <w:t>=</w:t>
      </w:r>
      <w:r>
        <w:rPr>
          <w:rFonts w:ascii="黑体" w:eastAsia="黑体" w:hAnsi="黑体" w:cs="黑体"/>
          <w:spacing w:val="67"/>
          <w:sz w:val="34"/>
          <w:szCs w:val="34"/>
        </w:rPr>
        <w:t xml:space="preserve"> </w:t>
      </w:r>
      <w:r>
        <w:rPr>
          <w:rFonts w:ascii="黑体" w:eastAsia="黑体" w:hAnsi="黑体" w:cs="黑体"/>
          <w:spacing w:val="5"/>
          <w:sz w:val="34"/>
          <w:szCs w:val="34"/>
        </w:rPr>
        <w:t>每层营业厅面积</w:t>
      </w:r>
      <w:r>
        <w:rPr>
          <w:rFonts w:ascii="黑体" w:eastAsia="黑体" w:hAnsi="黑体" w:cs="黑体"/>
          <w:spacing w:val="5"/>
          <w:sz w:val="34"/>
          <w:szCs w:val="34"/>
        </w:rPr>
        <w:t>×</w:t>
      </w:r>
      <w:r>
        <w:rPr>
          <w:rFonts w:ascii="黑体" w:eastAsia="黑体" w:hAnsi="黑体" w:cs="黑体"/>
          <w:spacing w:val="5"/>
          <w:sz w:val="34"/>
          <w:szCs w:val="34"/>
        </w:rPr>
        <w:t>商业营业厅的不同楼层疏散人数换算系数</w:t>
      </w:r>
    </w:p>
    <w:p w:rsidR="003C65C8" w14:paraId="01E83367" w14:textId="77777777">
      <w:pPr>
        <w:spacing w:before="273" w:line="447" w:lineRule="exact"/>
        <w:ind w:firstLine="46"/>
        <w:rPr>
          <w:rFonts w:ascii="黑体" w:eastAsia="黑体" w:hAnsi="黑体" w:cs="黑体"/>
          <w:sz w:val="34"/>
          <w:szCs w:val="34"/>
        </w:rPr>
      </w:pPr>
      <w:r>
        <w:rPr>
          <w:rFonts w:ascii="黑体" w:eastAsia="黑体" w:hAnsi="黑体" w:cs="黑体"/>
          <w:spacing w:val="-4"/>
          <w:position w:val="1"/>
          <w:sz w:val="34"/>
          <w:szCs w:val="34"/>
        </w:rPr>
        <w:t>6.2.2</w:t>
      </w:r>
      <w:r>
        <w:rPr>
          <w:rFonts w:ascii="黑体" w:eastAsia="黑体" w:hAnsi="黑体" w:cs="黑体"/>
          <w:spacing w:val="139"/>
          <w:position w:val="1"/>
          <w:sz w:val="34"/>
          <w:szCs w:val="34"/>
        </w:rPr>
        <w:t xml:space="preserve"> </w:t>
      </w:r>
      <w:r>
        <w:rPr>
          <w:rFonts w:ascii="黑体" w:eastAsia="黑体" w:hAnsi="黑体" w:cs="黑体"/>
          <w:spacing w:val="-4"/>
          <w:position w:val="1"/>
          <w:sz w:val="34"/>
          <w:szCs w:val="34"/>
        </w:rPr>
        <w:t>商业营业厅内疏散人数换算系数应按表</w:t>
      </w:r>
      <w:r>
        <w:rPr>
          <w:rFonts w:ascii="黑体" w:eastAsia="黑体" w:hAnsi="黑体" w:cs="黑体"/>
          <w:spacing w:val="-67"/>
          <w:position w:val="1"/>
          <w:sz w:val="34"/>
          <w:szCs w:val="34"/>
        </w:rPr>
        <w:t xml:space="preserve"> </w:t>
      </w:r>
      <w:r>
        <w:rPr>
          <w:rFonts w:ascii="黑体" w:eastAsia="黑体" w:hAnsi="黑体" w:cs="黑体"/>
          <w:spacing w:val="-4"/>
          <w:position w:val="1"/>
          <w:sz w:val="34"/>
          <w:szCs w:val="34"/>
        </w:rPr>
        <w:t>6.2.2</w:t>
      </w:r>
      <w:r>
        <w:rPr>
          <w:rFonts w:ascii="黑体" w:eastAsia="黑体" w:hAnsi="黑体" w:cs="黑体"/>
          <w:spacing w:val="29"/>
          <w:position w:val="1"/>
          <w:sz w:val="34"/>
          <w:szCs w:val="34"/>
        </w:rPr>
        <w:t xml:space="preserve"> </w:t>
      </w:r>
      <w:r>
        <w:rPr>
          <w:rFonts w:ascii="黑体" w:eastAsia="黑体" w:hAnsi="黑体" w:cs="黑体"/>
          <w:spacing w:val="-4"/>
          <w:position w:val="1"/>
          <w:sz w:val="34"/>
          <w:szCs w:val="34"/>
        </w:rPr>
        <w:t>取值</w:t>
      </w:r>
    </w:p>
    <w:p w:rsidR="003C65C8" w14:paraId="4408AB05" w14:textId="77777777">
      <w:pPr>
        <w:spacing w:before="154" w:line="230" w:lineRule="auto"/>
        <w:ind w:firstLine="2317"/>
        <w:rPr>
          <w:rFonts w:ascii="黑体" w:eastAsia="黑体" w:hAnsi="黑体" w:cs="黑体"/>
          <w:sz w:val="34"/>
          <w:szCs w:val="34"/>
        </w:rPr>
      </w:pPr>
      <w:r>
        <w:rPr>
          <w:rFonts w:ascii="黑体" w:eastAsia="黑体" w:hAnsi="黑体" w:cs="黑体"/>
          <w:spacing w:val="-9"/>
          <w:sz w:val="34"/>
          <w:szCs w:val="34"/>
        </w:rPr>
        <w:t>商业营业厅内疏散人数换算系数（人</w:t>
      </w:r>
      <w:r>
        <w:rPr>
          <w:rFonts w:ascii="黑体" w:eastAsia="黑体" w:hAnsi="黑体" w:cs="黑体"/>
          <w:spacing w:val="-9"/>
          <w:sz w:val="34"/>
          <w:szCs w:val="34"/>
        </w:rPr>
        <w:t>/</w:t>
      </w:r>
      <w:r>
        <w:rPr>
          <w:rFonts w:ascii="黑体" w:eastAsia="黑体" w:hAnsi="黑体" w:cs="黑体"/>
          <w:spacing w:val="-63"/>
          <w:sz w:val="34"/>
          <w:szCs w:val="34"/>
        </w:rPr>
        <w:t xml:space="preserve"> </w:t>
      </w:r>
      <w:r>
        <w:rPr>
          <w:rFonts w:ascii="黑体" w:eastAsia="黑体" w:hAnsi="黑体" w:cs="黑体"/>
          <w:spacing w:val="-9"/>
          <w:sz w:val="34"/>
          <w:szCs w:val="34"/>
        </w:rPr>
        <w:t>㎡）</w:t>
      </w:r>
      <w:r>
        <w:rPr>
          <w:rFonts w:ascii="黑体" w:eastAsia="黑体" w:hAnsi="黑体" w:cs="黑体"/>
          <w:spacing w:val="50"/>
          <w:sz w:val="34"/>
          <w:szCs w:val="34"/>
        </w:rPr>
        <w:t xml:space="preserve">   </w:t>
      </w:r>
      <w:r>
        <w:rPr>
          <w:rFonts w:ascii="黑体" w:eastAsia="黑体" w:hAnsi="黑体" w:cs="黑体"/>
          <w:spacing w:val="-9"/>
          <w:sz w:val="34"/>
          <w:szCs w:val="34"/>
        </w:rPr>
        <w:t>表</w:t>
      </w:r>
      <w:r>
        <w:rPr>
          <w:rFonts w:ascii="黑体" w:eastAsia="黑体" w:hAnsi="黑体" w:cs="黑体"/>
          <w:spacing w:val="-65"/>
          <w:sz w:val="34"/>
          <w:szCs w:val="34"/>
        </w:rPr>
        <w:t xml:space="preserve"> </w:t>
      </w:r>
      <w:r>
        <w:rPr>
          <w:rFonts w:ascii="黑体" w:eastAsia="黑体" w:hAnsi="黑体" w:cs="黑体"/>
          <w:spacing w:val="-9"/>
          <w:sz w:val="34"/>
          <w:szCs w:val="34"/>
        </w:rPr>
        <w:t>6.2.2</w:t>
      </w:r>
    </w:p>
    <w:p w:rsidR="003C65C8" w14:paraId="1B95A5EE" w14:textId="77777777">
      <w:pPr>
        <w:spacing w:line="1020" w:lineRule="exact"/>
        <w:textAlignment w:val="center"/>
      </w:pPr>
      <w:r>
        <w:pict>
          <v:group id="_x0000_i1119" style="width:612pt;height:51pt;mso-position-horizontal-relative:char;mso-position-vertical-relative:line" coordsize="12240,1020">
            <v:shape id="_x0000_s1120" type="#_x0000_t75" style="width:12240;height:1020;position:absolute">
              <v:imagedata r:id="rId14"/>
            </v:shape>
            <v:shape id="_x0000_s1121" type="#_x0000_t202" style="width:12280;height:1121;left:-20;position:absolute;top:-20" filled="f" stroked="f">
              <v:textbox inset="0,0,0,0">
                <w:txbxContent>
                  <w:p w:rsidR="003C65C8" w14:paraId="68EC8D83" w14:textId="77777777">
                    <w:pPr>
                      <w:spacing w:line="276" w:lineRule="auto"/>
                    </w:pPr>
                  </w:p>
                  <w:p w:rsidR="003C65C8" w14:paraId="55FDD266" w14:textId="77777777">
                    <w:pPr>
                      <w:spacing w:before="110" w:line="449" w:lineRule="exact"/>
                      <w:ind w:firstLine="312"/>
                      <w:rPr>
                        <w:rFonts w:ascii="黑体" w:eastAsia="黑体" w:hAnsi="黑体" w:cs="黑体"/>
                        <w:sz w:val="34"/>
                        <w:szCs w:val="34"/>
                      </w:rPr>
                    </w:pPr>
                    <w:r>
                      <w:rPr>
                        <w:rFonts w:ascii="黑体" w:eastAsia="黑体" w:hAnsi="黑体" w:cs="黑体"/>
                        <w:spacing w:val="3"/>
                        <w:position w:val="1"/>
                        <w:sz w:val="34"/>
                        <w:szCs w:val="34"/>
                      </w:rPr>
                      <w:t>楼层位置</w:t>
                    </w:r>
                    <w:r>
                      <w:rPr>
                        <w:rFonts w:ascii="黑体" w:eastAsia="黑体" w:hAnsi="黑体" w:cs="黑体"/>
                        <w:spacing w:val="7"/>
                        <w:position w:val="1"/>
                        <w:sz w:val="34"/>
                        <w:szCs w:val="34"/>
                      </w:rPr>
                      <w:t xml:space="preserve">   </w:t>
                    </w:r>
                    <w:r>
                      <w:rPr>
                        <w:rFonts w:ascii="黑体" w:eastAsia="黑体" w:hAnsi="黑体" w:cs="黑体"/>
                        <w:spacing w:val="3"/>
                        <w:position w:val="1"/>
                        <w:sz w:val="34"/>
                        <w:szCs w:val="34"/>
                      </w:rPr>
                      <w:t>地下二层</w:t>
                    </w:r>
                    <w:r>
                      <w:rPr>
                        <w:rFonts w:ascii="黑体" w:eastAsia="黑体" w:hAnsi="黑体" w:cs="黑体"/>
                        <w:spacing w:val="18"/>
                        <w:position w:val="1"/>
                        <w:sz w:val="34"/>
                        <w:szCs w:val="34"/>
                      </w:rPr>
                      <w:t xml:space="preserve">      </w:t>
                    </w:r>
                    <w:r>
                      <w:rPr>
                        <w:rFonts w:ascii="黑体" w:eastAsia="黑体" w:hAnsi="黑体" w:cs="黑体"/>
                        <w:spacing w:val="3"/>
                        <w:position w:val="1"/>
                        <w:sz w:val="34"/>
                        <w:szCs w:val="34"/>
                      </w:rPr>
                      <w:t>地下一层</w:t>
                    </w:r>
                    <w:r>
                      <w:rPr>
                        <w:rFonts w:ascii="黑体" w:eastAsia="黑体" w:hAnsi="黑体" w:cs="黑体"/>
                        <w:spacing w:val="23"/>
                        <w:position w:val="1"/>
                        <w:sz w:val="34"/>
                        <w:szCs w:val="34"/>
                      </w:rPr>
                      <w:t xml:space="preserve">      </w:t>
                    </w:r>
                    <w:r>
                      <w:rPr>
                        <w:rFonts w:ascii="黑体" w:eastAsia="黑体" w:hAnsi="黑体" w:cs="黑体"/>
                        <w:spacing w:val="3"/>
                        <w:position w:val="1"/>
                        <w:sz w:val="34"/>
                        <w:szCs w:val="34"/>
                      </w:rPr>
                      <w:t>地上第三层</w:t>
                    </w:r>
                    <w:r>
                      <w:rPr>
                        <w:rFonts w:ascii="黑体" w:eastAsia="黑体" w:hAnsi="黑体" w:cs="黑体"/>
                        <w:spacing w:val="11"/>
                        <w:position w:val="1"/>
                        <w:sz w:val="34"/>
                        <w:szCs w:val="34"/>
                      </w:rPr>
                      <w:t xml:space="preserve">     </w:t>
                    </w:r>
                    <w:r>
                      <w:rPr>
                        <w:rFonts w:ascii="黑体" w:eastAsia="黑体" w:hAnsi="黑体" w:cs="黑体"/>
                        <w:spacing w:val="3"/>
                        <w:position w:val="1"/>
                        <w:sz w:val="34"/>
                        <w:szCs w:val="34"/>
                      </w:rPr>
                      <w:t>地上第四层</w:t>
                    </w:r>
                  </w:p>
                </w:txbxContent>
              </v:textbox>
            </v:shape>
            <w10:wrap type="none"/>
            <w10:anchorlock/>
          </v:group>
        </w:pict>
      </w:r>
    </w:p>
    <w:p w:rsidR="003C65C8" w14:paraId="570B4E09" w14:textId="77777777">
      <w:pPr>
        <w:spacing w:line="355" w:lineRule="auto"/>
      </w:pPr>
    </w:p>
    <w:p w:rsidR="003C65C8" w14:paraId="67BDA069" w14:textId="77777777">
      <w:pPr>
        <w:spacing w:line="356" w:lineRule="auto"/>
      </w:pPr>
    </w:p>
    <w:p w:rsidR="003C65C8" w14:paraId="70BFC09F" w14:textId="77777777">
      <w:pPr>
        <w:spacing w:before="88" w:line="189" w:lineRule="auto"/>
        <w:ind w:firstLine="6296"/>
        <w:rPr>
          <w:rFonts w:ascii="宋体" w:eastAsia="宋体" w:hAnsi="宋体" w:cs="宋体"/>
          <w:sz w:val="27"/>
          <w:szCs w:val="27"/>
        </w:rPr>
      </w:pPr>
      <w:r>
        <w:rPr>
          <w:rFonts w:ascii="宋体" w:eastAsia="宋体" w:hAnsi="宋体" w:cs="宋体"/>
          <w:spacing w:val="-6"/>
          <w:sz w:val="27"/>
          <w:szCs w:val="27"/>
        </w:rPr>
        <w:t>14</w:t>
      </w:r>
    </w:p>
    <w:p w:rsidR="003C65C8" w14:paraId="074D83DC" w14:textId="77777777">
      <w:pPr>
        <w:sectPr>
          <w:pgSz w:w="17860" w:h="25258"/>
          <w:pgMar w:top="2146" w:right="2546" w:bottom="0" w:left="2520" w:header="0" w:footer="0" w:gutter="0"/>
          <w:pgNumType w:start="16"/>
          <w:cols w:space="720"/>
        </w:sectPr>
      </w:pPr>
    </w:p>
    <w:p w:rsidR="003C65C8" w14:paraId="43C83835" w14:textId="119E4FB2">
      <w:pPr>
        <w:spacing w:line="390" w:lineRule="auto"/>
      </w:pPr>
      <w:r>
        <mc:AlternateContent>
          <mc:Choice Requires="wps">
            <w:drawing>
              <wp:anchor distT="0" distB="0" distL="114300" distR="114300" simplePos="0" relativeHeight="251780096" behindDoc="0" locked="0" layoutInCell="1" allowOverlap="1">
                <wp:simplePos x="0" y="0"/>
                <wp:positionH relativeFrom="column">
                  <wp:posOffset>5359400</wp:posOffset>
                </wp:positionH>
                <wp:positionV relativeFrom="paragraph">
                  <wp:posOffset>6257290</wp:posOffset>
                </wp:positionV>
                <wp:extent cx="127000" cy="127000"/>
                <wp:effectExtent l="0" t="0" r="6350" b="6350"/>
                <wp:wrapNone/>
                <wp:docPr id="1793595285" name="文本框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2F8CCA36">
                            <w:pPr>
                              <w:rPr>
                                <w:color w:val="FFFFFF"/>
                              </w:rPr>
                            </w:pPr>
                            <w:r w:rsidRPr="006B4AD0">
                              <w:rPr>
                                <w:rFonts w:hint="eastAsia"/>
                                <w:color w:val="FFFFFF"/>
                              </w:rPr>
                              <w:t>算系数（人</w:t>
                            </w:r>
                            <w:r w:rsidRPr="006B4AD0">
                              <w:rPr>
                                <w:rFonts w:hint="eastAsia"/>
                                <w:color w:val="FFFFFF"/>
                              </w:rPr>
                              <w:t>/</w:t>
                            </w:r>
                            <w:r w:rsidRPr="006B4AD0">
                              <w:rPr>
                                <w:rFonts w:hint="eastAsia"/>
                                <w:color w:val="FFFFFF"/>
                              </w:rPr>
                              <w:t>㎡）表</w:t>
                            </w:r>
                            <w:r w:rsidRPr="006B4AD0">
                              <w:rPr>
                                <w:rFonts w:hint="eastAsia"/>
                                <w:color w:val="FFFFFF"/>
                              </w:rPr>
                              <w:t>6.2.2146.3</w:t>
                            </w:r>
                            <w:r w:rsidRPr="006B4AD0">
                              <w:rPr>
                                <w:rFonts w:hint="eastAsia"/>
                                <w:color w:val="FFFFFF"/>
                              </w:rPr>
                              <w:t>商业建筑营业部分疏散宽度的计算</w:t>
                            </w:r>
                            <w:r w:rsidRPr="006B4AD0">
                              <w:rPr>
                                <w:rFonts w:hint="eastAsia"/>
                                <w:color w:val="FFFFFF"/>
                              </w:rPr>
                              <w:t>6.3.1</w:t>
                            </w:r>
                            <w:r w:rsidRPr="006B4AD0">
                              <w:rPr>
                                <w:rFonts w:hint="eastAsia"/>
                                <w:color w:val="FFFFFF"/>
                              </w:rPr>
                              <w:t>营业部分的安全出口、疏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0" o:spid="_x0000_s1122" type="#_x0000_t202" style="width:10pt;height:10pt;margin-top:492.7pt;margin-left:422pt;mso-wrap-distance-bottom:0;mso-wrap-distance-left:9pt;mso-wrap-distance-right:9pt;mso-wrap-distance-top:0;position:absolute;v-text-anchor:top;z-index:251779072" filled="f" fillcolor="this" stroked="f" strokeweight="0.5pt">
                <v:textbox>
                  <w:txbxContent>
                    <w:p w:rsidR="006B4AD0" w:rsidRPr="006B4AD0" w14:paraId="190C87C5" w14:textId="2F8CCA36">
                      <w:pPr>
                        <w:rPr>
                          <w:color w:val="FFFFFF"/>
                        </w:rPr>
                      </w:pPr>
                      <w:r w:rsidRPr="006B4AD0">
                        <w:rPr>
                          <w:rFonts w:hint="eastAsia"/>
                          <w:color w:val="FFFFFF"/>
                        </w:rPr>
                        <w:t>算系数（人</w:t>
                      </w:r>
                      <w:r w:rsidRPr="006B4AD0">
                        <w:rPr>
                          <w:rFonts w:hint="eastAsia"/>
                          <w:color w:val="FFFFFF"/>
                        </w:rPr>
                        <w:t>/</w:t>
                      </w:r>
                      <w:r w:rsidRPr="006B4AD0">
                        <w:rPr>
                          <w:rFonts w:hint="eastAsia"/>
                          <w:color w:val="FFFFFF"/>
                        </w:rPr>
                        <w:t>㎡）表</w:t>
                      </w:r>
                      <w:r w:rsidRPr="006B4AD0">
                        <w:rPr>
                          <w:rFonts w:hint="eastAsia"/>
                          <w:color w:val="FFFFFF"/>
                        </w:rPr>
                        <w:t>6.2.2146.3</w:t>
                      </w:r>
                      <w:r w:rsidRPr="006B4AD0">
                        <w:rPr>
                          <w:rFonts w:hint="eastAsia"/>
                          <w:color w:val="FFFFFF"/>
                        </w:rPr>
                        <w:t>商业建筑营业部分疏散宽度的计算</w:t>
                      </w:r>
                      <w:r w:rsidRPr="006B4AD0">
                        <w:rPr>
                          <w:rFonts w:hint="eastAsia"/>
                          <w:color w:val="FFFFFF"/>
                        </w:rPr>
                        <w:t>6.3.1</w:t>
                      </w:r>
                      <w:r w:rsidRPr="006B4AD0">
                        <w:rPr>
                          <w:rFonts w:hint="eastAsia"/>
                          <w:color w:val="FFFFFF"/>
                        </w:rPr>
                        <w:t>营业部分的安全出口、疏</w:t>
                      </w:r>
                    </w:p>
                  </w:txbxContent>
                </v:textbox>
              </v:shape>
            </w:pict>
          </mc:Fallback>
        </mc:AlternateContent>
      </w:r>
      <w:r>
        <mc:AlternateContent>
          <mc:Choice Requires="wps">
            <w:drawing>
              <wp:anchor distT="0" distB="0" distL="114300" distR="114300" simplePos="0" relativeHeight="251778048" behindDoc="0" locked="0" layoutInCell="1" allowOverlap="1">
                <wp:simplePos x="0" y="0"/>
                <wp:positionH relativeFrom="column">
                  <wp:posOffset>5359400</wp:posOffset>
                </wp:positionH>
                <wp:positionV relativeFrom="paragraph">
                  <wp:posOffset>4352290</wp:posOffset>
                </wp:positionV>
                <wp:extent cx="127000" cy="127000"/>
                <wp:effectExtent l="0" t="0" r="6350" b="6350"/>
                <wp:wrapNone/>
                <wp:docPr id="649118864" name="文本框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7D54789E">
                            <w:pPr>
                              <w:rPr>
                                <w:color w:val="FFFFFF"/>
                              </w:rPr>
                            </w:pPr>
                            <w:r w:rsidRPr="006B4AD0">
                              <w:rPr>
                                <w:rFonts w:hint="eastAsia"/>
                                <w:color w:val="FFFFFF"/>
                              </w:rPr>
                              <w:t>于</w:t>
                            </w:r>
                            <w:r w:rsidRPr="006B4AD0">
                              <w:rPr>
                                <w:rFonts w:hint="eastAsia"/>
                                <w:color w:val="FFFFFF"/>
                              </w:rPr>
                              <w:t>4m</w:t>
                            </w:r>
                            <w:r w:rsidRPr="006B4AD0">
                              <w:rPr>
                                <w:rFonts w:hint="eastAsia"/>
                                <w:color w:val="FFFFFF"/>
                              </w:rPr>
                              <w:t>。</w:t>
                            </w:r>
                            <w:r w:rsidRPr="006B4AD0">
                              <w:rPr>
                                <w:rFonts w:hint="eastAsia"/>
                                <w:color w:val="FFFFFF"/>
                              </w:rPr>
                              <w:t>2</w:t>
                            </w:r>
                            <w:r w:rsidRPr="006B4AD0">
                              <w:rPr>
                                <w:rFonts w:hint="eastAsia"/>
                                <w:color w:val="FFFFFF"/>
                              </w:rPr>
                              <w:t>消防扑救面范围内应设有商业建筑的主要疏散楼梯和消防电梯的出入口。</w:t>
                            </w:r>
                            <w:r w:rsidRPr="006B4AD0">
                              <w:rPr>
                                <w:rFonts w:hint="eastAsia"/>
                                <w:color w:val="FFFFFF"/>
                              </w:rPr>
                              <w:t>3</w:t>
                            </w:r>
                            <w:r w:rsidRPr="006B4AD0">
                              <w:rPr>
                                <w:rFonts w:hint="eastAsia"/>
                                <w:color w:val="FFFFFF"/>
                              </w:rPr>
                              <w:t>消防扑救面外墙不宜设计大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9" o:spid="_x0000_s1123" type="#_x0000_t202" style="width:10pt;height:10pt;margin-top:342.7pt;margin-left:422pt;mso-wrap-distance-bottom:0;mso-wrap-distance-left:9pt;mso-wrap-distance-right:9pt;mso-wrap-distance-top:0;position:absolute;v-text-anchor:top;z-index:251777024" filled="f" fillcolor="this" stroked="f" strokeweight="0.5pt">
                <v:textbox>
                  <w:txbxContent>
                    <w:p w:rsidR="006B4AD0" w:rsidRPr="006B4AD0" w14:paraId="6182C33D" w14:textId="7D54789E">
                      <w:pPr>
                        <w:rPr>
                          <w:color w:val="FFFFFF"/>
                        </w:rPr>
                      </w:pPr>
                      <w:r w:rsidRPr="006B4AD0">
                        <w:rPr>
                          <w:rFonts w:hint="eastAsia"/>
                          <w:color w:val="FFFFFF"/>
                        </w:rPr>
                        <w:t>于</w:t>
                      </w:r>
                      <w:r w:rsidRPr="006B4AD0">
                        <w:rPr>
                          <w:rFonts w:hint="eastAsia"/>
                          <w:color w:val="FFFFFF"/>
                        </w:rPr>
                        <w:t>4m</w:t>
                      </w:r>
                      <w:r w:rsidRPr="006B4AD0">
                        <w:rPr>
                          <w:rFonts w:hint="eastAsia"/>
                          <w:color w:val="FFFFFF"/>
                        </w:rPr>
                        <w:t>。</w:t>
                      </w:r>
                      <w:r w:rsidRPr="006B4AD0">
                        <w:rPr>
                          <w:rFonts w:hint="eastAsia"/>
                          <w:color w:val="FFFFFF"/>
                        </w:rPr>
                        <w:t>2</w:t>
                      </w:r>
                      <w:r w:rsidRPr="006B4AD0">
                        <w:rPr>
                          <w:rFonts w:hint="eastAsia"/>
                          <w:color w:val="FFFFFF"/>
                        </w:rPr>
                        <w:t>消防扑救面范围内应设有商业建筑的主要疏散楼梯和消防电梯的出入口。</w:t>
                      </w:r>
                      <w:r w:rsidRPr="006B4AD0">
                        <w:rPr>
                          <w:rFonts w:hint="eastAsia"/>
                          <w:color w:val="FFFFFF"/>
                        </w:rPr>
                        <w:t>3</w:t>
                      </w:r>
                      <w:r w:rsidRPr="006B4AD0">
                        <w:rPr>
                          <w:rFonts w:hint="eastAsia"/>
                          <w:color w:val="FFFFFF"/>
                        </w:rPr>
                        <w:t>消防扑救面外墙不宜设计大</w:t>
                      </w:r>
                    </w:p>
                  </w:txbxContent>
                </v:textbox>
              </v:shape>
            </w:pict>
          </mc:Fallback>
        </mc:AlternateContent>
      </w:r>
      <w:r>
        <mc:AlternateContent>
          <mc:Choice Requires="wps">
            <w:drawing>
              <wp:anchor distT="0" distB="0" distL="114300" distR="114300" simplePos="0" relativeHeight="251776000" behindDoc="0" locked="0" layoutInCell="1" allowOverlap="1">
                <wp:simplePos x="0" y="0"/>
                <wp:positionH relativeFrom="column">
                  <wp:posOffset>5359400</wp:posOffset>
                </wp:positionH>
                <wp:positionV relativeFrom="paragraph">
                  <wp:posOffset>2447290</wp:posOffset>
                </wp:positionV>
                <wp:extent cx="127000" cy="127000"/>
                <wp:effectExtent l="0" t="0" r="6350" b="6350"/>
                <wp:wrapNone/>
                <wp:docPr id="1748965142" name="文本框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39E0485A">
                            <w:pPr>
                              <w:rPr>
                                <w:color w:val="FFFFFF"/>
                              </w:rPr>
                            </w:pPr>
                            <w:r w:rsidRPr="006B4AD0">
                              <w:rPr>
                                <w:rFonts w:hint="eastAsia"/>
                                <w:color w:val="FFFFFF"/>
                              </w:rPr>
                              <w:t>短边尺寸小于本规范防火间距的要求时，其防火分区面积应按上下层叠加计算；当超过防火分区的允许最大建筑面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8" o:spid="_x0000_s1124" type="#_x0000_t202" style="width:10pt;height:10pt;margin-top:192.7pt;margin-left:422pt;mso-wrap-distance-bottom:0;mso-wrap-distance-left:9pt;mso-wrap-distance-right:9pt;mso-wrap-distance-top:0;position:absolute;v-text-anchor:top;z-index:251774976" filled="f" fillcolor="this" stroked="f" strokeweight="0.5pt">
                <v:textbox>
                  <w:txbxContent>
                    <w:p w:rsidR="006B4AD0" w:rsidRPr="006B4AD0" w14:paraId="60182861" w14:textId="39E0485A">
                      <w:pPr>
                        <w:rPr>
                          <w:color w:val="FFFFFF"/>
                        </w:rPr>
                      </w:pPr>
                      <w:r w:rsidRPr="006B4AD0">
                        <w:rPr>
                          <w:rFonts w:hint="eastAsia"/>
                          <w:color w:val="FFFFFF"/>
                        </w:rPr>
                        <w:t>短边尺寸小于本规范防火间距的要求时，其防火分区面积应按上下层叠加计算；当超过防火分区的允许最大建筑面</w:t>
                      </w:r>
                    </w:p>
                  </w:txbxContent>
                </v:textbox>
              </v:shape>
            </w:pict>
          </mc:Fallback>
        </mc:AlternateContent>
      </w:r>
      <w:r>
        <mc:AlternateContent>
          <mc:Choice Requires="wps">
            <w:drawing>
              <wp:anchor distT="0" distB="0" distL="114300" distR="114300" simplePos="0" relativeHeight="251773952" behindDoc="0" locked="0" layoutInCell="1" allowOverlap="1">
                <wp:simplePos x="0" y="0"/>
                <wp:positionH relativeFrom="column">
                  <wp:posOffset>5359400</wp:posOffset>
                </wp:positionH>
                <wp:positionV relativeFrom="paragraph">
                  <wp:posOffset>542290</wp:posOffset>
                </wp:positionV>
                <wp:extent cx="127000" cy="127000"/>
                <wp:effectExtent l="0" t="0" r="6350" b="6350"/>
                <wp:wrapNone/>
                <wp:docPr id="288277262" name="文本框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7217D29B">
                            <w:pPr>
                              <w:rPr>
                                <w:color w:val="FFFFFF"/>
                              </w:rPr>
                            </w:pPr>
                            <w:r w:rsidRPr="006B4AD0">
                              <w:rPr>
                                <w:rFonts w:hint="eastAsia"/>
                                <w:color w:val="FFFFFF"/>
                              </w:rPr>
                              <w:t>散通道。</w:t>
                            </w:r>
                            <w:r w:rsidRPr="006B4AD0">
                              <w:rPr>
                                <w:rFonts w:hint="eastAsia"/>
                                <w:color w:val="FFFFFF"/>
                              </w:rPr>
                              <w:t>11.3.2</w:t>
                            </w:r>
                            <w:r w:rsidRPr="006B4AD0">
                              <w:rPr>
                                <w:rFonts w:hint="eastAsia"/>
                                <w:color w:val="FFFFFF"/>
                              </w:rPr>
                              <w:t>建筑内消防应急照明照度应符合下列规定：疏散通道的地面最低水平照度不应低于</w:t>
                            </w:r>
                            <w:r w:rsidRPr="006B4AD0">
                              <w:rPr>
                                <w:rFonts w:hint="eastAsia"/>
                                <w:color w:val="FFFFFF"/>
                              </w:rPr>
                              <w:t>1.0L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7" o:spid="_x0000_s1125" type="#_x0000_t202" style="width:10pt;height:10pt;margin-top:42.7pt;margin-left:422pt;mso-wrap-distance-bottom:0;mso-wrap-distance-left:9pt;mso-wrap-distance-right:9pt;mso-wrap-distance-top:0;position:absolute;v-text-anchor:top;z-index:251772928" filled="f" fillcolor="this" stroked="f" strokeweight="0.5pt">
                <v:textbox>
                  <w:txbxContent>
                    <w:p w:rsidR="006B4AD0" w:rsidRPr="006B4AD0" w14:paraId="777C9D89" w14:textId="7217D29B">
                      <w:pPr>
                        <w:rPr>
                          <w:color w:val="FFFFFF"/>
                        </w:rPr>
                      </w:pPr>
                      <w:r w:rsidRPr="006B4AD0">
                        <w:rPr>
                          <w:rFonts w:hint="eastAsia"/>
                          <w:color w:val="FFFFFF"/>
                        </w:rPr>
                        <w:t>散通道。</w:t>
                      </w:r>
                      <w:r w:rsidRPr="006B4AD0">
                        <w:rPr>
                          <w:rFonts w:hint="eastAsia"/>
                          <w:color w:val="FFFFFF"/>
                        </w:rPr>
                        <w:t>11.3.2</w:t>
                      </w:r>
                      <w:r w:rsidRPr="006B4AD0">
                        <w:rPr>
                          <w:rFonts w:hint="eastAsia"/>
                          <w:color w:val="FFFFFF"/>
                        </w:rPr>
                        <w:t>建筑内消防应急照明照度应符合下列规定：疏散通道的地面最低水平照度不应低于</w:t>
                      </w:r>
                      <w:r w:rsidRPr="006B4AD0">
                        <w:rPr>
                          <w:rFonts w:hint="eastAsia"/>
                          <w:color w:val="FFFFFF"/>
                        </w:rPr>
                        <w:t>1.0L</w:t>
                      </w:r>
                    </w:p>
                  </w:txbxContent>
                </v:textbox>
              </v:shape>
            </w:pict>
          </mc:Fallback>
        </mc:AlternateContent>
      </w:r>
    </w:p>
    <w:p w:rsidR="003C65C8" w14:paraId="73212650" w14:textId="77777777">
      <w:pPr>
        <w:spacing w:line="1980" w:lineRule="exact"/>
        <w:ind w:firstLine="160"/>
        <w:textAlignment w:val="center"/>
      </w:pPr>
      <w:r>
        <w:pict>
          <v:group id="_x0000_i1126" style="width:612pt;height:99pt;mso-position-horizontal-relative:char;mso-position-vertical-relative:line" coordsize="12240,1980">
            <v:shape id="_x0000_s1127" type="#_x0000_t75" style="width:12240;height:1980;position:absolute">
              <v:imagedata r:id="rId15"/>
            </v:shape>
            <v:shape id="_x0000_s1128" type="#_x0000_t202" style="width:11654;height:1571;left:277;position:absolute;top:167" filled="f" stroked="f">
              <v:textbox inset="0,0,0,0">
                <w:txbxContent>
                  <w:p w:rsidR="003C65C8" w14:paraId="3A53E182" w14:textId="77777777">
                    <w:pPr>
                      <w:spacing w:line="20" w:lineRule="exact"/>
                    </w:pPr>
                  </w:p>
                  <w:tbl>
                    <w:tblPr>
                      <w:tblStyle w:val="TableNormal05"/>
                      <w:tblW w:w="11613" w:type="dxa"/>
                      <w:tblInd w:w="20" w:type="dxa"/>
                      <w:tblLayout w:type="fixed"/>
                      <w:tblLook w:val="04A0"/>
                    </w:tblPr>
                    <w:tblGrid>
                      <w:gridCol w:w="8648"/>
                      <w:gridCol w:w="2965"/>
                    </w:tblGrid>
                    <w:tr w14:paraId="4F931786" w14:textId="77777777">
                      <w:tblPrEx>
                        <w:tblW w:w="11613" w:type="dxa"/>
                        <w:tblInd w:w="20" w:type="dxa"/>
                        <w:tblLayout w:type="fixed"/>
                        <w:tblLook w:val="04A0"/>
                      </w:tblPrEx>
                      <w:trPr>
                        <w:trHeight w:val="1531"/>
                      </w:trPr>
                      <w:tc>
                        <w:tcPr>
                          <w:tcW w:w="8648" w:type="dxa"/>
                        </w:tcPr>
                        <w:p w:rsidR="003C65C8" w14:paraId="3EFF02DB" w14:textId="77777777">
                          <w:pPr>
                            <w:spacing w:line="448" w:lineRule="exact"/>
                            <w:ind w:firstLine="3870"/>
                            <w:rPr>
                              <w:rFonts w:ascii="黑体" w:eastAsia="黑体" w:hAnsi="黑体" w:cs="黑体"/>
                              <w:sz w:val="34"/>
                              <w:szCs w:val="34"/>
                            </w:rPr>
                          </w:pPr>
                          <w:r>
                            <w:rPr>
                              <w:rFonts w:ascii="黑体" w:eastAsia="黑体" w:hAnsi="黑体" w:cs="黑体"/>
                              <w:spacing w:val="4"/>
                              <w:position w:val="1"/>
                              <w:sz w:val="34"/>
                              <w:szCs w:val="34"/>
                            </w:rPr>
                            <w:t>地上第一、二层</w:t>
                          </w:r>
                        </w:p>
                        <w:p w:rsidR="003C65C8" w14:paraId="581D621A" w14:textId="77777777">
                          <w:pPr>
                            <w:spacing w:line="316" w:lineRule="auto"/>
                          </w:pPr>
                        </w:p>
                        <w:p w:rsidR="003C65C8" w14:paraId="7A49516A" w14:textId="77777777">
                          <w:pPr>
                            <w:spacing w:line="317" w:lineRule="auto"/>
                          </w:pPr>
                        </w:p>
                        <w:p w:rsidR="003C65C8" w14:paraId="69C544C5" w14:textId="77777777">
                          <w:pPr>
                            <w:spacing w:before="111" w:line="182" w:lineRule="auto"/>
                            <w:ind w:firstLine="4736"/>
                            <w:rPr>
                              <w:rFonts w:ascii="黑体" w:eastAsia="黑体" w:hAnsi="黑体" w:cs="黑体"/>
                              <w:sz w:val="34"/>
                              <w:szCs w:val="34"/>
                            </w:rPr>
                          </w:pPr>
                          <w:r>
                            <w:rPr>
                              <w:rFonts w:ascii="黑体" w:eastAsia="黑体" w:hAnsi="黑体" w:cs="黑体"/>
                              <w:spacing w:val="-4"/>
                              <w:sz w:val="34"/>
                              <w:szCs w:val="34"/>
                            </w:rPr>
                            <w:t>0.85</w:t>
                          </w:r>
                        </w:p>
                      </w:tc>
                      <w:tc>
                        <w:tcPr>
                          <w:tcW w:w="2965" w:type="dxa"/>
                        </w:tcPr>
                        <w:p w:rsidR="003C65C8" w14:paraId="4FEC1DBF" w14:textId="77777777">
                          <w:pPr>
                            <w:spacing w:line="448" w:lineRule="exact"/>
                            <w:ind w:firstLine="548"/>
                            <w:rPr>
                              <w:rFonts w:ascii="黑体" w:eastAsia="黑体" w:hAnsi="黑体" w:cs="黑体"/>
                              <w:sz w:val="34"/>
                              <w:szCs w:val="34"/>
                            </w:rPr>
                          </w:pPr>
                          <w:r>
                            <w:rPr>
                              <w:rFonts w:ascii="黑体" w:eastAsia="黑体" w:hAnsi="黑体" w:cs="黑体"/>
                              <w:spacing w:val="5"/>
                              <w:position w:val="1"/>
                              <w:sz w:val="34"/>
                              <w:szCs w:val="34"/>
                            </w:rPr>
                            <w:t>及四层以上各层</w:t>
                          </w:r>
                        </w:p>
                        <w:p w:rsidR="003C65C8" w14:paraId="303DFC9B" w14:textId="77777777">
                          <w:pPr>
                            <w:spacing w:line="316" w:lineRule="auto"/>
                          </w:pPr>
                        </w:p>
                        <w:p w:rsidR="003C65C8" w14:paraId="5510A671" w14:textId="77777777">
                          <w:pPr>
                            <w:spacing w:line="317" w:lineRule="auto"/>
                          </w:pPr>
                        </w:p>
                        <w:p w:rsidR="003C65C8" w14:paraId="7ACE189C" w14:textId="77777777">
                          <w:pPr>
                            <w:spacing w:before="111" w:line="182" w:lineRule="auto"/>
                            <w:ind w:firstLine="1414"/>
                            <w:rPr>
                              <w:rFonts w:ascii="黑体" w:eastAsia="黑体" w:hAnsi="黑体" w:cs="黑体"/>
                              <w:sz w:val="34"/>
                              <w:szCs w:val="34"/>
                            </w:rPr>
                          </w:pPr>
                          <w:r>
                            <w:rPr>
                              <w:rFonts w:ascii="黑体" w:eastAsia="黑体" w:hAnsi="黑体" w:cs="黑体"/>
                              <w:spacing w:val="-4"/>
                              <w:sz w:val="34"/>
                              <w:szCs w:val="34"/>
                            </w:rPr>
                            <w:t>0.60</w:t>
                          </w:r>
                        </w:p>
                      </w:tc>
                    </w:tr>
                  </w:tbl>
                  <w:p w:rsidR="003C65C8" w14:paraId="58FA5D73" w14:textId="77777777">
                    <w:pPr>
                      <w:spacing w:line="241" w:lineRule="exact"/>
                      <w:rPr>
                        <w:sz w:val="20"/>
                      </w:rPr>
                    </w:pPr>
                  </w:p>
                </w:txbxContent>
              </v:textbox>
            </v:shape>
            <v:shape id="_x0000_s1129" type="#_x0000_t202" style="width:2937;height:490;left:277;position:absolute;top:1312" filled="f" stroked="f">
              <v:textbox inset="0,0,0,0">
                <w:txbxContent>
                  <w:p w:rsidR="003C65C8" w14:paraId="03047E38" w14:textId="77777777">
                    <w:pPr>
                      <w:spacing w:before="20" w:line="450" w:lineRule="exact"/>
                      <w:ind w:firstLine="20"/>
                      <w:rPr>
                        <w:rFonts w:ascii="黑体" w:eastAsia="黑体" w:hAnsi="黑体" w:cs="黑体"/>
                        <w:sz w:val="34"/>
                        <w:szCs w:val="34"/>
                      </w:rPr>
                    </w:pPr>
                    <w:r>
                      <w:rPr>
                        <w:rFonts w:ascii="黑体" w:eastAsia="黑体" w:hAnsi="黑体" w:cs="黑体"/>
                        <w:spacing w:val="-1"/>
                        <w:position w:val="1"/>
                        <w:sz w:val="34"/>
                        <w:szCs w:val="34"/>
                      </w:rPr>
                      <w:t>换算系数</w:t>
                    </w:r>
                    <w:r>
                      <w:rPr>
                        <w:rFonts w:ascii="黑体" w:eastAsia="黑体" w:hAnsi="黑体" w:cs="黑体"/>
                        <w:spacing w:val="3"/>
                        <w:position w:val="1"/>
                        <w:sz w:val="34"/>
                        <w:szCs w:val="34"/>
                      </w:rPr>
                      <w:t xml:space="preserve">     </w:t>
                    </w:r>
                    <w:r>
                      <w:rPr>
                        <w:rFonts w:ascii="黑体" w:eastAsia="黑体" w:hAnsi="黑体" w:cs="黑体"/>
                        <w:spacing w:val="-1"/>
                        <w:position w:val="1"/>
                        <w:sz w:val="34"/>
                        <w:szCs w:val="34"/>
                      </w:rPr>
                      <w:t>0.80</w:t>
                    </w:r>
                  </w:p>
                </w:txbxContent>
              </v:textbox>
            </v:shape>
            <v:shape id="_x0000_s1130" type="#_x0000_t202" style="width:703;height:405;left:7714;position:absolute;top:1366" filled="f" stroked="f">
              <v:textbox inset="0,0,0,0">
                <w:txbxContent>
                  <w:p w:rsidR="003C65C8" w14:paraId="467E9F6F" w14:textId="77777777">
                    <w:pPr>
                      <w:spacing w:before="19" w:line="198" w:lineRule="auto"/>
                      <w:ind w:firstLine="20"/>
                      <w:rPr>
                        <w:rFonts w:ascii="黑体" w:eastAsia="黑体" w:hAnsi="黑体" w:cs="黑体"/>
                        <w:sz w:val="34"/>
                        <w:szCs w:val="34"/>
                      </w:rPr>
                    </w:pPr>
                    <w:r>
                      <w:rPr>
                        <w:rFonts w:ascii="黑体" w:eastAsia="黑体" w:hAnsi="黑体" w:cs="黑体"/>
                        <w:spacing w:val="-4"/>
                        <w:sz w:val="34"/>
                        <w:szCs w:val="34"/>
                      </w:rPr>
                      <w:t>0.77</w:t>
                    </w:r>
                  </w:p>
                </w:txbxContent>
              </v:textbox>
            </v:shape>
            <w10:wrap type="none"/>
            <w10:anchorlock/>
          </v:group>
        </w:pict>
      </w:r>
    </w:p>
    <w:p w:rsidR="003C65C8" w14:paraId="59C7BBD4" w14:textId="77777777">
      <w:pPr>
        <w:spacing w:line="454" w:lineRule="auto"/>
      </w:pPr>
    </w:p>
    <w:p w:rsidR="003C65C8" w14:paraId="5E7D9C17" w14:textId="77777777">
      <w:pPr>
        <w:spacing w:before="136" w:line="238" w:lineRule="auto"/>
        <w:ind w:firstLine="3248"/>
        <w:rPr>
          <w:rFonts w:ascii="宋体" w:eastAsia="宋体" w:hAnsi="宋体" w:cs="宋体"/>
          <w:sz w:val="42"/>
          <w:szCs w:val="42"/>
        </w:rPr>
      </w:pPr>
      <w:r>
        <w:rPr>
          <w:rFonts w:ascii="宋体" w:eastAsia="宋体" w:hAnsi="宋体" w:cs="宋体"/>
          <w:spacing w:val="-8"/>
          <w:sz w:val="42"/>
          <w:szCs w:val="42"/>
        </w:rPr>
        <w:t>6.3</w:t>
      </w:r>
      <w:r>
        <w:rPr>
          <w:rFonts w:ascii="宋体" w:eastAsia="宋体" w:hAnsi="宋体" w:cs="宋体"/>
          <w:spacing w:val="25"/>
          <w:sz w:val="42"/>
          <w:szCs w:val="42"/>
        </w:rPr>
        <w:t xml:space="preserve"> </w:t>
      </w:r>
      <w:r>
        <w:rPr>
          <w:rFonts w:ascii="宋体" w:eastAsia="宋体" w:hAnsi="宋体" w:cs="宋体"/>
          <w:spacing w:val="-8"/>
          <w:sz w:val="42"/>
          <w:szCs w:val="42"/>
        </w:rPr>
        <w:t>商业建筑营业部分疏散宽度的计算</w:t>
      </w:r>
    </w:p>
    <w:p w:rsidR="003C65C8" w14:paraId="13DA03A9" w14:textId="77777777">
      <w:pPr>
        <w:spacing w:line="307" w:lineRule="auto"/>
      </w:pPr>
    </w:p>
    <w:p w:rsidR="003C65C8" w14:paraId="2DCB340D" w14:textId="77777777">
      <w:pPr>
        <w:spacing w:line="307" w:lineRule="auto"/>
      </w:pPr>
    </w:p>
    <w:p w:rsidR="003C65C8" w14:paraId="67989F67" w14:textId="77777777">
      <w:pPr>
        <w:spacing w:before="111" w:line="275" w:lineRule="auto"/>
        <w:ind w:left="200" w:right="7" w:firstLine="6"/>
        <w:rPr>
          <w:rFonts w:ascii="宋体" w:eastAsia="宋体" w:hAnsi="宋体" w:cs="宋体"/>
          <w:sz w:val="34"/>
          <w:szCs w:val="34"/>
        </w:rPr>
      </w:pPr>
      <w:r>
        <w:rPr>
          <w:rFonts w:ascii="宋体" w:eastAsia="宋体" w:hAnsi="宋体" w:cs="宋体"/>
          <w:spacing w:val="3"/>
          <w:sz w:val="34"/>
          <w:szCs w:val="34"/>
        </w:rPr>
        <w:t>6.3.1</w:t>
      </w:r>
      <w:r>
        <w:rPr>
          <w:rFonts w:ascii="宋体" w:eastAsia="宋体" w:hAnsi="宋体" w:cs="宋体"/>
          <w:spacing w:val="41"/>
          <w:sz w:val="34"/>
          <w:szCs w:val="34"/>
        </w:rPr>
        <w:t xml:space="preserve"> </w:t>
      </w:r>
      <w:r>
        <w:rPr>
          <w:rFonts w:ascii="宋体" w:eastAsia="宋体" w:hAnsi="宋体" w:cs="宋体"/>
          <w:spacing w:val="3"/>
          <w:sz w:val="34"/>
          <w:szCs w:val="34"/>
        </w:rPr>
        <w:t>营业部分的安全出口、疏散走道、疏散楼梯梯段以及房间门的各自宽度应按下</w:t>
      </w:r>
      <w:r>
        <w:rPr>
          <w:rFonts w:ascii="宋体" w:eastAsia="宋体" w:hAnsi="宋体" w:cs="宋体"/>
          <w:sz w:val="34"/>
          <w:szCs w:val="34"/>
        </w:rPr>
        <w:t xml:space="preserve"> </w:t>
      </w:r>
      <w:r>
        <w:rPr>
          <w:rFonts w:ascii="宋体" w:eastAsia="宋体" w:hAnsi="宋体" w:cs="宋体"/>
          <w:sz w:val="34"/>
          <w:szCs w:val="34"/>
        </w:rPr>
        <w:t>列规定经过计算确定。</w:t>
      </w:r>
    </w:p>
    <w:p w:rsidR="003C65C8" w14:paraId="65281399" w14:textId="77777777">
      <w:pPr>
        <w:spacing w:before="114" w:line="448" w:lineRule="exact"/>
        <w:ind w:firstLine="2168"/>
        <w:rPr>
          <w:rFonts w:ascii="黑体" w:eastAsia="黑体" w:hAnsi="黑体" w:cs="黑体"/>
          <w:sz w:val="34"/>
          <w:szCs w:val="34"/>
        </w:rPr>
      </w:pPr>
      <w:r>
        <w:rPr>
          <w:rFonts w:ascii="黑体" w:eastAsia="黑体" w:hAnsi="黑体" w:cs="黑体"/>
          <w:spacing w:val="5"/>
          <w:position w:val="1"/>
          <w:sz w:val="34"/>
          <w:szCs w:val="34"/>
        </w:rPr>
        <w:t>疏散总宽度</w:t>
      </w:r>
      <w:r>
        <w:rPr>
          <w:rFonts w:ascii="黑体" w:eastAsia="黑体" w:hAnsi="黑体" w:cs="黑体"/>
          <w:spacing w:val="5"/>
          <w:position w:val="1"/>
          <w:sz w:val="34"/>
          <w:szCs w:val="34"/>
        </w:rPr>
        <w:t>=</w:t>
      </w:r>
      <w:r>
        <w:rPr>
          <w:rFonts w:ascii="黑体" w:eastAsia="黑体" w:hAnsi="黑体" w:cs="黑体"/>
          <w:spacing w:val="5"/>
          <w:position w:val="1"/>
          <w:sz w:val="34"/>
          <w:szCs w:val="34"/>
        </w:rPr>
        <w:t>每层营业厅疏散人数</w:t>
      </w:r>
      <w:r>
        <w:rPr>
          <w:rFonts w:ascii="黑体" w:eastAsia="黑体" w:hAnsi="黑体" w:cs="黑体"/>
          <w:spacing w:val="5"/>
          <w:position w:val="1"/>
          <w:sz w:val="34"/>
          <w:szCs w:val="34"/>
        </w:rPr>
        <w:t>×</w:t>
      </w:r>
      <w:r>
        <w:rPr>
          <w:rFonts w:ascii="黑体" w:eastAsia="黑体" w:hAnsi="黑体" w:cs="黑体"/>
          <w:spacing w:val="5"/>
          <w:position w:val="1"/>
          <w:sz w:val="34"/>
          <w:szCs w:val="34"/>
        </w:rPr>
        <w:t>不同楼层疏散净宽度指标</w:t>
      </w:r>
    </w:p>
    <w:p w:rsidR="003C65C8" w14:paraId="4D84C4F9" w14:textId="77777777">
      <w:pPr>
        <w:spacing w:before="125" w:line="309" w:lineRule="auto"/>
        <w:ind w:left="203" w:right="1" w:firstLine="2"/>
        <w:rPr>
          <w:rFonts w:ascii="黑体" w:eastAsia="黑体" w:hAnsi="黑体" w:cs="黑体"/>
          <w:sz w:val="34"/>
          <w:szCs w:val="34"/>
        </w:rPr>
      </w:pPr>
      <w:r>
        <w:rPr>
          <w:rFonts w:ascii="黑体" w:eastAsia="黑体" w:hAnsi="黑体" w:cs="黑体"/>
          <w:spacing w:val="2"/>
          <w:sz w:val="34"/>
          <w:szCs w:val="34"/>
        </w:rPr>
        <w:t>6.3.2</w:t>
      </w:r>
      <w:r>
        <w:rPr>
          <w:rFonts w:ascii="黑体" w:eastAsia="黑体" w:hAnsi="黑体" w:cs="黑体"/>
          <w:spacing w:val="129"/>
          <w:sz w:val="34"/>
          <w:szCs w:val="34"/>
        </w:rPr>
        <w:t xml:space="preserve"> </w:t>
      </w:r>
      <w:r>
        <w:rPr>
          <w:rFonts w:ascii="黑体" w:eastAsia="黑体" w:hAnsi="黑体" w:cs="黑体"/>
          <w:spacing w:val="2"/>
          <w:sz w:val="34"/>
          <w:szCs w:val="34"/>
        </w:rPr>
        <w:t>疏散走道安全出口、疏散楼梯应按通过人数每</w:t>
      </w:r>
      <w:r>
        <w:rPr>
          <w:rFonts w:ascii="黑体" w:eastAsia="黑体" w:hAnsi="黑体" w:cs="黑体"/>
          <w:spacing w:val="-45"/>
          <w:sz w:val="34"/>
          <w:szCs w:val="34"/>
        </w:rPr>
        <w:t xml:space="preserve"> </w:t>
      </w:r>
      <w:r>
        <w:rPr>
          <w:rFonts w:ascii="黑体" w:eastAsia="黑体" w:hAnsi="黑体" w:cs="黑体"/>
          <w:spacing w:val="2"/>
          <w:sz w:val="34"/>
          <w:szCs w:val="34"/>
        </w:rPr>
        <w:t>100</w:t>
      </w:r>
      <w:r>
        <w:rPr>
          <w:rFonts w:ascii="黑体" w:eastAsia="黑体" w:hAnsi="黑体" w:cs="黑体"/>
          <w:spacing w:val="2"/>
          <w:sz w:val="34"/>
          <w:szCs w:val="34"/>
        </w:rPr>
        <w:t>人净宽度为单位计算，并不</w:t>
      </w:r>
      <w:r>
        <w:rPr>
          <w:rFonts w:ascii="黑体" w:eastAsia="黑体" w:hAnsi="黑体" w:cs="黑体"/>
          <w:sz w:val="34"/>
          <w:szCs w:val="34"/>
        </w:rPr>
        <w:t xml:space="preserve"> </w:t>
      </w:r>
      <w:r>
        <w:rPr>
          <w:rFonts w:ascii="黑体" w:eastAsia="黑体" w:hAnsi="黑体" w:cs="黑体"/>
          <w:spacing w:val="-6"/>
          <w:sz w:val="34"/>
          <w:szCs w:val="34"/>
        </w:rPr>
        <w:t>小于表</w:t>
      </w:r>
      <w:r>
        <w:rPr>
          <w:rFonts w:ascii="黑体" w:eastAsia="黑体" w:hAnsi="黑体" w:cs="黑体"/>
          <w:spacing w:val="-65"/>
          <w:sz w:val="34"/>
          <w:szCs w:val="34"/>
        </w:rPr>
        <w:t xml:space="preserve"> </w:t>
      </w:r>
      <w:r>
        <w:rPr>
          <w:rFonts w:ascii="黑体" w:eastAsia="黑体" w:hAnsi="黑体" w:cs="黑体"/>
          <w:spacing w:val="-6"/>
          <w:sz w:val="34"/>
          <w:szCs w:val="34"/>
        </w:rPr>
        <w:t>6.3.2</w:t>
      </w:r>
      <w:r>
        <w:rPr>
          <w:rFonts w:ascii="黑体" w:eastAsia="黑体" w:hAnsi="黑体" w:cs="黑体"/>
          <w:spacing w:val="29"/>
          <w:sz w:val="34"/>
          <w:szCs w:val="34"/>
        </w:rPr>
        <w:t xml:space="preserve"> </w:t>
      </w:r>
      <w:r>
        <w:rPr>
          <w:rFonts w:ascii="黑体" w:eastAsia="黑体" w:hAnsi="黑体" w:cs="黑体"/>
          <w:spacing w:val="-6"/>
          <w:sz w:val="34"/>
          <w:szCs w:val="34"/>
        </w:rPr>
        <w:t>疏散宽度指标。</w:t>
      </w:r>
    </w:p>
    <w:p w:rsidR="003C65C8" w14:paraId="79856FFA" w14:textId="77777777">
      <w:pPr>
        <w:spacing w:before="1" w:line="237" w:lineRule="auto"/>
        <w:ind w:firstLine="303"/>
        <w:rPr>
          <w:rFonts w:ascii="黑体" w:eastAsia="黑体" w:hAnsi="黑体" w:cs="黑体"/>
          <w:sz w:val="34"/>
          <w:szCs w:val="34"/>
        </w:rPr>
      </w:pPr>
      <w:r>
        <w:rPr>
          <w:rFonts w:ascii="黑体" w:eastAsia="黑体" w:hAnsi="黑体" w:cs="黑体"/>
          <w:spacing w:val="-5"/>
          <w:sz w:val="34"/>
          <w:szCs w:val="34"/>
        </w:rPr>
        <w:t>疏散走道、安全出口、疏散楼梯和房间疏散门每</w:t>
      </w:r>
      <w:r>
        <w:rPr>
          <w:rFonts w:ascii="黑体" w:eastAsia="黑体" w:hAnsi="黑体" w:cs="黑体"/>
          <w:spacing w:val="-14"/>
          <w:sz w:val="34"/>
          <w:szCs w:val="34"/>
        </w:rPr>
        <w:t xml:space="preserve"> </w:t>
      </w:r>
      <w:r>
        <w:rPr>
          <w:rFonts w:ascii="黑体" w:eastAsia="黑体" w:hAnsi="黑体" w:cs="黑体"/>
          <w:spacing w:val="-5"/>
          <w:sz w:val="34"/>
          <w:szCs w:val="34"/>
        </w:rPr>
        <w:t>100</w:t>
      </w:r>
      <w:r>
        <w:rPr>
          <w:rFonts w:ascii="黑体" w:eastAsia="黑体" w:hAnsi="黑体" w:cs="黑体"/>
          <w:spacing w:val="-5"/>
          <w:sz w:val="34"/>
          <w:szCs w:val="34"/>
        </w:rPr>
        <w:t>人的净宽度（</w:t>
      </w:r>
      <w:r>
        <w:rPr>
          <w:rFonts w:ascii="黑体" w:eastAsia="黑体" w:hAnsi="黑体" w:cs="黑体"/>
          <w:spacing w:val="-20"/>
          <w:sz w:val="34"/>
          <w:szCs w:val="34"/>
        </w:rPr>
        <w:t xml:space="preserve"> </w:t>
      </w:r>
      <w:r>
        <w:rPr>
          <w:rFonts w:ascii="黑体" w:eastAsia="黑体" w:hAnsi="黑体" w:cs="黑体"/>
          <w:spacing w:val="-5"/>
          <w:sz w:val="34"/>
          <w:szCs w:val="34"/>
        </w:rPr>
        <w:t>m</w:t>
      </w:r>
      <w:r>
        <w:rPr>
          <w:rFonts w:ascii="黑体" w:eastAsia="黑体" w:hAnsi="黑体" w:cs="黑体"/>
          <w:spacing w:val="-5"/>
          <w:sz w:val="34"/>
          <w:szCs w:val="34"/>
        </w:rPr>
        <w:t>）</w:t>
      </w:r>
      <w:r>
        <w:rPr>
          <w:rFonts w:ascii="黑体" w:eastAsia="黑体" w:hAnsi="黑体" w:cs="黑体"/>
          <w:spacing w:val="2"/>
          <w:sz w:val="34"/>
          <w:szCs w:val="34"/>
        </w:rPr>
        <w:t xml:space="preserve">     </w:t>
      </w:r>
      <w:r>
        <w:rPr>
          <w:rFonts w:ascii="黑体" w:eastAsia="黑体" w:hAnsi="黑体" w:cs="黑体"/>
          <w:spacing w:val="-5"/>
          <w:sz w:val="34"/>
          <w:szCs w:val="34"/>
        </w:rPr>
        <w:t>表</w:t>
      </w:r>
      <w:r>
        <w:rPr>
          <w:rFonts w:ascii="黑体" w:eastAsia="黑体" w:hAnsi="黑体" w:cs="黑体"/>
          <w:spacing w:val="-67"/>
          <w:sz w:val="34"/>
          <w:szCs w:val="34"/>
        </w:rPr>
        <w:t xml:space="preserve"> </w:t>
      </w:r>
      <w:r>
        <w:rPr>
          <w:rFonts w:ascii="黑体" w:eastAsia="黑体" w:hAnsi="黑体" w:cs="黑体"/>
          <w:spacing w:val="-5"/>
          <w:sz w:val="34"/>
          <w:szCs w:val="34"/>
        </w:rPr>
        <w:t>6.3.2</w:t>
      </w:r>
    </w:p>
    <w:p w:rsidR="003C65C8" w14:paraId="0F25BCC3" w14:textId="77777777">
      <w:pPr>
        <w:spacing w:line="5500" w:lineRule="exact"/>
        <w:textAlignment w:val="center"/>
      </w:pPr>
      <w:r>
        <w:pict>
          <v:group id="_x0000_i1131" style="width:643pt;height:275.05pt;mso-position-horizontal-relative:char;mso-position-vertical-relative:line" coordsize="12860,5500">
            <v:shape id="_x0000_s1132" type="#_x0000_t75" style="width:12860;height:5500;position:absolute">
              <v:imagedata r:id="rId16"/>
            </v:shape>
            <v:shape id="_x0000_s1133" type="#_x0000_t202" style="width:11673;height:5259;left:195;position:absolute;top:158" filled="f" stroked="f">
              <v:textbox inset="0,0,0,0">
                <w:txbxContent>
                  <w:p w:rsidR="003C65C8" w14:paraId="4D1B679E" w14:textId="77777777">
                    <w:pPr>
                      <w:spacing w:line="20" w:lineRule="exact"/>
                    </w:pPr>
                  </w:p>
                  <w:tbl>
                    <w:tblPr>
                      <w:tblStyle w:val="TableNormal05"/>
                      <w:tblW w:w="11632" w:type="dxa"/>
                      <w:tblInd w:w="20" w:type="dxa"/>
                      <w:tblLayout w:type="fixed"/>
                      <w:tblLook w:val="04A0"/>
                    </w:tblPr>
                    <w:tblGrid>
                      <w:gridCol w:w="4552"/>
                      <w:gridCol w:w="2246"/>
                      <w:gridCol w:w="3502"/>
                      <w:gridCol w:w="1332"/>
                    </w:tblGrid>
                    <w:tr w14:paraId="650FDCE0" w14:textId="77777777">
                      <w:tblPrEx>
                        <w:tblW w:w="11632" w:type="dxa"/>
                        <w:tblInd w:w="20" w:type="dxa"/>
                        <w:tblLayout w:type="fixed"/>
                        <w:tblLook w:val="04A0"/>
                      </w:tblPrEx>
                      <w:trPr>
                        <w:trHeight w:val="5218"/>
                      </w:trPr>
                      <w:tc>
                        <w:tcPr>
                          <w:tcW w:w="4552" w:type="dxa"/>
                        </w:tcPr>
                        <w:p w:rsidR="003C65C8" w14:paraId="2F62EA4C" w14:textId="77777777">
                          <w:pPr>
                            <w:spacing w:before="309" w:line="449" w:lineRule="exact"/>
                            <w:ind w:firstLine="1110"/>
                            <w:rPr>
                              <w:rFonts w:ascii="黑体" w:eastAsia="黑体" w:hAnsi="黑体" w:cs="黑体"/>
                              <w:sz w:val="34"/>
                              <w:szCs w:val="34"/>
                            </w:rPr>
                          </w:pPr>
                          <w:r>
                            <w:rPr>
                              <w:rFonts w:ascii="黑体" w:eastAsia="黑体" w:hAnsi="黑体" w:cs="黑体"/>
                              <w:spacing w:val="-4"/>
                              <w:position w:val="2"/>
                              <w:sz w:val="34"/>
                              <w:szCs w:val="34"/>
                            </w:rPr>
                            <w:t>楼</w:t>
                          </w:r>
                          <w:r>
                            <w:rPr>
                              <w:rFonts w:ascii="黑体" w:eastAsia="黑体" w:hAnsi="黑体" w:cs="黑体"/>
                              <w:spacing w:val="20"/>
                              <w:position w:val="2"/>
                              <w:sz w:val="34"/>
                              <w:szCs w:val="34"/>
                            </w:rPr>
                            <w:t xml:space="preserve"> </w:t>
                          </w:r>
                          <w:r>
                            <w:rPr>
                              <w:rFonts w:ascii="黑体" w:eastAsia="黑体" w:hAnsi="黑体" w:cs="黑体"/>
                              <w:spacing w:val="-4"/>
                              <w:position w:val="2"/>
                              <w:sz w:val="34"/>
                              <w:szCs w:val="34"/>
                            </w:rPr>
                            <w:t>层</w:t>
                          </w:r>
                          <w:r>
                            <w:rPr>
                              <w:rFonts w:ascii="黑体" w:eastAsia="黑体" w:hAnsi="黑体" w:cs="黑体"/>
                              <w:spacing w:val="15"/>
                              <w:position w:val="2"/>
                              <w:sz w:val="34"/>
                              <w:szCs w:val="34"/>
                            </w:rPr>
                            <w:t xml:space="preserve"> </w:t>
                          </w:r>
                          <w:r>
                            <w:rPr>
                              <w:rFonts w:ascii="黑体" w:eastAsia="黑体" w:hAnsi="黑体" w:cs="黑体"/>
                              <w:spacing w:val="-4"/>
                              <w:position w:val="2"/>
                              <w:sz w:val="34"/>
                              <w:szCs w:val="34"/>
                            </w:rPr>
                            <w:t>位</w:t>
                          </w:r>
                          <w:r>
                            <w:rPr>
                              <w:rFonts w:ascii="黑体" w:eastAsia="黑体" w:hAnsi="黑体" w:cs="黑体"/>
                              <w:spacing w:val="22"/>
                              <w:position w:val="2"/>
                              <w:sz w:val="34"/>
                              <w:szCs w:val="34"/>
                            </w:rPr>
                            <w:t xml:space="preserve"> </w:t>
                          </w:r>
                          <w:r>
                            <w:rPr>
                              <w:rFonts w:ascii="黑体" w:eastAsia="黑体" w:hAnsi="黑体" w:cs="黑体"/>
                              <w:spacing w:val="-4"/>
                              <w:position w:val="2"/>
                              <w:sz w:val="34"/>
                              <w:szCs w:val="34"/>
                            </w:rPr>
                            <w:t>置</w:t>
                          </w:r>
                        </w:p>
                        <w:p w:rsidR="003C65C8" w14:paraId="00C3448C" w14:textId="77777777">
                          <w:pPr>
                            <w:spacing w:line="360" w:lineRule="auto"/>
                          </w:pPr>
                        </w:p>
                        <w:p w:rsidR="003C65C8" w14:paraId="5E2967A7" w14:textId="77777777">
                          <w:pPr>
                            <w:spacing w:before="110" w:line="449" w:lineRule="exact"/>
                            <w:ind w:firstLine="1029"/>
                            <w:rPr>
                              <w:rFonts w:ascii="黑体" w:eastAsia="黑体" w:hAnsi="黑体" w:cs="黑体"/>
                              <w:sz w:val="34"/>
                              <w:szCs w:val="34"/>
                            </w:rPr>
                          </w:pPr>
                          <w:r>
                            <w:rPr>
                              <w:rFonts w:ascii="黑体" w:eastAsia="黑体" w:hAnsi="黑体" w:cs="黑体"/>
                              <w:spacing w:val="4"/>
                              <w:position w:val="1"/>
                              <w:sz w:val="34"/>
                              <w:szCs w:val="34"/>
                            </w:rPr>
                            <w:t>地上一、二层</w:t>
                          </w:r>
                        </w:p>
                        <w:p w:rsidR="003C65C8" w14:paraId="757A65BB" w14:textId="77777777">
                          <w:pPr>
                            <w:spacing w:before="166" w:line="449" w:lineRule="exact"/>
                            <w:ind w:firstLine="1375"/>
                            <w:rPr>
                              <w:rFonts w:ascii="黑体" w:eastAsia="黑体" w:hAnsi="黑体" w:cs="黑体"/>
                              <w:sz w:val="34"/>
                              <w:szCs w:val="34"/>
                            </w:rPr>
                          </w:pPr>
                          <w:r>
                            <w:rPr>
                              <w:rFonts w:ascii="黑体" w:eastAsia="黑体" w:hAnsi="黑体" w:cs="黑体"/>
                              <w:spacing w:val="3"/>
                              <w:position w:val="1"/>
                              <w:sz w:val="34"/>
                              <w:szCs w:val="34"/>
                            </w:rPr>
                            <w:t>地上三层</w:t>
                          </w:r>
                        </w:p>
                        <w:p w:rsidR="003C65C8" w14:paraId="739DAA18" w14:textId="77777777">
                          <w:pPr>
                            <w:spacing w:before="166" w:line="449" w:lineRule="exact"/>
                            <w:ind w:firstLine="162"/>
                            <w:rPr>
                              <w:rFonts w:ascii="黑体" w:eastAsia="黑体" w:hAnsi="黑体" w:cs="黑体"/>
                              <w:sz w:val="34"/>
                              <w:szCs w:val="34"/>
                            </w:rPr>
                          </w:pPr>
                          <w:r>
                            <w:rPr>
                              <w:rFonts w:ascii="黑体" w:eastAsia="黑体" w:hAnsi="黑体" w:cs="黑体"/>
                              <w:spacing w:val="5"/>
                              <w:position w:val="1"/>
                              <w:sz w:val="34"/>
                              <w:szCs w:val="34"/>
                            </w:rPr>
                            <w:t>地上四层及四层以上各层</w:t>
                          </w:r>
                        </w:p>
                        <w:p w:rsidR="003C65C8" w14:paraId="029361F8" w14:textId="77777777">
                          <w:pPr>
                            <w:spacing w:before="163" w:line="451" w:lineRule="exact"/>
                            <w:rPr>
                              <w:rFonts w:ascii="黑体" w:eastAsia="黑体" w:hAnsi="黑体" w:cs="黑体"/>
                              <w:sz w:val="34"/>
                              <w:szCs w:val="34"/>
                            </w:rPr>
                          </w:pPr>
                          <w:r>
                            <w:rPr>
                              <w:rFonts w:ascii="黑体" w:eastAsia="黑体" w:hAnsi="黑体" w:cs="黑体"/>
                              <w:spacing w:val="4"/>
                              <w:position w:val="1"/>
                              <w:sz w:val="34"/>
                              <w:szCs w:val="34"/>
                            </w:rPr>
                            <w:t>与地面出入口地面的高差不</w:t>
                          </w:r>
                        </w:p>
                        <w:p w:rsidR="003C65C8" w14:paraId="6B221552" w14:textId="77777777">
                          <w:pPr>
                            <w:spacing w:before="122" w:line="450" w:lineRule="exact"/>
                            <w:ind w:firstLine="503"/>
                            <w:rPr>
                              <w:rFonts w:ascii="黑体" w:eastAsia="黑体" w:hAnsi="黑体" w:cs="黑体"/>
                              <w:sz w:val="34"/>
                              <w:szCs w:val="34"/>
                            </w:rPr>
                          </w:pPr>
                          <w:r>
                            <w:rPr>
                              <w:rFonts w:ascii="黑体" w:eastAsia="黑体" w:hAnsi="黑体" w:cs="黑体"/>
                              <w:spacing w:val="10"/>
                              <w:position w:val="1"/>
                              <w:sz w:val="34"/>
                              <w:szCs w:val="34"/>
                            </w:rPr>
                            <w:t>超过</w:t>
                          </w:r>
                          <w:r>
                            <w:rPr>
                              <w:rFonts w:ascii="黑体" w:eastAsia="黑体" w:hAnsi="黑体" w:cs="黑体"/>
                              <w:spacing w:val="-42"/>
                              <w:position w:val="1"/>
                              <w:sz w:val="34"/>
                              <w:szCs w:val="34"/>
                            </w:rPr>
                            <w:t xml:space="preserve"> </w:t>
                          </w:r>
                          <w:r>
                            <w:rPr>
                              <w:rFonts w:ascii="黑体" w:eastAsia="黑体" w:hAnsi="黑体" w:cs="黑体"/>
                              <w:spacing w:val="10"/>
                              <w:position w:val="1"/>
                              <w:sz w:val="34"/>
                              <w:szCs w:val="34"/>
                            </w:rPr>
                            <w:t>10m</w:t>
                          </w:r>
                          <w:r>
                            <w:rPr>
                              <w:rFonts w:ascii="黑体" w:eastAsia="黑体" w:hAnsi="黑体" w:cs="黑体"/>
                              <w:spacing w:val="10"/>
                              <w:position w:val="1"/>
                              <w:sz w:val="34"/>
                              <w:szCs w:val="34"/>
                            </w:rPr>
                            <w:t>的地下建筑</w:t>
                          </w:r>
                        </w:p>
                        <w:p w:rsidR="003C65C8" w14:paraId="1598EDC5" w14:textId="77777777">
                          <w:pPr>
                            <w:spacing w:before="165" w:line="452" w:lineRule="exact"/>
                            <w:rPr>
                              <w:rFonts w:ascii="黑体" w:eastAsia="黑体" w:hAnsi="黑体" w:cs="黑体"/>
                              <w:sz w:val="34"/>
                              <w:szCs w:val="34"/>
                            </w:rPr>
                          </w:pPr>
                          <w:r>
                            <w:rPr>
                              <w:rFonts w:ascii="黑体" w:eastAsia="黑体" w:hAnsi="黑体" w:cs="黑体"/>
                              <w:spacing w:val="4"/>
                              <w:position w:val="1"/>
                              <w:sz w:val="34"/>
                              <w:szCs w:val="34"/>
                            </w:rPr>
                            <w:t>与地面出入口地面的高差超</w:t>
                          </w:r>
                        </w:p>
                        <w:p w:rsidR="003C65C8" w14:paraId="26E6563D" w14:textId="77777777">
                          <w:pPr>
                            <w:spacing w:before="117" w:line="210" w:lineRule="auto"/>
                            <w:ind w:firstLine="687"/>
                            <w:rPr>
                              <w:rFonts w:ascii="黑体" w:eastAsia="黑体" w:hAnsi="黑体" w:cs="黑体"/>
                              <w:sz w:val="34"/>
                              <w:szCs w:val="34"/>
                            </w:rPr>
                          </w:pPr>
                          <w:r>
                            <w:rPr>
                              <w:rFonts w:ascii="黑体" w:eastAsia="黑体" w:hAnsi="黑体" w:cs="黑体"/>
                              <w:spacing w:val="9"/>
                              <w:sz w:val="34"/>
                              <w:szCs w:val="34"/>
                            </w:rPr>
                            <w:t>过</w:t>
                          </w:r>
                          <w:r>
                            <w:rPr>
                              <w:rFonts w:ascii="黑体" w:eastAsia="黑体" w:hAnsi="黑体" w:cs="黑体"/>
                              <w:spacing w:val="-42"/>
                              <w:sz w:val="34"/>
                              <w:szCs w:val="34"/>
                            </w:rPr>
                            <w:t xml:space="preserve"> </w:t>
                          </w:r>
                          <w:r>
                            <w:rPr>
                              <w:rFonts w:ascii="黑体" w:eastAsia="黑体" w:hAnsi="黑体" w:cs="黑体"/>
                              <w:spacing w:val="9"/>
                              <w:sz w:val="34"/>
                              <w:szCs w:val="34"/>
                            </w:rPr>
                            <w:t>10m</w:t>
                          </w:r>
                          <w:r>
                            <w:rPr>
                              <w:rFonts w:ascii="黑体" w:eastAsia="黑体" w:hAnsi="黑体" w:cs="黑体"/>
                              <w:spacing w:val="9"/>
                              <w:sz w:val="34"/>
                              <w:szCs w:val="34"/>
                            </w:rPr>
                            <w:t>的地下建筑</w:t>
                          </w:r>
                        </w:p>
                      </w:tc>
                      <w:tc>
                        <w:tcPr>
                          <w:tcW w:w="2246" w:type="dxa"/>
                        </w:tcPr>
                        <w:p w:rsidR="003C65C8" w14:paraId="6D873A6C" w14:textId="77777777">
                          <w:pPr>
                            <w:spacing w:line="251" w:lineRule="auto"/>
                          </w:pPr>
                        </w:p>
                        <w:p w:rsidR="003C65C8" w14:paraId="77D94062" w14:textId="77777777">
                          <w:pPr>
                            <w:spacing w:line="251" w:lineRule="auto"/>
                          </w:pPr>
                        </w:p>
                        <w:p w:rsidR="003C65C8" w14:paraId="6487F93E" w14:textId="77777777">
                          <w:pPr>
                            <w:spacing w:before="110" w:line="281" w:lineRule="auto"/>
                            <w:ind w:left="756" w:right="460" w:hanging="334"/>
                            <w:rPr>
                              <w:rFonts w:ascii="黑体" w:eastAsia="黑体" w:hAnsi="黑体" w:cs="黑体"/>
                              <w:sz w:val="34"/>
                              <w:szCs w:val="34"/>
                            </w:rPr>
                          </w:pPr>
                          <w:r>
                            <w:rPr>
                              <w:rFonts w:ascii="黑体" w:eastAsia="黑体" w:hAnsi="黑体" w:cs="黑体"/>
                              <w:sz w:val="34"/>
                              <w:szCs w:val="34"/>
                            </w:rPr>
                            <w:t>一、二级</w:t>
                          </w:r>
                          <w:r>
                            <w:rPr>
                              <w:rFonts w:ascii="黑体" w:eastAsia="黑体" w:hAnsi="黑体" w:cs="黑体"/>
                              <w:spacing w:val="3"/>
                              <w:sz w:val="34"/>
                              <w:szCs w:val="34"/>
                            </w:rPr>
                            <w:t xml:space="preserve"> </w:t>
                          </w:r>
                          <w:r>
                            <w:rPr>
                              <w:rFonts w:ascii="黑体" w:eastAsia="黑体" w:hAnsi="黑体" w:cs="黑体"/>
                              <w:spacing w:val="-4"/>
                              <w:sz w:val="34"/>
                              <w:szCs w:val="34"/>
                            </w:rPr>
                            <w:t>0.65</w:t>
                          </w:r>
                        </w:p>
                        <w:p w:rsidR="003C65C8" w14:paraId="4F71B349" w14:textId="77777777">
                          <w:pPr>
                            <w:spacing w:before="249" w:line="199" w:lineRule="auto"/>
                            <w:ind w:firstLine="756"/>
                            <w:rPr>
                              <w:rFonts w:ascii="黑体" w:eastAsia="黑体" w:hAnsi="黑体" w:cs="黑体"/>
                              <w:sz w:val="34"/>
                              <w:szCs w:val="34"/>
                            </w:rPr>
                          </w:pPr>
                          <w:r>
                            <w:rPr>
                              <w:rFonts w:ascii="黑体" w:eastAsia="黑体" w:hAnsi="黑体" w:cs="黑体"/>
                              <w:spacing w:val="-4"/>
                              <w:sz w:val="34"/>
                              <w:szCs w:val="34"/>
                            </w:rPr>
                            <w:t>0.75</w:t>
                          </w:r>
                        </w:p>
                        <w:p w:rsidR="003C65C8" w14:paraId="57F7E9B6" w14:textId="77777777">
                          <w:pPr>
                            <w:spacing w:before="249" w:line="198" w:lineRule="auto"/>
                            <w:ind w:firstLine="781"/>
                            <w:rPr>
                              <w:rFonts w:ascii="黑体" w:eastAsia="黑体" w:hAnsi="黑体" w:cs="黑体"/>
                              <w:sz w:val="34"/>
                              <w:szCs w:val="34"/>
                            </w:rPr>
                          </w:pPr>
                          <w:r>
                            <w:rPr>
                              <w:rFonts w:ascii="黑体" w:eastAsia="黑体" w:hAnsi="黑体" w:cs="黑体"/>
                              <w:spacing w:val="-8"/>
                              <w:sz w:val="34"/>
                              <w:szCs w:val="34"/>
                            </w:rPr>
                            <w:t>1.00</w:t>
                          </w:r>
                        </w:p>
                        <w:p w:rsidR="003C65C8" w14:paraId="5CCDBE10" w14:textId="77777777">
                          <w:pPr>
                            <w:spacing w:line="422" w:lineRule="auto"/>
                          </w:pPr>
                        </w:p>
                        <w:p w:rsidR="003C65C8" w14:paraId="5C014893" w14:textId="77777777">
                          <w:pPr>
                            <w:spacing w:before="110" w:line="199" w:lineRule="auto"/>
                            <w:ind w:firstLine="756"/>
                            <w:rPr>
                              <w:rFonts w:ascii="黑体" w:eastAsia="黑体" w:hAnsi="黑体" w:cs="黑体"/>
                              <w:sz w:val="34"/>
                              <w:szCs w:val="34"/>
                            </w:rPr>
                          </w:pPr>
                          <w:r>
                            <w:rPr>
                              <w:rFonts w:ascii="黑体" w:eastAsia="黑体" w:hAnsi="黑体" w:cs="黑体"/>
                              <w:spacing w:val="-4"/>
                              <w:sz w:val="34"/>
                              <w:szCs w:val="34"/>
                            </w:rPr>
                            <w:t>0.75</w:t>
                          </w:r>
                        </w:p>
                        <w:p w:rsidR="003C65C8" w14:paraId="384A044C" w14:textId="77777777">
                          <w:pPr>
                            <w:spacing w:line="351" w:lineRule="auto"/>
                          </w:pPr>
                        </w:p>
                        <w:p w:rsidR="003C65C8" w14:paraId="0A93A9BC" w14:textId="77777777">
                          <w:pPr>
                            <w:spacing w:line="352" w:lineRule="auto"/>
                          </w:pPr>
                        </w:p>
                        <w:p w:rsidR="003C65C8" w14:paraId="5DE347C5" w14:textId="77777777">
                          <w:pPr>
                            <w:spacing w:before="111" w:line="198" w:lineRule="auto"/>
                            <w:ind w:firstLine="781"/>
                            <w:rPr>
                              <w:rFonts w:ascii="黑体" w:eastAsia="黑体" w:hAnsi="黑体" w:cs="黑体"/>
                              <w:sz w:val="34"/>
                              <w:szCs w:val="34"/>
                            </w:rPr>
                          </w:pPr>
                          <w:r>
                            <w:rPr>
                              <w:rFonts w:ascii="黑体" w:eastAsia="黑体" w:hAnsi="黑体" w:cs="黑体"/>
                              <w:spacing w:val="-8"/>
                              <w:sz w:val="34"/>
                              <w:szCs w:val="34"/>
                            </w:rPr>
                            <w:t>1.00</w:t>
                          </w:r>
                        </w:p>
                      </w:tc>
                      <w:tc>
                        <w:tcPr>
                          <w:tcW w:w="3502" w:type="dxa"/>
                        </w:tcPr>
                        <w:p w:rsidR="003C65C8" w14:paraId="73452C6D" w14:textId="77777777">
                          <w:pPr>
                            <w:spacing w:before="2" w:line="344" w:lineRule="auto"/>
                            <w:ind w:left="1362" w:right="637" w:hanging="902"/>
                            <w:rPr>
                              <w:rFonts w:ascii="黑体" w:eastAsia="黑体" w:hAnsi="黑体" w:cs="黑体"/>
                              <w:sz w:val="34"/>
                              <w:szCs w:val="34"/>
                            </w:rPr>
                          </w:pPr>
                          <w:r>
                            <w:rPr>
                              <w:rFonts w:ascii="黑体" w:eastAsia="黑体" w:hAnsi="黑体" w:cs="黑体"/>
                              <w:spacing w:val="-9"/>
                              <w:sz w:val="34"/>
                              <w:szCs w:val="34"/>
                            </w:rPr>
                            <w:t>耐</w:t>
                          </w:r>
                          <w:r>
                            <w:rPr>
                              <w:rFonts w:ascii="黑体" w:eastAsia="黑体" w:hAnsi="黑体" w:cs="黑体"/>
                              <w:spacing w:val="10"/>
                              <w:sz w:val="34"/>
                              <w:szCs w:val="34"/>
                            </w:rPr>
                            <w:t xml:space="preserve">  </w:t>
                          </w:r>
                          <w:r>
                            <w:rPr>
                              <w:rFonts w:ascii="黑体" w:eastAsia="黑体" w:hAnsi="黑体" w:cs="黑体"/>
                              <w:spacing w:val="-9"/>
                              <w:sz w:val="34"/>
                              <w:szCs w:val="34"/>
                            </w:rPr>
                            <w:t>火</w:t>
                          </w:r>
                          <w:r>
                            <w:rPr>
                              <w:rFonts w:ascii="黑体" w:eastAsia="黑体" w:hAnsi="黑体" w:cs="黑体"/>
                              <w:spacing w:val="8"/>
                              <w:sz w:val="34"/>
                              <w:szCs w:val="34"/>
                            </w:rPr>
                            <w:t xml:space="preserve">  </w:t>
                          </w:r>
                          <w:r>
                            <w:rPr>
                              <w:rFonts w:ascii="黑体" w:eastAsia="黑体" w:hAnsi="黑体" w:cs="黑体"/>
                              <w:spacing w:val="-9"/>
                              <w:sz w:val="34"/>
                              <w:szCs w:val="34"/>
                            </w:rPr>
                            <w:t>等</w:t>
                          </w:r>
                          <w:r>
                            <w:rPr>
                              <w:rFonts w:ascii="黑体" w:eastAsia="黑体" w:hAnsi="黑体" w:cs="黑体"/>
                              <w:spacing w:val="12"/>
                              <w:sz w:val="34"/>
                              <w:szCs w:val="34"/>
                            </w:rPr>
                            <w:t xml:space="preserve">  </w:t>
                          </w:r>
                          <w:r>
                            <w:rPr>
                              <w:rFonts w:ascii="黑体" w:eastAsia="黑体" w:hAnsi="黑体" w:cs="黑体"/>
                              <w:spacing w:val="-9"/>
                              <w:sz w:val="34"/>
                              <w:szCs w:val="34"/>
                            </w:rPr>
                            <w:t>级</w:t>
                          </w:r>
                          <w:r>
                            <w:rPr>
                              <w:rFonts w:ascii="黑体" w:eastAsia="黑体" w:hAnsi="黑体" w:cs="黑体"/>
                              <w:sz w:val="34"/>
                              <w:szCs w:val="34"/>
                            </w:rPr>
                            <w:t xml:space="preserve"> </w:t>
                          </w:r>
                          <w:r>
                            <w:rPr>
                              <w:rFonts w:ascii="黑体" w:eastAsia="黑体" w:hAnsi="黑体" w:cs="黑体"/>
                              <w:spacing w:val="-4"/>
                              <w:sz w:val="34"/>
                              <w:szCs w:val="34"/>
                            </w:rPr>
                            <w:t>三级</w:t>
                          </w:r>
                        </w:p>
                        <w:p w:rsidR="003C65C8" w14:paraId="3FC645F6" w14:textId="77777777">
                          <w:pPr>
                            <w:spacing w:before="14" w:line="199" w:lineRule="auto"/>
                            <w:ind w:firstLine="1348"/>
                            <w:rPr>
                              <w:rFonts w:ascii="黑体" w:eastAsia="黑体" w:hAnsi="黑体" w:cs="黑体"/>
                              <w:sz w:val="34"/>
                              <w:szCs w:val="34"/>
                            </w:rPr>
                          </w:pPr>
                          <w:r>
                            <w:rPr>
                              <w:rFonts w:ascii="黑体" w:eastAsia="黑体" w:hAnsi="黑体" w:cs="黑体"/>
                              <w:spacing w:val="-4"/>
                              <w:sz w:val="34"/>
                              <w:szCs w:val="34"/>
                            </w:rPr>
                            <w:t>0.75</w:t>
                          </w:r>
                        </w:p>
                        <w:p w:rsidR="003C65C8" w14:paraId="3476CBA7" w14:textId="77777777">
                          <w:pPr>
                            <w:spacing w:before="249" w:line="198" w:lineRule="auto"/>
                            <w:ind w:firstLine="1372"/>
                            <w:rPr>
                              <w:rFonts w:ascii="黑体" w:eastAsia="黑体" w:hAnsi="黑体" w:cs="黑体"/>
                              <w:sz w:val="34"/>
                              <w:szCs w:val="34"/>
                            </w:rPr>
                          </w:pPr>
                          <w:r>
                            <w:rPr>
                              <w:rFonts w:ascii="黑体" w:eastAsia="黑体" w:hAnsi="黑体" w:cs="黑体"/>
                              <w:spacing w:val="-8"/>
                              <w:sz w:val="34"/>
                              <w:szCs w:val="34"/>
                            </w:rPr>
                            <w:t>1.00</w:t>
                          </w:r>
                        </w:p>
                        <w:p w:rsidR="003C65C8" w14:paraId="4C6FA4FA" w14:textId="77777777">
                          <w:pPr>
                            <w:spacing w:before="250" w:line="201" w:lineRule="auto"/>
                            <w:ind w:firstLine="1372"/>
                            <w:rPr>
                              <w:rFonts w:ascii="黑体" w:eastAsia="黑体" w:hAnsi="黑体" w:cs="黑体"/>
                              <w:sz w:val="34"/>
                              <w:szCs w:val="34"/>
                            </w:rPr>
                          </w:pPr>
                          <w:r>
                            <w:rPr>
                              <w:rFonts w:ascii="黑体" w:eastAsia="黑体" w:hAnsi="黑体" w:cs="黑体"/>
                              <w:spacing w:val="-8"/>
                              <w:sz w:val="34"/>
                              <w:szCs w:val="34"/>
                            </w:rPr>
                            <w:t>1.25</w:t>
                          </w:r>
                        </w:p>
                        <w:p w:rsidR="003C65C8" w14:paraId="7218E674" w14:textId="77777777">
                          <w:pPr>
                            <w:spacing w:line="364" w:lineRule="auto"/>
                          </w:pPr>
                        </w:p>
                        <w:p w:rsidR="003C65C8" w14:paraId="404DF5F6" w14:textId="77777777">
                          <w:pPr>
                            <w:spacing w:before="111" w:line="599" w:lineRule="exact"/>
                            <w:ind w:firstLine="1337"/>
                            <w:rPr>
                              <w:rFonts w:ascii="黑体" w:eastAsia="黑体" w:hAnsi="黑体" w:cs="黑体"/>
                              <w:sz w:val="34"/>
                              <w:szCs w:val="34"/>
                            </w:rPr>
                          </w:pPr>
                          <w:r>
                            <w:rPr>
                              <w:rFonts w:ascii="黑体" w:eastAsia="黑体" w:hAnsi="黑体" w:cs="黑体"/>
                              <w:spacing w:val="7"/>
                              <w:position w:val="6"/>
                              <w:sz w:val="34"/>
                              <w:szCs w:val="34"/>
                            </w:rPr>
                            <w:t>——</w:t>
                          </w:r>
                        </w:p>
                        <w:p w:rsidR="003C65C8" w14:paraId="09E1C818" w14:textId="77777777">
                          <w:pPr>
                            <w:spacing w:line="472" w:lineRule="auto"/>
                          </w:pPr>
                        </w:p>
                        <w:p w:rsidR="003C65C8" w14:paraId="35C5FF82" w14:textId="77777777">
                          <w:pPr>
                            <w:spacing w:before="110" w:line="599" w:lineRule="exact"/>
                            <w:ind w:firstLine="1337"/>
                            <w:rPr>
                              <w:rFonts w:ascii="黑体" w:eastAsia="黑体" w:hAnsi="黑体" w:cs="黑体"/>
                              <w:sz w:val="34"/>
                              <w:szCs w:val="34"/>
                            </w:rPr>
                          </w:pPr>
                          <w:r>
                            <w:rPr>
                              <w:rFonts w:ascii="黑体" w:eastAsia="黑体" w:hAnsi="黑体" w:cs="黑体"/>
                              <w:spacing w:val="7"/>
                              <w:position w:val="6"/>
                              <w:sz w:val="34"/>
                              <w:szCs w:val="34"/>
                            </w:rPr>
                            <w:t>——</w:t>
                          </w:r>
                        </w:p>
                      </w:tc>
                      <w:tc>
                        <w:tcPr>
                          <w:tcW w:w="1332" w:type="dxa"/>
                        </w:tcPr>
                        <w:p w:rsidR="003C65C8" w14:paraId="07E80050" w14:textId="77777777">
                          <w:pPr>
                            <w:spacing w:line="251" w:lineRule="auto"/>
                          </w:pPr>
                        </w:p>
                        <w:p w:rsidR="003C65C8" w14:paraId="6A60A79F" w14:textId="77777777">
                          <w:pPr>
                            <w:spacing w:line="251" w:lineRule="auto"/>
                          </w:pPr>
                        </w:p>
                        <w:p w:rsidR="003C65C8" w14:paraId="190B5F32" w14:textId="77777777">
                          <w:pPr>
                            <w:spacing w:before="110" w:line="449" w:lineRule="exact"/>
                            <w:ind w:firstLine="677"/>
                            <w:rPr>
                              <w:rFonts w:ascii="黑体" w:eastAsia="黑体" w:hAnsi="黑体" w:cs="黑体"/>
                              <w:sz w:val="34"/>
                              <w:szCs w:val="34"/>
                            </w:rPr>
                          </w:pPr>
                          <w:r>
                            <w:rPr>
                              <w:rFonts w:ascii="黑体" w:eastAsia="黑体" w:hAnsi="黑体" w:cs="黑体"/>
                              <w:spacing w:val="-15"/>
                              <w:position w:val="2"/>
                              <w:sz w:val="34"/>
                              <w:szCs w:val="34"/>
                            </w:rPr>
                            <w:t>四级</w:t>
                          </w:r>
                        </w:p>
                        <w:p w:rsidR="003C65C8" w14:paraId="644FD23C" w14:textId="77777777">
                          <w:pPr>
                            <w:spacing w:before="220" w:line="198" w:lineRule="auto"/>
                            <w:ind w:firstLine="672"/>
                            <w:rPr>
                              <w:rFonts w:ascii="黑体" w:eastAsia="黑体" w:hAnsi="黑体" w:cs="黑体"/>
                              <w:sz w:val="34"/>
                              <w:szCs w:val="34"/>
                            </w:rPr>
                          </w:pPr>
                          <w:r>
                            <w:rPr>
                              <w:rFonts w:ascii="黑体" w:eastAsia="黑体" w:hAnsi="黑体" w:cs="黑体"/>
                              <w:spacing w:val="-8"/>
                              <w:sz w:val="34"/>
                              <w:szCs w:val="34"/>
                            </w:rPr>
                            <w:t>1.00</w:t>
                          </w:r>
                        </w:p>
                        <w:p w:rsidR="003C65C8" w14:paraId="6541362A" w14:textId="77777777">
                          <w:pPr>
                            <w:spacing w:before="195" w:line="386" w:lineRule="auto"/>
                            <w:ind w:left="637"/>
                            <w:rPr>
                              <w:rFonts w:ascii="黑体" w:eastAsia="黑体" w:hAnsi="黑体" w:cs="黑体"/>
                              <w:sz w:val="34"/>
                              <w:szCs w:val="34"/>
                            </w:rPr>
                          </w:pPr>
                          <w:r>
                            <w:rPr>
                              <w:rFonts w:ascii="黑体" w:eastAsia="黑体" w:hAnsi="黑体" w:cs="黑体"/>
                              <w:spacing w:val="7"/>
                              <w:sz w:val="34"/>
                              <w:szCs w:val="34"/>
                            </w:rPr>
                            <w:t>——</w:t>
                          </w:r>
                          <w:r>
                            <w:rPr>
                              <w:rFonts w:ascii="黑体" w:eastAsia="黑体" w:hAnsi="黑体" w:cs="黑体"/>
                              <w:spacing w:val="1"/>
                              <w:sz w:val="34"/>
                              <w:szCs w:val="34"/>
                            </w:rPr>
                            <w:t xml:space="preserve"> </w:t>
                          </w:r>
                          <w:r>
                            <w:rPr>
                              <w:rFonts w:ascii="黑体" w:eastAsia="黑体" w:hAnsi="黑体" w:cs="黑体"/>
                              <w:spacing w:val="7"/>
                              <w:sz w:val="34"/>
                              <w:szCs w:val="34"/>
                            </w:rPr>
                            <w:t>——</w:t>
                          </w:r>
                        </w:p>
                        <w:p w:rsidR="003C65C8" w14:paraId="11C7D874" w14:textId="77777777">
                          <w:pPr>
                            <w:spacing w:before="96" w:line="598" w:lineRule="exact"/>
                            <w:ind w:firstLine="637"/>
                            <w:rPr>
                              <w:rFonts w:ascii="黑体" w:eastAsia="黑体" w:hAnsi="黑体" w:cs="黑体"/>
                              <w:sz w:val="34"/>
                              <w:szCs w:val="34"/>
                            </w:rPr>
                          </w:pPr>
                          <w:r>
                            <w:rPr>
                              <w:rFonts w:ascii="黑体" w:eastAsia="黑体" w:hAnsi="黑体" w:cs="黑体"/>
                              <w:spacing w:val="7"/>
                              <w:position w:val="6"/>
                              <w:sz w:val="34"/>
                              <w:szCs w:val="34"/>
                            </w:rPr>
                            <w:t>——</w:t>
                          </w:r>
                        </w:p>
                        <w:p w:rsidR="003C65C8" w14:paraId="3AC7A2E6" w14:textId="77777777">
                          <w:pPr>
                            <w:spacing w:line="472" w:lineRule="auto"/>
                          </w:pPr>
                        </w:p>
                        <w:p w:rsidR="003C65C8" w14:paraId="17C11358" w14:textId="77777777">
                          <w:pPr>
                            <w:spacing w:before="110" w:line="599" w:lineRule="exact"/>
                            <w:ind w:firstLine="637"/>
                            <w:rPr>
                              <w:rFonts w:ascii="黑体" w:eastAsia="黑体" w:hAnsi="黑体" w:cs="黑体"/>
                              <w:sz w:val="34"/>
                              <w:szCs w:val="34"/>
                            </w:rPr>
                          </w:pPr>
                          <w:r>
                            <w:rPr>
                              <w:rFonts w:ascii="黑体" w:eastAsia="黑体" w:hAnsi="黑体" w:cs="黑体"/>
                              <w:spacing w:val="7"/>
                              <w:position w:val="6"/>
                              <w:sz w:val="34"/>
                              <w:szCs w:val="34"/>
                            </w:rPr>
                            <w:t>——</w:t>
                          </w:r>
                        </w:p>
                      </w:tc>
                    </w:tr>
                  </w:tbl>
                  <w:p w:rsidR="003C65C8" w14:paraId="2C996946" w14:textId="77777777">
                    <w:pPr>
                      <w:spacing w:line="241" w:lineRule="exact"/>
                      <w:rPr>
                        <w:sz w:val="20"/>
                      </w:rPr>
                    </w:pPr>
                  </w:p>
                </w:txbxContent>
              </v:textbox>
            </v:shape>
            <w10:wrap type="none"/>
            <w10:anchorlock/>
          </v:group>
        </w:pict>
      </w:r>
    </w:p>
    <w:p w:rsidR="003C65C8" w14:paraId="35C750E5" w14:textId="77777777">
      <w:pPr>
        <w:spacing w:before="135" w:line="275" w:lineRule="auto"/>
        <w:ind w:left="197" w:right="2" w:firstLine="9"/>
        <w:rPr>
          <w:rFonts w:ascii="宋体" w:eastAsia="宋体" w:hAnsi="宋体" w:cs="宋体"/>
          <w:sz w:val="34"/>
          <w:szCs w:val="34"/>
        </w:rPr>
      </w:pPr>
      <w:r>
        <w:rPr>
          <w:rFonts w:ascii="宋体" w:eastAsia="宋体" w:hAnsi="宋体" w:cs="宋体"/>
          <w:spacing w:val="3"/>
          <w:sz w:val="34"/>
          <w:szCs w:val="34"/>
        </w:rPr>
        <w:t>6.3.3</w:t>
      </w:r>
      <w:r>
        <w:rPr>
          <w:rFonts w:ascii="宋体" w:eastAsia="宋体" w:hAnsi="宋体" w:cs="宋体"/>
          <w:spacing w:val="46"/>
          <w:sz w:val="34"/>
          <w:szCs w:val="34"/>
        </w:rPr>
        <w:t xml:space="preserve"> </w:t>
      </w:r>
      <w:r>
        <w:rPr>
          <w:rFonts w:ascii="宋体" w:eastAsia="宋体" w:hAnsi="宋体" w:cs="宋体"/>
          <w:spacing w:val="3"/>
          <w:sz w:val="34"/>
          <w:szCs w:val="34"/>
        </w:rPr>
        <w:t>商业建筑中室内敞开楼梯、自动扶梯、自动步道和电梯，不应作为安全疏散设</w:t>
      </w:r>
      <w:r>
        <w:rPr>
          <w:rFonts w:ascii="宋体" w:eastAsia="宋体" w:hAnsi="宋体" w:cs="宋体"/>
          <w:sz w:val="34"/>
          <w:szCs w:val="34"/>
        </w:rPr>
        <w:t xml:space="preserve"> </w:t>
      </w:r>
      <w:r>
        <w:rPr>
          <w:rFonts w:ascii="宋体" w:eastAsia="宋体" w:hAnsi="宋体" w:cs="宋体"/>
          <w:spacing w:val="1"/>
          <w:sz w:val="34"/>
          <w:szCs w:val="34"/>
        </w:rPr>
        <w:t>施，且不得计入疏散宽度。</w:t>
      </w:r>
    </w:p>
    <w:p w:rsidR="003C65C8" w14:paraId="3A7722AE" w14:textId="77777777">
      <w:pPr>
        <w:spacing w:before="127" w:line="275" w:lineRule="auto"/>
        <w:ind w:left="201" w:right="7" w:firstLine="5"/>
        <w:rPr>
          <w:rFonts w:ascii="宋体" w:eastAsia="宋体" w:hAnsi="宋体" w:cs="宋体"/>
          <w:sz w:val="34"/>
          <w:szCs w:val="34"/>
        </w:rPr>
      </w:pPr>
      <w:r>
        <w:rPr>
          <w:rFonts w:ascii="宋体" w:eastAsia="宋体" w:hAnsi="宋体" w:cs="宋体"/>
          <w:spacing w:val="3"/>
          <w:sz w:val="34"/>
          <w:szCs w:val="34"/>
        </w:rPr>
        <w:t>6.3.4</w:t>
      </w:r>
      <w:r>
        <w:rPr>
          <w:rFonts w:ascii="宋体" w:eastAsia="宋体" w:hAnsi="宋体" w:cs="宋体"/>
          <w:spacing w:val="41"/>
          <w:sz w:val="34"/>
          <w:szCs w:val="34"/>
        </w:rPr>
        <w:t xml:space="preserve"> </w:t>
      </w:r>
      <w:r>
        <w:rPr>
          <w:rFonts w:ascii="宋体" w:eastAsia="宋体" w:hAnsi="宋体" w:cs="宋体"/>
          <w:spacing w:val="3"/>
          <w:sz w:val="34"/>
          <w:szCs w:val="34"/>
        </w:rPr>
        <w:t>首层外门的总宽度应按该层或该层以上人数最多的一层人数计算确定，不供楼</w:t>
      </w:r>
      <w:r>
        <w:rPr>
          <w:rFonts w:ascii="宋体" w:eastAsia="宋体" w:hAnsi="宋体" w:cs="宋体"/>
          <w:sz w:val="34"/>
          <w:szCs w:val="34"/>
        </w:rPr>
        <w:t xml:space="preserve"> </w:t>
      </w:r>
      <w:r>
        <w:rPr>
          <w:rFonts w:ascii="宋体" w:eastAsia="宋体" w:hAnsi="宋体" w:cs="宋体"/>
          <w:spacing w:val="2"/>
          <w:sz w:val="34"/>
          <w:szCs w:val="34"/>
        </w:rPr>
        <w:t>上人员疏散的外门，可按本层人数计算确定。</w:t>
      </w:r>
    </w:p>
    <w:p w:rsidR="003C65C8" w14:paraId="077A3D9D" w14:textId="77777777">
      <w:pPr>
        <w:spacing w:before="116" w:line="288" w:lineRule="auto"/>
        <w:ind w:left="203" w:right="4" w:firstLine="2"/>
        <w:rPr>
          <w:rFonts w:ascii="黑体" w:eastAsia="黑体" w:hAnsi="黑体" w:cs="黑体"/>
          <w:sz w:val="34"/>
          <w:szCs w:val="34"/>
        </w:rPr>
      </w:pPr>
      <w:r>
        <w:rPr>
          <w:rFonts w:ascii="黑体" w:eastAsia="黑体" w:hAnsi="黑体" w:cs="黑体"/>
          <w:spacing w:val="-5"/>
          <w:sz w:val="34"/>
          <w:szCs w:val="34"/>
        </w:rPr>
        <w:t>6.3.5</w:t>
      </w:r>
      <w:r>
        <w:rPr>
          <w:rFonts w:ascii="黑体" w:eastAsia="黑体" w:hAnsi="黑体" w:cs="黑体"/>
          <w:spacing w:val="169"/>
          <w:sz w:val="34"/>
          <w:szCs w:val="34"/>
        </w:rPr>
        <w:t xml:space="preserve"> </w:t>
      </w:r>
      <w:r>
        <w:rPr>
          <w:rFonts w:ascii="黑体" w:eastAsia="黑体" w:hAnsi="黑体" w:cs="黑体"/>
          <w:spacing w:val="-5"/>
          <w:sz w:val="34"/>
          <w:szCs w:val="34"/>
        </w:rPr>
        <w:t>当各层人数不等时，</w:t>
      </w:r>
      <w:r>
        <w:rPr>
          <w:rFonts w:ascii="黑体" w:eastAsia="黑体" w:hAnsi="黑体" w:cs="黑体"/>
          <w:spacing w:val="16"/>
          <w:sz w:val="34"/>
          <w:szCs w:val="34"/>
        </w:rPr>
        <w:t xml:space="preserve"> </w:t>
      </w:r>
      <w:r>
        <w:rPr>
          <w:rFonts w:ascii="黑体" w:eastAsia="黑体" w:hAnsi="黑体" w:cs="黑体"/>
          <w:spacing w:val="-5"/>
          <w:sz w:val="34"/>
          <w:szCs w:val="34"/>
        </w:rPr>
        <w:t>疏散楼梯的有效总宽度及其前室安全出口总宽度可分层计</w:t>
      </w:r>
      <w:r>
        <w:rPr>
          <w:rFonts w:ascii="黑体" w:eastAsia="黑体" w:hAnsi="黑体" w:cs="黑体"/>
          <w:sz w:val="34"/>
          <w:szCs w:val="34"/>
        </w:rPr>
        <w:t xml:space="preserve"> </w:t>
      </w:r>
      <w:r>
        <w:rPr>
          <w:rFonts w:ascii="黑体" w:eastAsia="黑体" w:hAnsi="黑体" w:cs="黑体"/>
          <w:spacing w:val="4"/>
          <w:sz w:val="34"/>
          <w:szCs w:val="34"/>
        </w:rPr>
        <w:t>算，地上建筑中下层楼梯的总宽度应按其上层人数最多一层的人数计算；地下建筑中</w:t>
      </w:r>
      <w:r>
        <w:rPr>
          <w:rFonts w:ascii="黑体" w:eastAsia="黑体" w:hAnsi="黑体" w:cs="黑体"/>
          <w:spacing w:val="13"/>
          <w:sz w:val="34"/>
          <w:szCs w:val="34"/>
        </w:rPr>
        <w:t xml:space="preserve"> </w:t>
      </w:r>
      <w:r>
        <w:rPr>
          <w:rFonts w:ascii="黑体" w:eastAsia="黑体" w:hAnsi="黑体" w:cs="黑体"/>
          <w:spacing w:val="5"/>
          <w:sz w:val="34"/>
          <w:szCs w:val="34"/>
        </w:rPr>
        <w:t>上层楼梯的总宽度应按其下层人数最多一层的人数计算。</w:t>
      </w:r>
    </w:p>
    <w:p w:rsidR="003C65C8" w14:paraId="779A5FB0" w14:textId="77777777">
      <w:pPr>
        <w:spacing w:before="131" w:line="274" w:lineRule="auto"/>
        <w:ind w:left="202" w:right="10" w:firstLine="4"/>
        <w:rPr>
          <w:rFonts w:ascii="宋体" w:eastAsia="宋体" w:hAnsi="宋体" w:cs="宋体"/>
          <w:sz w:val="34"/>
          <w:szCs w:val="34"/>
        </w:rPr>
      </w:pPr>
      <w:r>
        <w:rPr>
          <w:rFonts w:ascii="宋体" w:eastAsia="宋体" w:hAnsi="宋体" w:cs="宋体"/>
          <w:spacing w:val="1"/>
          <w:sz w:val="34"/>
          <w:szCs w:val="34"/>
        </w:rPr>
        <w:t>6.3.6</w:t>
      </w:r>
      <w:r>
        <w:rPr>
          <w:rFonts w:ascii="宋体" w:eastAsia="宋体" w:hAnsi="宋体" w:cs="宋体"/>
          <w:spacing w:val="-15"/>
          <w:sz w:val="34"/>
          <w:szCs w:val="34"/>
        </w:rPr>
        <w:t xml:space="preserve"> </w:t>
      </w:r>
      <w:r>
        <w:rPr>
          <w:rFonts w:ascii="宋体" w:eastAsia="宋体" w:hAnsi="宋体" w:cs="宋体"/>
          <w:spacing w:val="1"/>
          <w:sz w:val="34"/>
          <w:szCs w:val="34"/>
        </w:rPr>
        <w:t>商业营业部分的安全出口前应设疏散集散区，其长度、宽度均不应小于</w:t>
      </w:r>
      <w:r>
        <w:rPr>
          <w:rFonts w:ascii="宋体" w:eastAsia="宋体" w:hAnsi="宋体" w:cs="宋体"/>
          <w:spacing w:val="-40"/>
          <w:sz w:val="34"/>
          <w:szCs w:val="34"/>
        </w:rPr>
        <w:t xml:space="preserve"> </w:t>
      </w:r>
      <w:r>
        <w:rPr>
          <w:rFonts w:ascii="宋体" w:eastAsia="宋体" w:hAnsi="宋体" w:cs="宋体"/>
          <w:spacing w:val="1"/>
          <w:sz w:val="34"/>
          <w:szCs w:val="34"/>
        </w:rPr>
        <w:t>3m</w:t>
      </w:r>
      <w:r>
        <w:rPr>
          <w:rFonts w:ascii="宋体" w:eastAsia="宋体" w:hAnsi="宋体" w:cs="宋体"/>
          <w:spacing w:val="1"/>
          <w:sz w:val="34"/>
          <w:szCs w:val="34"/>
        </w:rPr>
        <w:t>。且</w:t>
      </w:r>
      <w:r>
        <w:rPr>
          <w:rFonts w:ascii="宋体" w:eastAsia="宋体" w:hAnsi="宋体" w:cs="宋体"/>
          <w:sz w:val="34"/>
          <w:szCs w:val="34"/>
        </w:rPr>
        <w:t xml:space="preserve"> </w:t>
      </w:r>
      <w:r>
        <w:rPr>
          <w:rFonts w:ascii="宋体" w:eastAsia="宋体" w:hAnsi="宋体" w:cs="宋体"/>
          <w:spacing w:val="3"/>
          <w:sz w:val="34"/>
          <w:szCs w:val="34"/>
        </w:rPr>
        <w:t>在其范围内不应布置影响人员疏散的设施和商品、广告。</w:t>
      </w:r>
    </w:p>
    <w:p w:rsidR="003C65C8" w14:paraId="7855D0DB" w14:textId="77777777">
      <w:pPr>
        <w:spacing w:before="131" w:line="275" w:lineRule="auto"/>
        <w:ind w:left="201" w:firstLine="5"/>
        <w:rPr>
          <w:rFonts w:ascii="宋体" w:eastAsia="宋体" w:hAnsi="宋体" w:cs="宋体"/>
          <w:sz w:val="34"/>
          <w:szCs w:val="34"/>
        </w:rPr>
      </w:pPr>
      <w:r>
        <w:rPr>
          <w:rFonts w:ascii="宋体" w:eastAsia="宋体" w:hAnsi="宋体" w:cs="宋体"/>
          <w:spacing w:val="-13"/>
          <w:sz w:val="34"/>
          <w:szCs w:val="34"/>
        </w:rPr>
        <w:t>6.3.7</w:t>
      </w:r>
      <w:r>
        <w:rPr>
          <w:rFonts w:ascii="宋体" w:eastAsia="宋体" w:hAnsi="宋体" w:cs="宋体"/>
          <w:spacing w:val="-47"/>
          <w:sz w:val="34"/>
          <w:szCs w:val="34"/>
        </w:rPr>
        <w:t xml:space="preserve"> </w:t>
      </w:r>
      <w:r>
        <w:rPr>
          <w:rFonts w:ascii="宋体" w:eastAsia="宋体" w:hAnsi="宋体" w:cs="宋体"/>
          <w:spacing w:val="-13"/>
          <w:sz w:val="34"/>
          <w:szCs w:val="34"/>
        </w:rPr>
        <w:t>大、</w:t>
      </w:r>
      <w:r>
        <w:rPr>
          <w:rFonts w:ascii="宋体" w:eastAsia="宋体" w:hAnsi="宋体" w:cs="宋体"/>
          <w:spacing w:val="17"/>
          <w:sz w:val="34"/>
          <w:szCs w:val="34"/>
        </w:rPr>
        <w:t xml:space="preserve"> </w:t>
      </w:r>
      <w:r>
        <w:rPr>
          <w:rFonts w:ascii="宋体" w:eastAsia="宋体" w:hAnsi="宋体" w:cs="宋体"/>
          <w:spacing w:val="-13"/>
          <w:sz w:val="34"/>
          <w:szCs w:val="34"/>
        </w:rPr>
        <w:t>中型超市营业厅的收银区宜靠近安全出口处设置，</w:t>
      </w:r>
      <w:r>
        <w:rPr>
          <w:rFonts w:ascii="宋体" w:eastAsia="宋体" w:hAnsi="宋体" w:cs="宋体"/>
          <w:spacing w:val="35"/>
          <w:sz w:val="34"/>
          <w:szCs w:val="34"/>
        </w:rPr>
        <w:t xml:space="preserve"> </w:t>
      </w:r>
      <w:r>
        <w:rPr>
          <w:rFonts w:ascii="宋体" w:eastAsia="宋体" w:hAnsi="宋体" w:cs="宋体"/>
          <w:spacing w:val="-13"/>
          <w:sz w:val="34"/>
          <w:szCs w:val="34"/>
        </w:rPr>
        <w:t>收银区的闸机在火灾时应</w:t>
      </w:r>
      <w:r>
        <w:rPr>
          <w:rFonts w:ascii="宋体" w:eastAsia="宋体" w:hAnsi="宋体" w:cs="宋体"/>
          <w:sz w:val="34"/>
          <w:szCs w:val="34"/>
        </w:rPr>
        <w:t xml:space="preserve"> </w:t>
      </w:r>
      <w:r>
        <w:rPr>
          <w:rFonts w:ascii="宋体" w:eastAsia="宋体" w:hAnsi="宋体" w:cs="宋体"/>
          <w:spacing w:val="7"/>
          <w:sz w:val="34"/>
          <w:szCs w:val="34"/>
        </w:rPr>
        <w:t>全部自动开放。在收银区两侧应设置疏散通道，其宽度不应小于</w:t>
      </w:r>
      <w:r>
        <w:rPr>
          <w:rFonts w:ascii="宋体" w:eastAsia="宋体" w:hAnsi="宋体" w:cs="宋体"/>
          <w:spacing w:val="-71"/>
          <w:sz w:val="34"/>
          <w:szCs w:val="34"/>
        </w:rPr>
        <w:t xml:space="preserve"> </w:t>
      </w:r>
      <w:r>
        <w:rPr>
          <w:rFonts w:ascii="宋体" w:eastAsia="宋体" w:hAnsi="宋体" w:cs="宋体"/>
          <w:spacing w:val="7"/>
          <w:sz w:val="34"/>
          <w:szCs w:val="34"/>
        </w:rPr>
        <w:t>3m</w:t>
      </w:r>
      <w:r>
        <w:rPr>
          <w:rFonts w:ascii="宋体" w:eastAsia="宋体" w:hAnsi="宋体" w:cs="宋体"/>
          <w:spacing w:val="7"/>
          <w:sz w:val="34"/>
          <w:szCs w:val="34"/>
        </w:rPr>
        <w:t>。</w:t>
      </w:r>
    </w:p>
    <w:p w:rsidR="003C65C8" w14:paraId="0F3A4D62" w14:textId="77777777">
      <w:pPr>
        <w:spacing w:before="125" w:line="241" w:lineRule="auto"/>
        <w:ind w:firstLine="206"/>
        <w:rPr>
          <w:rFonts w:ascii="宋体" w:eastAsia="宋体" w:hAnsi="宋体" w:cs="宋体"/>
          <w:sz w:val="34"/>
          <w:szCs w:val="34"/>
        </w:rPr>
      </w:pPr>
      <w:r>
        <w:rPr>
          <w:rFonts w:ascii="宋体" w:eastAsia="宋体" w:hAnsi="宋体" w:cs="宋体"/>
          <w:spacing w:val="-9"/>
          <w:sz w:val="34"/>
          <w:szCs w:val="34"/>
        </w:rPr>
        <w:t>6.3.8</w:t>
      </w:r>
      <w:r>
        <w:rPr>
          <w:rFonts w:ascii="宋体" w:eastAsia="宋体" w:hAnsi="宋体" w:cs="宋体"/>
          <w:spacing w:val="38"/>
          <w:sz w:val="34"/>
          <w:szCs w:val="34"/>
        </w:rPr>
        <w:t xml:space="preserve"> </w:t>
      </w:r>
      <w:r>
        <w:rPr>
          <w:rFonts w:ascii="宋体" w:eastAsia="宋体" w:hAnsi="宋体" w:cs="宋体"/>
          <w:spacing w:val="-9"/>
          <w:sz w:val="34"/>
          <w:szCs w:val="34"/>
        </w:rPr>
        <w:t>超市营业厅、仓储式超市的疏散通道净宽应符合表</w:t>
      </w:r>
      <w:r>
        <w:rPr>
          <w:rFonts w:ascii="宋体" w:eastAsia="宋体" w:hAnsi="宋体" w:cs="宋体"/>
          <w:spacing w:val="-69"/>
          <w:sz w:val="34"/>
          <w:szCs w:val="34"/>
        </w:rPr>
        <w:t xml:space="preserve"> </w:t>
      </w:r>
      <w:r>
        <w:rPr>
          <w:rFonts w:ascii="宋体" w:eastAsia="宋体" w:hAnsi="宋体" w:cs="宋体"/>
          <w:spacing w:val="-9"/>
          <w:sz w:val="34"/>
          <w:szCs w:val="34"/>
        </w:rPr>
        <w:t>6.3.8</w:t>
      </w:r>
      <w:r>
        <w:rPr>
          <w:rFonts w:ascii="宋体" w:eastAsia="宋体" w:hAnsi="宋体" w:cs="宋体"/>
          <w:spacing w:val="-38"/>
          <w:sz w:val="34"/>
          <w:szCs w:val="34"/>
        </w:rPr>
        <w:t xml:space="preserve"> </w:t>
      </w:r>
      <w:r>
        <w:rPr>
          <w:rFonts w:ascii="宋体" w:eastAsia="宋体" w:hAnsi="宋体" w:cs="宋体"/>
          <w:spacing w:val="-9"/>
          <w:sz w:val="34"/>
          <w:szCs w:val="34"/>
        </w:rPr>
        <w:t>的规定。</w:t>
      </w:r>
    </w:p>
    <w:p w:rsidR="003C65C8" w14:paraId="4AB76AC3" w14:textId="77777777">
      <w:pPr>
        <w:spacing w:line="242" w:lineRule="auto"/>
      </w:pPr>
    </w:p>
    <w:p w:rsidR="003C65C8" w14:paraId="7987A396" w14:textId="77777777">
      <w:pPr>
        <w:spacing w:line="243" w:lineRule="auto"/>
      </w:pPr>
    </w:p>
    <w:p w:rsidR="003C65C8" w14:paraId="639BAF25" w14:textId="77777777">
      <w:pPr>
        <w:spacing w:line="243" w:lineRule="auto"/>
      </w:pPr>
    </w:p>
    <w:p w:rsidR="003C65C8" w14:paraId="669B0FCE" w14:textId="77777777">
      <w:pPr>
        <w:spacing w:line="243" w:lineRule="auto"/>
      </w:pPr>
    </w:p>
    <w:p w:rsidR="003C65C8" w14:paraId="65BA4B38" w14:textId="77777777">
      <w:pPr>
        <w:spacing w:line="243" w:lineRule="auto"/>
      </w:pPr>
    </w:p>
    <w:p w:rsidR="003C65C8" w14:paraId="36E48713" w14:textId="77777777">
      <w:pPr>
        <w:spacing w:line="243" w:lineRule="auto"/>
      </w:pPr>
    </w:p>
    <w:p w:rsidR="003C65C8" w14:paraId="781EB4AC" w14:textId="77777777">
      <w:pPr>
        <w:spacing w:before="88" w:line="191" w:lineRule="auto"/>
        <w:ind w:firstLine="6456"/>
        <w:rPr>
          <w:rFonts w:ascii="宋体" w:eastAsia="宋体" w:hAnsi="宋体" w:cs="宋体"/>
          <w:sz w:val="27"/>
          <w:szCs w:val="27"/>
        </w:rPr>
      </w:pPr>
      <w:r>
        <w:rPr>
          <w:rFonts w:ascii="宋体" w:eastAsia="宋体" w:hAnsi="宋体" w:cs="宋体"/>
          <w:spacing w:val="-6"/>
          <w:sz w:val="27"/>
          <w:szCs w:val="27"/>
        </w:rPr>
        <w:t>15</w:t>
      </w:r>
    </w:p>
    <w:p w:rsidR="003C65C8" w14:paraId="4D062358" w14:textId="77777777">
      <w:pPr>
        <w:sectPr>
          <w:pgSz w:w="17860" w:h="25258"/>
          <w:pgMar w:top="2146" w:right="2547" w:bottom="0" w:left="2360" w:header="0" w:footer="0" w:gutter="0"/>
          <w:pgNumType w:start="17"/>
          <w:cols w:space="720"/>
        </w:sectPr>
      </w:pPr>
    </w:p>
    <w:p w:rsidR="003C65C8" w14:paraId="7F86C05B" w14:textId="03AC2C8E">
      <w:pPr>
        <w:spacing w:line="424" w:lineRule="auto"/>
      </w:pPr>
      <w:r>
        <mc:AlternateContent>
          <mc:Choice Requires="wps">
            <w:drawing>
              <wp:anchor distT="0" distB="0" distL="114300" distR="114300" simplePos="0" relativeHeight="251788288" behindDoc="0" locked="0" layoutInCell="1" allowOverlap="1">
                <wp:simplePos x="0" y="0"/>
                <wp:positionH relativeFrom="column">
                  <wp:posOffset>5233670</wp:posOffset>
                </wp:positionH>
                <wp:positionV relativeFrom="paragraph">
                  <wp:posOffset>6257290</wp:posOffset>
                </wp:positionV>
                <wp:extent cx="127000" cy="127000"/>
                <wp:effectExtent l="0" t="0" r="6350" b="6350"/>
                <wp:wrapNone/>
                <wp:docPr id="720720221" name="文本框 6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627F539E">
                            <w:pPr>
                              <w:rPr>
                                <w:color w:val="FFFFFF"/>
                              </w:rPr>
                            </w:pPr>
                            <w:r w:rsidRPr="006B4AD0">
                              <w:rPr>
                                <w:rFonts w:hint="eastAsia"/>
                                <w:color w:val="FFFFFF"/>
                              </w:rPr>
                              <w:t>、丙类液体管道，不应敷设可燃气体管道。</w:t>
                            </w:r>
                            <w:r w:rsidRPr="006B4AD0">
                              <w:rPr>
                                <w:rFonts w:hint="eastAsia"/>
                                <w:color w:val="FFFFFF"/>
                              </w:rPr>
                              <w:t>7</w:t>
                            </w:r>
                            <w:r w:rsidRPr="006B4AD0">
                              <w:rPr>
                                <w:rFonts w:hint="eastAsia"/>
                                <w:color w:val="FFFFFF"/>
                              </w:rPr>
                              <w:t>楼梯间和前室的门应向疏散方向开启，并不应占用楼梯间和前室的疏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4" o:spid="_x0000_s1134" type="#_x0000_t202" style="width:10pt;height:10pt;margin-top:492.7pt;margin-left:412.1pt;mso-wrap-distance-bottom:0;mso-wrap-distance-left:9pt;mso-wrap-distance-right:9pt;mso-wrap-distance-top:0;position:absolute;v-text-anchor:top;z-index:251787264" filled="f" fillcolor="this" stroked="f" strokeweight="0.5pt">
                <v:textbox>
                  <w:txbxContent>
                    <w:p w:rsidR="006B4AD0" w:rsidRPr="006B4AD0" w14:paraId="53624583" w14:textId="627F539E">
                      <w:pPr>
                        <w:rPr>
                          <w:color w:val="FFFFFF"/>
                        </w:rPr>
                      </w:pPr>
                      <w:r w:rsidRPr="006B4AD0">
                        <w:rPr>
                          <w:rFonts w:hint="eastAsia"/>
                          <w:color w:val="FFFFFF"/>
                        </w:rPr>
                        <w:t>、丙类液体管道，不应敷设可燃气体管道。</w:t>
                      </w:r>
                      <w:r w:rsidRPr="006B4AD0">
                        <w:rPr>
                          <w:rFonts w:hint="eastAsia"/>
                          <w:color w:val="FFFFFF"/>
                        </w:rPr>
                        <w:t>7</w:t>
                      </w:r>
                      <w:r w:rsidRPr="006B4AD0">
                        <w:rPr>
                          <w:rFonts w:hint="eastAsia"/>
                          <w:color w:val="FFFFFF"/>
                        </w:rPr>
                        <w:t>楼梯间和前室的门应向疏散方向开启，并不应占用楼梯间和前室的疏</w:t>
                      </w:r>
                    </w:p>
                  </w:txbxContent>
                </v:textbox>
              </v:shape>
            </w:pict>
          </mc:Fallback>
        </mc:AlternateContent>
      </w:r>
      <w:r>
        <mc:AlternateContent>
          <mc:Choice Requires="wps">
            <w:drawing>
              <wp:anchor distT="0" distB="0" distL="114300" distR="114300" simplePos="0" relativeHeight="251786240" behindDoc="0" locked="0" layoutInCell="1" allowOverlap="1">
                <wp:simplePos x="0" y="0"/>
                <wp:positionH relativeFrom="column">
                  <wp:posOffset>5233670</wp:posOffset>
                </wp:positionH>
                <wp:positionV relativeFrom="paragraph">
                  <wp:posOffset>4352290</wp:posOffset>
                </wp:positionV>
                <wp:extent cx="127000" cy="127000"/>
                <wp:effectExtent l="0" t="0" r="6350" b="6350"/>
                <wp:wrapNone/>
                <wp:docPr id="1566599660" name="文本框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5B343D71">
                            <w:pPr>
                              <w:rPr>
                                <w:color w:val="FFFFFF"/>
                              </w:rPr>
                            </w:pPr>
                            <w:r w:rsidRPr="006B4AD0">
                              <w:rPr>
                                <w:rFonts w:hint="eastAsia"/>
                                <w:color w:val="FFFFFF"/>
                              </w:rPr>
                              <w:t>自动喷水灭火系统设计规范》第</w:t>
                            </w:r>
                            <w:r w:rsidRPr="006B4AD0">
                              <w:rPr>
                                <w:rFonts w:hint="eastAsia"/>
                                <w:color w:val="FFFFFF"/>
                              </w:rPr>
                              <w:t>10</w:t>
                            </w:r>
                            <w:r w:rsidRPr="006B4AD0">
                              <w:rPr>
                                <w:rFonts w:hint="eastAsia"/>
                                <w:color w:val="FFFFFF"/>
                              </w:rPr>
                              <w:t>章的规定。</w:t>
                            </w:r>
                            <w:r w:rsidRPr="006B4AD0">
                              <w:rPr>
                                <w:rFonts w:hint="eastAsia"/>
                                <w:color w:val="FFFFFF"/>
                              </w:rPr>
                              <w:t>10</w:t>
                            </w:r>
                            <w:r w:rsidRPr="006B4AD0">
                              <w:rPr>
                                <w:rFonts w:hint="eastAsia"/>
                                <w:color w:val="FFFFFF"/>
                              </w:rPr>
                              <w:t>防烟，排烟与采暖通风空气调节</w:t>
                            </w:r>
                            <w:r w:rsidRPr="006B4AD0">
                              <w:rPr>
                                <w:rFonts w:hint="eastAsia"/>
                                <w:color w:val="FFFFFF"/>
                              </w:rPr>
                              <w:t>10.1</w:t>
                            </w:r>
                            <w:r w:rsidRPr="006B4AD0">
                              <w:rPr>
                                <w:rFonts w:hint="eastAsia"/>
                                <w:color w:val="FFFFFF"/>
                              </w:rPr>
                              <w:t>防烟设计</w:t>
                            </w:r>
                            <w:r w:rsidRPr="006B4AD0">
                              <w:rPr>
                                <w:rFonts w:hint="eastAsia"/>
                                <w:color w:val="FFFFFF"/>
                              </w:rPr>
                              <w:t>10.1.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3" o:spid="_x0000_s1135" type="#_x0000_t202" style="width:10pt;height:10pt;margin-top:342.7pt;margin-left:412.1pt;mso-wrap-distance-bottom:0;mso-wrap-distance-left:9pt;mso-wrap-distance-right:9pt;mso-wrap-distance-top:0;position:absolute;v-text-anchor:top;z-index:251785216" filled="f" fillcolor="this" stroked="f" strokeweight="0.5pt">
                <v:textbox>
                  <w:txbxContent>
                    <w:p w:rsidR="006B4AD0" w:rsidRPr="006B4AD0" w14:paraId="55A35F6A" w14:textId="5B343D71">
                      <w:pPr>
                        <w:rPr>
                          <w:color w:val="FFFFFF"/>
                        </w:rPr>
                      </w:pPr>
                      <w:r w:rsidRPr="006B4AD0">
                        <w:rPr>
                          <w:rFonts w:hint="eastAsia"/>
                          <w:color w:val="FFFFFF"/>
                        </w:rPr>
                        <w:t>自动喷水灭火系统设计规范》第</w:t>
                      </w:r>
                      <w:r w:rsidRPr="006B4AD0">
                        <w:rPr>
                          <w:rFonts w:hint="eastAsia"/>
                          <w:color w:val="FFFFFF"/>
                        </w:rPr>
                        <w:t>10</w:t>
                      </w:r>
                      <w:r w:rsidRPr="006B4AD0">
                        <w:rPr>
                          <w:rFonts w:hint="eastAsia"/>
                          <w:color w:val="FFFFFF"/>
                        </w:rPr>
                        <w:t>章的规定。</w:t>
                      </w:r>
                      <w:r w:rsidRPr="006B4AD0">
                        <w:rPr>
                          <w:rFonts w:hint="eastAsia"/>
                          <w:color w:val="FFFFFF"/>
                        </w:rPr>
                        <w:t>10</w:t>
                      </w:r>
                      <w:r w:rsidRPr="006B4AD0">
                        <w:rPr>
                          <w:rFonts w:hint="eastAsia"/>
                          <w:color w:val="FFFFFF"/>
                        </w:rPr>
                        <w:t>防烟，排烟与采暖通风空气调节</w:t>
                      </w:r>
                      <w:r w:rsidRPr="006B4AD0">
                        <w:rPr>
                          <w:rFonts w:hint="eastAsia"/>
                          <w:color w:val="FFFFFF"/>
                        </w:rPr>
                        <w:t>10.1</w:t>
                      </w:r>
                      <w:r w:rsidRPr="006B4AD0">
                        <w:rPr>
                          <w:rFonts w:hint="eastAsia"/>
                          <w:color w:val="FFFFFF"/>
                        </w:rPr>
                        <w:t>防烟设计</w:t>
                      </w:r>
                      <w:r w:rsidRPr="006B4AD0">
                        <w:rPr>
                          <w:rFonts w:hint="eastAsia"/>
                          <w:color w:val="FFFFFF"/>
                        </w:rPr>
                        <w:t>10.1.</w:t>
                      </w:r>
                    </w:p>
                  </w:txbxContent>
                </v:textbox>
              </v:shape>
            </w:pict>
          </mc:Fallback>
        </mc:AlternateContent>
      </w:r>
      <w:r>
        <mc:AlternateContent>
          <mc:Choice Requires="wps">
            <w:drawing>
              <wp:anchor distT="0" distB="0" distL="114300" distR="114300" simplePos="0" relativeHeight="251784192" behindDoc="0" locked="0" layoutInCell="1" allowOverlap="1">
                <wp:simplePos x="0" y="0"/>
                <wp:positionH relativeFrom="column">
                  <wp:posOffset>5233670</wp:posOffset>
                </wp:positionH>
                <wp:positionV relativeFrom="paragraph">
                  <wp:posOffset>2447290</wp:posOffset>
                </wp:positionV>
                <wp:extent cx="127000" cy="127000"/>
                <wp:effectExtent l="0" t="0" r="6350" b="6350"/>
                <wp:wrapNone/>
                <wp:docPr id="168017244" name="文本框 6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033CB5AA">
                            <w:pPr>
                              <w:rPr>
                                <w:color w:val="FFFFFF"/>
                              </w:rPr>
                            </w:pPr>
                            <w:r w:rsidRPr="006B4AD0">
                              <w:rPr>
                                <w:rFonts w:hint="eastAsia"/>
                                <w:color w:val="FFFFFF"/>
                              </w:rPr>
                              <w:t>隔断将其空间分成若干个独立商铺。</w:t>
                            </w:r>
                            <w:r w:rsidRPr="006B4AD0">
                              <w:rPr>
                                <w:rFonts w:hint="eastAsia"/>
                                <w:color w:val="FFFFFF"/>
                              </w:rPr>
                              <w:t>2.0.5</w:t>
                            </w:r>
                            <w:r w:rsidRPr="006B4AD0">
                              <w:rPr>
                                <w:rFonts w:hint="eastAsia"/>
                                <w:color w:val="FFFFFF"/>
                              </w:rPr>
                              <w:t>安全出口</w:t>
                            </w:r>
                            <w:r w:rsidRPr="006B4AD0">
                              <w:rPr>
                                <w:rFonts w:hint="eastAsia"/>
                                <w:color w:val="FFFFFF"/>
                              </w:rPr>
                              <w:t>safetyexit</w:t>
                            </w:r>
                            <w:r w:rsidRPr="006B4AD0">
                              <w:rPr>
                                <w:rFonts w:hint="eastAsia"/>
                                <w:color w:val="FFFFFF"/>
                              </w:rPr>
                              <w:t>供人员安全疏散至直通室外的各类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2" o:spid="_x0000_s1136" type="#_x0000_t202" style="width:10pt;height:10pt;margin-top:192.7pt;margin-left:412.1pt;mso-wrap-distance-bottom:0;mso-wrap-distance-left:9pt;mso-wrap-distance-right:9pt;mso-wrap-distance-top:0;position:absolute;v-text-anchor:top;z-index:251783168" filled="f" fillcolor="this" stroked="f" strokeweight="0.5pt">
                <v:textbox>
                  <w:txbxContent>
                    <w:p w:rsidR="006B4AD0" w:rsidRPr="006B4AD0" w14:paraId="7ED7D57B" w14:textId="033CB5AA">
                      <w:pPr>
                        <w:rPr>
                          <w:color w:val="FFFFFF"/>
                        </w:rPr>
                      </w:pPr>
                      <w:r w:rsidRPr="006B4AD0">
                        <w:rPr>
                          <w:rFonts w:hint="eastAsia"/>
                          <w:color w:val="FFFFFF"/>
                        </w:rPr>
                        <w:t>隔断将其空间分成若干个独立商铺。</w:t>
                      </w:r>
                      <w:r w:rsidRPr="006B4AD0">
                        <w:rPr>
                          <w:rFonts w:hint="eastAsia"/>
                          <w:color w:val="FFFFFF"/>
                        </w:rPr>
                        <w:t>2.0.5</w:t>
                      </w:r>
                      <w:r w:rsidRPr="006B4AD0">
                        <w:rPr>
                          <w:rFonts w:hint="eastAsia"/>
                          <w:color w:val="FFFFFF"/>
                        </w:rPr>
                        <w:t>安全出口</w:t>
                      </w:r>
                      <w:r w:rsidRPr="006B4AD0">
                        <w:rPr>
                          <w:rFonts w:hint="eastAsia"/>
                          <w:color w:val="FFFFFF"/>
                        </w:rPr>
                        <w:t>safetyexit</w:t>
                      </w:r>
                      <w:r w:rsidRPr="006B4AD0">
                        <w:rPr>
                          <w:rFonts w:hint="eastAsia"/>
                          <w:color w:val="FFFFFF"/>
                        </w:rPr>
                        <w:t>供人员安全疏散至直通室外的各类</w:t>
                      </w:r>
                    </w:p>
                  </w:txbxContent>
                </v:textbox>
              </v:shape>
            </w:pict>
          </mc:Fallback>
        </mc:AlternateContent>
      </w:r>
      <w:r>
        <mc:AlternateContent>
          <mc:Choice Requires="wps">
            <w:drawing>
              <wp:anchor distT="0" distB="0" distL="114300" distR="114300" simplePos="0" relativeHeight="251782144" behindDoc="0" locked="0" layoutInCell="1" allowOverlap="1">
                <wp:simplePos x="0" y="0"/>
                <wp:positionH relativeFrom="column">
                  <wp:posOffset>5233670</wp:posOffset>
                </wp:positionH>
                <wp:positionV relativeFrom="paragraph">
                  <wp:posOffset>542290</wp:posOffset>
                </wp:positionV>
                <wp:extent cx="127000" cy="127000"/>
                <wp:effectExtent l="0" t="0" r="6350" b="6350"/>
                <wp:wrapNone/>
                <wp:docPr id="32799159"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7376BC34">
                            <w:pPr>
                              <w:rPr>
                                <w:color w:val="FFFFFF"/>
                              </w:rPr>
                            </w:pPr>
                            <w:r w:rsidRPr="006B4AD0">
                              <w:rPr>
                                <w:rFonts w:hint="eastAsia"/>
                                <w:color w:val="FFFFFF"/>
                              </w:rPr>
                              <w:t>x</w:t>
                            </w:r>
                            <w:r w:rsidRPr="006B4AD0">
                              <w:rPr>
                                <w:rFonts w:hint="eastAsia"/>
                                <w:color w:val="FFFFFF"/>
                              </w:rPr>
                              <w:t>；楼梯间内的地面最低水平照度不应低于</w:t>
                            </w:r>
                            <w:r w:rsidRPr="006B4AD0">
                              <w:rPr>
                                <w:rFonts w:hint="eastAsia"/>
                                <w:color w:val="FFFFFF"/>
                              </w:rPr>
                              <w:t>5.0Lx</w:t>
                            </w:r>
                            <w:r w:rsidRPr="006B4AD0">
                              <w:rPr>
                                <w:rFonts w:hint="eastAsia"/>
                                <w:color w:val="FFFFFF"/>
                              </w:rPr>
                              <w:t>；消防控制室、消防水泵房、自备发电机房、变（配）电室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1" o:spid="_x0000_s1137" type="#_x0000_t202" style="width:10pt;height:10pt;margin-top:42.7pt;margin-left:412.1pt;mso-wrap-distance-bottom:0;mso-wrap-distance-left:9pt;mso-wrap-distance-right:9pt;mso-wrap-distance-top:0;position:absolute;v-text-anchor:top;z-index:251781120" filled="f" fillcolor="this" stroked="f" strokeweight="0.5pt">
                <v:textbox>
                  <w:txbxContent>
                    <w:p w:rsidR="006B4AD0" w:rsidRPr="006B4AD0" w14:paraId="5FFB3E59" w14:textId="7376BC34">
                      <w:pPr>
                        <w:rPr>
                          <w:color w:val="FFFFFF"/>
                        </w:rPr>
                      </w:pPr>
                      <w:r w:rsidRPr="006B4AD0">
                        <w:rPr>
                          <w:rFonts w:hint="eastAsia"/>
                          <w:color w:val="FFFFFF"/>
                        </w:rPr>
                        <w:t>x</w:t>
                      </w:r>
                      <w:r w:rsidRPr="006B4AD0">
                        <w:rPr>
                          <w:rFonts w:hint="eastAsia"/>
                          <w:color w:val="FFFFFF"/>
                        </w:rPr>
                        <w:t>；楼梯间内的地面最低水平照度不应低于</w:t>
                      </w:r>
                      <w:r w:rsidRPr="006B4AD0">
                        <w:rPr>
                          <w:rFonts w:hint="eastAsia"/>
                          <w:color w:val="FFFFFF"/>
                        </w:rPr>
                        <w:t>5.0Lx</w:t>
                      </w:r>
                      <w:r w:rsidRPr="006B4AD0">
                        <w:rPr>
                          <w:rFonts w:hint="eastAsia"/>
                          <w:color w:val="FFFFFF"/>
                        </w:rPr>
                        <w:t>；消防控制室、消防水泵房、自备发电机房、变（配）电室</w:t>
                      </w:r>
                    </w:p>
                  </w:txbxContent>
                </v:textbox>
              </v:shape>
            </w:pict>
          </mc:Fallback>
        </mc:AlternateContent>
      </w:r>
    </w:p>
    <w:p w:rsidR="003C65C8" w14:paraId="6F8E57A5" w14:textId="77777777">
      <w:pPr>
        <w:spacing w:before="110" w:line="453" w:lineRule="exact"/>
        <w:ind w:firstLine="6"/>
        <w:rPr>
          <w:rFonts w:ascii="黑体" w:eastAsia="黑体" w:hAnsi="黑体" w:cs="黑体"/>
          <w:sz w:val="34"/>
          <w:szCs w:val="34"/>
        </w:rPr>
      </w:pPr>
      <w:r>
        <w:rPr>
          <w:rFonts w:ascii="黑体" w:eastAsia="黑体" w:hAnsi="黑体" w:cs="黑体"/>
          <w:spacing w:val="-14"/>
          <w:position w:val="1"/>
          <w:sz w:val="34"/>
          <w:szCs w:val="34"/>
        </w:rPr>
        <w:t>表</w:t>
      </w:r>
      <w:r>
        <w:rPr>
          <w:rFonts w:ascii="黑体" w:eastAsia="黑体" w:hAnsi="黑体" w:cs="黑体"/>
          <w:spacing w:val="-65"/>
          <w:position w:val="1"/>
          <w:sz w:val="34"/>
          <w:szCs w:val="34"/>
        </w:rPr>
        <w:t xml:space="preserve"> </w:t>
      </w:r>
      <w:r>
        <w:rPr>
          <w:rFonts w:ascii="黑体" w:eastAsia="黑体" w:hAnsi="黑体" w:cs="黑体"/>
          <w:spacing w:val="-14"/>
          <w:position w:val="1"/>
          <w:sz w:val="34"/>
          <w:szCs w:val="34"/>
        </w:rPr>
        <w:t>6.3.8</w:t>
      </w:r>
    </w:p>
    <w:p w:rsidR="003C65C8" w14:paraId="42C5470F" w14:textId="77777777">
      <w:pPr>
        <w:spacing w:line="340" w:lineRule="auto"/>
      </w:pPr>
    </w:p>
    <w:p w:rsidR="003C65C8" w14:paraId="2543D681" w14:textId="77777777">
      <w:pPr>
        <w:spacing w:line="3740" w:lineRule="exact"/>
        <w:ind w:firstLine="1261"/>
        <w:textAlignment w:val="center"/>
      </w:pPr>
      <w:r>
        <w:pict>
          <v:group id="_x0000_i1138" style="width:512pt;height:187pt;mso-position-horizontal-relative:char;mso-position-vertical-relative:line" coordsize="10240,3740">
            <v:shape id="_x0000_s1139" type="#_x0000_t75" style="width:10240;height:3740;position:absolute">
              <v:imagedata r:id="rId17"/>
            </v:shape>
            <v:shape id="_x0000_s1140" type="#_x0000_t202" style="width:8637;height:3493;left:369;position:absolute;top:174" filled="f" stroked="f">
              <v:textbox inset="0,0,0,0">
                <w:txbxContent>
                  <w:p w:rsidR="003C65C8" w14:paraId="04F051B6" w14:textId="77777777">
                    <w:pPr>
                      <w:spacing w:line="20" w:lineRule="exact"/>
                    </w:pPr>
                  </w:p>
                  <w:tbl>
                    <w:tblPr>
                      <w:tblStyle w:val="TableNormal06"/>
                      <w:tblW w:w="8596" w:type="dxa"/>
                      <w:tblInd w:w="20" w:type="dxa"/>
                      <w:tblLayout w:type="fixed"/>
                      <w:tblLook w:val="04A0"/>
                    </w:tblPr>
                    <w:tblGrid>
                      <w:gridCol w:w="5224"/>
                      <w:gridCol w:w="3372"/>
                    </w:tblGrid>
                    <w:tr w14:paraId="4F3B7525" w14:textId="77777777">
                      <w:tblPrEx>
                        <w:tblW w:w="8596" w:type="dxa"/>
                        <w:tblInd w:w="20" w:type="dxa"/>
                        <w:tblLayout w:type="fixed"/>
                        <w:tblLook w:val="04A0"/>
                      </w:tblPrEx>
                      <w:trPr>
                        <w:trHeight w:val="3453"/>
                      </w:trPr>
                      <w:tc>
                        <w:tcPr>
                          <w:tcW w:w="5224" w:type="dxa"/>
                        </w:tcPr>
                        <w:p w:rsidR="003C65C8" w14:paraId="127B688B" w14:textId="77777777">
                          <w:pPr>
                            <w:spacing w:line="242" w:lineRule="auto"/>
                            <w:ind w:firstLine="1268"/>
                            <w:rPr>
                              <w:rFonts w:ascii="宋体" w:eastAsia="宋体" w:hAnsi="宋体" w:cs="宋体"/>
                              <w:sz w:val="34"/>
                              <w:szCs w:val="34"/>
                            </w:rPr>
                          </w:pPr>
                          <w:r>
                            <w:rPr>
                              <w:rFonts w:ascii="宋体" w:eastAsia="宋体" w:hAnsi="宋体" w:cs="宋体"/>
                              <w:spacing w:val="-2"/>
                              <w:sz w:val="34"/>
                              <w:szCs w:val="34"/>
                            </w:rPr>
                            <w:t>通</w:t>
                          </w:r>
                          <w:r>
                            <w:rPr>
                              <w:rFonts w:ascii="宋体" w:eastAsia="宋体" w:hAnsi="宋体" w:cs="宋体"/>
                              <w:spacing w:val="12"/>
                              <w:sz w:val="34"/>
                              <w:szCs w:val="34"/>
                            </w:rPr>
                            <w:t xml:space="preserve"> </w:t>
                          </w:r>
                          <w:r>
                            <w:rPr>
                              <w:rFonts w:ascii="宋体" w:eastAsia="宋体" w:hAnsi="宋体" w:cs="宋体"/>
                              <w:spacing w:val="-2"/>
                              <w:sz w:val="34"/>
                              <w:szCs w:val="34"/>
                            </w:rPr>
                            <w:t>道</w:t>
                          </w:r>
                          <w:r>
                            <w:rPr>
                              <w:rFonts w:ascii="宋体" w:eastAsia="宋体" w:hAnsi="宋体" w:cs="宋体"/>
                              <w:spacing w:val="10"/>
                              <w:sz w:val="34"/>
                              <w:szCs w:val="34"/>
                            </w:rPr>
                            <w:t xml:space="preserve"> </w:t>
                          </w:r>
                          <w:r>
                            <w:rPr>
                              <w:rFonts w:ascii="宋体" w:eastAsia="宋体" w:hAnsi="宋体" w:cs="宋体"/>
                              <w:spacing w:val="-2"/>
                              <w:sz w:val="34"/>
                              <w:szCs w:val="34"/>
                            </w:rPr>
                            <w:t>位</w:t>
                          </w:r>
                          <w:r>
                            <w:rPr>
                              <w:rFonts w:ascii="宋体" w:eastAsia="宋体" w:hAnsi="宋体" w:cs="宋体"/>
                              <w:spacing w:val="13"/>
                              <w:sz w:val="34"/>
                              <w:szCs w:val="34"/>
                            </w:rPr>
                            <w:t xml:space="preserve"> </w:t>
                          </w:r>
                          <w:r>
                            <w:rPr>
                              <w:rFonts w:ascii="宋体" w:eastAsia="宋体" w:hAnsi="宋体" w:cs="宋体"/>
                              <w:spacing w:val="-2"/>
                              <w:sz w:val="34"/>
                              <w:szCs w:val="34"/>
                            </w:rPr>
                            <w:t>置</w:t>
                          </w:r>
                        </w:p>
                        <w:p w:rsidR="003C65C8" w14:paraId="23666388" w14:textId="77777777">
                          <w:pPr>
                            <w:spacing w:before="169" w:line="616" w:lineRule="exact"/>
                            <w:ind w:firstLine="661"/>
                            <w:rPr>
                              <w:rFonts w:ascii="宋体" w:eastAsia="宋体" w:hAnsi="宋体" w:cs="宋体"/>
                              <w:sz w:val="34"/>
                              <w:szCs w:val="34"/>
                            </w:rPr>
                          </w:pPr>
                          <w:r>
                            <w:rPr>
                              <w:rFonts w:ascii="宋体" w:eastAsia="宋体" w:hAnsi="宋体" w:cs="宋体"/>
                              <w:spacing w:val="22"/>
                              <w:position w:val="18"/>
                              <w:sz w:val="34"/>
                              <w:szCs w:val="34"/>
                            </w:rPr>
                            <w:t>单侧设置货架的通道</w:t>
                          </w:r>
                        </w:p>
                        <w:p w:rsidR="003C65C8" w14:paraId="2A051360" w14:textId="77777777">
                          <w:pPr>
                            <w:ind w:firstLine="321"/>
                            <w:rPr>
                              <w:rFonts w:ascii="宋体" w:eastAsia="宋体" w:hAnsi="宋体" w:cs="宋体"/>
                              <w:sz w:val="34"/>
                              <w:szCs w:val="34"/>
                            </w:rPr>
                          </w:pPr>
                          <w:r>
                            <w:rPr>
                              <w:rFonts w:ascii="宋体" w:eastAsia="宋体" w:hAnsi="宋体" w:cs="宋体"/>
                              <w:spacing w:val="3"/>
                              <w:sz w:val="34"/>
                              <w:szCs w:val="34"/>
                            </w:rPr>
                            <w:t>双侧平行设置货架的通道</w:t>
                          </w:r>
                        </w:p>
                        <w:p w:rsidR="003C65C8" w14:paraId="1FC521D8" w14:textId="77777777">
                          <w:pPr>
                            <w:spacing w:before="173" w:line="616" w:lineRule="exact"/>
                            <w:ind w:firstLine="498"/>
                            <w:rPr>
                              <w:rFonts w:ascii="宋体" w:eastAsia="宋体" w:hAnsi="宋体" w:cs="宋体"/>
                              <w:sz w:val="34"/>
                              <w:szCs w:val="34"/>
                            </w:rPr>
                          </w:pPr>
                          <w:r>
                            <w:rPr>
                              <w:rFonts w:ascii="宋体" w:eastAsia="宋体" w:hAnsi="宋体" w:cs="宋体"/>
                              <w:spacing w:val="3"/>
                              <w:position w:val="18"/>
                              <w:sz w:val="34"/>
                              <w:szCs w:val="34"/>
                            </w:rPr>
                            <w:t>与货架区相垂直的通道</w:t>
                          </w:r>
                        </w:p>
                        <w:p w:rsidR="003C65C8" w14:paraId="68B01862" w14:textId="77777777">
                          <w:pPr>
                            <w:ind w:firstLine="314"/>
                            <w:rPr>
                              <w:rFonts w:ascii="宋体" w:eastAsia="宋体" w:hAnsi="宋体" w:cs="宋体"/>
                              <w:sz w:val="34"/>
                              <w:szCs w:val="34"/>
                            </w:rPr>
                          </w:pPr>
                          <w:r>
                            <w:rPr>
                              <w:rFonts w:ascii="宋体" w:eastAsia="宋体" w:hAnsi="宋体" w:cs="宋体"/>
                              <w:spacing w:val="4"/>
                              <w:sz w:val="34"/>
                              <w:szCs w:val="34"/>
                            </w:rPr>
                            <w:t>货架区与闸机之间的通道</w:t>
                          </w:r>
                        </w:p>
                        <w:p w:rsidR="003C65C8" w14:paraId="46A45B4A" w14:textId="77777777">
                          <w:pPr>
                            <w:spacing w:before="169" w:line="206" w:lineRule="auto"/>
                            <w:rPr>
                              <w:rFonts w:ascii="宋体" w:eastAsia="宋体" w:hAnsi="宋体" w:cs="宋体"/>
                              <w:sz w:val="34"/>
                              <w:szCs w:val="34"/>
                            </w:rPr>
                          </w:pPr>
                          <w:r>
                            <w:rPr>
                              <w:rFonts w:ascii="宋体" w:eastAsia="宋体" w:hAnsi="宋体" w:cs="宋体"/>
                              <w:spacing w:val="2"/>
                              <w:sz w:val="34"/>
                              <w:szCs w:val="34"/>
                            </w:rPr>
                            <w:t>闸机与通向安全出口之间通道</w:t>
                          </w:r>
                        </w:p>
                      </w:tc>
                      <w:tc>
                        <w:tcPr>
                          <w:tcW w:w="3372" w:type="dxa"/>
                        </w:tcPr>
                        <w:p w:rsidR="003C65C8" w14:paraId="2A4F111B" w14:textId="77777777">
                          <w:pPr>
                            <w:spacing w:before="1"/>
                            <w:ind w:firstLine="774"/>
                            <w:rPr>
                              <w:rFonts w:ascii="宋体" w:eastAsia="宋体" w:hAnsi="宋体" w:cs="宋体"/>
                              <w:sz w:val="34"/>
                              <w:szCs w:val="34"/>
                            </w:rPr>
                          </w:pPr>
                          <w:r>
                            <w:rPr>
                              <w:rFonts w:ascii="宋体" w:eastAsia="宋体" w:hAnsi="宋体" w:cs="宋体"/>
                              <w:spacing w:val="5"/>
                              <w:sz w:val="34"/>
                              <w:szCs w:val="34"/>
                            </w:rPr>
                            <w:t>最小净宽度（</w:t>
                          </w:r>
                          <w:r>
                            <w:rPr>
                              <w:rFonts w:ascii="宋体" w:eastAsia="宋体" w:hAnsi="宋体" w:cs="宋体"/>
                              <w:spacing w:val="5"/>
                              <w:sz w:val="34"/>
                              <w:szCs w:val="34"/>
                            </w:rPr>
                            <w:t>m</w:t>
                          </w:r>
                          <w:r>
                            <w:rPr>
                              <w:rFonts w:ascii="宋体" w:eastAsia="宋体" w:hAnsi="宋体" w:cs="宋体"/>
                              <w:spacing w:val="5"/>
                              <w:sz w:val="34"/>
                              <w:szCs w:val="34"/>
                            </w:rPr>
                            <w:t>）</w:t>
                          </w:r>
                        </w:p>
                        <w:p w:rsidR="003C65C8" w14:paraId="36500FE0" w14:textId="77777777">
                          <w:pPr>
                            <w:spacing w:before="221" w:line="193" w:lineRule="auto"/>
                            <w:ind w:firstLine="1739"/>
                            <w:rPr>
                              <w:rFonts w:ascii="宋体" w:eastAsia="宋体" w:hAnsi="宋体" w:cs="宋体"/>
                              <w:sz w:val="34"/>
                              <w:szCs w:val="34"/>
                            </w:rPr>
                          </w:pPr>
                          <w:r>
                            <w:rPr>
                              <w:rFonts w:ascii="宋体" w:eastAsia="宋体" w:hAnsi="宋体" w:cs="宋体"/>
                              <w:spacing w:val="-16"/>
                              <w:w w:val="97"/>
                              <w:sz w:val="34"/>
                              <w:szCs w:val="34"/>
                            </w:rPr>
                            <w:t>1.30</w:t>
                          </w:r>
                        </w:p>
                        <w:p w:rsidR="003C65C8" w14:paraId="387DE0C3" w14:textId="77777777">
                          <w:pPr>
                            <w:spacing w:before="260" w:line="193" w:lineRule="auto"/>
                            <w:ind w:firstLine="1725"/>
                            <w:rPr>
                              <w:rFonts w:ascii="宋体" w:eastAsia="宋体" w:hAnsi="宋体" w:cs="宋体"/>
                              <w:sz w:val="34"/>
                              <w:szCs w:val="34"/>
                            </w:rPr>
                          </w:pPr>
                          <w:r>
                            <w:rPr>
                              <w:rFonts w:ascii="宋体" w:eastAsia="宋体" w:hAnsi="宋体" w:cs="宋体"/>
                              <w:spacing w:val="-17"/>
                              <w:w w:val="99"/>
                              <w:sz w:val="34"/>
                              <w:szCs w:val="34"/>
                            </w:rPr>
                            <w:t>2.00</w:t>
                          </w:r>
                        </w:p>
                        <w:p w:rsidR="003C65C8" w14:paraId="50247141" w14:textId="77777777">
                          <w:pPr>
                            <w:spacing w:before="260" w:line="193" w:lineRule="auto"/>
                            <w:ind w:firstLine="1725"/>
                            <w:rPr>
                              <w:rFonts w:ascii="宋体" w:eastAsia="宋体" w:hAnsi="宋体" w:cs="宋体"/>
                              <w:sz w:val="34"/>
                              <w:szCs w:val="34"/>
                            </w:rPr>
                          </w:pPr>
                          <w:r>
                            <w:rPr>
                              <w:rFonts w:ascii="宋体" w:eastAsia="宋体" w:hAnsi="宋体" w:cs="宋体"/>
                              <w:spacing w:val="-17"/>
                              <w:w w:val="99"/>
                              <w:sz w:val="34"/>
                              <w:szCs w:val="34"/>
                            </w:rPr>
                            <w:t>2.50</w:t>
                          </w:r>
                        </w:p>
                        <w:p w:rsidR="003C65C8" w14:paraId="2119B158" w14:textId="77777777">
                          <w:pPr>
                            <w:spacing w:before="260" w:line="193" w:lineRule="auto"/>
                            <w:ind w:firstLine="1723"/>
                            <w:rPr>
                              <w:rFonts w:ascii="宋体" w:eastAsia="宋体" w:hAnsi="宋体" w:cs="宋体"/>
                              <w:sz w:val="34"/>
                              <w:szCs w:val="34"/>
                            </w:rPr>
                          </w:pPr>
                          <w:r>
                            <w:rPr>
                              <w:rFonts w:ascii="宋体" w:eastAsia="宋体" w:hAnsi="宋体" w:cs="宋体"/>
                              <w:spacing w:val="-17"/>
                              <w:sz w:val="34"/>
                              <w:szCs w:val="34"/>
                            </w:rPr>
                            <w:t>3.00</w:t>
                          </w:r>
                        </w:p>
                        <w:p w:rsidR="003C65C8" w14:paraId="71B53191" w14:textId="77777777">
                          <w:pPr>
                            <w:spacing w:before="256" w:line="179" w:lineRule="auto"/>
                            <w:ind w:firstLine="1723"/>
                            <w:rPr>
                              <w:rFonts w:ascii="宋体" w:eastAsia="宋体" w:hAnsi="宋体" w:cs="宋体"/>
                              <w:sz w:val="34"/>
                              <w:szCs w:val="34"/>
                            </w:rPr>
                          </w:pPr>
                          <w:r>
                            <w:rPr>
                              <w:rFonts w:ascii="宋体" w:eastAsia="宋体" w:hAnsi="宋体" w:cs="宋体"/>
                              <w:spacing w:val="-17"/>
                              <w:sz w:val="34"/>
                              <w:szCs w:val="34"/>
                            </w:rPr>
                            <w:t>3.00</w:t>
                          </w:r>
                        </w:p>
                      </w:tc>
                    </w:tr>
                  </w:tbl>
                  <w:p w:rsidR="003C65C8" w14:paraId="3709F4D1" w14:textId="77777777">
                    <w:pPr>
                      <w:spacing w:line="241" w:lineRule="exact"/>
                      <w:rPr>
                        <w:sz w:val="20"/>
                      </w:rPr>
                    </w:pPr>
                  </w:p>
                </w:txbxContent>
              </v:textbox>
            </v:shape>
            <w10:wrap type="none"/>
            <w10:anchorlock/>
          </v:group>
        </w:pict>
      </w:r>
    </w:p>
    <w:p w:rsidR="003C65C8" w14:paraId="3688D45A" w14:textId="77777777">
      <w:pPr>
        <w:spacing w:line="246" w:lineRule="auto"/>
      </w:pPr>
    </w:p>
    <w:p w:rsidR="003C65C8" w14:paraId="3A475118" w14:textId="77777777">
      <w:pPr>
        <w:spacing w:line="246" w:lineRule="auto"/>
      </w:pPr>
    </w:p>
    <w:p w:rsidR="003C65C8" w14:paraId="5CFEDBBC" w14:textId="77777777">
      <w:pPr>
        <w:spacing w:before="111"/>
        <w:ind w:firstLine="7"/>
        <w:rPr>
          <w:rFonts w:ascii="宋体" w:eastAsia="宋体" w:hAnsi="宋体" w:cs="宋体"/>
          <w:sz w:val="34"/>
          <w:szCs w:val="34"/>
        </w:rPr>
      </w:pPr>
      <w:r>
        <w:rPr>
          <w:rFonts w:ascii="宋体" w:eastAsia="宋体" w:hAnsi="宋体" w:cs="宋体"/>
          <w:spacing w:val="-6"/>
          <w:sz w:val="34"/>
          <w:szCs w:val="34"/>
        </w:rPr>
        <w:t>6.3.9</w:t>
      </w:r>
      <w:r>
        <w:rPr>
          <w:rFonts w:ascii="宋体" w:eastAsia="宋体" w:hAnsi="宋体" w:cs="宋体"/>
          <w:spacing w:val="46"/>
          <w:sz w:val="34"/>
          <w:szCs w:val="34"/>
        </w:rPr>
        <w:t xml:space="preserve"> </w:t>
      </w:r>
      <w:r>
        <w:rPr>
          <w:rFonts w:ascii="宋体" w:eastAsia="宋体" w:hAnsi="宋体" w:cs="宋体"/>
          <w:spacing w:val="-6"/>
          <w:sz w:val="34"/>
          <w:szCs w:val="34"/>
        </w:rPr>
        <w:t>百货商店、商场小商品市场、大件商品市场的营业通道净宽，应符合</w:t>
      </w:r>
      <w:r>
        <w:rPr>
          <w:rFonts w:ascii="宋体" w:eastAsia="宋体" w:hAnsi="宋体" w:cs="宋体"/>
          <w:spacing w:val="-70"/>
          <w:sz w:val="34"/>
          <w:szCs w:val="34"/>
        </w:rPr>
        <w:t xml:space="preserve"> </w:t>
      </w:r>
      <w:r>
        <w:rPr>
          <w:rFonts w:ascii="宋体" w:eastAsia="宋体" w:hAnsi="宋体" w:cs="宋体"/>
          <w:spacing w:val="-6"/>
          <w:sz w:val="34"/>
          <w:szCs w:val="34"/>
        </w:rPr>
        <w:t>6.3.9</w:t>
      </w:r>
      <w:r>
        <w:rPr>
          <w:rFonts w:ascii="宋体" w:eastAsia="宋体" w:hAnsi="宋体" w:cs="宋体"/>
          <w:spacing w:val="-64"/>
          <w:sz w:val="34"/>
          <w:szCs w:val="34"/>
        </w:rPr>
        <w:t xml:space="preserve"> </w:t>
      </w:r>
      <w:r>
        <w:rPr>
          <w:rFonts w:ascii="宋体" w:eastAsia="宋体" w:hAnsi="宋体" w:cs="宋体"/>
          <w:spacing w:val="-6"/>
          <w:sz w:val="34"/>
          <w:szCs w:val="34"/>
        </w:rPr>
        <w:t>表的</w:t>
      </w:r>
    </w:p>
    <w:p w:rsidR="003C65C8" w14:paraId="3840A938" w14:textId="77777777">
      <w:pPr>
        <w:spacing w:line="38" w:lineRule="exact"/>
      </w:pPr>
    </w:p>
    <w:p w:rsidR="003C65C8" w14:paraId="23A88EBB" w14:textId="77777777">
      <w:pPr>
        <w:sectPr>
          <w:pgSz w:w="17860" w:h="25258"/>
          <w:pgMar w:top="2146" w:right="2442" w:bottom="0" w:left="2558" w:header="0" w:footer="0" w:gutter="0"/>
          <w:pgNumType w:start="18"/>
          <w:cols w:space="720" w:equalWidth="0">
            <w:col w:w="12859" w:space="0"/>
          </w:cols>
        </w:sectPr>
      </w:pPr>
    </w:p>
    <w:p w:rsidR="003C65C8" w14:paraId="1478570E" w14:textId="77777777">
      <w:pPr>
        <w:spacing w:before="87" w:line="206" w:lineRule="auto"/>
        <w:ind w:firstLine="2"/>
        <w:rPr>
          <w:rFonts w:ascii="宋体" w:eastAsia="宋体" w:hAnsi="宋体" w:cs="宋体"/>
          <w:sz w:val="34"/>
          <w:szCs w:val="34"/>
        </w:rPr>
      </w:pPr>
      <w:r>
        <w:rPr>
          <w:rFonts w:ascii="宋体" w:eastAsia="宋体" w:hAnsi="宋体" w:cs="宋体"/>
          <w:spacing w:val="-8"/>
          <w:sz w:val="34"/>
          <w:szCs w:val="34"/>
        </w:rPr>
        <w:t>规定。</w:t>
      </w:r>
    </w:p>
    <w:p w:rsidR="003C65C8" w14:paraId="67B0739F" w14:textId="77777777">
      <w:pPr>
        <w:spacing w:line="14" w:lineRule="auto"/>
        <w:rPr>
          <w:sz w:val="2"/>
        </w:rPr>
      </w:pPr>
      <w:r>
        <w:rPr>
          <w:rFonts w:eastAsia="Arial"/>
          <w:sz w:val="2"/>
          <w:szCs w:val="2"/>
        </w:rPr>
        <w:br w:type="column"/>
      </w:r>
    </w:p>
    <w:p w:rsidR="003C65C8" w14:paraId="77509C29" w14:textId="77777777">
      <w:pPr>
        <w:spacing w:before="75" w:line="212" w:lineRule="auto"/>
        <w:ind w:firstLine="4374"/>
        <w:rPr>
          <w:rFonts w:ascii="黑体" w:eastAsia="黑体" w:hAnsi="黑体" w:cs="黑体"/>
          <w:sz w:val="34"/>
          <w:szCs w:val="34"/>
        </w:rPr>
      </w:pPr>
      <w:r>
        <w:rPr>
          <w:rFonts w:ascii="黑体" w:eastAsia="黑体" w:hAnsi="黑体" w:cs="黑体"/>
          <w:spacing w:val="-14"/>
          <w:sz w:val="34"/>
          <w:szCs w:val="34"/>
        </w:rPr>
        <w:t>表</w:t>
      </w:r>
      <w:r>
        <w:rPr>
          <w:rFonts w:ascii="黑体" w:eastAsia="黑体" w:hAnsi="黑体" w:cs="黑体"/>
          <w:spacing w:val="-70"/>
          <w:sz w:val="34"/>
          <w:szCs w:val="34"/>
        </w:rPr>
        <w:t xml:space="preserve"> </w:t>
      </w:r>
      <w:r>
        <w:rPr>
          <w:rFonts w:ascii="黑体" w:eastAsia="黑体" w:hAnsi="黑体" w:cs="黑体"/>
          <w:spacing w:val="-14"/>
          <w:sz w:val="34"/>
          <w:szCs w:val="34"/>
        </w:rPr>
        <w:t>6.3.9</w:t>
      </w:r>
    </w:p>
    <w:p w:rsidR="003C65C8" w14:paraId="6A83C555" w14:textId="77777777">
      <w:pPr>
        <w:sectPr>
          <w:type w:val="continuous"/>
          <w:pgSz w:w="17860" w:h="25258"/>
          <w:pgMar w:top="2146" w:right="2442" w:bottom="0" w:left="2558" w:header="0" w:footer="0" w:gutter="0"/>
          <w:pgNumType w:start="19"/>
          <w:cols w:num="2" w:space="720" w:equalWidth="0">
            <w:col w:w="5193" w:space="100"/>
            <w:col w:w="7566" w:space="0"/>
          </w:cols>
        </w:sectPr>
      </w:pPr>
    </w:p>
    <w:p w:rsidR="003C65C8" w14:paraId="5C363235" w14:textId="77777777">
      <w:pPr>
        <w:spacing w:line="343" w:lineRule="auto"/>
      </w:pPr>
    </w:p>
    <w:p w:rsidR="003C65C8" w14:paraId="2630FD69" w14:textId="77777777">
      <w:pPr>
        <w:spacing w:before="1" w:line="2500" w:lineRule="exact"/>
        <w:ind w:firstLine="1001"/>
        <w:textAlignment w:val="center"/>
      </w:pPr>
      <w:r>
        <w:pict>
          <v:group id="_x0000_i1141" style="width:538pt;height:125pt;mso-position-horizontal-relative:char;mso-position-vertical-relative:line" coordsize="10760,2500">
            <v:shape id="_x0000_s1142" type="#_x0000_t75" style="width:10760;height:2500;position:absolute">
              <v:imagedata r:id="rId18"/>
            </v:shape>
            <v:shape id="_x0000_s1143" type="#_x0000_t202" style="width:8985;height:2213;left:436;position:absolute;top:165" filled="f" stroked="f">
              <v:textbox inset="0,0,0,0">
                <w:txbxContent>
                  <w:p w:rsidR="003C65C8" w14:paraId="24B1C232" w14:textId="77777777">
                    <w:pPr>
                      <w:spacing w:line="20" w:lineRule="exact"/>
                    </w:pPr>
                  </w:p>
                  <w:tbl>
                    <w:tblPr>
                      <w:tblStyle w:val="TableNormal06"/>
                      <w:tblW w:w="8944" w:type="dxa"/>
                      <w:tblInd w:w="20" w:type="dxa"/>
                      <w:tblLayout w:type="fixed"/>
                      <w:tblLook w:val="04A0"/>
                    </w:tblPr>
                    <w:tblGrid>
                      <w:gridCol w:w="5367"/>
                      <w:gridCol w:w="3577"/>
                    </w:tblGrid>
                    <w:tr w14:paraId="2DDA7D33" w14:textId="77777777">
                      <w:tblPrEx>
                        <w:tblW w:w="8944" w:type="dxa"/>
                        <w:tblInd w:w="20" w:type="dxa"/>
                        <w:tblLayout w:type="fixed"/>
                        <w:tblLook w:val="04A0"/>
                      </w:tblPrEx>
                      <w:trPr>
                        <w:trHeight w:val="2173"/>
                      </w:trPr>
                      <w:tc>
                        <w:tcPr>
                          <w:tcW w:w="5367" w:type="dxa"/>
                        </w:tcPr>
                        <w:p w:rsidR="003C65C8" w14:paraId="5273C258" w14:textId="77777777">
                          <w:pPr>
                            <w:spacing w:line="242" w:lineRule="auto"/>
                            <w:ind w:firstLine="1299"/>
                            <w:rPr>
                              <w:rFonts w:ascii="宋体" w:eastAsia="宋体" w:hAnsi="宋体" w:cs="宋体"/>
                              <w:sz w:val="34"/>
                              <w:szCs w:val="34"/>
                            </w:rPr>
                          </w:pPr>
                          <w:r>
                            <w:rPr>
                              <w:rFonts w:ascii="宋体" w:eastAsia="宋体" w:hAnsi="宋体" w:cs="宋体"/>
                              <w:spacing w:val="-2"/>
                              <w:sz w:val="34"/>
                              <w:szCs w:val="34"/>
                            </w:rPr>
                            <w:t>通</w:t>
                          </w:r>
                          <w:r>
                            <w:rPr>
                              <w:rFonts w:ascii="宋体" w:eastAsia="宋体" w:hAnsi="宋体" w:cs="宋体"/>
                              <w:spacing w:val="12"/>
                              <w:sz w:val="34"/>
                              <w:szCs w:val="34"/>
                            </w:rPr>
                            <w:t xml:space="preserve"> </w:t>
                          </w:r>
                          <w:r>
                            <w:rPr>
                              <w:rFonts w:ascii="宋体" w:eastAsia="宋体" w:hAnsi="宋体" w:cs="宋体"/>
                              <w:spacing w:val="-2"/>
                              <w:sz w:val="34"/>
                              <w:szCs w:val="34"/>
                            </w:rPr>
                            <w:t>道</w:t>
                          </w:r>
                          <w:r>
                            <w:rPr>
                              <w:rFonts w:ascii="宋体" w:eastAsia="宋体" w:hAnsi="宋体" w:cs="宋体"/>
                              <w:spacing w:val="10"/>
                              <w:sz w:val="34"/>
                              <w:szCs w:val="34"/>
                            </w:rPr>
                            <w:t xml:space="preserve"> </w:t>
                          </w:r>
                          <w:r>
                            <w:rPr>
                              <w:rFonts w:ascii="宋体" w:eastAsia="宋体" w:hAnsi="宋体" w:cs="宋体"/>
                              <w:spacing w:val="-2"/>
                              <w:sz w:val="34"/>
                              <w:szCs w:val="34"/>
                            </w:rPr>
                            <w:t>位</w:t>
                          </w:r>
                          <w:r>
                            <w:rPr>
                              <w:rFonts w:ascii="宋体" w:eastAsia="宋体" w:hAnsi="宋体" w:cs="宋体"/>
                              <w:spacing w:val="13"/>
                              <w:sz w:val="34"/>
                              <w:szCs w:val="34"/>
                            </w:rPr>
                            <w:t xml:space="preserve"> </w:t>
                          </w:r>
                          <w:r>
                            <w:rPr>
                              <w:rFonts w:ascii="宋体" w:eastAsia="宋体" w:hAnsi="宋体" w:cs="宋体"/>
                              <w:spacing w:val="-2"/>
                              <w:sz w:val="34"/>
                              <w:szCs w:val="34"/>
                            </w:rPr>
                            <w:t>置</w:t>
                          </w:r>
                        </w:p>
                        <w:p w:rsidR="003C65C8" w14:paraId="3DF37D11" w14:textId="77777777">
                          <w:pPr>
                            <w:spacing w:before="169"/>
                            <w:rPr>
                              <w:rFonts w:ascii="宋体" w:eastAsia="宋体" w:hAnsi="宋体" w:cs="宋体"/>
                              <w:sz w:val="34"/>
                              <w:szCs w:val="34"/>
                            </w:rPr>
                          </w:pPr>
                          <w:r>
                            <w:rPr>
                              <w:rFonts w:ascii="宋体" w:eastAsia="宋体" w:hAnsi="宋体" w:cs="宋体"/>
                              <w:spacing w:val="4"/>
                              <w:sz w:val="34"/>
                              <w:szCs w:val="34"/>
                            </w:rPr>
                            <w:t>单侧设置柜台或陈列窗的通道</w:t>
                          </w:r>
                        </w:p>
                        <w:p w:rsidR="003C65C8" w14:paraId="4111B983" w14:textId="77777777">
                          <w:pPr>
                            <w:spacing w:before="173" w:line="241" w:lineRule="auto"/>
                            <w:ind w:firstLine="697"/>
                            <w:rPr>
                              <w:rFonts w:ascii="宋体" w:eastAsia="宋体" w:hAnsi="宋体" w:cs="宋体"/>
                              <w:sz w:val="34"/>
                              <w:szCs w:val="34"/>
                            </w:rPr>
                          </w:pPr>
                          <w:r>
                            <w:rPr>
                              <w:rFonts w:ascii="宋体" w:eastAsia="宋体" w:hAnsi="宋体" w:cs="宋体"/>
                              <w:spacing w:val="3"/>
                              <w:sz w:val="34"/>
                              <w:szCs w:val="34"/>
                            </w:rPr>
                            <w:t>双侧设置柜台的通道</w:t>
                          </w:r>
                        </w:p>
                        <w:p w:rsidR="003C65C8" w14:paraId="6006A33D" w14:textId="77777777">
                          <w:pPr>
                            <w:spacing w:before="183" w:line="171" w:lineRule="auto"/>
                            <w:ind w:firstLine="1398"/>
                            <w:rPr>
                              <w:rFonts w:ascii="宋体" w:eastAsia="宋体" w:hAnsi="宋体" w:cs="宋体"/>
                              <w:sz w:val="34"/>
                              <w:szCs w:val="34"/>
                            </w:rPr>
                          </w:pPr>
                          <w:r>
                            <w:rPr>
                              <w:rFonts w:ascii="宋体" w:eastAsia="宋体" w:hAnsi="宋体" w:cs="宋体"/>
                              <w:spacing w:val="-6"/>
                              <w:sz w:val="34"/>
                              <w:szCs w:val="34"/>
                            </w:rPr>
                            <w:t>主</w:t>
                          </w:r>
                          <w:r>
                            <w:rPr>
                              <w:rFonts w:ascii="宋体" w:eastAsia="宋体" w:hAnsi="宋体" w:cs="宋体"/>
                              <w:spacing w:val="7"/>
                              <w:sz w:val="34"/>
                              <w:szCs w:val="34"/>
                            </w:rPr>
                            <w:t xml:space="preserve">  </w:t>
                          </w:r>
                          <w:r>
                            <w:rPr>
                              <w:rFonts w:ascii="宋体" w:eastAsia="宋体" w:hAnsi="宋体" w:cs="宋体"/>
                              <w:spacing w:val="-6"/>
                              <w:sz w:val="34"/>
                              <w:szCs w:val="34"/>
                            </w:rPr>
                            <w:t>通</w:t>
                          </w:r>
                          <w:r>
                            <w:rPr>
                              <w:rFonts w:ascii="宋体" w:eastAsia="宋体" w:hAnsi="宋体" w:cs="宋体"/>
                              <w:spacing w:val="6"/>
                              <w:sz w:val="34"/>
                              <w:szCs w:val="34"/>
                            </w:rPr>
                            <w:t xml:space="preserve">  </w:t>
                          </w:r>
                          <w:r>
                            <w:rPr>
                              <w:rFonts w:ascii="宋体" w:eastAsia="宋体" w:hAnsi="宋体" w:cs="宋体"/>
                              <w:spacing w:val="-6"/>
                              <w:sz w:val="34"/>
                              <w:szCs w:val="34"/>
                            </w:rPr>
                            <w:t>道</w:t>
                          </w:r>
                        </w:p>
                      </w:tc>
                      <w:tc>
                        <w:tcPr>
                          <w:tcW w:w="3577" w:type="dxa"/>
                        </w:tcPr>
                        <w:p w:rsidR="003C65C8" w14:paraId="79B15464" w14:textId="77777777">
                          <w:pPr>
                            <w:spacing w:before="1"/>
                            <w:ind w:firstLine="886"/>
                            <w:rPr>
                              <w:rFonts w:ascii="宋体" w:eastAsia="宋体" w:hAnsi="宋体" w:cs="宋体"/>
                              <w:sz w:val="34"/>
                              <w:szCs w:val="34"/>
                            </w:rPr>
                          </w:pPr>
                          <w:r>
                            <w:rPr>
                              <w:rFonts w:ascii="宋体" w:eastAsia="宋体" w:hAnsi="宋体" w:cs="宋体"/>
                              <w:spacing w:val="17"/>
                              <w:sz w:val="34"/>
                              <w:szCs w:val="34"/>
                            </w:rPr>
                            <w:t>最小净宽度（</w:t>
                          </w:r>
                          <w:r>
                            <w:rPr>
                              <w:rFonts w:ascii="宋体" w:eastAsia="宋体" w:hAnsi="宋体" w:cs="宋体"/>
                              <w:spacing w:val="17"/>
                              <w:sz w:val="34"/>
                              <w:szCs w:val="34"/>
                            </w:rPr>
                            <w:t>m</w:t>
                          </w:r>
                          <w:r>
                            <w:rPr>
                              <w:rFonts w:ascii="宋体" w:eastAsia="宋体" w:hAnsi="宋体" w:cs="宋体"/>
                              <w:spacing w:val="17"/>
                              <w:sz w:val="34"/>
                              <w:szCs w:val="34"/>
                            </w:rPr>
                            <w:t>）</w:t>
                          </w:r>
                        </w:p>
                        <w:p w:rsidR="003C65C8" w14:paraId="22FF7C7D" w14:textId="77777777">
                          <w:pPr>
                            <w:spacing w:before="221" w:line="193" w:lineRule="auto"/>
                            <w:ind w:firstLine="1941"/>
                            <w:rPr>
                              <w:rFonts w:ascii="宋体" w:eastAsia="宋体" w:hAnsi="宋体" w:cs="宋体"/>
                              <w:sz w:val="34"/>
                              <w:szCs w:val="34"/>
                            </w:rPr>
                          </w:pPr>
                          <w:r>
                            <w:rPr>
                              <w:rFonts w:ascii="宋体" w:eastAsia="宋体" w:hAnsi="宋体" w:cs="宋体"/>
                              <w:spacing w:val="-16"/>
                              <w:w w:val="97"/>
                              <w:sz w:val="34"/>
                              <w:szCs w:val="34"/>
                            </w:rPr>
                            <w:t>1.50</w:t>
                          </w:r>
                        </w:p>
                        <w:p w:rsidR="003C65C8" w14:paraId="3E577A23" w14:textId="77777777">
                          <w:pPr>
                            <w:spacing w:before="260" w:line="193" w:lineRule="auto"/>
                            <w:ind w:firstLine="1928"/>
                            <w:rPr>
                              <w:rFonts w:ascii="宋体" w:eastAsia="宋体" w:hAnsi="宋体" w:cs="宋体"/>
                              <w:sz w:val="34"/>
                              <w:szCs w:val="34"/>
                            </w:rPr>
                          </w:pPr>
                          <w:r>
                            <w:rPr>
                              <w:rFonts w:ascii="宋体" w:eastAsia="宋体" w:hAnsi="宋体" w:cs="宋体"/>
                              <w:spacing w:val="-17"/>
                              <w:w w:val="99"/>
                              <w:sz w:val="34"/>
                              <w:szCs w:val="34"/>
                            </w:rPr>
                            <w:t>2.20</w:t>
                          </w:r>
                        </w:p>
                        <w:p w:rsidR="003C65C8" w14:paraId="3CF5696E" w14:textId="77777777">
                          <w:pPr>
                            <w:spacing w:before="260" w:line="276" w:lineRule="exact"/>
                            <w:ind w:firstLine="2134"/>
                            <w:rPr>
                              <w:rFonts w:ascii="宋体" w:eastAsia="宋体" w:hAnsi="宋体" w:cs="宋体"/>
                              <w:sz w:val="34"/>
                              <w:szCs w:val="34"/>
                            </w:rPr>
                          </w:pPr>
                          <w:r>
                            <w:rPr>
                              <w:rFonts w:ascii="宋体" w:eastAsia="宋体" w:hAnsi="宋体" w:cs="宋体"/>
                              <w:spacing w:val="-17"/>
                              <w:w w:val="99"/>
                              <w:position w:val="-4"/>
                              <w:sz w:val="34"/>
                              <w:szCs w:val="34"/>
                            </w:rPr>
                            <w:t>3.00</w:t>
                          </w:r>
                        </w:p>
                      </w:tc>
                    </w:tr>
                  </w:tbl>
                  <w:p w:rsidR="003C65C8" w14:paraId="3201D802" w14:textId="77777777">
                    <w:pPr>
                      <w:spacing w:line="241" w:lineRule="exact"/>
                      <w:rPr>
                        <w:sz w:val="20"/>
                      </w:rPr>
                    </w:pPr>
                  </w:p>
                </w:txbxContent>
              </v:textbox>
            </v:shape>
            <w10:wrap type="none"/>
            <w10:anchorlock/>
          </v:group>
        </w:pict>
      </w:r>
    </w:p>
    <w:p w:rsidR="003C65C8" w14:paraId="40767D09" w14:textId="77777777">
      <w:pPr>
        <w:spacing w:before="194" w:line="307" w:lineRule="auto"/>
        <w:ind w:left="1" w:right="104" w:firstLine="6"/>
        <w:rPr>
          <w:rFonts w:ascii="宋体" w:eastAsia="宋体" w:hAnsi="宋体" w:cs="宋体"/>
          <w:sz w:val="34"/>
          <w:szCs w:val="34"/>
        </w:rPr>
      </w:pPr>
      <w:r>
        <w:rPr>
          <w:rFonts w:ascii="宋体" w:eastAsia="宋体" w:hAnsi="宋体" w:cs="宋体"/>
          <w:spacing w:val="-1"/>
          <w:sz w:val="34"/>
          <w:szCs w:val="34"/>
        </w:rPr>
        <w:t>6.3.10</w:t>
      </w:r>
      <w:r>
        <w:rPr>
          <w:rFonts w:ascii="宋体" w:eastAsia="宋体" w:hAnsi="宋体" w:cs="宋体"/>
          <w:spacing w:val="35"/>
          <w:sz w:val="34"/>
          <w:szCs w:val="34"/>
        </w:rPr>
        <w:t xml:space="preserve"> </w:t>
      </w:r>
      <w:r>
        <w:rPr>
          <w:rFonts w:ascii="宋体" w:eastAsia="宋体" w:hAnsi="宋体" w:cs="宋体"/>
          <w:spacing w:val="-1"/>
          <w:sz w:val="34"/>
          <w:szCs w:val="34"/>
        </w:rPr>
        <w:t>设有固定铺位的大件商品商场、专卖专业商店和购物广场，疏散通道净宽度应</w:t>
      </w:r>
      <w:r>
        <w:rPr>
          <w:rFonts w:ascii="宋体" w:eastAsia="宋体" w:hAnsi="宋体" w:cs="宋体"/>
          <w:sz w:val="34"/>
          <w:szCs w:val="34"/>
        </w:rPr>
        <w:t xml:space="preserve"> </w:t>
      </w:r>
      <w:r>
        <w:rPr>
          <w:rFonts w:ascii="宋体" w:eastAsia="宋体" w:hAnsi="宋体" w:cs="宋体"/>
          <w:spacing w:val="-17"/>
          <w:sz w:val="34"/>
          <w:szCs w:val="34"/>
        </w:rPr>
        <w:t>符合表</w:t>
      </w:r>
      <w:r>
        <w:rPr>
          <w:rFonts w:ascii="宋体" w:eastAsia="宋体" w:hAnsi="宋体" w:cs="宋体"/>
          <w:spacing w:val="-66"/>
          <w:sz w:val="34"/>
          <w:szCs w:val="34"/>
        </w:rPr>
        <w:t xml:space="preserve"> </w:t>
      </w:r>
      <w:r>
        <w:rPr>
          <w:rFonts w:ascii="宋体" w:eastAsia="宋体" w:hAnsi="宋体" w:cs="宋体"/>
          <w:spacing w:val="-17"/>
          <w:sz w:val="34"/>
          <w:szCs w:val="34"/>
        </w:rPr>
        <w:t>6.3.10</w:t>
      </w:r>
      <w:r>
        <w:rPr>
          <w:rFonts w:ascii="宋体" w:eastAsia="宋体" w:hAnsi="宋体" w:cs="宋体"/>
          <w:spacing w:val="-17"/>
          <w:sz w:val="34"/>
          <w:szCs w:val="34"/>
        </w:rPr>
        <w:t>。</w:t>
      </w:r>
    </w:p>
    <w:p w:rsidR="003C65C8" w14:paraId="1CA79E95" w14:textId="77777777">
      <w:pPr>
        <w:spacing w:line="453" w:lineRule="exact"/>
        <w:ind w:firstLine="10088"/>
        <w:rPr>
          <w:rFonts w:ascii="黑体" w:eastAsia="黑体" w:hAnsi="黑体" w:cs="黑体"/>
          <w:sz w:val="34"/>
          <w:szCs w:val="34"/>
        </w:rPr>
      </w:pPr>
      <w:r>
        <w:rPr>
          <w:rFonts w:ascii="黑体" w:eastAsia="黑体" w:hAnsi="黑体" w:cs="黑体"/>
          <w:spacing w:val="-10"/>
          <w:position w:val="1"/>
          <w:sz w:val="34"/>
          <w:szCs w:val="34"/>
        </w:rPr>
        <w:t>表</w:t>
      </w:r>
      <w:r>
        <w:rPr>
          <w:rFonts w:ascii="黑体" w:eastAsia="黑体" w:hAnsi="黑体" w:cs="黑体"/>
          <w:spacing w:val="-64"/>
          <w:position w:val="1"/>
          <w:sz w:val="34"/>
          <w:szCs w:val="34"/>
        </w:rPr>
        <w:t xml:space="preserve"> </w:t>
      </w:r>
      <w:r>
        <w:rPr>
          <w:rFonts w:ascii="黑体" w:eastAsia="黑体" w:hAnsi="黑体" w:cs="黑体"/>
          <w:spacing w:val="-10"/>
          <w:position w:val="1"/>
          <w:sz w:val="34"/>
          <w:szCs w:val="34"/>
        </w:rPr>
        <w:t>6.3.10</w:t>
      </w:r>
    </w:p>
    <w:p w:rsidR="003C65C8" w14:paraId="657B8B93" w14:textId="77777777">
      <w:pPr>
        <w:spacing w:before="142" w:line="2520" w:lineRule="exact"/>
        <w:ind w:firstLine="1121"/>
        <w:textAlignment w:val="center"/>
      </w:pPr>
      <w:r>
        <w:pict>
          <v:group id="_x0000_i1144" style="width:526pt;height:126.05pt;mso-position-horizontal-relative:char;mso-position-vertical-relative:line" coordsize="10520,2521">
            <v:shape id="_x0000_s1145" type="#_x0000_t75" style="width:10520;height:2521;position:absolute">
              <v:imagedata r:id="rId19"/>
            </v:shape>
            <v:shape id="_x0000_s1146" type="#_x0000_t202" style="width:8157;height:2213;left:1076;position:absolute;top:184" filled="f" stroked="f">
              <v:textbox inset="0,0,0,0">
                <w:txbxContent>
                  <w:p w:rsidR="003C65C8" w14:paraId="27E2D018" w14:textId="77777777">
                    <w:pPr>
                      <w:spacing w:line="20" w:lineRule="exact"/>
                    </w:pPr>
                  </w:p>
                  <w:tbl>
                    <w:tblPr>
                      <w:tblStyle w:val="TableNormal06"/>
                      <w:tblW w:w="8116" w:type="dxa"/>
                      <w:tblInd w:w="20" w:type="dxa"/>
                      <w:tblLayout w:type="fixed"/>
                      <w:tblLook w:val="04A0"/>
                    </w:tblPr>
                    <w:tblGrid>
                      <w:gridCol w:w="4266"/>
                      <w:gridCol w:w="3850"/>
                    </w:tblGrid>
                    <w:tr w14:paraId="3565FFE6" w14:textId="77777777">
                      <w:tblPrEx>
                        <w:tblW w:w="8116" w:type="dxa"/>
                        <w:tblInd w:w="20" w:type="dxa"/>
                        <w:tblLayout w:type="fixed"/>
                        <w:tblLook w:val="04A0"/>
                      </w:tblPrEx>
                      <w:trPr>
                        <w:trHeight w:val="2173"/>
                      </w:trPr>
                      <w:tc>
                        <w:tcPr>
                          <w:tcW w:w="4266" w:type="dxa"/>
                        </w:tcPr>
                        <w:p w:rsidR="003C65C8" w14:paraId="4355F6DE" w14:textId="77777777">
                          <w:pPr>
                            <w:spacing w:line="242" w:lineRule="auto"/>
                            <w:ind w:firstLine="608"/>
                            <w:rPr>
                              <w:rFonts w:ascii="宋体" w:eastAsia="宋体" w:hAnsi="宋体" w:cs="宋体"/>
                              <w:sz w:val="34"/>
                              <w:szCs w:val="34"/>
                            </w:rPr>
                          </w:pPr>
                          <w:r>
                            <w:rPr>
                              <w:rFonts w:ascii="宋体" w:eastAsia="宋体" w:hAnsi="宋体" w:cs="宋体"/>
                              <w:spacing w:val="-2"/>
                              <w:sz w:val="34"/>
                              <w:szCs w:val="34"/>
                            </w:rPr>
                            <w:t>通</w:t>
                          </w:r>
                          <w:r>
                            <w:rPr>
                              <w:rFonts w:ascii="宋体" w:eastAsia="宋体" w:hAnsi="宋体" w:cs="宋体"/>
                              <w:spacing w:val="12"/>
                              <w:sz w:val="34"/>
                              <w:szCs w:val="34"/>
                            </w:rPr>
                            <w:t xml:space="preserve"> </w:t>
                          </w:r>
                          <w:r>
                            <w:rPr>
                              <w:rFonts w:ascii="宋体" w:eastAsia="宋体" w:hAnsi="宋体" w:cs="宋体"/>
                              <w:spacing w:val="-2"/>
                              <w:sz w:val="34"/>
                              <w:szCs w:val="34"/>
                            </w:rPr>
                            <w:t>道</w:t>
                          </w:r>
                          <w:r>
                            <w:rPr>
                              <w:rFonts w:ascii="宋体" w:eastAsia="宋体" w:hAnsi="宋体" w:cs="宋体"/>
                              <w:spacing w:val="10"/>
                              <w:sz w:val="34"/>
                              <w:szCs w:val="34"/>
                            </w:rPr>
                            <w:t xml:space="preserve"> </w:t>
                          </w:r>
                          <w:r>
                            <w:rPr>
                              <w:rFonts w:ascii="宋体" w:eastAsia="宋体" w:hAnsi="宋体" w:cs="宋体"/>
                              <w:spacing w:val="-2"/>
                              <w:sz w:val="34"/>
                              <w:szCs w:val="34"/>
                            </w:rPr>
                            <w:t>位</w:t>
                          </w:r>
                          <w:r>
                            <w:rPr>
                              <w:rFonts w:ascii="宋体" w:eastAsia="宋体" w:hAnsi="宋体" w:cs="宋体"/>
                              <w:spacing w:val="13"/>
                              <w:sz w:val="34"/>
                              <w:szCs w:val="34"/>
                            </w:rPr>
                            <w:t xml:space="preserve"> </w:t>
                          </w:r>
                          <w:r>
                            <w:rPr>
                              <w:rFonts w:ascii="宋体" w:eastAsia="宋体" w:hAnsi="宋体" w:cs="宋体"/>
                              <w:spacing w:val="-2"/>
                              <w:sz w:val="34"/>
                              <w:szCs w:val="34"/>
                            </w:rPr>
                            <w:t>置</w:t>
                          </w:r>
                        </w:p>
                        <w:p w:rsidR="003C65C8" w14:paraId="53EC8DCC" w14:textId="77777777">
                          <w:pPr>
                            <w:spacing w:before="169" w:line="241" w:lineRule="auto"/>
                            <w:rPr>
                              <w:rFonts w:ascii="宋体" w:eastAsia="宋体" w:hAnsi="宋体" w:cs="宋体"/>
                              <w:sz w:val="34"/>
                              <w:szCs w:val="34"/>
                            </w:rPr>
                          </w:pPr>
                          <w:r>
                            <w:rPr>
                              <w:rFonts w:ascii="宋体" w:eastAsia="宋体" w:hAnsi="宋体" w:cs="宋体"/>
                              <w:spacing w:val="4"/>
                              <w:sz w:val="34"/>
                              <w:szCs w:val="34"/>
                            </w:rPr>
                            <w:t>单侧设置店铺的通道</w:t>
                          </w:r>
                        </w:p>
                        <w:p w:rsidR="003C65C8" w14:paraId="35089B35" w14:textId="77777777">
                          <w:pPr>
                            <w:spacing w:before="171" w:line="241" w:lineRule="auto"/>
                            <w:ind w:firstLine="6"/>
                            <w:rPr>
                              <w:rFonts w:ascii="宋体" w:eastAsia="宋体" w:hAnsi="宋体" w:cs="宋体"/>
                              <w:sz w:val="34"/>
                              <w:szCs w:val="34"/>
                            </w:rPr>
                          </w:pPr>
                          <w:r>
                            <w:rPr>
                              <w:rFonts w:ascii="宋体" w:eastAsia="宋体" w:hAnsi="宋体" w:cs="宋体"/>
                              <w:spacing w:val="4"/>
                              <w:sz w:val="34"/>
                              <w:szCs w:val="34"/>
                            </w:rPr>
                            <w:t>双侧设置店铺的通道</w:t>
                          </w:r>
                        </w:p>
                        <w:p w:rsidR="003C65C8" w14:paraId="263720C3" w14:textId="77777777">
                          <w:pPr>
                            <w:spacing w:before="183" w:line="171" w:lineRule="auto"/>
                            <w:ind w:firstLine="706"/>
                            <w:rPr>
                              <w:rFonts w:ascii="宋体" w:eastAsia="宋体" w:hAnsi="宋体" w:cs="宋体"/>
                              <w:sz w:val="34"/>
                              <w:szCs w:val="34"/>
                            </w:rPr>
                          </w:pPr>
                          <w:r>
                            <w:rPr>
                              <w:rFonts w:ascii="宋体" w:eastAsia="宋体" w:hAnsi="宋体" w:cs="宋体"/>
                              <w:spacing w:val="-6"/>
                              <w:sz w:val="34"/>
                              <w:szCs w:val="34"/>
                            </w:rPr>
                            <w:t>主</w:t>
                          </w:r>
                          <w:r>
                            <w:rPr>
                              <w:rFonts w:ascii="宋体" w:eastAsia="宋体" w:hAnsi="宋体" w:cs="宋体"/>
                              <w:spacing w:val="7"/>
                              <w:sz w:val="34"/>
                              <w:szCs w:val="34"/>
                            </w:rPr>
                            <w:t xml:space="preserve">  </w:t>
                          </w:r>
                          <w:r>
                            <w:rPr>
                              <w:rFonts w:ascii="宋体" w:eastAsia="宋体" w:hAnsi="宋体" w:cs="宋体"/>
                              <w:spacing w:val="-6"/>
                              <w:sz w:val="34"/>
                              <w:szCs w:val="34"/>
                            </w:rPr>
                            <w:t>通</w:t>
                          </w:r>
                          <w:r>
                            <w:rPr>
                              <w:rFonts w:ascii="宋体" w:eastAsia="宋体" w:hAnsi="宋体" w:cs="宋体"/>
                              <w:spacing w:val="6"/>
                              <w:sz w:val="34"/>
                              <w:szCs w:val="34"/>
                            </w:rPr>
                            <w:t xml:space="preserve">  </w:t>
                          </w:r>
                          <w:r>
                            <w:rPr>
                              <w:rFonts w:ascii="宋体" w:eastAsia="宋体" w:hAnsi="宋体" w:cs="宋体"/>
                              <w:spacing w:val="-6"/>
                              <w:sz w:val="34"/>
                              <w:szCs w:val="34"/>
                            </w:rPr>
                            <w:t>道</w:t>
                          </w:r>
                        </w:p>
                      </w:tc>
                      <w:tc>
                        <w:tcPr>
                          <w:tcW w:w="3850" w:type="dxa"/>
                        </w:tcPr>
                        <w:p w:rsidR="003C65C8" w14:paraId="2BF0B0E2" w14:textId="77777777">
                          <w:pPr>
                            <w:spacing w:before="1"/>
                            <w:ind w:firstLine="1159"/>
                            <w:rPr>
                              <w:rFonts w:ascii="宋体" w:eastAsia="宋体" w:hAnsi="宋体" w:cs="宋体"/>
                              <w:sz w:val="34"/>
                              <w:szCs w:val="34"/>
                            </w:rPr>
                          </w:pPr>
                          <w:r>
                            <w:rPr>
                              <w:rFonts w:ascii="宋体" w:eastAsia="宋体" w:hAnsi="宋体" w:cs="宋体"/>
                              <w:spacing w:val="17"/>
                              <w:sz w:val="34"/>
                              <w:szCs w:val="34"/>
                            </w:rPr>
                            <w:t>最小净宽度（</w:t>
                          </w:r>
                          <w:r>
                            <w:rPr>
                              <w:rFonts w:ascii="宋体" w:eastAsia="宋体" w:hAnsi="宋体" w:cs="宋体"/>
                              <w:spacing w:val="17"/>
                              <w:sz w:val="34"/>
                              <w:szCs w:val="34"/>
                            </w:rPr>
                            <w:t>m</w:t>
                          </w:r>
                          <w:r>
                            <w:rPr>
                              <w:rFonts w:ascii="宋体" w:eastAsia="宋体" w:hAnsi="宋体" w:cs="宋体"/>
                              <w:spacing w:val="17"/>
                              <w:sz w:val="34"/>
                              <w:szCs w:val="34"/>
                            </w:rPr>
                            <w:t>）</w:t>
                          </w:r>
                        </w:p>
                        <w:p w:rsidR="003C65C8" w14:paraId="4BBE91FC" w14:textId="77777777">
                          <w:pPr>
                            <w:spacing w:before="221" w:line="193" w:lineRule="auto"/>
                            <w:ind w:firstLine="2200"/>
                            <w:rPr>
                              <w:rFonts w:ascii="宋体" w:eastAsia="宋体" w:hAnsi="宋体" w:cs="宋体"/>
                              <w:sz w:val="34"/>
                              <w:szCs w:val="34"/>
                            </w:rPr>
                          </w:pPr>
                          <w:r>
                            <w:rPr>
                              <w:rFonts w:ascii="宋体" w:eastAsia="宋体" w:hAnsi="宋体" w:cs="宋体"/>
                              <w:spacing w:val="-17"/>
                              <w:w w:val="99"/>
                              <w:sz w:val="34"/>
                              <w:szCs w:val="34"/>
                            </w:rPr>
                            <w:t>2.20</w:t>
                          </w:r>
                        </w:p>
                        <w:p w:rsidR="003C65C8" w14:paraId="68F3601D" w14:textId="77777777">
                          <w:pPr>
                            <w:spacing w:before="260" w:line="193" w:lineRule="auto"/>
                            <w:ind w:firstLine="2200"/>
                            <w:rPr>
                              <w:rFonts w:ascii="宋体" w:eastAsia="宋体" w:hAnsi="宋体" w:cs="宋体"/>
                              <w:sz w:val="34"/>
                              <w:szCs w:val="34"/>
                            </w:rPr>
                          </w:pPr>
                          <w:r>
                            <w:rPr>
                              <w:rFonts w:ascii="宋体" w:eastAsia="宋体" w:hAnsi="宋体" w:cs="宋体"/>
                              <w:spacing w:val="-17"/>
                              <w:w w:val="99"/>
                              <w:sz w:val="34"/>
                              <w:szCs w:val="34"/>
                            </w:rPr>
                            <w:t>2.80</w:t>
                          </w:r>
                        </w:p>
                        <w:p w:rsidR="003C65C8" w14:paraId="5BBB2421" w14:textId="77777777">
                          <w:pPr>
                            <w:spacing w:before="260" w:line="276" w:lineRule="exact"/>
                            <w:ind w:firstLine="2197"/>
                            <w:rPr>
                              <w:rFonts w:ascii="宋体" w:eastAsia="宋体" w:hAnsi="宋体" w:cs="宋体"/>
                              <w:sz w:val="34"/>
                              <w:szCs w:val="34"/>
                            </w:rPr>
                          </w:pPr>
                          <w:r>
                            <w:rPr>
                              <w:rFonts w:ascii="宋体" w:eastAsia="宋体" w:hAnsi="宋体" w:cs="宋体"/>
                              <w:spacing w:val="-17"/>
                              <w:position w:val="-4"/>
                              <w:sz w:val="34"/>
                              <w:szCs w:val="34"/>
                            </w:rPr>
                            <w:t>3.00</w:t>
                          </w:r>
                        </w:p>
                      </w:tc>
                    </w:tr>
                  </w:tbl>
                  <w:p w:rsidR="003C65C8" w14:paraId="2516E257" w14:textId="77777777">
                    <w:pPr>
                      <w:spacing w:line="241" w:lineRule="exact"/>
                      <w:rPr>
                        <w:sz w:val="20"/>
                      </w:rPr>
                    </w:pPr>
                  </w:p>
                </w:txbxContent>
              </v:textbox>
            </v:shape>
            <w10:wrap type="none"/>
            <w10:anchorlock/>
          </v:group>
        </w:pict>
      </w:r>
    </w:p>
    <w:p w:rsidR="003C65C8" w14:paraId="4FA67140" w14:textId="77777777">
      <w:pPr>
        <w:spacing w:before="318" w:line="274" w:lineRule="auto"/>
        <w:ind w:left="1" w:right="101" w:firstLine="6"/>
        <w:rPr>
          <w:rFonts w:ascii="宋体" w:eastAsia="宋体" w:hAnsi="宋体" w:cs="宋体"/>
          <w:sz w:val="34"/>
          <w:szCs w:val="34"/>
        </w:rPr>
      </w:pPr>
      <w:r>
        <w:rPr>
          <w:rFonts w:ascii="宋体" w:eastAsia="宋体" w:hAnsi="宋体" w:cs="宋体"/>
          <w:spacing w:val="-1"/>
          <w:sz w:val="34"/>
          <w:szCs w:val="34"/>
        </w:rPr>
        <w:t>6.3.11</w:t>
      </w:r>
      <w:r>
        <w:rPr>
          <w:rFonts w:ascii="宋体" w:eastAsia="宋体" w:hAnsi="宋体" w:cs="宋体"/>
          <w:spacing w:val="39"/>
          <w:sz w:val="34"/>
          <w:szCs w:val="34"/>
        </w:rPr>
        <w:t xml:space="preserve"> </w:t>
      </w:r>
      <w:r>
        <w:rPr>
          <w:rFonts w:ascii="宋体" w:eastAsia="宋体" w:hAnsi="宋体" w:cs="宋体"/>
          <w:spacing w:val="-1"/>
          <w:sz w:val="34"/>
          <w:szCs w:val="34"/>
        </w:rPr>
        <w:t>疏散通道两侧的地面上应设置标明疏散通道的明显的固定标识。疏散通道上不</w:t>
      </w:r>
      <w:r>
        <w:rPr>
          <w:rFonts w:ascii="宋体" w:eastAsia="宋体" w:hAnsi="宋体" w:cs="宋体"/>
          <w:sz w:val="34"/>
          <w:szCs w:val="34"/>
        </w:rPr>
        <w:t xml:space="preserve"> </w:t>
      </w:r>
      <w:r>
        <w:rPr>
          <w:rFonts w:ascii="宋体" w:eastAsia="宋体" w:hAnsi="宋体" w:cs="宋体"/>
          <w:spacing w:val="3"/>
          <w:sz w:val="34"/>
          <w:szCs w:val="34"/>
        </w:rPr>
        <w:t>得设置固定的或流动的货摊和货柜，不得堆放货物和其它与疏散无关的设施。</w:t>
      </w:r>
    </w:p>
    <w:p w:rsidR="003C65C8" w14:paraId="3F537ED7" w14:textId="77777777">
      <w:pPr>
        <w:spacing w:before="126" w:line="276" w:lineRule="auto"/>
        <w:ind w:right="103" w:firstLine="7"/>
        <w:rPr>
          <w:rFonts w:ascii="宋体" w:eastAsia="宋体" w:hAnsi="宋体" w:cs="宋体"/>
          <w:sz w:val="34"/>
          <w:szCs w:val="34"/>
        </w:rPr>
      </w:pPr>
      <w:r>
        <w:rPr>
          <w:rFonts w:ascii="宋体" w:eastAsia="宋体" w:hAnsi="宋体" w:cs="宋体"/>
          <w:spacing w:val="-1"/>
          <w:sz w:val="34"/>
          <w:szCs w:val="34"/>
        </w:rPr>
        <w:t>6.3.12</w:t>
      </w:r>
      <w:r>
        <w:rPr>
          <w:rFonts w:ascii="宋体" w:eastAsia="宋体" w:hAnsi="宋体" w:cs="宋体"/>
          <w:spacing w:val="36"/>
          <w:sz w:val="34"/>
          <w:szCs w:val="34"/>
        </w:rPr>
        <w:t xml:space="preserve"> </w:t>
      </w:r>
      <w:r>
        <w:rPr>
          <w:rFonts w:ascii="宋体" w:eastAsia="宋体" w:hAnsi="宋体" w:cs="宋体"/>
          <w:spacing w:val="-1"/>
          <w:sz w:val="34"/>
          <w:szCs w:val="34"/>
        </w:rPr>
        <w:t>疏散走道宜分为主通道、次通道、辅助通道，并减少曲折，走道内不应设置门</w:t>
      </w:r>
      <w:r>
        <w:rPr>
          <w:rFonts w:ascii="宋体" w:eastAsia="宋体" w:hAnsi="宋体" w:cs="宋体"/>
          <w:sz w:val="34"/>
          <w:szCs w:val="34"/>
        </w:rPr>
        <w:t xml:space="preserve"> </w:t>
      </w:r>
      <w:r>
        <w:rPr>
          <w:rFonts w:ascii="宋体" w:eastAsia="宋体" w:hAnsi="宋体" w:cs="宋体"/>
          <w:spacing w:val="1"/>
          <w:sz w:val="34"/>
          <w:szCs w:val="34"/>
        </w:rPr>
        <w:t>槛、阶梯，突出地面的构件。</w:t>
      </w:r>
    </w:p>
    <w:p w:rsidR="003C65C8" w14:paraId="0135C8BD" w14:textId="77777777">
      <w:pPr>
        <w:spacing w:line="260" w:lineRule="auto"/>
      </w:pPr>
    </w:p>
    <w:p w:rsidR="003C65C8" w14:paraId="0762AAD8" w14:textId="77777777">
      <w:pPr>
        <w:spacing w:line="260" w:lineRule="auto"/>
      </w:pPr>
    </w:p>
    <w:p w:rsidR="003C65C8" w14:paraId="6F40CC13" w14:textId="77777777">
      <w:pPr>
        <w:spacing w:line="260" w:lineRule="auto"/>
      </w:pPr>
    </w:p>
    <w:p w:rsidR="003C65C8" w14:paraId="23E1F5AB" w14:textId="77777777">
      <w:pPr>
        <w:spacing w:line="260" w:lineRule="auto"/>
      </w:pPr>
    </w:p>
    <w:p w:rsidR="003C65C8" w14:paraId="2E9A6DA0" w14:textId="77777777">
      <w:pPr>
        <w:spacing w:line="260" w:lineRule="auto"/>
      </w:pPr>
    </w:p>
    <w:p w:rsidR="003C65C8" w14:paraId="756C580E" w14:textId="77777777">
      <w:pPr>
        <w:spacing w:line="260" w:lineRule="auto"/>
      </w:pPr>
    </w:p>
    <w:p w:rsidR="003C65C8" w14:paraId="587B157C" w14:textId="77777777">
      <w:pPr>
        <w:spacing w:before="137" w:line="238" w:lineRule="auto"/>
        <w:ind w:firstLine="2711"/>
        <w:rPr>
          <w:rFonts w:ascii="宋体" w:eastAsia="宋体" w:hAnsi="宋体" w:cs="宋体"/>
          <w:sz w:val="42"/>
          <w:szCs w:val="42"/>
        </w:rPr>
      </w:pPr>
      <w:r>
        <w:rPr>
          <w:rFonts w:ascii="宋体" w:eastAsia="宋体" w:hAnsi="宋体" w:cs="宋体"/>
          <w:spacing w:val="-8"/>
          <w:sz w:val="42"/>
          <w:szCs w:val="42"/>
        </w:rPr>
        <w:t>6.4</w:t>
      </w:r>
      <w:r>
        <w:rPr>
          <w:rFonts w:ascii="宋体" w:eastAsia="宋体" w:hAnsi="宋体" w:cs="宋体"/>
          <w:spacing w:val="-74"/>
          <w:sz w:val="42"/>
          <w:szCs w:val="42"/>
        </w:rPr>
        <w:t xml:space="preserve"> </w:t>
      </w:r>
      <w:r>
        <w:rPr>
          <w:rFonts w:ascii="宋体" w:eastAsia="宋体" w:hAnsi="宋体" w:cs="宋体"/>
          <w:spacing w:val="-8"/>
          <w:sz w:val="42"/>
          <w:szCs w:val="42"/>
        </w:rPr>
        <w:t>商业建筑营业部分安全出口数量要求</w:t>
      </w:r>
    </w:p>
    <w:p w:rsidR="003C65C8" w14:paraId="04F40E64" w14:textId="77777777">
      <w:pPr>
        <w:spacing w:before="147" w:line="448" w:lineRule="exact"/>
        <w:ind w:firstLine="7"/>
        <w:rPr>
          <w:rFonts w:ascii="黑体" w:eastAsia="黑体" w:hAnsi="黑体" w:cs="黑体"/>
          <w:sz w:val="34"/>
          <w:szCs w:val="34"/>
        </w:rPr>
      </w:pPr>
      <w:r>
        <w:rPr>
          <w:rFonts w:ascii="黑体" w:eastAsia="黑体" w:hAnsi="黑体" w:cs="黑体"/>
          <w:spacing w:val="-10"/>
          <w:position w:val="1"/>
          <w:sz w:val="34"/>
          <w:szCs w:val="34"/>
        </w:rPr>
        <w:t>6.4.1</w:t>
      </w:r>
      <w:r>
        <w:rPr>
          <w:rFonts w:ascii="黑体" w:eastAsia="黑体" w:hAnsi="黑体" w:cs="黑体"/>
          <w:spacing w:val="126"/>
          <w:position w:val="1"/>
          <w:sz w:val="34"/>
          <w:szCs w:val="34"/>
        </w:rPr>
        <w:t xml:space="preserve"> </w:t>
      </w:r>
      <w:r>
        <w:rPr>
          <w:rFonts w:ascii="黑体" w:eastAsia="黑体" w:hAnsi="黑体" w:cs="黑体"/>
          <w:spacing w:val="-10"/>
          <w:position w:val="1"/>
          <w:sz w:val="34"/>
          <w:szCs w:val="34"/>
        </w:rPr>
        <w:t>一般规定</w:t>
      </w:r>
    </w:p>
    <w:p w:rsidR="003C65C8" w14:paraId="21D8CBBA" w14:textId="77777777">
      <w:pPr>
        <w:spacing w:before="123" w:line="317" w:lineRule="auto"/>
        <w:ind w:left="9" w:firstLine="9"/>
        <w:rPr>
          <w:rFonts w:ascii="黑体" w:eastAsia="黑体" w:hAnsi="黑体" w:cs="黑体"/>
          <w:sz w:val="34"/>
          <w:szCs w:val="34"/>
        </w:rPr>
      </w:pPr>
      <w:r>
        <w:rPr>
          <w:rFonts w:ascii="黑体" w:eastAsia="黑体" w:hAnsi="黑体" w:cs="黑体"/>
          <w:spacing w:val="-9"/>
          <w:sz w:val="34"/>
          <w:szCs w:val="34"/>
        </w:rPr>
        <w:t>商业建筑营业部分的安全出口应分散布置，</w:t>
      </w:r>
      <w:r>
        <w:rPr>
          <w:rFonts w:ascii="黑体" w:eastAsia="黑体" w:hAnsi="黑体" w:cs="黑体"/>
          <w:spacing w:val="-24"/>
          <w:sz w:val="34"/>
          <w:szCs w:val="34"/>
        </w:rPr>
        <w:t xml:space="preserve"> </w:t>
      </w:r>
      <w:r>
        <w:rPr>
          <w:rFonts w:ascii="黑体" w:eastAsia="黑体" w:hAnsi="黑体" w:cs="黑体"/>
          <w:spacing w:val="-9"/>
          <w:sz w:val="34"/>
          <w:szCs w:val="34"/>
        </w:rPr>
        <w:t>每个防火分区、</w:t>
      </w:r>
      <w:r>
        <w:rPr>
          <w:rFonts w:ascii="黑体" w:eastAsia="黑体" w:hAnsi="黑体" w:cs="黑体"/>
          <w:spacing w:val="-55"/>
          <w:sz w:val="34"/>
          <w:szCs w:val="34"/>
        </w:rPr>
        <w:t xml:space="preserve"> </w:t>
      </w:r>
      <w:r>
        <w:rPr>
          <w:rFonts w:ascii="黑体" w:eastAsia="黑体" w:hAnsi="黑体" w:cs="黑体"/>
          <w:spacing w:val="-9"/>
          <w:sz w:val="34"/>
          <w:szCs w:val="34"/>
        </w:rPr>
        <w:t>一个防火分区的每个楼层，</w:t>
      </w:r>
      <w:r>
        <w:rPr>
          <w:rFonts w:ascii="黑体" w:eastAsia="黑体" w:hAnsi="黑体" w:cs="黑体"/>
          <w:sz w:val="34"/>
          <w:szCs w:val="34"/>
        </w:rPr>
        <w:t xml:space="preserve"> </w:t>
      </w:r>
      <w:r>
        <w:rPr>
          <w:rFonts w:ascii="黑体" w:eastAsia="黑体" w:hAnsi="黑体" w:cs="黑体"/>
          <w:spacing w:val="23"/>
          <w:sz w:val="34"/>
          <w:szCs w:val="34"/>
        </w:rPr>
        <w:t>至少应有两个安全出口，其相邻两个安全出口最近边缘之间的水平距离不应小于</w:t>
      </w:r>
    </w:p>
    <w:p w:rsidR="003C65C8" w14:paraId="150C574B" w14:textId="77777777">
      <w:pPr>
        <w:spacing w:line="269" w:lineRule="auto"/>
      </w:pPr>
    </w:p>
    <w:p w:rsidR="003C65C8" w14:paraId="157D9EFB" w14:textId="77777777">
      <w:pPr>
        <w:spacing w:line="269" w:lineRule="auto"/>
      </w:pPr>
    </w:p>
    <w:p w:rsidR="003C65C8" w14:paraId="0F48C8A5" w14:textId="77777777">
      <w:pPr>
        <w:spacing w:line="269" w:lineRule="auto"/>
      </w:pPr>
    </w:p>
    <w:p w:rsidR="003C65C8" w14:paraId="76462406" w14:textId="77777777">
      <w:pPr>
        <w:spacing w:before="87" w:line="199" w:lineRule="exact"/>
        <w:ind w:firstLine="6258"/>
        <w:rPr>
          <w:rFonts w:ascii="宋体" w:eastAsia="宋体" w:hAnsi="宋体" w:cs="宋体"/>
          <w:sz w:val="27"/>
          <w:szCs w:val="27"/>
        </w:rPr>
      </w:pPr>
      <w:r>
        <w:rPr>
          <w:rFonts w:ascii="宋体" w:eastAsia="宋体" w:hAnsi="宋体" w:cs="宋体"/>
          <w:spacing w:val="-6"/>
          <w:position w:val="-4"/>
          <w:sz w:val="27"/>
          <w:szCs w:val="27"/>
        </w:rPr>
        <w:t>16</w:t>
      </w:r>
    </w:p>
    <w:p w:rsidR="003C65C8" w14:paraId="7BE10252" w14:textId="77777777">
      <w:pPr>
        <w:sectPr>
          <w:type w:val="continuous"/>
          <w:pgSz w:w="17860" w:h="25258"/>
          <w:pgMar w:top="2146" w:right="2442" w:bottom="0" w:left="2558" w:header="0" w:footer="0" w:gutter="0"/>
          <w:pgNumType w:start="20"/>
          <w:cols w:space="720" w:equalWidth="0">
            <w:col w:w="12859" w:space="0"/>
          </w:cols>
        </w:sectPr>
      </w:pPr>
    </w:p>
    <w:p w:rsidR="003C65C8" w14:paraId="022305A5" w14:textId="5DCB4BE7">
      <w:pPr>
        <w:spacing w:line="477" w:lineRule="auto"/>
      </w:pPr>
      <w:r>
        <mc:AlternateContent>
          <mc:Choice Requires="wps">
            <w:drawing>
              <wp:anchor distT="0" distB="0" distL="114300" distR="114300" simplePos="0" relativeHeight="251796480" behindDoc="0" locked="0" layoutInCell="1" allowOverlap="1">
                <wp:simplePos x="0" y="0"/>
                <wp:positionH relativeFrom="column">
                  <wp:posOffset>5234305</wp:posOffset>
                </wp:positionH>
                <wp:positionV relativeFrom="paragraph">
                  <wp:posOffset>6257290</wp:posOffset>
                </wp:positionV>
                <wp:extent cx="127000" cy="127000"/>
                <wp:effectExtent l="0" t="0" r="6350" b="6350"/>
                <wp:wrapNone/>
                <wp:docPr id="1956482062" name="文本框 6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110DCB38">
                            <w:pPr>
                              <w:rPr>
                                <w:color w:val="FFFFFF"/>
                              </w:rPr>
                            </w:pPr>
                            <w:r w:rsidRPr="006B4AD0">
                              <w:rPr>
                                <w:rFonts w:hint="eastAsia"/>
                                <w:color w:val="FFFFFF"/>
                              </w:rPr>
                              <w:t>业建筑消防控制中心宜靠近消防扑救场地布置，应设在首层或负一层，并设直通室外的安全出口。</w:t>
                            </w:r>
                            <w:r w:rsidRPr="006B4AD0">
                              <w:rPr>
                                <w:rFonts w:hint="eastAsia"/>
                                <w:color w:val="FFFFFF"/>
                              </w:rPr>
                              <w:t>5.</w:t>
                            </w:r>
                            <w:r w:rsidRPr="006B4AD0">
                              <w:rPr>
                                <w:rFonts w:hint="eastAsia"/>
                                <w:color w:val="FFFFFF"/>
                              </w:rPr>
                              <w:t>防火防烟分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8" o:spid="_x0000_s1147" type="#_x0000_t202" style="width:10pt;height:10pt;margin-top:492.7pt;margin-left:412.15pt;mso-wrap-distance-bottom:0;mso-wrap-distance-left:9pt;mso-wrap-distance-right:9pt;mso-wrap-distance-top:0;position:absolute;v-text-anchor:top;z-index:251795456" filled="f" fillcolor="this" stroked="f" strokeweight="0.5pt">
                <v:textbox>
                  <w:txbxContent>
                    <w:p w:rsidR="006B4AD0" w:rsidRPr="006B4AD0" w14:paraId="1BC3F74F" w14:textId="110DCB38">
                      <w:pPr>
                        <w:rPr>
                          <w:color w:val="FFFFFF"/>
                        </w:rPr>
                      </w:pPr>
                      <w:r w:rsidRPr="006B4AD0">
                        <w:rPr>
                          <w:rFonts w:hint="eastAsia"/>
                          <w:color w:val="FFFFFF"/>
                        </w:rPr>
                        <w:t>业建筑消防控制中心宜靠近消防扑救场地布置，应设在首层或负一层，并设直通室外的安全出口。</w:t>
                      </w:r>
                      <w:r w:rsidRPr="006B4AD0">
                        <w:rPr>
                          <w:rFonts w:hint="eastAsia"/>
                          <w:color w:val="FFFFFF"/>
                        </w:rPr>
                        <w:t>5.</w:t>
                      </w:r>
                      <w:r w:rsidRPr="006B4AD0">
                        <w:rPr>
                          <w:rFonts w:hint="eastAsia"/>
                          <w:color w:val="FFFFFF"/>
                        </w:rPr>
                        <w:t>防火防烟分</w:t>
                      </w:r>
                    </w:p>
                  </w:txbxContent>
                </v:textbox>
              </v:shape>
            </w:pict>
          </mc:Fallback>
        </mc:AlternateContent>
      </w:r>
      <w:r>
        <mc:AlternateContent>
          <mc:Choice Requires="wps">
            <w:drawing>
              <wp:anchor distT="0" distB="0" distL="114300" distR="114300" simplePos="0" relativeHeight="251794432" behindDoc="0" locked="0" layoutInCell="1" allowOverlap="1">
                <wp:simplePos x="0" y="0"/>
                <wp:positionH relativeFrom="column">
                  <wp:posOffset>5234305</wp:posOffset>
                </wp:positionH>
                <wp:positionV relativeFrom="paragraph">
                  <wp:posOffset>4352290</wp:posOffset>
                </wp:positionV>
                <wp:extent cx="127000" cy="127000"/>
                <wp:effectExtent l="0" t="0" r="6350" b="6350"/>
                <wp:wrapNone/>
                <wp:docPr id="1232040614" name="文本框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3A7FFB06">
                            <w:pPr>
                              <w:rPr>
                                <w:color w:val="FFFFFF"/>
                              </w:rPr>
                            </w:pPr>
                            <w:r w:rsidRPr="006B4AD0">
                              <w:rPr>
                                <w:rFonts w:hint="eastAsia"/>
                                <w:color w:val="FFFFFF"/>
                              </w:rPr>
                              <w:t>；当设置在外墙上时，其设置高度不应低于室内高度的</w:t>
                            </w:r>
                            <w:r w:rsidRPr="006B4AD0">
                              <w:rPr>
                                <w:rFonts w:hint="eastAsia"/>
                                <w:color w:val="FFFFFF"/>
                              </w:rPr>
                              <w:t>1/2</w:t>
                            </w:r>
                            <w:r w:rsidRPr="006B4AD0">
                              <w:rPr>
                                <w:rFonts w:hint="eastAsia"/>
                                <w:color w:val="FFFFFF"/>
                              </w:rPr>
                              <w:t>，并应沿火灾气流方向开启；自然排烟口距该防烟分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7" o:spid="_x0000_s1148" type="#_x0000_t202" style="width:10pt;height:10pt;margin-top:342.7pt;margin-left:412.15pt;mso-wrap-distance-bottom:0;mso-wrap-distance-left:9pt;mso-wrap-distance-right:9pt;mso-wrap-distance-top:0;position:absolute;v-text-anchor:top;z-index:251793408" filled="f" fillcolor="this" stroked="f" strokeweight="0.5pt">
                <v:textbox>
                  <w:txbxContent>
                    <w:p w:rsidR="006B4AD0" w:rsidRPr="006B4AD0" w14:paraId="3EA0FA56" w14:textId="3A7FFB06">
                      <w:pPr>
                        <w:rPr>
                          <w:color w:val="FFFFFF"/>
                        </w:rPr>
                      </w:pPr>
                      <w:r w:rsidRPr="006B4AD0">
                        <w:rPr>
                          <w:rFonts w:hint="eastAsia"/>
                          <w:color w:val="FFFFFF"/>
                        </w:rPr>
                        <w:t>；当设置在外墙上时，其设置高度不应低于室内高度的</w:t>
                      </w:r>
                      <w:r w:rsidRPr="006B4AD0">
                        <w:rPr>
                          <w:rFonts w:hint="eastAsia"/>
                          <w:color w:val="FFFFFF"/>
                        </w:rPr>
                        <w:t>1/2</w:t>
                      </w:r>
                      <w:r w:rsidRPr="006B4AD0">
                        <w:rPr>
                          <w:rFonts w:hint="eastAsia"/>
                          <w:color w:val="FFFFFF"/>
                        </w:rPr>
                        <w:t>，并应沿火灾气流方向开启；自然排烟口距该防烟分</w:t>
                      </w:r>
                    </w:p>
                  </w:txbxContent>
                </v:textbox>
              </v:shape>
            </w:pict>
          </mc:Fallback>
        </mc:AlternateContent>
      </w:r>
      <w:r>
        <mc:AlternateContent>
          <mc:Choice Requires="wps">
            <w:drawing>
              <wp:anchor distT="0" distB="0" distL="114300" distR="114300" simplePos="0" relativeHeight="251792384" behindDoc="0" locked="0" layoutInCell="1" allowOverlap="1">
                <wp:simplePos x="0" y="0"/>
                <wp:positionH relativeFrom="column">
                  <wp:posOffset>5234305</wp:posOffset>
                </wp:positionH>
                <wp:positionV relativeFrom="paragraph">
                  <wp:posOffset>2447290</wp:posOffset>
                </wp:positionV>
                <wp:extent cx="127000" cy="127000"/>
                <wp:effectExtent l="0" t="0" r="6350" b="6350"/>
                <wp:wrapNone/>
                <wp:docPr id="1579536260" name="文本框 6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61865E79">
                            <w:pPr>
                              <w:rPr>
                                <w:color w:val="FFFFFF"/>
                              </w:rPr>
                            </w:pPr>
                            <w:r w:rsidRPr="006B4AD0">
                              <w:rPr>
                                <w:rFonts w:hint="eastAsia"/>
                                <w:color w:val="FFFFFF"/>
                              </w:rPr>
                              <w:t>火灾报警按钮、应急照明、疏散指示等室内消防设施的使用。</w:t>
                            </w:r>
                            <w:r w:rsidRPr="006B4AD0">
                              <w:rPr>
                                <w:rFonts w:hint="eastAsia"/>
                                <w:color w:val="FFFFFF"/>
                              </w:rPr>
                              <w:t>4.4.4</w:t>
                            </w:r>
                            <w:r w:rsidRPr="006B4AD0">
                              <w:rPr>
                                <w:rFonts w:hint="eastAsia"/>
                                <w:color w:val="FFFFFF"/>
                              </w:rPr>
                              <w:t>建筑外墙室外大型广告牌和条幅的设置不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6" o:spid="_x0000_s1149" type="#_x0000_t202" style="width:10pt;height:10pt;margin-top:192.7pt;margin-left:412.15pt;mso-wrap-distance-bottom:0;mso-wrap-distance-left:9pt;mso-wrap-distance-right:9pt;mso-wrap-distance-top:0;position:absolute;v-text-anchor:top;z-index:251791360" filled="f" fillcolor="this" stroked="f" strokeweight="0.5pt">
                <v:textbox>
                  <w:txbxContent>
                    <w:p w:rsidR="006B4AD0" w:rsidRPr="006B4AD0" w14:paraId="75FB535A" w14:textId="61865E79">
                      <w:pPr>
                        <w:rPr>
                          <w:color w:val="FFFFFF"/>
                        </w:rPr>
                      </w:pPr>
                      <w:r w:rsidRPr="006B4AD0">
                        <w:rPr>
                          <w:rFonts w:hint="eastAsia"/>
                          <w:color w:val="FFFFFF"/>
                        </w:rPr>
                        <w:t>火灾报警按钮、应急照明、疏散指示等室内消防设施的使用。</w:t>
                      </w:r>
                      <w:r w:rsidRPr="006B4AD0">
                        <w:rPr>
                          <w:rFonts w:hint="eastAsia"/>
                          <w:color w:val="FFFFFF"/>
                        </w:rPr>
                        <w:t>4.4.4</w:t>
                      </w:r>
                      <w:r w:rsidRPr="006B4AD0">
                        <w:rPr>
                          <w:rFonts w:hint="eastAsia"/>
                          <w:color w:val="FFFFFF"/>
                        </w:rPr>
                        <w:t>建筑外墙室外大型广告牌和条幅的设置不</w:t>
                      </w:r>
                    </w:p>
                  </w:txbxContent>
                </v:textbox>
              </v:shape>
            </w:pict>
          </mc:Fallback>
        </mc:AlternateContent>
      </w:r>
      <w:r>
        <mc:AlternateContent>
          <mc:Choice Requires="wps">
            <w:drawing>
              <wp:anchor distT="0" distB="0" distL="114300" distR="114300" simplePos="0" relativeHeight="251790336" behindDoc="0" locked="0" layoutInCell="1" allowOverlap="1">
                <wp:simplePos x="0" y="0"/>
                <wp:positionH relativeFrom="column">
                  <wp:posOffset>5234305</wp:posOffset>
                </wp:positionH>
                <wp:positionV relativeFrom="paragraph">
                  <wp:posOffset>542290</wp:posOffset>
                </wp:positionV>
                <wp:extent cx="127000" cy="127000"/>
                <wp:effectExtent l="0" t="0" r="6350" b="6350"/>
                <wp:wrapNone/>
                <wp:docPr id="746346199" name="文本框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255044BF">
                            <w:pPr>
                              <w:rPr>
                                <w:color w:val="FFFFFF"/>
                              </w:rPr>
                            </w:pPr>
                            <w:r w:rsidRPr="006B4AD0">
                              <w:rPr>
                                <w:rFonts w:hint="eastAsia"/>
                                <w:color w:val="FFFFFF"/>
                              </w:rPr>
                              <w:t>h</w:t>
                            </w:r>
                            <w:r w:rsidRPr="006B4AD0">
                              <w:rPr>
                                <w:rFonts w:hint="eastAsia"/>
                                <w:color w:val="FFFFFF"/>
                              </w:rPr>
                              <w:t>）</w:t>
                            </w:r>
                            <w:r w:rsidRPr="006B4AD0">
                              <w:rPr>
                                <w:rFonts w:hint="eastAsia"/>
                                <w:color w:val="FFFFFF"/>
                              </w:rPr>
                              <w:t>5</w:t>
                            </w:r>
                            <w:r w:rsidRPr="006B4AD0">
                              <w:rPr>
                                <w:rFonts w:hint="eastAsia"/>
                                <w:color w:val="FFFFFF"/>
                              </w:rPr>
                              <w:t>注：耐火等级为一、二、三级的商业建筑不应采用木柱承重，以木柱承重且以难燃烧材料作为墙体的商业建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5" o:spid="_x0000_s1150" type="#_x0000_t202" style="width:10pt;height:10pt;margin-top:42.7pt;margin-left:412.15pt;mso-wrap-distance-bottom:0;mso-wrap-distance-left:9pt;mso-wrap-distance-right:9pt;mso-wrap-distance-top:0;position:absolute;v-text-anchor:top;z-index:251789312" filled="f" fillcolor="this" stroked="f" strokeweight="0.5pt">
                <v:textbox>
                  <w:txbxContent>
                    <w:p w:rsidR="006B4AD0" w:rsidRPr="006B4AD0" w14:paraId="29C6E654" w14:textId="255044BF">
                      <w:pPr>
                        <w:rPr>
                          <w:color w:val="FFFFFF"/>
                        </w:rPr>
                      </w:pPr>
                      <w:r w:rsidRPr="006B4AD0">
                        <w:rPr>
                          <w:rFonts w:hint="eastAsia"/>
                          <w:color w:val="FFFFFF"/>
                        </w:rPr>
                        <w:t>h</w:t>
                      </w:r>
                      <w:r w:rsidRPr="006B4AD0">
                        <w:rPr>
                          <w:rFonts w:hint="eastAsia"/>
                          <w:color w:val="FFFFFF"/>
                        </w:rPr>
                        <w:t>）</w:t>
                      </w:r>
                      <w:r w:rsidRPr="006B4AD0">
                        <w:rPr>
                          <w:rFonts w:hint="eastAsia"/>
                          <w:color w:val="FFFFFF"/>
                        </w:rPr>
                        <w:t>5</w:t>
                      </w:r>
                      <w:r w:rsidRPr="006B4AD0">
                        <w:rPr>
                          <w:rFonts w:hint="eastAsia"/>
                          <w:color w:val="FFFFFF"/>
                        </w:rPr>
                        <w:t>注：耐火等级为一、二、三级的商业建筑不应采用木柱承重，以木柱承重且以难燃烧材料作为墙体的商业建</w:t>
                      </w:r>
                    </w:p>
                  </w:txbxContent>
                </v:textbox>
              </v:shape>
            </w:pict>
          </mc:Fallback>
        </mc:AlternateContent>
      </w:r>
    </w:p>
    <w:p w:rsidR="003C65C8" w14:paraId="149C362E" w14:textId="77777777">
      <w:pPr>
        <w:spacing w:before="110" w:line="210" w:lineRule="auto"/>
        <w:ind w:firstLine="7"/>
        <w:rPr>
          <w:rFonts w:ascii="黑体" w:eastAsia="黑体" w:hAnsi="黑体" w:cs="黑体"/>
          <w:sz w:val="34"/>
          <w:szCs w:val="34"/>
        </w:rPr>
      </w:pPr>
      <w:r>
        <w:rPr>
          <w:rFonts w:ascii="黑体" w:eastAsia="黑体" w:hAnsi="黑体" w:cs="黑体"/>
          <w:spacing w:val="15"/>
          <w:sz w:val="34"/>
          <w:szCs w:val="34"/>
        </w:rPr>
        <w:t>5.0m</w:t>
      </w:r>
      <w:r>
        <w:rPr>
          <w:rFonts w:ascii="黑体" w:eastAsia="黑体" w:hAnsi="黑体" w:cs="黑体"/>
          <w:spacing w:val="15"/>
          <w:sz w:val="34"/>
          <w:szCs w:val="34"/>
        </w:rPr>
        <w:t>。</w:t>
      </w:r>
    </w:p>
    <w:p w:rsidR="003C65C8" w14:paraId="47D72EC5" w14:textId="77777777">
      <w:pPr>
        <w:spacing w:before="127" w:line="294" w:lineRule="auto"/>
        <w:ind w:left="6" w:right="65" w:firstLine="2"/>
        <w:rPr>
          <w:rFonts w:ascii="黑体" w:eastAsia="黑体" w:hAnsi="黑体" w:cs="黑体"/>
          <w:sz w:val="34"/>
          <w:szCs w:val="34"/>
        </w:rPr>
      </w:pPr>
      <w:r>
        <w:rPr>
          <w:rFonts w:ascii="黑体" w:eastAsia="黑体" w:hAnsi="黑体" w:cs="黑体"/>
          <w:spacing w:val="9"/>
          <w:sz w:val="34"/>
          <w:szCs w:val="34"/>
        </w:rPr>
        <w:t>6.4.2</w:t>
      </w:r>
      <w:r>
        <w:rPr>
          <w:rFonts w:ascii="黑体" w:eastAsia="黑体" w:hAnsi="黑体" w:cs="黑体"/>
          <w:spacing w:val="146"/>
          <w:sz w:val="34"/>
          <w:szCs w:val="34"/>
        </w:rPr>
        <w:t xml:space="preserve"> </w:t>
      </w:r>
      <w:r>
        <w:rPr>
          <w:rFonts w:ascii="黑体" w:eastAsia="黑体" w:hAnsi="黑体" w:cs="黑体"/>
          <w:spacing w:val="9"/>
          <w:sz w:val="34"/>
          <w:szCs w:val="34"/>
        </w:rPr>
        <w:t>高层裙房和多层建筑内的商铺位于二个安全出口之间，当其建筑面积不超过</w:t>
      </w:r>
      <w:r>
        <w:rPr>
          <w:rFonts w:ascii="黑体" w:eastAsia="黑体" w:hAnsi="黑体" w:cs="黑体"/>
          <w:sz w:val="34"/>
          <w:szCs w:val="34"/>
        </w:rPr>
        <w:t xml:space="preserve"> </w:t>
      </w:r>
      <w:r>
        <w:rPr>
          <w:rFonts w:ascii="黑体" w:eastAsia="黑体" w:hAnsi="黑体" w:cs="黑体"/>
          <w:spacing w:val="3"/>
          <w:sz w:val="34"/>
          <w:szCs w:val="34"/>
        </w:rPr>
        <w:t>120m</w:t>
      </w:r>
      <w:r>
        <w:rPr>
          <w:rFonts w:ascii="黑体" w:eastAsia="黑体" w:hAnsi="黑体" w:cs="黑体"/>
          <w:spacing w:val="3"/>
          <w:position w:val="3"/>
          <w:sz w:val="18"/>
          <w:szCs w:val="18"/>
        </w:rPr>
        <w:t>2</w:t>
      </w:r>
      <w:r>
        <w:rPr>
          <w:rFonts w:ascii="黑体" w:eastAsia="黑体" w:hAnsi="黑体" w:cs="黑体"/>
          <w:spacing w:val="3"/>
          <w:sz w:val="34"/>
          <w:szCs w:val="34"/>
        </w:rPr>
        <w:t>，可设置一个疏散门，疏散门的净宽不小于</w:t>
      </w:r>
      <w:r>
        <w:rPr>
          <w:rFonts w:ascii="黑体" w:eastAsia="黑体" w:hAnsi="黑体" w:cs="黑体"/>
          <w:spacing w:val="105"/>
          <w:sz w:val="34"/>
          <w:szCs w:val="34"/>
        </w:rPr>
        <w:t xml:space="preserve"> </w:t>
      </w:r>
      <w:r>
        <w:rPr>
          <w:rFonts w:ascii="黑体" w:eastAsia="黑体" w:hAnsi="黑体" w:cs="黑体"/>
          <w:spacing w:val="3"/>
          <w:sz w:val="34"/>
          <w:szCs w:val="34"/>
        </w:rPr>
        <w:t>1.4m</w:t>
      </w:r>
      <w:r>
        <w:rPr>
          <w:rFonts w:ascii="黑体" w:eastAsia="黑体" w:hAnsi="黑体" w:cs="黑体"/>
          <w:spacing w:val="3"/>
          <w:sz w:val="34"/>
          <w:szCs w:val="34"/>
        </w:rPr>
        <w:t>。位于走道尽端的商铺，商铺</w:t>
      </w:r>
      <w:r>
        <w:rPr>
          <w:rFonts w:ascii="黑体" w:eastAsia="黑体" w:hAnsi="黑体" w:cs="黑体"/>
          <w:sz w:val="34"/>
          <w:szCs w:val="34"/>
        </w:rPr>
        <w:t xml:space="preserve"> </w:t>
      </w:r>
      <w:r>
        <w:rPr>
          <w:rFonts w:ascii="黑体" w:eastAsia="黑体" w:hAnsi="黑体" w:cs="黑体"/>
          <w:sz w:val="34"/>
          <w:szCs w:val="34"/>
        </w:rPr>
        <w:t>内任一点到疏散门的直线距离小于等于</w:t>
      </w:r>
      <w:r>
        <w:rPr>
          <w:rFonts w:ascii="黑体" w:eastAsia="黑体" w:hAnsi="黑体" w:cs="黑体"/>
          <w:spacing w:val="-19"/>
          <w:sz w:val="34"/>
          <w:szCs w:val="34"/>
        </w:rPr>
        <w:t xml:space="preserve"> </w:t>
      </w:r>
      <w:r>
        <w:rPr>
          <w:rFonts w:ascii="黑体" w:eastAsia="黑体" w:hAnsi="黑体" w:cs="黑体"/>
          <w:sz w:val="34"/>
          <w:szCs w:val="34"/>
        </w:rPr>
        <w:t>15.0m</w:t>
      </w:r>
      <w:r>
        <w:rPr>
          <w:rFonts w:ascii="黑体" w:eastAsia="黑体" w:hAnsi="黑体" w:cs="黑体"/>
          <w:sz w:val="34"/>
          <w:szCs w:val="34"/>
        </w:rPr>
        <w:t>时可设置一个疏散门，</w:t>
      </w:r>
      <w:r>
        <w:rPr>
          <w:rFonts w:ascii="黑体" w:eastAsia="黑体" w:hAnsi="黑体" w:cs="黑体"/>
          <w:spacing w:val="16"/>
          <w:sz w:val="34"/>
          <w:szCs w:val="34"/>
        </w:rPr>
        <w:t xml:space="preserve"> </w:t>
      </w:r>
      <w:r>
        <w:rPr>
          <w:rFonts w:ascii="黑体" w:eastAsia="黑体" w:hAnsi="黑体" w:cs="黑体"/>
          <w:sz w:val="34"/>
          <w:szCs w:val="34"/>
        </w:rPr>
        <w:t>疏散门的净宽不</w:t>
      </w:r>
      <w:r>
        <w:rPr>
          <w:rFonts w:ascii="黑体" w:eastAsia="黑体" w:hAnsi="黑体" w:cs="黑体"/>
          <w:sz w:val="34"/>
          <w:szCs w:val="34"/>
        </w:rPr>
        <w:t xml:space="preserve"> </w:t>
      </w:r>
      <w:r>
        <w:rPr>
          <w:rFonts w:ascii="黑体" w:eastAsia="黑体" w:hAnsi="黑体" w:cs="黑体"/>
          <w:spacing w:val="7"/>
          <w:sz w:val="34"/>
          <w:szCs w:val="34"/>
        </w:rPr>
        <w:t>小于</w:t>
      </w:r>
      <w:r>
        <w:rPr>
          <w:rFonts w:ascii="黑体" w:eastAsia="黑体" w:hAnsi="黑体" w:cs="黑体"/>
          <w:spacing w:val="-40"/>
          <w:sz w:val="34"/>
          <w:szCs w:val="34"/>
        </w:rPr>
        <w:t xml:space="preserve"> </w:t>
      </w:r>
      <w:r>
        <w:rPr>
          <w:rFonts w:ascii="黑体" w:eastAsia="黑体" w:hAnsi="黑体" w:cs="黑体"/>
          <w:spacing w:val="7"/>
          <w:sz w:val="34"/>
          <w:szCs w:val="34"/>
        </w:rPr>
        <w:t>1.4m</w:t>
      </w:r>
      <w:r>
        <w:rPr>
          <w:rFonts w:ascii="黑体" w:eastAsia="黑体" w:hAnsi="黑体" w:cs="黑体"/>
          <w:spacing w:val="7"/>
          <w:sz w:val="34"/>
          <w:szCs w:val="34"/>
        </w:rPr>
        <w:t>。</w:t>
      </w:r>
    </w:p>
    <w:p w:rsidR="003C65C8" w14:paraId="252A24EB" w14:textId="77777777">
      <w:pPr>
        <w:spacing w:before="115" w:line="285" w:lineRule="auto"/>
        <w:ind w:left="14" w:hanging="5"/>
        <w:rPr>
          <w:rFonts w:ascii="黑体" w:eastAsia="黑体" w:hAnsi="黑体" w:cs="黑体"/>
          <w:sz w:val="34"/>
          <w:szCs w:val="34"/>
        </w:rPr>
      </w:pPr>
      <w:r>
        <w:rPr>
          <w:rFonts w:ascii="黑体" w:eastAsia="黑体" w:hAnsi="黑体" w:cs="黑体"/>
          <w:spacing w:val="-4"/>
          <w:sz w:val="34"/>
          <w:szCs w:val="34"/>
        </w:rPr>
        <w:t>6.4.3</w:t>
      </w:r>
      <w:r>
        <w:rPr>
          <w:rFonts w:ascii="黑体" w:eastAsia="黑体" w:hAnsi="黑体" w:cs="黑体"/>
          <w:spacing w:val="138"/>
          <w:sz w:val="34"/>
          <w:szCs w:val="34"/>
        </w:rPr>
        <w:t xml:space="preserve"> </w:t>
      </w:r>
      <w:r>
        <w:rPr>
          <w:rFonts w:ascii="黑体" w:eastAsia="黑体" w:hAnsi="黑体" w:cs="黑体"/>
          <w:spacing w:val="-4"/>
          <w:sz w:val="34"/>
          <w:szCs w:val="34"/>
        </w:rPr>
        <w:t>高层建筑内的商铺位于二个安全出口之间时，</w:t>
      </w:r>
      <w:r>
        <w:rPr>
          <w:rFonts w:ascii="黑体" w:eastAsia="黑体" w:hAnsi="黑体" w:cs="黑体"/>
          <w:spacing w:val="-7"/>
          <w:sz w:val="34"/>
          <w:szCs w:val="34"/>
        </w:rPr>
        <w:t xml:space="preserve"> </w:t>
      </w:r>
      <w:r>
        <w:rPr>
          <w:rFonts w:ascii="黑体" w:eastAsia="黑体" w:hAnsi="黑体" w:cs="黑体"/>
          <w:spacing w:val="-4"/>
          <w:sz w:val="34"/>
          <w:szCs w:val="34"/>
        </w:rPr>
        <w:t>当其建筑面积不超过</w:t>
      </w:r>
      <w:r>
        <w:rPr>
          <w:rFonts w:ascii="黑体" w:eastAsia="黑体" w:hAnsi="黑体" w:cs="黑体"/>
          <w:spacing w:val="-61"/>
          <w:sz w:val="34"/>
          <w:szCs w:val="34"/>
        </w:rPr>
        <w:t xml:space="preserve"> </w:t>
      </w:r>
      <w:r>
        <w:rPr>
          <w:rFonts w:ascii="黑体" w:eastAsia="黑体" w:hAnsi="黑体" w:cs="黑体"/>
          <w:spacing w:val="-4"/>
          <w:sz w:val="34"/>
          <w:szCs w:val="34"/>
        </w:rPr>
        <w:t>60m</w:t>
      </w:r>
      <w:r>
        <w:rPr>
          <w:rFonts w:ascii="黑体" w:eastAsia="黑体" w:hAnsi="黑体" w:cs="黑体"/>
          <w:spacing w:val="-4"/>
          <w:position w:val="3"/>
          <w:sz w:val="18"/>
          <w:szCs w:val="18"/>
        </w:rPr>
        <w:t>2</w:t>
      </w:r>
      <w:r>
        <w:rPr>
          <w:rFonts w:ascii="黑体" w:eastAsia="黑体" w:hAnsi="黑体" w:cs="黑体"/>
          <w:spacing w:val="-4"/>
          <w:sz w:val="34"/>
          <w:szCs w:val="34"/>
        </w:rPr>
        <w:t>时可设</w:t>
      </w:r>
      <w:r>
        <w:rPr>
          <w:rFonts w:ascii="黑体" w:eastAsia="黑体" w:hAnsi="黑体" w:cs="黑体"/>
          <w:sz w:val="34"/>
          <w:szCs w:val="34"/>
        </w:rPr>
        <w:t xml:space="preserve"> </w:t>
      </w:r>
      <w:r>
        <w:rPr>
          <w:rFonts w:ascii="黑体" w:eastAsia="黑体" w:hAnsi="黑体" w:cs="黑体"/>
          <w:spacing w:val="-9"/>
          <w:w w:val="98"/>
          <w:sz w:val="34"/>
          <w:szCs w:val="34"/>
        </w:rPr>
        <w:t>置一个门，</w:t>
      </w:r>
      <w:r>
        <w:rPr>
          <w:rFonts w:ascii="黑体" w:eastAsia="黑体" w:hAnsi="黑体" w:cs="黑体"/>
          <w:spacing w:val="129"/>
          <w:sz w:val="34"/>
          <w:szCs w:val="34"/>
        </w:rPr>
        <w:t xml:space="preserve"> </w:t>
      </w:r>
      <w:r>
        <w:rPr>
          <w:rFonts w:ascii="黑体" w:eastAsia="黑体" w:hAnsi="黑体" w:cs="黑体"/>
          <w:spacing w:val="-9"/>
          <w:w w:val="98"/>
          <w:sz w:val="34"/>
          <w:szCs w:val="34"/>
        </w:rPr>
        <w:t>门的净宽不应小于</w:t>
      </w:r>
      <w:r>
        <w:rPr>
          <w:rFonts w:ascii="黑体" w:eastAsia="黑体" w:hAnsi="黑体" w:cs="黑体"/>
          <w:spacing w:val="-46"/>
          <w:sz w:val="34"/>
          <w:szCs w:val="34"/>
        </w:rPr>
        <w:t xml:space="preserve"> </w:t>
      </w:r>
      <w:r>
        <w:rPr>
          <w:rFonts w:ascii="黑体" w:eastAsia="黑体" w:hAnsi="黑体" w:cs="黑体"/>
          <w:spacing w:val="-9"/>
          <w:w w:val="98"/>
          <w:sz w:val="34"/>
          <w:szCs w:val="34"/>
        </w:rPr>
        <w:t>1.4m</w:t>
      </w:r>
      <w:r>
        <w:rPr>
          <w:rFonts w:ascii="黑体" w:eastAsia="黑体" w:hAnsi="黑体" w:cs="黑体"/>
          <w:spacing w:val="-9"/>
          <w:w w:val="98"/>
          <w:sz w:val="34"/>
          <w:szCs w:val="34"/>
        </w:rPr>
        <w:t>。</w:t>
      </w:r>
      <w:r>
        <w:rPr>
          <w:rFonts w:ascii="黑体" w:eastAsia="黑体" w:hAnsi="黑体" w:cs="黑体"/>
          <w:spacing w:val="-5"/>
          <w:sz w:val="34"/>
          <w:szCs w:val="34"/>
        </w:rPr>
        <w:t xml:space="preserve"> </w:t>
      </w:r>
      <w:r>
        <w:rPr>
          <w:rFonts w:ascii="黑体" w:eastAsia="黑体" w:hAnsi="黑体" w:cs="黑体"/>
          <w:spacing w:val="-9"/>
          <w:w w:val="98"/>
          <w:sz w:val="34"/>
          <w:szCs w:val="34"/>
        </w:rPr>
        <w:t>位于走道尽端的商铺，</w:t>
      </w:r>
      <w:r>
        <w:rPr>
          <w:rFonts w:ascii="黑体" w:eastAsia="黑体" w:hAnsi="黑体" w:cs="黑体"/>
          <w:spacing w:val="57"/>
          <w:sz w:val="34"/>
          <w:szCs w:val="34"/>
        </w:rPr>
        <w:t xml:space="preserve"> </w:t>
      </w:r>
      <w:r>
        <w:rPr>
          <w:rFonts w:ascii="黑体" w:eastAsia="黑体" w:hAnsi="黑体" w:cs="黑体"/>
          <w:spacing w:val="-9"/>
          <w:w w:val="98"/>
          <w:sz w:val="34"/>
          <w:szCs w:val="34"/>
        </w:rPr>
        <w:t>当其建筑面积不超过</w:t>
      </w:r>
      <w:r>
        <w:rPr>
          <w:rFonts w:ascii="黑体" w:eastAsia="黑体" w:hAnsi="黑体" w:cs="黑体"/>
          <w:spacing w:val="-63"/>
          <w:sz w:val="34"/>
          <w:szCs w:val="34"/>
        </w:rPr>
        <w:t xml:space="preserve"> </w:t>
      </w:r>
      <w:r>
        <w:rPr>
          <w:rFonts w:ascii="黑体" w:eastAsia="黑体" w:hAnsi="黑体" w:cs="黑体"/>
          <w:spacing w:val="-9"/>
          <w:w w:val="98"/>
          <w:sz w:val="34"/>
          <w:szCs w:val="34"/>
        </w:rPr>
        <w:t>75m</w:t>
      </w:r>
      <w:r>
        <w:rPr>
          <w:rFonts w:ascii="黑体" w:eastAsia="黑体" w:hAnsi="黑体" w:cs="黑体"/>
          <w:spacing w:val="-9"/>
          <w:w w:val="98"/>
          <w:position w:val="3"/>
          <w:sz w:val="18"/>
          <w:szCs w:val="18"/>
        </w:rPr>
        <w:t>2</w:t>
      </w:r>
      <w:r>
        <w:rPr>
          <w:rFonts w:ascii="黑体" w:eastAsia="黑体" w:hAnsi="黑体" w:cs="黑体"/>
          <w:position w:val="3"/>
          <w:sz w:val="18"/>
          <w:szCs w:val="18"/>
        </w:rPr>
        <w:t xml:space="preserve"> </w:t>
      </w:r>
      <w:r>
        <w:rPr>
          <w:rFonts w:ascii="黑体" w:eastAsia="黑体" w:hAnsi="黑体" w:cs="黑体"/>
          <w:spacing w:val="6"/>
          <w:sz w:val="34"/>
          <w:szCs w:val="34"/>
        </w:rPr>
        <w:t>时，可设置一个门，门的净宽不应小于</w:t>
      </w:r>
      <w:r>
        <w:rPr>
          <w:rFonts w:ascii="黑体" w:eastAsia="黑体" w:hAnsi="黑体" w:cs="黑体"/>
          <w:spacing w:val="-35"/>
          <w:sz w:val="34"/>
          <w:szCs w:val="34"/>
        </w:rPr>
        <w:t xml:space="preserve"> </w:t>
      </w:r>
      <w:r>
        <w:rPr>
          <w:rFonts w:ascii="黑体" w:eastAsia="黑体" w:hAnsi="黑体" w:cs="黑体"/>
          <w:spacing w:val="6"/>
          <w:sz w:val="34"/>
          <w:szCs w:val="34"/>
        </w:rPr>
        <w:t>1.4m</w:t>
      </w:r>
      <w:r>
        <w:rPr>
          <w:rFonts w:ascii="黑体" w:eastAsia="黑体" w:hAnsi="黑体" w:cs="黑体"/>
          <w:spacing w:val="6"/>
          <w:sz w:val="34"/>
          <w:szCs w:val="34"/>
        </w:rPr>
        <w:t>。</w:t>
      </w:r>
    </w:p>
    <w:p w:rsidR="003C65C8" w14:paraId="5CD70DAE" w14:textId="77777777">
      <w:pPr>
        <w:spacing w:before="146" w:line="298" w:lineRule="auto"/>
        <w:ind w:right="62" w:firstLine="9"/>
        <w:rPr>
          <w:rFonts w:ascii="宋体" w:eastAsia="宋体" w:hAnsi="宋体" w:cs="宋体"/>
          <w:sz w:val="34"/>
          <w:szCs w:val="34"/>
        </w:rPr>
      </w:pPr>
      <w:r>
        <w:rPr>
          <w:rFonts w:ascii="宋体" w:eastAsia="宋体" w:hAnsi="宋体" w:cs="宋体"/>
          <w:spacing w:val="-3"/>
          <w:sz w:val="34"/>
          <w:szCs w:val="34"/>
        </w:rPr>
        <w:t>6.4.4</w:t>
      </w:r>
      <w:r>
        <w:rPr>
          <w:rFonts w:ascii="宋体" w:eastAsia="宋体" w:hAnsi="宋体" w:cs="宋体"/>
          <w:spacing w:val="29"/>
          <w:sz w:val="34"/>
          <w:szCs w:val="34"/>
        </w:rPr>
        <w:t xml:space="preserve"> </w:t>
      </w:r>
      <w:r>
        <w:rPr>
          <w:rFonts w:ascii="宋体" w:eastAsia="宋体" w:hAnsi="宋体" w:cs="宋体"/>
          <w:spacing w:val="-3"/>
          <w:sz w:val="34"/>
          <w:szCs w:val="34"/>
        </w:rPr>
        <w:t>地下商业建筑每个防火分区的安全出口数量应经计算确定，且不应少于</w:t>
      </w:r>
      <w:r>
        <w:rPr>
          <w:rFonts w:ascii="宋体" w:eastAsia="宋体" w:hAnsi="宋体" w:cs="宋体"/>
          <w:spacing w:val="13"/>
          <w:sz w:val="34"/>
          <w:szCs w:val="34"/>
        </w:rPr>
        <w:t xml:space="preserve"> </w:t>
      </w:r>
      <w:r>
        <w:rPr>
          <w:rFonts w:ascii="宋体" w:eastAsia="宋体" w:hAnsi="宋体" w:cs="宋体"/>
          <w:spacing w:val="-3"/>
          <w:sz w:val="34"/>
          <w:szCs w:val="34"/>
        </w:rPr>
        <w:t>2</w:t>
      </w:r>
      <w:r>
        <w:rPr>
          <w:rFonts w:ascii="宋体" w:eastAsia="宋体" w:hAnsi="宋体" w:cs="宋体"/>
          <w:spacing w:val="5"/>
          <w:sz w:val="34"/>
          <w:szCs w:val="34"/>
        </w:rPr>
        <w:t xml:space="preserve"> </w:t>
      </w:r>
      <w:r>
        <w:rPr>
          <w:rFonts w:ascii="宋体" w:eastAsia="宋体" w:hAnsi="宋体" w:cs="宋体"/>
          <w:spacing w:val="-3"/>
          <w:sz w:val="34"/>
          <w:szCs w:val="34"/>
        </w:rPr>
        <w:t>个，</w:t>
      </w:r>
      <w:r>
        <w:rPr>
          <w:rFonts w:ascii="宋体" w:eastAsia="宋体" w:hAnsi="宋体" w:cs="宋体"/>
          <w:sz w:val="34"/>
          <w:szCs w:val="34"/>
        </w:rPr>
        <w:t xml:space="preserve"> </w:t>
      </w:r>
      <w:r>
        <w:rPr>
          <w:rFonts w:ascii="宋体" w:eastAsia="宋体" w:hAnsi="宋体" w:cs="宋体"/>
          <w:spacing w:val="3"/>
          <w:sz w:val="34"/>
          <w:szCs w:val="34"/>
        </w:rPr>
        <w:t>当有</w:t>
      </w:r>
      <w:r>
        <w:rPr>
          <w:rFonts w:ascii="宋体" w:eastAsia="宋体" w:hAnsi="宋体" w:cs="宋体"/>
          <w:spacing w:val="-52"/>
          <w:sz w:val="34"/>
          <w:szCs w:val="34"/>
        </w:rPr>
        <w:t xml:space="preserve"> </w:t>
      </w:r>
      <w:r>
        <w:rPr>
          <w:rFonts w:ascii="宋体" w:eastAsia="宋体" w:hAnsi="宋体" w:cs="宋体"/>
          <w:spacing w:val="3"/>
          <w:sz w:val="34"/>
          <w:szCs w:val="34"/>
        </w:rPr>
        <w:t>2</w:t>
      </w:r>
      <w:r>
        <w:rPr>
          <w:rFonts w:ascii="宋体" w:eastAsia="宋体" w:hAnsi="宋体" w:cs="宋体"/>
          <w:spacing w:val="-78"/>
          <w:sz w:val="34"/>
          <w:szCs w:val="34"/>
        </w:rPr>
        <w:t xml:space="preserve"> </w:t>
      </w:r>
      <w:r>
        <w:rPr>
          <w:rFonts w:ascii="宋体" w:eastAsia="宋体" w:hAnsi="宋体" w:cs="宋体"/>
          <w:spacing w:val="3"/>
          <w:sz w:val="34"/>
          <w:szCs w:val="34"/>
        </w:rPr>
        <w:t>个或</w:t>
      </w:r>
      <w:r>
        <w:rPr>
          <w:rFonts w:ascii="宋体" w:eastAsia="宋体" w:hAnsi="宋体" w:cs="宋体"/>
          <w:spacing w:val="-68"/>
          <w:sz w:val="34"/>
          <w:szCs w:val="34"/>
        </w:rPr>
        <w:t xml:space="preserve"> </w:t>
      </w:r>
      <w:r>
        <w:rPr>
          <w:rFonts w:ascii="宋体" w:eastAsia="宋体" w:hAnsi="宋体" w:cs="宋体"/>
          <w:spacing w:val="3"/>
          <w:sz w:val="34"/>
          <w:szCs w:val="34"/>
        </w:rPr>
        <w:t>2</w:t>
      </w:r>
      <w:r>
        <w:rPr>
          <w:rFonts w:ascii="宋体" w:eastAsia="宋体" w:hAnsi="宋体" w:cs="宋体"/>
          <w:spacing w:val="-78"/>
          <w:sz w:val="34"/>
          <w:szCs w:val="34"/>
        </w:rPr>
        <w:t xml:space="preserve"> </w:t>
      </w:r>
      <w:r>
        <w:rPr>
          <w:rFonts w:ascii="宋体" w:eastAsia="宋体" w:hAnsi="宋体" w:cs="宋体"/>
          <w:spacing w:val="3"/>
          <w:sz w:val="34"/>
          <w:szCs w:val="34"/>
        </w:rPr>
        <w:t>个以上防火分区相邻布置，且相邻防火分区之间的防火墙上设有防火门</w:t>
      </w:r>
      <w:r>
        <w:rPr>
          <w:rFonts w:ascii="宋体" w:eastAsia="宋体" w:hAnsi="宋体" w:cs="宋体"/>
          <w:sz w:val="34"/>
          <w:szCs w:val="34"/>
        </w:rPr>
        <w:t xml:space="preserve"> </w:t>
      </w:r>
      <w:r>
        <w:rPr>
          <w:rFonts w:ascii="宋体" w:eastAsia="宋体" w:hAnsi="宋体" w:cs="宋体"/>
          <w:spacing w:val="4"/>
          <w:sz w:val="34"/>
          <w:szCs w:val="34"/>
        </w:rPr>
        <w:t>时，可利用防火墙上一个通向相邻防火分区的防火门作为第二安全出口，但每个防火</w:t>
      </w:r>
      <w:r>
        <w:rPr>
          <w:rFonts w:ascii="宋体" w:eastAsia="宋体" w:hAnsi="宋体" w:cs="宋体"/>
          <w:spacing w:val="27"/>
          <w:sz w:val="34"/>
          <w:szCs w:val="34"/>
        </w:rPr>
        <w:t xml:space="preserve"> </w:t>
      </w:r>
      <w:r>
        <w:rPr>
          <w:rFonts w:ascii="宋体" w:eastAsia="宋体" w:hAnsi="宋体" w:cs="宋体"/>
          <w:spacing w:val="4"/>
          <w:sz w:val="34"/>
          <w:szCs w:val="34"/>
        </w:rPr>
        <w:t>分区应有一个直通室外的安全出口。地下商业建筑各防火分区直接开向相邻防火分区</w:t>
      </w:r>
      <w:r>
        <w:rPr>
          <w:rFonts w:ascii="宋体" w:eastAsia="宋体" w:hAnsi="宋体" w:cs="宋体"/>
          <w:spacing w:val="27"/>
          <w:sz w:val="34"/>
          <w:szCs w:val="34"/>
        </w:rPr>
        <w:t xml:space="preserve"> </w:t>
      </w:r>
      <w:r>
        <w:rPr>
          <w:rFonts w:ascii="宋体" w:eastAsia="宋体" w:hAnsi="宋体" w:cs="宋体"/>
          <w:spacing w:val="6"/>
          <w:sz w:val="34"/>
          <w:szCs w:val="34"/>
        </w:rPr>
        <w:t>的防火门的宽度当计入总疏散宽度时，不得大于该防火分区所需总疏散宽度的</w:t>
      </w:r>
      <w:r>
        <w:rPr>
          <w:rFonts w:ascii="宋体" w:eastAsia="宋体" w:hAnsi="宋体" w:cs="宋体"/>
          <w:spacing w:val="-53"/>
          <w:sz w:val="34"/>
          <w:szCs w:val="34"/>
        </w:rPr>
        <w:t xml:space="preserve"> </w:t>
      </w:r>
      <w:r>
        <w:rPr>
          <w:rFonts w:ascii="宋体" w:eastAsia="宋体" w:hAnsi="宋体" w:cs="宋体"/>
          <w:spacing w:val="6"/>
          <w:sz w:val="34"/>
          <w:szCs w:val="34"/>
        </w:rPr>
        <w:t>20%</w:t>
      </w:r>
      <w:r>
        <w:rPr>
          <w:rFonts w:ascii="宋体" w:eastAsia="宋体" w:hAnsi="宋体" w:cs="宋体"/>
          <w:spacing w:val="6"/>
          <w:sz w:val="34"/>
          <w:szCs w:val="34"/>
        </w:rPr>
        <w:t>，</w:t>
      </w:r>
      <w:r>
        <w:rPr>
          <w:rFonts w:ascii="宋体" w:eastAsia="宋体" w:hAnsi="宋体" w:cs="宋体"/>
          <w:sz w:val="34"/>
          <w:szCs w:val="34"/>
        </w:rPr>
        <w:t xml:space="preserve"> </w:t>
      </w:r>
      <w:r>
        <w:rPr>
          <w:rFonts w:ascii="宋体" w:eastAsia="宋体" w:hAnsi="宋体" w:cs="宋体"/>
          <w:spacing w:val="2"/>
          <w:sz w:val="34"/>
          <w:szCs w:val="34"/>
        </w:rPr>
        <w:t>并应充分考虑借用安全出口门的开启方向。</w:t>
      </w:r>
    </w:p>
    <w:p w:rsidR="003C65C8" w14:paraId="4134C2E6" w14:textId="77777777">
      <w:pPr>
        <w:spacing w:line="242" w:lineRule="auto"/>
      </w:pPr>
    </w:p>
    <w:p w:rsidR="003C65C8" w14:paraId="2025C09B" w14:textId="77777777">
      <w:pPr>
        <w:spacing w:line="242" w:lineRule="auto"/>
      </w:pPr>
    </w:p>
    <w:p w:rsidR="003C65C8" w14:paraId="635AC5FC" w14:textId="77777777">
      <w:pPr>
        <w:spacing w:line="242" w:lineRule="auto"/>
      </w:pPr>
    </w:p>
    <w:p w:rsidR="003C65C8" w14:paraId="2C6A3FEC" w14:textId="77777777">
      <w:pPr>
        <w:spacing w:line="242" w:lineRule="auto"/>
      </w:pPr>
    </w:p>
    <w:p w:rsidR="003C65C8" w14:paraId="0322FF61" w14:textId="77777777">
      <w:pPr>
        <w:spacing w:line="242" w:lineRule="auto"/>
      </w:pPr>
    </w:p>
    <w:p w:rsidR="003C65C8" w14:paraId="70ABDA04" w14:textId="77777777">
      <w:pPr>
        <w:spacing w:line="242" w:lineRule="auto"/>
      </w:pPr>
    </w:p>
    <w:p w:rsidR="003C65C8" w14:paraId="0BD7CAFD" w14:textId="77777777">
      <w:pPr>
        <w:spacing w:line="242" w:lineRule="auto"/>
      </w:pPr>
    </w:p>
    <w:p w:rsidR="003C65C8" w14:paraId="7092F5F1" w14:textId="77777777">
      <w:pPr>
        <w:spacing w:line="242" w:lineRule="auto"/>
      </w:pPr>
    </w:p>
    <w:p w:rsidR="003C65C8" w14:paraId="50F21AEE" w14:textId="77777777">
      <w:pPr>
        <w:spacing w:line="242" w:lineRule="auto"/>
      </w:pPr>
    </w:p>
    <w:p w:rsidR="003C65C8" w14:paraId="73000A61" w14:textId="77777777">
      <w:pPr>
        <w:spacing w:line="242" w:lineRule="auto"/>
      </w:pPr>
    </w:p>
    <w:p w:rsidR="003C65C8" w14:paraId="639B16FC" w14:textId="77777777">
      <w:pPr>
        <w:spacing w:line="242" w:lineRule="auto"/>
      </w:pPr>
    </w:p>
    <w:p w:rsidR="003C65C8" w14:paraId="4FCDA32E" w14:textId="77777777">
      <w:pPr>
        <w:spacing w:line="242" w:lineRule="auto"/>
      </w:pPr>
    </w:p>
    <w:p w:rsidR="003C65C8" w14:paraId="1EF9E930" w14:textId="77777777">
      <w:pPr>
        <w:spacing w:line="242" w:lineRule="auto"/>
      </w:pPr>
    </w:p>
    <w:p w:rsidR="003C65C8" w14:paraId="7473A93B" w14:textId="77777777">
      <w:pPr>
        <w:spacing w:line="242" w:lineRule="auto"/>
      </w:pPr>
    </w:p>
    <w:p w:rsidR="003C65C8" w14:paraId="143031A0" w14:textId="77777777">
      <w:pPr>
        <w:spacing w:line="242" w:lineRule="auto"/>
      </w:pPr>
    </w:p>
    <w:p w:rsidR="003C65C8" w14:paraId="17EC7DE6" w14:textId="77777777">
      <w:pPr>
        <w:spacing w:line="242" w:lineRule="auto"/>
      </w:pPr>
    </w:p>
    <w:p w:rsidR="003C65C8" w14:paraId="66A6B1ED" w14:textId="77777777">
      <w:pPr>
        <w:spacing w:line="242" w:lineRule="auto"/>
      </w:pPr>
    </w:p>
    <w:p w:rsidR="003C65C8" w14:paraId="2404B4FB" w14:textId="77777777">
      <w:pPr>
        <w:spacing w:line="242" w:lineRule="auto"/>
      </w:pPr>
    </w:p>
    <w:p w:rsidR="003C65C8" w14:paraId="639FB987" w14:textId="77777777">
      <w:pPr>
        <w:spacing w:line="242" w:lineRule="auto"/>
      </w:pPr>
    </w:p>
    <w:p w:rsidR="003C65C8" w14:paraId="019D60AA" w14:textId="77777777">
      <w:pPr>
        <w:spacing w:line="242" w:lineRule="auto"/>
      </w:pPr>
    </w:p>
    <w:p w:rsidR="003C65C8" w14:paraId="0D920D76" w14:textId="77777777">
      <w:pPr>
        <w:spacing w:line="242" w:lineRule="auto"/>
      </w:pPr>
    </w:p>
    <w:p w:rsidR="003C65C8" w14:paraId="371B2815" w14:textId="77777777">
      <w:pPr>
        <w:spacing w:line="242" w:lineRule="auto"/>
      </w:pPr>
    </w:p>
    <w:p w:rsidR="003C65C8" w14:paraId="27DD8629" w14:textId="77777777">
      <w:pPr>
        <w:spacing w:line="242" w:lineRule="auto"/>
      </w:pPr>
    </w:p>
    <w:p w:rsidR="003C65C8" w14:paraId="78708A7D" w14:textId="77777777">
      <w:pPr>
        <w:spacing w:line="242" w:lineRule="auto"/>
      </w:pPr>
    </w:p>
    <w:p w:rsidR="003C65C8" w14:paraId="107DD513" w14:textId="77777777">
      <w:pPr>
        <w:spacing w:line="242" w:lineRule="auto"/>
      </w:pPr>
    </w:p>
    <w:p w:rsidR="003C65C8" w14:paraId="4663F086" w14:textId="77777777">
      <w:pPr>
        <w:spacing w:line="242" w:lineRule="auto"/>
      </w:pPr>
    </w:p>
    <w:p w:rsidR="003C65C8" w14:paraId="030F2E7C" w14:textId="77777777">
      <w:pPr>
        <w:spacing w:line="242" w:lineRule="auto"/>
      </w:pPr>
    </w:p>
    <w:p w:rsidR="003C65C8" w14:paraId="7876EA70" w14:textId="77777777">
      <w:pPr>
        <w:spacing w:line="242" w:lineRule="auto"/>
      </w:pPr>
    </w:p>
    <w:p w:rsidR="003C65C8" w14:paraId="050CCF04" w14:textId="77777777">
      <w:pPr>
        <w:spacing w:line="242" w:lineRule="auto"/>
      </w:pPr>
    </w:p>
    <w:p w:rsidR="003C65C8" w14:paraId="576E8E77" w14:textId="77777777">
      <w:pPr>
        <w:spacing w:line="242" w:lineRule="auto"/>
      </w:pPr>
    </w:p>
    <w:p w:rsidR="003C65C8" w14:paraId="475C460B" w14:textId="77777777">
      <w:pPr>
        <w:spacing w:line="243" w:lineRule="auto"/>
      </w:pPr>
    </w:p>
    <w:p w:rsidR="003C65C8" w14:paraId="39F7F388" w14:textId="77777777">
      <w:pPr>
        <w:spacing w:line="243" w:lineRule="auto"/>
      </w:pPr>
    </w:p>
    <w:p w:rsidR="003C65C8" w14:paraId="78467295" w14:textId="77777777">
      <w:pPr>
        <w:spacing w:line="243" w:lineRule="auto"/>
      </w:pPr>
    </w:p>
    <w:p w:rsidR="003C65C8" w14:paraId="41A6B797" w14:textId="77777777">
      <w:pPr>
        <w:spacing w:line="243" w:lineRule="auto"/>
      </w:pPr>
    </w:p>
    <w:p w:rsidR="003C65C8" w14:paraId="33DDE044" w14:textId="77777777">
      <w:pPr>
        <w:spacing w:line="243" w:lineRule="auto"/>
      </w:pPr>
    </w:p>
    <w:p w:rsidR="003C65C8" w14:paraId="61F16452" w14:textId="77777777">
      <w:pPr>
        <w:spacing w:line="243" w:lineRule="auto"/>
      </w:pPr>
    </w:p>
    <w:p w:rsidR="003C65C8" w14:paraId="04A292E8" w14:textId="77777777">
      <w:pPr>
        <w:spacing w:line="243" w:lineRule="auto"/>
      </w:pPr>
    </w:p>
    <w:p w:rsidR="003C65C8" w14:paraId="6BEA7E15" w14:textId="77777777">
      <w:pPr>
        <w:spacing w:line="243" w:lineRule="auto"/>
      </w:pPr>
    </w:p>
    <w:p w:rsidR="003C65C8" w14:paraId="1DF3E77D" w14:textId="77777777">
      <w:pPr>
        <w:spacing w:line="243" w:lineRule="auto"/>
      </w:pPr>
    </w:p>
    <w:p w:rsidR="003C65C8" w14:paraId="310463A1" w14:textId="77777777">
      <w:pPr>
        <w:spacing w:line="243" w:lineRule="auto"/>
      </w:pPr>
    </w:p>
    <w:p w:rsidR="003C65C8" w14:paraId="106EDA54" w14:textId="77777777">
      <w:pPr>
        <w:spacing w:line="243" w:lineRule="auto"/>
      </w:pPr>
    </w:p>
    <w:p w:rsidR="003C65C8" w14:paraId="07BA7CE5" w14:textId="77777777">
      <w:pPr>
        <w:spacing w:line="243" w:lineRule="auto"/>
      </w:pPr>
    </w:p>
    <w:p w:rsidR="003C65C8" w14:paraId="18560F65" w14:textId="77777777">
      <w:pPr>
        <w:spacing w:line="243" w:lineRule="auto"/>
      </w:pPr>
    </w:p>
    <w:p w:rsidR="003C65C8" w14:paraId="389963FE" w14:textId="77777777">
      <w:pPr>
        <w:spacing w:line="243" w:lineRule="auto"/>
      </w:pPr>
    </w:p>
    <w:p w:rsidR="003C65C8" w14:paraId="6F9DD9FE" w14:textId="77777777">
      <w:pPr>
        <w:spacing w:line="243" w:lineRule="auto"/>
      </w:pPr>
    </w:p>
    <w:p w:rsidR="003C65C8" w14:paraId="15C0D37F" w14:textId="77777777">
      <w:pPr>
        <w:spacing w:line="243" w:lineRule="auto"/>
      </w:pPr>
    </w:p>
    <w:p w:rsidR="003C65C8" w14:paraId="217E6A1C" w14:textId="77777777">
      <w:pPr>
        <w:spacing w:line="243" w:lineRule="auto"/>
      </w:pPr>
    </w:p>
    <w:p w:rsidR="003C65C8" w14:paraId="09B965C7" w14:textId="77777777">
      <w:pPr>
        <w:spacing w:line="243" w:lineRule="auto"/>
      </w:pPr>
    </w:p>
    <w:p w:rsidR="003C65C8" w14:paraId="28824036" w14:textId="77777777">
      <w:pPr>
        <w:spacing w:line="243" w:lineRule="auto"/>
      </w:pPr>
    </w:p>
    <w:p w:rsidR="003C65C8" w14:paraId="27E624F2" w14:textId="77777777">
      <w:pPr>
        <w:spacing w:line="243" w:lineRule="auto"/>
      </w:pPr>
    </w:p>
    <w:p w:rsidR="003C65C8" w14:paraId="43241CC6" w14:textId="77777777">
      <w:pPr>
        <w:spacing w:line="243" w:lineRule="auto"/>
      </w:pPr>
    </w:p>
    <w:p w:rsidR="003C65C8" w14:paraId="5B70AEFF" w14:textId="77777777">
      <w:pPr>
        <w:spacing w:line="243" w:lineRule="auto"/>
      </w:pPr>
    </w:p>
    <w:p w:rsidR="003C65C8" w14:paraId="0CF64907" w14:textId="77777777">
      <w:pPr>
        <w:spacing w:line="243" w:lineRule="auto"/>
      </w:pPr>
    </w:p>
    <w:p w:rsidR="003C65C8" w14:paraId="5F5C4398" w14:textId="77777777">
      <w:pPr>
        <w:spacing w:before="88" w:line="191" w:lineRule="auto"/>
        <w:ind w:firstLine="6259"/>
        <w:rPr>
          <w:rFonts w:ascii="宋体" w:eastAsia="宋体" w:hAnsi="宋体" w:cs="宋体"/>
          <w:sz w:val="27"/>
          <w:szCs w:val="27"/>
        </w:rPr>
      </w:pPr>
      <w:r>
        <w:rPr>
          <w:rFonts w:ascii="宋体" w:eastAsia="宋体" w:hAnsi="宋体" w:cs="宋体"/>
          <w:spacing w:val="-6"/>
          <w:sz w:val="27"/>
          <w:szCs w:val="27"/>
        </w:rPr>
        <w:t>17</w:t>
      </w:r>
    </w:p>
    <w:p w:rsidR="003C65C8" w14:paraId="719A04F1" w14:textId="77777777">
      <w:pPr>
        <w:sectPr>
          <w:pgSz w:w="17860" w:h="25258"/>
          <w:pgMar w:top="2146" w:right="2483" w:bottom="0" w:left="2557" w:header="0" w:footer="0" w:gutter="0"/>
          <w:pgNumType w:start="21"/>
          <w:cols w:space="720"/>
        </w:sectPr>
      </w:pPr>
    </w:p>
    <w:p w:rsidR="003C65C8" w14:paraId="3CBC92E1" w14:textId="4A2A6BCD">
      <w:pPr>
        <w:spacing w:line="274" w:lineRule="auto"/>
      </w:pPr>
      <w:r>
        <mc:AlternateContent>
          <mc:Choice Requires="wps">
            <w:drawing>
              <wp:anchor distT="0" distB="0" distL="114300" distR="114300" simplePos="0" relativeHeight="251804672" behindDoc="0" locked="0" layoutInCell="1" allowOverlap="1">
                <wp:simplePos x="0" y="0"/>
                <wp:positionH relativeFrom="column">
                  <wp:posOffset>5245100</wp:posOffset>
                </wp:positionH>
                <wp:positionV relativeFrom="paragraph">
                  <wp:posOffset>6257290</wp:posOffset>
                </wp:positionV>
                <wp:extent cx="127000" cy="127000"/>
                <wp:effectExtent l="0" t="0" r="6350" b="6350"/>
                <wp:wrapNone/>
                <wp:docPr id="528015585" name="文本框 7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5D482D13">
                            <w:pPr>
                              <w:rPr>
                                <w:color w:val="FFFFFF"/>
                              </w:rPr>
                            </w:pPr>
                            <w:r w:rsidRPr="006B4AD0">
                              <w:rPr>
                                <w:rFonts w:hint="eastAsia"/>
                                <w:color w:val="FFFFFF"/>
                              </w:rPr>
                              <w:t>垂直相邻的各个防火分区（层）之间应采用耐火极限不低于</w:t>
                            </w:r>
                            <w:r w:rsidRPr="006B4AD0">
                              <w:rPr>
                                <w:rFonts w:hint="eastAsia"/>
                                <w:color w:val="FFFFFF"/>
                              </w:rPr>
                              <w:t>1.50h</w:t>
                            </w:r>
                            <w:r w:rsidRPr="006B4AD0">
                              <w:rPr>
                                <w:rFonts w:hint="eastAsia"/>
                                <w:color w:val="FFFFFF"/>
                              </w:rPr>
                              <w:t>的不燃烧体楼板，同时下层门窗洞口上沿设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2" o:spid="_x0000_s1151" type="#_x0000_t202" style="width:10pt;height:10pt;margin-top:492.7pt;margin-left:413pt;mso-wrap-distance-bottom:0;mso-wrap-distance-left:9pt;mso-wrap-distance-right:9pt;mso-wrap-distance-top:0;position:absolute;v-text-anchor:top;z-index:251803648" filled="f" fillcolor="this" stroked="f" strokeweight="0.5pt">
                <v:textbox>
                  <w:txbxContent>
                    <w:p w:rsidR="006B4AD0" w:rsidRPr="006B4AD0" w14:paraId="53C9B3C4" w14:textId="5D482D13">
                      <w:pPr>
                        <w:rPr>
                          <w:color w:val="FFFFFF"/>
                        </w:rPr>
                      </w:pPr>
                      <w:r w:rsidRPr="006B4AD0">
                        <w:rPr>
                          <w:rFonts w:hint="eastAsia"/>
                          <w:color w:val="FFFFFF"/>
                        </w:rPr>
                        <w:t>垂直相邻的各个防火分区（层）之间应采用耐火极限不低于</w:t>
                      </w:r>
                      <w:r w:rsidRPr="006B4AD0">
                        <w:rPr>
                          <w:rFonts w:hint="eastAsia"/>
                          <w:color w:val="FFFFFF"/>
                        </w:rPr>
                        <w:t>1.50h</w:t>
                      </w:r>
                      <w:r w:rsidRPr="006B4AD0">
                        <w:rPr>
                          <w:rFonts w:hint="eastAsia"/>
                          <w:color w:val="FFFFFF"/>
                        </w:rPr>
                        <w:t>的不燃烧体楼板，同时下层门窗洞口上沿设</w:t>
                      </w:r>
                    </w:p>
                  </w:txbxContent>
                </v:textbox>
              </v:shape>
            </w:pict>
          </mc:Fallback>
        </mc:AlternateContent>
      </w:r>
      <w:r>
        <mc:AlternateContent>
          <mc:Choice Requires="wps">
            <w:drawing>
              <wp:anchor distT="0" distB="0" distL="114300" distR="114300" simplePos="0" relativeHeight="251802624" behindDoc="0" locked="0" layoutInCell="1" allowOverlap="1">
                <wp:simplePos x="0" y="0"/>
                <wp:positionH relativeFrom="column">
                  <wp:posOffset>5245100</wp:posOffset>
                </wp:positionH>
                <wp:positionV relativeFrom="paragraph">
                  <wp:posOffset>4352290</wp:posOffset>
                </wp:positionV>
                <wp:extent cx="127000" cy="127000"/>
                <wp:effectExtent l="0" t="0" r="6350" b="6350"/>
                <wp:wrapNone/>
                <wp:docPr id="1389760976" name="文本框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655EDFB1">
                            <w:pPr>
                              <w:rPr>
                                <w:color w:val="FFFFFF"/>
                              </w:rPr>
                            </w:pPr>
                            <w:r w:rsidRPr="006B4AD0">
                              <w:rPr>
                                <w:rFonts w:hint="eastAsia"/>
                                <w:color w:val="FFFFFF"/>
                              </w:rPr>
                              <w:t>它防火分隔设施分隔而成，能在一定时间内防止火灾向同一建筑的其余部分蔓延的局部空间。防烟分区</w:t>
                            </w:r>
                            <w:r w:rsidRPr="006B4AD0">
                              <w:rPr>
                                <w:rFonts w:hint="eastAsia"/>
                                <w:color w:val="FFFFFF"/>
                              </w:rPr>
                              <w:t>smoke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1" o:spid="_x0000_s1152" type="#_x0000_t202" style="width:10pt;height:10pt;margin-top:342.7pt;margin-left:413pt;mso-wrap-distance-bottom:0;mso-wrap-distance-left:9pt;mso-wrap-distance-right:9pt;mso-wrap-distance-top:0;position:absolute;v-text-anchor:top;z-index:251801600" filled="f" fillcolor="this" stroked="f" strokeweight="0.5pt">
                <v:textbox>
                  <w:txbxContent>
                    <w:p w:rsidR="006B4AD0" w:rsidRPr="006B4AD0" w14:paraId="1500A937" w14:textId="655EDFB1">
                      <w:pPr>
                        <w:rPr>
                          <w:color w:val="FFFFFF"/>
                        </w:rPr>
                      </w:pPr>
                      <w:r w:rsidRPr="006B4AD0">
                        <w:rPr>
                          <w:rFonts w:hint="eastAsia"/>
                          <w:color w:val="FFFFFF"/>
                        </w:rPr>
                        <w:t>它防火分隔设施分隔而成，能在一定时间内防止火灾向同一建筑的其余部分蔓延的局部空间。防烟分区</w:t>
                      </w:r>
                      <w:r w:rsidRPr="006B4AD0">
                        <w:rPr>
                          <w:rFonts w:hint="eastAsia"/>
                          <w:color w:val="FFFFFF"/>
                        </w:rPr>
                        <w:t>smoke</w:t>
                      </w:r>
                    </w:p>
                  </w:txbxContent>
                </v:textbox>
              </v:shape>
            </w:pict>
          </mc:Fallback>
        </mc:AlternateContent>
      </w:r>
      <w:r>
        <mc:AlternateContent>
          <mc:Choice Requires="wps">
            <w:drawing>
              <wp:anchor distT="0" distB="0" distL="114300" distR="114300" simplePos="0" relativeHeight="251800576" behindDoc="0" locked="0" layoutInCell="1" allowOverlap="1">
                <wp:simplePos x="0" y="0"/>
                <wp:positionH relativeFrom="column">
                  <wp:posOffset>5245100</wp:posOffset>
                </wp:positionH>
                <wp:positionV relativeFrom="paragraph">
                  <wp:posOffset>2447290</wp:posOffset>
                </wp:positionV>
                <wp:extent cx="127000" cy="127000"/>
                <wp:effectExtent l="0" t="0" r="6350" b="6350"/>
                <wp:wrapNone/>
                <wp:docPr id="1601708759" name="文本框 7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768AFBA0">
                            <w:pPr>
                              <w:rPr>
                                <w:color w:val="FFFFFF"/>
                              </w:rPr>
                            </w:pPr>
                            <w:r w:rsidRPr="006B4AD0">
                              <w:rPr>
                                <w:rFonts w:hint="eastAsia"/>
                                <w:color w:val="FFFFFF"/>
                              </w:rPr>
                              <w:t>0.2.3.7</w:t>
                            </w:r>
                            <w:r w:rsidRPr="006B4AD0">
                              <w:rPr>
                                <w:rFonts w:hint="eastAsia"/>
                                <w:color w:val="FFFFFF"/>
                              </w:rPr>
                              <w:t>的规定。表</w:t>
                            </w:r>
                            <w:r w:rsidRPr="006B4AD0">
                              <w:rPr>
                                <w:rFonts w:hint="eastAsia"/>
                                <w:color w:val="FFFFFF"/>
                              </w:rPr>
                              <w:t>10.2.3.7</w:t>
                            </w:r>
                            <w:r w:rsidRPr="006B4AD0">
                              <w:rPr>
                                <w:rFonts w:hint="eastAsia"/>
                                <w:color w:val="FFFFFF"/>
                              </w:rPr>
                              <w:t>机械排烟系统的最小排烟量</w:t>
                            </w:r>
                            <w:r w:rsidRPr="006B4AD0">
                              <w:rPr>
                                <w:rFonts w:hint="eastAsia"/>
                                <w:color w:val="FFFFFF"/>
                              </w:rPr>
                              <w:t>8</w:t>
                            </w:r>
                            <w:r w:rsidRPr="006B4AD0">
                              <w:rPr>
                                <w:rFonts w:hint="eastAsia"/>
                                <w:color w:val="FFFFFF"/>
                              </w:rPr>
                              <w:t>机械排烟系统中的排烟口、排烟阀和排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0" o:spid="_x0000_s1153" type="#_x0000_t202" style="width:10pt;height:10pt;margin-top:192.7pt;margin-left:413pt;mso-wrap-distance-bottom:0;mso-wrap-distance-left:9pt;mso-wrap-distance-right:9pt;mso-wrap-distance-top:0;position:absolute;v-text-anchor:top;z-index:251799552" filled="f" fillcolor="this" stroked="f" strokeweight="0.5pt">
                <v:textbox>
                  <w:txbxContent>
                    <w:p w:rsidR="006B4AD0" w:rsidRPr="006B4AD0" w14:paraId="2F5F704F" w14:textId="768AFBA0">
                      <w:pPr>
                        <w:rPr>
                          <w:color w:val="FFFFFF"/>
                        </w:rPr>
                      </w:pPr>
                      <w:r w:rsidRPr="006B4AD0">
                        <w:rPr>
                          <w:rFonts w:hint="eastAsia"/>
                          <w:color w:val="FFFFFF"/>
                        </w:rPr>
                        <w:t>0.2.3.7</w:t>
                      </w:r>
                      <w:r w:rsidRPr="006B4AD0">
                        <w:rPr>
                          <w:rFonts w:hint="eastAsia"/>
                          <w:color w:val="FFFFFF"/>
                        </w:rPr>
                        <w:t>的规定。表</w:t>
                      </w:r>
                      <w:r w:rsidRPr="006B4AD0">
                        <w:rPr>
                          <w:rFonts w:hint="eastAsia"/>
                          <w:color w:val="FFFFFF"/>
                        </w:rPr>
                        <w:t>10.2.3.7</w:t>
                      </w:r>
                      <w:r w:rsidRPr="006B4AD0">
                        <w:rPr>
                          <w:rFonts w:hint="eastAsia"/>
                          <w:color w:val="FFFFFF"/>
                        </w:rPr>
                        <w:t>机械排烟系统的最小排烟量</w:t>
                      </w:r>
                      <w:r w:rsidRPr="006B4AD0">
                        <w:rPr>
                          <w:rFonts w:hint="eastAsia"/>
                          <w:color w:val="FFFFFF"/>
                        </w:rPr>
                        <w:t>8</w:t>
                      </w:r>
                      <w:r w:rsidRPr="006B4AD0">
                        <w:rPr>
                          <w:rFonts w:hint="eastAsia"/>
                          <w:color w:val="FFFFFF"/>
                        </w:rPr>
                        <w:t>机械排烟系统中的排烟口、排烟阀和排</w:t>
                      </w:r>
                    </w:p>
                  </w:txbxContent>
                </v:textbox>
              </v:shape>
            </w:pict>
          </mc:Fallback>
        </mc:AlternateContent>
      </w:r>
      <w:r>
        <mc:AlternateContent>
          <mc:Choice Requires="wps">
            <w:drawing>
              <wp:anchor distT="0" distB="0" distL="114300" distR="114300" simplePos="0" relativeHeight="251798528" behindDoc="0" locked="0" layoutInCell="1" allowOverlap="1">
                <wp:simplePos x="0" y="0"/>
                <wp:positionH relativeFrom="column">
                  <wp:posOffset>5245100</wp:posOffset>
                </wp:positionH>
                <wp:positionV relativeFrom="paragraph">
                  <wp:posOffset>542290</wp:posOffset>
                </wp:positionV>
                <wp:extent cx="127000" cy="127000"/>
                <wp:effectExtent l="0" t="0" r="6350" b="6350"/>
                <wp:wrapNone/>
                <wp:docPr id="1006748236" name="文本框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4AD0" w:rsidRPr="006B4AD0" w14:textId="0BE8E02C">
                            <w:pPr>
                              <w:rPr>
                                <w:color w:val="FFFFFF"/>
                              </w:rPr>
                            </w:pPr>
                            <w:r w:rsidRPr="006B4AD0">
                              <w:rPr>
                                <w:rFonts w:hint="eastAsia"/>
                                <w:color w:val="FFFFFF"/>
                              </w:rPr>
                              <w:t>货商店、商场小商品市场、大件商品市场的营业通道净宽，应符合</w:t>
                            </w:r>
                            <w:r w:rsidRPr="006B4AD0">
                              <w:rPr>
                                <w:rFonts w:hint="eastAsia"/>
                                <w:color w:val="FFFFFF"/>
                              </w:rPr>
                              <w:t>6.3.9</w:t>
                            </w:r>
                            <w:r w:rsidRPr="006B4AD0">
                              <w:rPr>
                                <w:rFonts w:hint="eastAsia"/>
                                <w:color w:val="FFFFFF"/>
                              </w:rPr>
                              <w:t>表的规定。表</w:t>
                            </w:r>
                            <w:r w:rsidRPr="006B4AD0">
                              <w:rPr>
                                <w:rFonts w:hint="eastAsia"/>
                                <w:color w:val="FFFFFF"/>
                              </w:rPr>
                              <w:t>6.3.96.3.1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9" o:spid="_x0000_s1154" type="#_x0000_t202" style="width:10pt;height:10pt;margin-top:42.7pt;margin-left:413pt;mso-wrap-distance-bottom:0;mso-wrap-distance-left:9pt;mso-wrap-distance-right:9pt;mso-wrap-distance-top:0;position:absolute;v-text-anchor:top;z-index:251797504" filled="f" fillcolor="this" stroked="f" strokeweight="0.5pt">
                <v:textbox>
                  <w:txbxContent>
                    <w:p w:rsidR="006B4AD0" w:rsidRPr="006B4AD0" w14:paraId="2317E239" w14:textId="0BE8E02C">
                      <w:pPr>
                        <w:rPr>
                          <w:color w:val="FFFFFF"/>
                        </w:rPr>
                      </w:pPr>
                      <w:r w:rsidRPr="006B4AD0">
                        <w:rPr>
                          <w:rFonts w:hint="eastAsia"/>
                          <w:color w:val="FFFFFF"/>
                        </w:rPr>
                        <w:t>货商店、商场小商品市场、大件商品市场的营业通道净宽，应符合</w:t>
                      </w:r>
                      <w:r w:rsidRPr="006B4AD0">
                        <w:rPr>
                          <w:rFonts w:hint="eastAsia"/>
                          <w:color w:val="FFFFFF"/>
                        </w:rPr>
                        <w:t>6.3.9</w:t>
                      </w:r>
                      <w:r w:rsidRPr="006B4AD0">
                        <w:rPr>
                          <w:rFonts w:hint="eastAsia"/>
                          <w:color w:val="FFFFFF"/>
                        </w:rPr>
                        <w:t>表的规定。表</w:t>
                      </w:r>
                      <w:r w:rsidRPr="006B4AD0">
                        <w:rPr>
                          <w:rFonts w:hint="eastAsia"/>
                          <w:color w:val="FFFFFF"/>
                        </w:rPr>
                        <w:t>6.3.96.3.1</w:t>
                      </w:r>
                    </w:p>
                  </w:txbxContent>
                </v:textbox>
              </v:shape>
            </w:pict>
          </mc:Fallback>
        </mc:AlternateContent>
      </w:r>
    </w:p>
    <w:p w:rsidR="003C65C8" w14:paraId="295B88FF" w14:textId="77777777">
      <w:pPr>
        <w:spacing w:line="275" w:lineRule="auto"/>
      </w:pPr>
    </w:p>
    <w:p w:rsidR="003C65C8" w14:paraId="37A36E83" w14:textId="77777777">
      <w:pPr>
        <w:spacing w:line="11836" w:lineRule="exact"/>
        <w:textAlignment w:val="center"/>
      </w:pPr>
      <w:r>
        <w:drawing>
          <wp:inline distT="0" distB="0" distL="0" distR="0">
            <wp:extent cx="9727933" cy="7515923"/>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20"/>
                    <a:stretch>
                      <a:fillRect/>
                    </a:stretch>
                  </pic:blipFill>
                  <pic:spPr>
                    <a:xfrm>
                      <a:off x="0" y="0"/>
                      <a:ext cx="9727933" cy="7515923"/>
                    </a:xfrm>
                    <a:prstGeom prst="rect">
                      <a:avLst/>
                    </a:prstGeom>
                  </pic:spPr>
                </pic:pic>
              </a:graphicData>
            </a:graphic>
          </wp:inline>
        </w:drawing>
      </w:r>
    </w:p>
    <w:p w:rsidR="003C65C8" w14:paraId="13D36332" w14:textId="77777777"/>
    <w:p w:rsidR="003C65C8" w14:paraId="2F913335" w14:textId="77777777"/>
    <w:p w:rsidR="003C65C8" w14:paraId="70663B03" w14:textId="77777777"/>
    <w:p w:rsidR="003C65C8" w14:paraId="1CF2DC3A" w14:textId="77777777"/>
    <w:p w:rsidR="003C65C8" w14:paraId="2BF7538B" w14:textId="77777777"/>
    <w:p w:rsidR="003C65C8" w14:paraId="4A4CD75C" w14:textId="77777777"/>
    <w:p w:rsidR="003C65C8" w14:paraId="00EEB26D" w14:textId="77777777"/>
    <w:p w:rsidR="003C65C8" w14:paraId="603FB672" w14:textId="77777777"/>
    <w:p w:rsidR="003C65C8" w14:paraId="07470BC2" w14:textId="77777777"/>
    <w:p w:rsidR="003C65C8" w14:paraId="4B9AD656" w14:textId="77777777"/>
    <w:p w:rsidR="003C65C8" w14:paraId="0E1D7850" w14:textId="77777777"/>
    <w:p w:rsidR="003C65C8" w14:paraId="1B9D4B17" w14:textId="77777777"/>
    <w:p w:rsidR="003C65C8" w14:paraId="7C566367" w14:textId="77777777"/>
    <w:p w:rsidR="003C65C8" w14:paraId="19307383" w14:textId="77777777"/>
    <w:p w:rsidR="003C65C8" w14:paraId="72CC1D43" w14:textId="77777777"/>
    <w:p w:rsidR="003C65C8" w14:paraId="1B8B87C8" w14:textId="77777777"/>
    <w:p w:rsidR="003C65C8" w14:paraId="52E4C19F" w14:textId="77777777"/>
    <w:p w:rsidR="003C65C8" w14:paraId="2CE4D2EB" w14:textId="77777777"/>
    <w:p w:rsidR="003C65C8" w14:paraId="617C5943" w14:textId="77777777"/>
    <w:p w:rsidR="003C65C8" w14:paraId="7A793BA6" w14:textId="77777777"/>
    <w:p w:rsidR="003C65C8" w14:paraId="17F2471E" w14:textId="77777777"/>
    <w:p w:rsidR="003C65C8" w14:paraId="449F0E75" w14:textId="77777777"/>
    <w:p w:rsidR="003C65C8" w14:paraId="24FA8010" w14:textId="77777777"/>
    <w:p w:rsidR="003C65C8" w14:paraId="390FAC52" w14:textId="77777777"/>
    <w:p w:rsidR="003C65C8" w14:paraId="29529CB5" w14:textId="77777777"/>
    <w:p w:rsidR="003C65C8" w14:paraId="61529A34" w14:textId="77777777"/>
    <w:p w:rsidR="003C65C8" w14:paraId="38F29D8D" w14:textId="77777777"/>
    <w:p w:rsidR="003C65C8" w14:paraId="4E92E9D6" w14:textId="77777777"/>
    <w:p w:rsidR="003C65C8" w14:paraId="752198BF" w14:textId="77777777"/>
    <w:p w:rsidR="003C65C8" w14:paraId="24EDC7B5" w14:textId="77777777"/>
    <w:p w:rsidR="003C65C8" w14:paraId="51132905" w14:textId="77777777"/>
    <w:p w:rsidR="003C65C8" w14:paraId="67197C7B" w14:textId="77777777"/>
    <w:p w:rsidR="003C65C8" w14:paraId="57C96874" w14:textId="77777777"/>
    <w:p w:rsidR="003C65C8" w14:paraId="64B907F3" w14:textId="77777777"/>
    <w:p w:rsidR="003C65C8" w14:paraId="2972DF01" w14:textId="77777777">
      <w:pPr>
        <w:spacing w:line="241" w:lineRule="auto"/>
      </w:pPr>
    </w:p>
    <w:p w:rsidR="003C65C8" w14:paraId="36E1E827" w14:textId="77777777">
      <w:pPr>
        <w:spacing w:line="241" w:lineRule="auto"/>
      </w:pPr>
    </w:p>
    <w:p w:rsidR="003C65C8" w14:paraId="13940241" w14:textId="77777777">
      <w:pPr>
        <w:spacing w:line="241" w:lineRule="auto"/>
      </w:pPr>
    </w:p>
    <w:p w:rsidR="003C65C8" w14:paraId="3027222D" w14:textId="77777777">
      <w:pPr>
        <w:spacing w:before="88" w:line="191" w:lineRule="auto"/>
        <w:ind w:firstLine="6276"/>
        <w:rPr>
          <w:rFonts w:ascii="宋体" w:eastAsia="宋体" w:hAnsi="宋体" w:cs="宋体"/>
          <w:sz w:val="27"/>
          <w:szCs w:val="27"/>
        </w:rPr>
      </w:pPr>
      <w:r>
        <w:rPr>
          <w:rFonts w:ascii="宋体" w:eastAsia="宋体" w:hAnsi="宋体" w:cs="宋体"/>
          <w:spacing w:val="-6"/>
          <w:sz w:val="27"/>
          <w:szCs w:val="27"/>
        </w:rPr>
        <w:t>18</w:t>
      </w:r>
    </w:p>
    <w:p w:rsidR="003C65C8" w14:paraId="6856D26A"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21" w:history="1">
        <w:r>
          <w:rPr>
            <w:rFonts w:ascii="SimSun" w:eastAsia="SimSun" w:hAnsi="SimSun" w:cs="SimSun"/>
            <w:b/>
            <w:bCs/>
            <w:noProof w:val="0"/>
            <w:snapToGrid/>
            <w:color w:val="0000EE"/>
            <w:sz w:val="30"/>
            <w:szCs w:val="30"/>
            <w:u w:val="single" w:color="0000EE"/>
          </w:rPr>
          <w:t>https://d.book118.com/728052060043006032</w:t>
        </w:r>
      </w:hyperlink>
    </w:p>
    <w:p w:rsidR="003C65C8"/>
    <w:sectPr>
      <w:pgSz w:w="17860" w:h="25258"/>
      <w:pgMar w:top="2146" w:right="0" w:bottom="0" w:left="2540" w:header="0" w:footer="0" w:gutter="0"/>
      <w:pgNumType w:start="22"/>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5C8"/>
    <w:rsid w:val="003C65C8"/>
    <w:rsid w:val="006B4A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F53B6DA"/>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6B4AD0"/>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6B4AD0"/>
    <w:rPr>
      <w:noProof/>
      <w:sz w:val="18"/>
      <w:szCs w:val="18"/>
    </w:rPr>
  </w:style>
  <w:style w:type="paragraph" w:styleId="Footer">
    <w:name w:val="footer"/>
    <w:basedOn w:val="Normal"/>
    <w:link w:val="a0"/>
    <w:uiPriority w:val="99"/>
    <w:unhideWhenUsed/>
    <w:rsid w:val="006B4AD0"/>
    <w:pPr>
      <w:tabs>
        <w:tab w:val="center" w:pos="4153"/>
        <w:tab w:val="right" w:pos="8306"/>
      </w:tabs>
    </w:pPr>
    <w:rPr>
      <w:sz w:val="18"/>
      <w:szCs w:val="18"/>
    </w:rPr>
  </w:style>
  <w:style w:type="character" w:customStyle="1" w:styleId="a0">
    <w:name w:val="页脚 字符"/>
    <w:basedOn w:val="DefaultParagraphFont"/>
    <w:link w:val="Footer"/>
    <w:uiPriority w:val="99"/>
    <w:rsid w:val="006B4AD0"/>
    <w:rPr>
      <w:noProof/>
      <w:sz w:val="18"/>
      <w:szCs w:val="18"/>
    </w:rPr>
  </w:style>
  <w:style w:type="table" w:customStyle="1" w:styleId="TableNormal00">
    <w:name w:val="Table Normal_0_0"/>
    <w:semiHidden/>
    <w:unhideWhenUsed/>
    <w:qFormat/>
    <w:tblPr>
      <w:tblCellMar>
        <w:top w:w="0" w:type="dxa"/>
        <w:left w:w="0" w:type="dxa"/>
        <w:bottom w:w="0" w:type="dxa"/>
        <w:right w:w="0" w:type="dxa"/>
      </w:tblCellMar>
    </w:tblPr>
  </w:style>
  <w:style w:type="table" w:customStyle="1" w:styleId="TableNormal01">
    <w:name w:val="Table Normal_0_1"/>
    <w:semiHidden/>
    <w:unhideWhenUsed/>
    <w:qFormat/>
    <w:tblPr>
      <w:tblCellMar>
        <w:top w:w="0" w:type="dxa"/>
        <w:left w:w="0" w:type="dxa"/>
        <w:bottom w:w="0" w:type="dxa"/>
        <w:right w:w="0" w:type="dxa"/>
      </w:tblCellMar>
    </w:tblPr>
  </w:style>
  <w:style w:type="table" w:customStyle="1" w:styleId="TableNormal02">
    <w:name w:val="Table Normal_0_2"/>
    <w:semiHidden/>
    <w:unhideWhenUsed/>
    <w:qFormat/>
    <w:tblPr>
      <w:tblCellMar>
        <w:top w:w="0" w:type="dxa"/>
        <w:left w:w="0" w:type="dxa"/>
        <w:bottom w:w="0" w:type="dxa"/>
        <w:right w:w="0" w:type="dxa"/>
      </w:tblCellMar>
    </w:tblPr>
  </w:style>
  <w:style w:type="table" w:customStyle="1" w:styleId="TableNormal03">
    <w:name w:val="Table Normal_0_3"/>
    <w:semiHidden/>
    <w:unhideWhenUsed/>
    <w:qFormat/>
    <w:tblPr>
      <w:tblCellMar>
        <w:top w:w="0" w:type="dxa"/>
        <w:left w:w="0" w:type="dxa"/>
        <w:bottom w:w="0" w:type="dxa"/>
        <w:right w:w="0" w:type="dxa"/>
      </w:tblCellMar>
    </w:tblPr>
  </w:style>
  <w:style w:type="table" w:customStyle="1" w:styleId="TableNormal04">
    <w:name w:val="Table Normal_0_4"/>
    <w:semiHidden/>
    <w:unhideWhenUsed/>
    <w:qFormat/>
    <w:tblPr>
      <w:tblCellMar>
        <w:top w:w="0" w:type="dxa"/>
        <w:left w:w="0" w:type="dxa"/>
        <w:bottom w:w="0" w:type="dxa"/>
        <w:right w:w="0" w:type="dxa"/>
      </w:tblCellMar>
    </w:tblPr>
  </w:style>
  <w:style w:type="table" w:customStyle="1" w:styleId="TableNormal05">
    <w:name w:val="Table Normal_0_5"/>
    <w:semiHidden/>
    <w:unhideWhenUsed/>
    <w:qFormat/>
    <w:tblPr>
      <w:tblCellMar>
        <w:top w:w="0" w:type="dxa"/>
        <w:left w:w="0" w:type="dxa"/>
        <w:bottom w:w="0" w:type="dxa"/>
        <w:right w:w="0" w:type="dxa"/>
      </w:tblCellMar>
    </w:tblPr>
  </w:style>
  <w:style w:type="table" w:customStyle="1" w:styleId="TableNormal06">
    <w:name w:val="Table Normal_0_6"/>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ooxWord://word/media/image7.png" TargetMode="External" /><Relationship Id="rId11" Type="http://schemas.openxmlformats.org/officeDocument/2006/relationships/image" Target="ooxWord://word/media/image8.png" TargetMode="External" /><Relationship Id="rId12" Type="http://schemas.openxmlformats.org/officeDocument/2006/relationships/image" Target="ooxWord://word/media/image9.png" TargetMode="External" /><Relationship Id="rId13" Type="http://schemas.openxmlformats.org/officeDocument/2006/relationships/image" Target="ooxWord://word/media/image10.png" TargetMode="External" /><Relationship Id="rId14" Type="http://schemas.openxmlformats.org/officeDocument/2006/relationships/image" Target="ooxWord://word/media/image11.png" TargetMode="External" /><Relationship Id="rId15" Type="http://schemas.openxmlformats.org/officeDocument/2006/relationships/image" Target="ooxWord://word/media/image12.png" TargetMode="External" /><Relationship Id="rId16" Type="http://schemas.openxmlformats.org/officeDocument/2006/relationships/image" Target="ooxWord://word/media/image13.png" TargetMode="External" /><Relationship Id="rId17" Type="http://schemas.openxmlformats.org/officeDocument/2006/relationships/image" Target="ooxWord://word/media/image14.png" TargetMode="External" /><Relationship Id="rId18" Type="http://schemas.openxmlformats.org/officeDocument/2006/relationships/image" Target="ooxWord://word/media/image15.png" TargetMode="External" /><Relationship Id="rId19" Type="http://schemas.openxmlformats.org/officeDocument/2006/relationships/image" Target="ooxWord://word/media/image16.png" TargetMode="External" /><Relationship Id="rId2" Type="http://schemas.openxmlformats.org/officeDocument/2006/relationships/webSettings" Target="webSettings.xml" /><Relationship Id="rId20" Type="http://schemas.openxmlformats.org/officeDocument/2006/relationships/image" Target="media/image3.png" /><Relationship Id="rId21" Type="http://schemas.openxmlformats.org/officeDocument/2006/relationships/hyperlink" Target="https://d.book118.com/728052060043006032" TargetMode="External" /><Relationship Id="rId22" Type="http://schemas.openxmlformats.org/officeDocument/2006/relationships/theme" Target="theme/theme1.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ooxWord://word/media/image2.png" TargetMode="External" /><Relationship Id="rId6" Type="http://schemas.openxmlformats.org/officeDocument/2006/relationships/image" Target="ooxWord://word/media/image3.png" TargetMode="External" /><Relationship Id="rId7" Type="http://schemas.openxmlformats.org/officeDocument/2006/relationships/image" Target="ooxWord://word/media/image4.png" TargetMode="External" /><Relationship Id="rId8" Type="http://schemas.openxmlformats.org/officeDocument/2006/relationships/image" Target="media/image2.png" /><Relationship Id="rId9" Type="http://schemas.openxmlformats.org/officeDocument/2006/relationships/image" Target="ooxWord://word/media/image6.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15592</Words>
  <Characters>17308</Characters>
  <Application>Microsoft Office Word</Application>
  <DocSecurity>0</DocSecurity>
  <Lines>1331</Lines>
  <Paragraphs>865</Paragraphs>
  <ScaleCrop>false</ScaleCrop>
  <Company/>
  <LinksUpToDate>false</LinksUpToDate>
  <CharactersWithSpaces>32035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2023-11-03T02:49:00Z</dcterms:created>
  <dcterms:modified xsi:type="dcterms:W3CDTF">2023-11-03T02:50:00Z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2023-10-21T11:36:42Z</vt:filetime>
  </property>
  <property fmtid="{D5CDD505-2E9C-101B-9397-08002B2CF9AE}" pid="3" name="CRO">
    <vt:lpwstr>wqlLaW5nc29mdCBQREYgdG8gV1BTIDcw</vt:lpwstr>
  </property>
</Properties>
</file>