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蓄电池项目规划设计蓝图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5" w:history="1">
        <w:r>
          <w:rPr>
            <w:rFonts w:ascii="仿宋" w:eastAsia="仿宋" w:hAnsi="仿宋" w:cs="仿宋" w:hint="eastAsia"/>
            <w:lang w:eastAsia="zh-CN"/>
          </w:rPr>
          <w:t>序言</w:t>
        </w:r>
        <w:r>
          <w:tab/>
        </w:r>
        <w:r>
          <w:fldChar w:fldCharType="begin"/>
        </w:r>
        <w:r>
          <w:instrText xml:space="preserve"> PAGEREF _Toc3605 \h </w:instrText>
        </w:r>
        <w:r>
          <w:fldChar w:fldCharType="separate"/>
        </w:r>
        <w:r>
          <w:t>3</w:t>
        </w:r>
        <w:r>
          <w:fldChar w:fldCharType="end"/>
        </w:r>
      </w:hyperlink>
    </w:p>
    <w:p>
      <w:pPr>
        <w:pStyle w:val="TOC1"/>
        <w:tabs>
          <w:tab w:val="right" w:leader="dot" w:pos="8306"/>
        </w:tabs>
      </w:pPr>
      <w:hyperlink w:anchor="_Toc30533" w:history="1">
        <w:r>
          <w:rPr>
            <w:rFonts w:ascii="仿宋" w:eastAsia="仿宋" w:hAnsi="仿宋" w:cs="仿宋" w:hint="eastAsia"/>
            <w:lang w:eastAsia="zh-CN"/>
          </w:rPr>
          <w:t>一、蓄电池项目绩效评估</w:t>
        </w:r>
        <w:r>
          <w:tab/>
        </w:r>
        <w:r>
          <w:fldChar w:fldCharType="begin"/>
        </w:r>
        <w:r>
          <w:instrText xml:space="preserve"> PAGEREF _Toc30533 \h </w:instrText>
        </w:r>
        <w:r>
          <w:fldChar w:fldCharType="separate"/>
        </w:r>
        <w:r>
          <w:t>3</w:t>
        </w:r>
        <w:r>
          <w:fldChar w:fldCharType="end"/>
        </w:r>
      </w:hyperlink>
    </w:p>
    <w:p>
      <w:pPr>
        <w:pStyle w:val="TOC2"/>
        <w:tabs>
          <w:tab w:val="right" w:leader="dot" w:pos="8306"/>
        </w:tabs>
      </w:pPr>
      <w:hyperlink w:anchor="_Toc17673" w:history="1">
        <w:r>
          <w:rPr>
            <w:rFonts w:ascii="仿宋" w:eastAsia="仿宋" w:hAnsi="仿宋" w:cs="仿宋" w:hint="eastAsia"/>
            <w:lang w:eastAsia="zh-CN"/>
          </w:rPr>
          <w:t>(一)、绩效评估指标</w:t>
        </w:r>
        <w:r>
          <w:tab/>
        </w:r>
        <w:r>
          <w:fldChar w:fldCharType="begin"/>
        </w:r>
        <w:r>
          <w:instrText xml:space="preserve"> PAGEREF _Toc17673 \h </w:instrText>
        </w:r>
        <w:r>
          <w:fldChar w:fldCharType="separate"/>
        </w:r>
        <w:r>
          <w:t>3</w:t>
        </w:r>
        <w:r>
          <w:fldChar w:fldCharType="end"/>
        </w:r>
      </w:hyperlink>
    </w:p>
    <w:p>
      <w:pPr>
        <w:pStyle w:val="TOC2"/>
        <w:tabs>
          <w:tab w:val="right" w:leader="dot" w:pos="8306"/>
        </w:tabs>
      </w:pPr>
      <w:hyperlink w:anchor="_Toc26742" w:history="1">
        <w:r>
          <w:rPr>
            <w:rFonts w:ascii="仿宋" w:eastAsia="仿宋" w:hAnsi="仿宋" w:cs="仿宋" w:hint="eastAsia"/>
            <w:lang w:eastAsia="zh-CN"/>
          </w:rPr>
          <w:t>(二)、绩效评估方法</w:t>
        </w:r>
        <w:r>
          <w:tab/>
        </w:r>
        <w:r>
          <w:fldChar w:fldCharType="begin"/>
        </w:r>
        <w:r>
          <w:instrText xml:space="preserve"> PAGEREF _Toc26742 \h </w:instrText>
        </w:r>
        <w:r>
          <w:fldChar w:fldCharType="separate"/>
        </w:r>
        <w:r>
          <w:t>4</w:t>
        </w:r>
        <w:r>
          <w:fldChar w:fldCharType="end"/>
        </w:r>
      </w:hyperlink>
    </w:p>
    <w:p>
      <w:pPr>
        <w:pStyle w:val="TOC2"/>
        <w:tabs>
          <w:tab w:val="right" w:leader="dot" w:pos="8306"/>
        </w:tabs>
      </w:pPr>
      <w:hyperlink w:anchor="_Toc7669" w:history="1">
        <w:r>
          <w:rPr>
            <w:rFonts w:ascii="仿宋" w:eastAsia="仿宋" w:hAnsi="仿宋" w:cs="仿宋" w:hint="eastAsia"/>
            <w:lang w:eastAsia="zh-CN"/>
          </w:rPr>
          <w:t>(三)、绩效评估周期</w:t>
        </w:r>
        <w:r>
          <w:tab/>
        </w:r>
        <w:r>
          <w:fldChar w:fldCharType="begin"/>
        </w:r>
        <w:r>
          <w:instrText xml:space="preserve"> PAGEREF _Toc7669 \h </w:instrText>
        </w:r>
        <w:r>
          <w:fldChar w:fldCharType="separate"/>
        </w:r>
        <w:r>
          <w:t>5</w:t>
        </w:r>
        <w:r>
          <w:fldChar w:fldCharType="end"/>
        </w:r>
      </w:hyperlink>
    </w:p>
    <w:p>
      <w:pPr>
        <w:pStyle w:val="TOC1"/>
        <w:tabs>
          <w:tab w:val="right" w:leader="dot" w:pos="8306"/>
        </w:tabs>
      </w:pPr>
      <w:hyperlink w:anchor="_Toc3157" w:history="1">
        <w:r>
          <w:rPr>
            <w:rFonts w:ascii="仿宋" w:eastAsia="仿宋" w:hAnsi="仿宋" w:cs="仿宋" w:hint="eastAsia"/>
            <w:lang w:eastAsia="zh-CN"/>
          </w:rPr>
          <w:t>二、蓄电池项目危机管理</w:t>
        </w:r>
        <w:r>
          <w:tab/>
        </w:r>
        <w:r>
          <w:fldChar w:fldCharType="begin"/>
        </w:r>
        <w:r>
          <w:instrText xml:space="preserve"> PAGEREF _Toc3157 \h </w:instrText>
        </w:r>
        <w:r>
          <w:fldChar w:fldCharType="separate"/>
        </w:r>
        <w:r>
          <w:t>6</w:t>
        </w:r>
        <w:r>
          <w:fldChar w:fldCharType="end"/>
        </w:r>
      </w:hyperlink>
    </w:p>
    <w:p>
      <w:pPr>
        <w:pStyle w:val="TOC2"/>
        <w:tabs>
          <w:tab w:val="right" w:leader="dot" w:pos="8306"/>
        </w:tabs>
      </w:pPr>
      <w:hyperlink w:anchor="_Toc2570" w:history="1">
        <w:r>
          <w:rPr>
            <w:rFonts w:ascii="仿宋" w:eastAsia="仿宋" w:hAnsi="仿宋" w:cs="仿宋" w:hint="eastAsia"/>
            <w:lang w:eastAsia="zh-CN"/>
          </w:rPr>
          <w:t>(一)、危机预警与识别</w:t>
        </w:r>
        <w:r>
          <w:tab/>
        </w:r>
        <w:r>
          <w:fldChar w:fldCharType="begin"/>
        </w:r>
        <w:r>
          <w:instrText xml:space="preserve"> PAGEREF _Toc2570 \h </w:instrText>
        </w:r>
        <w:r>
          <w:fldChar w:fldCharType="separate"/>
        </w:r>
        <w:r>
          <w:t>6</w:t>
        </w:r>
        <w:r>
          <w:fldChar w:fldCharType="end"/>
        </w:r>
      </w:hyperlink>
    </w:p>
    <w:p>
      <w:pPr>
        <w:pStyle w:val="TOC2"/>
        <w:tabs>
          <w:tab w:val="right" w:leader="dot" w:pos="8306"/>
        </w:tabs>
      </w:pPr>
      <w:hyperlink w:anchor="_Toc5664" w:history="1">
        <w:r>
          <w:rPr>
            <w:rFonts w:ascii="仿宋" w:eastAsia="仿宋" w:hAnsi="仿宋" w:cs="仿宋" w:hint="eastAsia"/>
            <w:lang w:eastAsia="zh-CN"/>
          </w:rPr>
          <w:t>(二)、危机应对与恢复</w:t>
        </w:r>
        <w:r>
          <w:tab/>
        </w:r>
        <w:r>
          <w:fldChar w:fldCharType="begin"/>
        </w:r>
        <w:r>
          <w:instrText xml:space="preserve"> PAGEREF _Toc5664 \h </w:instrText>
        </w:r>
        <w:r>
          <w:fldChar w:fldCharType="separate"/>
        </w:r>
        <w:r>
          <w:t>7</w:t>
        </w:r>
        <w:r>
          <w:fldChar w:fldCharType="end"/>
        </w:r>
      </w:hyperlink>
    </w:p>
    <w:p>
      <w:pPr>
        <w:pStyle w:val="TOC1"/>
        <w:tabs>
          <w:tab w:val="right" w:leader="dot" w:pos="8306"/>
        </w:tabs>
      </w:pPr>
      <w:hyperlink w:anchor="_Toc818" w:history="1">
        <w:r>
          <w:rPr>
            <w:rFonts w:ascii="仿宋" w:eastAsia="仿宋" w:hAnsi="仿宋" w:cs="仿宋" w:hint="eastAsia"/>
            <w:lang w:eastAsia="zh-CN"/>
          </w:rPr>
          <w:t>三、工艺说明</w:t>
        </w:r>
        <w:r>
          <w:tab/>
        </w:r>
        <w:r>
          <w:fldChar w:fldCharType="begin"/>
        </w:r>
        <w:r>
          <w:instrText xml:space="preserve"> PAGEREF _Toc818 \h </w:instrText>
        </w:r>
        <w:r>
          <w:fldChar w:fldCharType="separate"/>
        </w:r>
        <w:r>
          <w:t>8</w:t>
        </w:r>
        <w:r>
          <w:fldChar w:fldCharType="end"/>
        </w:r>
      </w:hyperlink>
    </w:p>
    <w:p>
      <w:pPr>
        <w:pStyle w:val="TOC2"/>
        <w:tabs>
          <w:tab w:val="right" w:leader="dot" w:pos="8306"/>
        </w:tabs>
      </w:pPr>
      <w:hyperlink w:anchor="_Toc25898" w:history="1">
        <w:r>
          <w:rPr>
            <w:rFonts w:ascii="仿宋" w:eastAsia="仿宋" w:hAnsi="仿宋" w:cs="仿宋" w:hint="eastAsia"/>
            <w:lang w:eastAsia="zh-CN"/>
          </w:rPr>
          <w:t>(一)、技术管理特点</w:t>
        </w:r>
        <w:r>
          <w:tab/>
        </w:r>
        <w:r>
          <w:fldChar w:fldCharType="begin"/>
        </w:r>
        <w:r>
          <w:instrText xml:space="preserve"> PAGEREF _Toc25898 \h </w:instrText>
        </w:r>
        <w:r>
          <w:fldChar w:fldCharType="separate"/>
        </w:r>
        <w:r>
          <w:t>8</w:t>
        </w:r>
        <w:r>
          <w:fldChar w:fldCharType="end"/>
        </w:r>
      </w:hyperlink>
    </w:p>
    <w:p>
      <w:pPr>
        <w:pStyle w:val="TOC2"/>
        <w:tabs>
          <w:tab w:val="right" w:leader="dot" w:pos="8306"/>
        </w:tabs>
      </w:pPr>
      <w:hyperlink w:anchor="_Toc27684" w:history="1">
        <w:r>
          <w:rPr>
            <w:rFonts w:ascii="仿宋" w:eastAsia="仿宋" w:hAnsi="仿宋" w:cs="仿宋" w:hint="eastAsia"/>
            <w:lang w:eastAsia="zh-CN"/>
          </w:rPr>
          <w:t>(二)、蓄电池项目工艺技术设计方案</w:t>
        </w:r>
        <w:r>
          <w:tab/>
        </w:r>
        <w:r>
          <w:fldChar w:fldCharType="begin"/>
        </w:r>
        <w:r>
          <w:instrText xml:space="preserve"> PAGEREF _Toc27684 \h </w:instrText>
        </w:r>
        <w:r>
          <w:fldChar w:fldCharType="separate"/>
        </w:r>
        <w:r>
          <w:t>9</w:t>
        </w:r>
        <w:r>
          <w:fldChar w:fldCharType="end"/>
        </w:r>
      </w:hyperlink>
    </w:p>
    <w:p>
      <w:pPr>
        <w:pStyle w:val="TOC2"/>
        <w:tabs>
          <w:tab w:val="right" w:leader="dot" w:pos="8306"/>
        </w:tabs>
      </w:pPr>
      <w:hyperlink w:anchor="_Toc5953" w:history="1">
        <w:r>
          <w:rPr>
            <w:rFonts w:ascii="仿宋" w:eastAsia="仿宋" w:hAnsi="仿宋" w:cs="仿宋" w:hint="eastAsia"/>
            <w:lang w:eastAsia="zh-CN"/>
          </w:rPr>
          <w:t>(三)、设备选型方案</w:t>
        </w:r>
        <w:r>
          <w:tab/>
        </w:r>
        <w:r>
          <w:fldChar w:fldCharType="begin"/>
        </w:r>
        <w:r>
          <w:instrText xml:space="preserve"> PAGEREF _Toc5953 \h </w:instrText>
        </w:r>
        <w:r>
          <w:fldChar w:fldCharType="separate"/>
        </w:r>
        <w:r>
          <w:t>11</w:t>
        </w:r>
        <w:r>
          <w:fldChar w:fldCharType="end"/>
        </w:r>
      </w:hyperlink>
    </w:p>
    <w:p>
      <w:pPr>
        <w:pStyle w:val="TOC1"/>
        <w:tabs>
          <w:tab w:val="right" w:leader="dot" w:pos="8306"/>
        </w:tabs>
      </w:pPr>
      <w:hyperlink w:anchor="_Toc16827" w:history="1">
        <w:r>
          <w:rPr>
            <w:rFonts w:ascii="仿宋" w:eastAsia="仿宋" w:hAnsi="仿宋" w:cs="仿宋" w:hint="eastAsia"/>
            <w:lang w:eastAsia="zh-CN"/>
          </w:rPr>
          <w:t>四、蓄电池项目文档管理</w:t>
        </w:r>
        <w:r>
          <w:tab/>
        </w:r>
        <w:r>
          <w:fldChar w:fldCharType="begin"/>
        </w:r>
        <w:r>
          <w:instrText xml:space="preserve"> PAGEREF _Toc16827 \h </w:instrText>
        </w:r>
        <w:r>
          <w:fldChar w:fldCharType="separate"/>
        </w:r>
        <w:r>
          <w:t>12</w:t>
        </w:r>
        <w:r>
          <w:fldChar w:fldCharType="end"/>
        </w:r>
      </w:hyperlink>
    </w:p>
    <w:p>
      <w:pPr>
        <w:pStyle w:val="TOC2"/>
        <w:tabs>
          <w:tab w:val="right" w:leader="dot" w:pos="8306"/>
        </w:tabs>
      </w:pPr>
      <w:hyperlink w:anchor="_Toc15115" w:history="1">
        <w:r>
          <w:rPr>
            <w:rFonts w:ascii="仿宋" w:eastAsia="仿宋" w:hAnsi="仿宋" w:cs="仿宋" w:hint="eastAsia"/>
            <w:lang w:eastAsia="zh-CN"/>
          </w:rPr>
          <w:t>(一)、文档编制与审查</w:t>
        </w:r>
        <w:r>
          <w:tab/>
        </w:r>
        <w:r>
          <w:fldChar w:fldCharType="begin"/>
        </w:r>
        <w:r>
          <w:instrText xml:space="preserve"> PAGEREF _Toc15115 \h </w:instrText>
        </w:r>
        <w:r>
          <w:fldChar w:fldCharType="separate"/>
        </w:r>
        <w:r>
          <w:t>12</w:t>
        </w:r>
        <w:r>
          <w:fldChar w:fldCharType="end"/>
        </w:r>
      </w:hyperlink>
    </w:p>
    <w:p>
      <w:pPr>
        <w:pStyle w:val="TOC2"/>
        <w:tabs>
          <w:tab w:val="right" w:leader="dot" w:pos="8306"/>
        </w:tabs>
      </w:pPr>
      <w:hyperlink w:anchor="_Toc12375" w:history="1">
        <w:r>
          <w:rPr>
            <w:rFonts w:ascii="仿宋" w:eastAsia="仿宋" w:hAnsi="仿宋" w:cs="仿宋" w:hint="eastAsia"/>
            <w:lang w:eastAsia="zh-CN"/>
          </w:rPr>
          <w:t>(二)、文档发布与分发</w:t>
        </w:r>
        <w:r>
          <w:tab/>
        </w:r>
        <w:r>
          <w:fldChar w:fldCharType="begin"/>
        </w:r>
        <w:r>
          <w:instrText xml:space="preserve"> PAGEREF _Toc12375 \h </w:instrText>
        </w:r>
        <w:r>
          <w:fldChar w:fldCharType="separate"/>
        </w:r>
        <w:r>
          <w:t>13</w:t>
        </w:r>
        <w:r>
          <w:fldChar w:fldCharType="end"/>
        </w:r>
      </w:hyperlink>
    </w:p>
    <w:p>
      <w:pPr>
        <w:pStyle w:val="TOC2"/>
        <w:tabs>
          <w:tab w:val="right" w:leader="dot" w:pos="8306"/>
        </w:tabs>
      </w:pPr>
      <w:hyperlink w:anchor="_Toc2672" w:history="1">
        <w:r>
          <w:rPr>
            <w:rFonts w:ascii="仿宋" w:eastAsia="仿宋" w:hAnsi="仿宋" w:cs="仿宋" w:hint="eastAsia"/>
            <w:lang w:eastAsia="zh-CN"/>
          </w:rPr>
          <w:t>(三)、文档存档与归档</w:t>
        </w:r>
        <w:r>
          <w:tab/>
        </w:r>
        <w:r>
          <w:fldChar w:fldCharType="begin"/>
        </w:r>
        <w:r>
          <w:instrText xml:space="preserve"> PAGEREF _Toc2672 \h </w:instrText>
        </w:r>
        <w:r>
          <w:fldChar w:fldCharType="separate"/>
        </w:r>
        <w:r>
          <w:t>14</w:t>
        </w:r>
        <w:r>
          <w:fldChar w:fldCharType="end"/>
        </w:r>
      </w:hyperlink>
    </w:p>
    <w:p>
      <w:pPr>
        <w:pStyle w:val="TOC1"/>
        <w:tabs>
          <w:tab w:val="right" w:leader="dot" w:pos="8306"/>
        </w:tabs>
      </w:pPr>
      <w:hyperlink w:anchor="_Toc29982" w:history="1">
        <w:r>
          <w:rPr>
            <w:rFonts w:ascii="仿宋" w:eastAsia="仿宋" w:hAnsi="仿宋" w:cs="仿宋" w:hint="eastAsia"/>
            <w:lang w:eastAsia="zh-CN"/>
          </w:rPr>
          <w:t>五、蓄电池项目可持续发展</w:t>
        </w:r>
        <w:r>
          <w:tab/>
        </w:r>
        <w:r>
          <w:fldChar w:fldCharType="begin"/>
        </w:r>
        <w:r>
          <w:instrText xml:space="preserve"> PAGEREF _Toc29982 \h </w:instrText>
        </w:r>
        <w:r>
          <w:fldChar w:fldCharType="separate"/>
        </w:r>
        <w:r>
          <w:t>15</w:t>
        </w:r>
        <w:r>
          <w:fldChar w:fldCharType="end"/>
        </w:r>
      </w:hyperlink>
    </w:p>
    <w:p>
      <w:pPr>
        <w:pStyle w:val="TOC2"/>
        <w:tabs>
          <w:tab w:val="right" w:leader="dot" w:pos="8306"/>
        </w:tabs>
      </w:pPr>
      <w:hyperlink w:anchor="_Toc5464" w:history="1">
        <w:r>
          <w:rPr>
            <w:rFonts w:ascii="仿宋" w:eastAsia="仿宋" w:hAnsi="仿宋" w:cs="仿宋" w:hint="eastAsia"/>
            <w:lang w:eastAsia="zh-CN"/>
          </w:rPr>
          <w:t>(一)、可持续战略与实践</w:t>
        </w:r>
        <w:r>
          <w:tab/>
        </w:r>
        <w:r>
          <w:fldChar w:fldCharType="begin"/>
        </w:r>
        <w:r>
          <w:instrText xml:space="preserve"> PAGEREF _Toc5464 \h </w:instrText>
        </w:r>
        <w:r>
          <w:fldChar w:fldCharType="separate"/>
        </w:r>
        <w:r>
          <w:t>15</w:t>
        </w:r>
        <w:r>
          <w:fldChar w:fldCharType="end"/>
        </w:r>
      </w:hyperlink>
    </w:p>
    <w:p>
      <w:pPr>
        <w:pStyle w:val="TOC2"/>
        <w:tabs>
          <w:tab w:val="right" w:leader="dot" w:pos="8306"/>
        </w:tabs>
      </w:pPr>
      <w:hyperlink w:anchor="_Toc29259" w:history="1">
        <w:r>
          <w:rPr>
            <w:rFonts w:ascii="仿宋" w:eastAsia="仿宋" w:hAnsi="仿宋" w:cs="仿宋" w:hint="eastAsia"/>
            <w:lang w:eastAsia="zh-CN"/>
          </w:rPr>
          <w:t>(二)、环保与社会责任</w:t>
        </w:r>
        <w:r>
          <w:tab/>
        </w:r>
        <w:r>
          <w:fldChar w:fldCharType="begin"/>
        </w:r>
        <w:r>
          <w:instrText xml:space="preserve"> PAGEREF _Toc29259 \h </w:instrText>
        </w:r>
        <w:r>
          <w:fldChar w:fldCharType="separate"/>
        </w:r>
        <w:r>
          <w:t>16</w:t>
        </w:r>
        <w:r>
          <w:fldChar w:fldCharType="end"/>
        </w:r>
      </w:hyperlink>
    </w:p>
    <w:p>
      <w:pPr>
        <w:pStyle w:val="TOC1"/>
        <w:tabs>
          <w:tab w:val="right" w:leader="dot" w:pos="8306"/>
        </w:tabs>
      </w:pPr>
      <w:hyperlink w:anchor="_Toc18238" w:history="1">
        <w:r>
          <w:rPr>
            <w:rFonts w:ascii="仿宋" w:eastAsia="仿宋" w:hAnsi="仿宋" w:cs="仿宋" w:hint="eastAsia"/>
            <w:lang w:eastAsia="zh-CN"/>
          </w:rPr>
          <w:t>六、蓄电池项目选址可行性分析</w:t>
        </w:r>
        <w:r>
          <w:tab/>
        </w:r>
        <w:r>
          <w:fldChar w:fldCharType="begin"/>
        </w:r>
        <w:r>
          <w:instrText xml:space="preserve"> PAGEREF _Toc18238 \h </w:instrText>
        </w:r>
        <w:r>
          <w:fldChar w:fldCharType="separate"/>
        </w:r>
        <w:r>
          <w:t>17</w:t>
        </w:r>
        <w:r>
          <w:fldChar w:fldCharType="end"/>
        </w:r>
      </w:hyperlink>
    </w:p>
    <w:p>
      <w:pPr>
        <w:pStyle w:val="TOC2"/>
        <w:tabs>
          <w:tab w:val="right" w:leader="dot" w:pos="8306"/>
        </w:tabs>
      </w:pPr>
      <w:hyperlink w:anchor="_Toc22256" w:history="1">
        <w:r>
          <w:rPr>
            <w:rFonts w:ascii="仿宋" w:eastAsia="仿宋" w:hAnsi="仿宋" w:cs="仿宋" w:hint="eastAsia"/>
            <w:lang w:eastAsia="zh-CN"/>
          </w:rPr>
          <w:t>(一)、蓄电池项目选址</w:t>
        </w:r>
        <w:r>
          <w:tab/>
        </w:r>
        <w:r>
          <w:fldChar w:fldCharType="begin"/>
        </w:r>
        <w:r>
          <w:instrText xml:space="preserve"> PAGEREF _Toc22256 \h </w:instrText>
        </w:r>
        <w:r>
          <w:fldChar w:fldCharType="separate"/>
        </w:r>
        <w:r>
          <w:t>17</w:t>
        </w:r>
        <w:r>
          <w:fldChar w:fldCharType="end"/>
        </w:r>
      </w:hyperlink>
    </w:p>
    <w:p>
      <w:pPr>
        <w:pStyle w:val="TOC2"/>
        <w:tabs>
          <w:tab w:val="right" w:leader="dot" w:pos="8306"/>
        </w:tabs>
      </w:pPr>
      <w:hyperlink w:anchor="_Toc18021" w:history="1">
        <w:r>
          <w:rPr>
            <w:rFonts w:ascii="仿宋" w:eastAsia="仿宋" w:hAnsi="仿宋" w:cs="仿宋" w:hint="eastAsia"/>
            <w:lang w:eastAsia="zh-CN"/>
          </w:rPr>
          <w:t>(二)、用地控制指标</w:t>
        </w:r>
        <w:r>
          <w:tab/>
        </w:r>
        <w:r>
          <w:fldChar w:fldCharType="begin"/>
        </w:r>
        <w:r>
          <w:instrText xml:space="preserve"> PAGEREF _Toc18021 \h </w:instrText>
        </w:r>
        <w:r>
          <w:fldChar w:fldCharType="separate"/>
        </w:r>
        <w:r>
          <w:t>17</w:t>
        </w:r>
        <w:r>
          <w:fldChar w:fldCharType="end"/>
        </w:r>
      </w:hyperlink>
    </w:p>
    <w:p>
      <w:pPr>
        <w:pStyle w:val="TOC2"/>
        <w:tabs>
          <w:tab w:val="right" w:leader="dot" w:pos="8306"/>
        </w:tabs>
      </w:pPr>
      <w:hyperlink w:anchor="_Toc32217" w:history="1">
        <w:r>
          <w:rPr>
            <w:rFonts w:ascii="仿宋" w:eastAsia="仿宋" w:hAnsi="仿宋" w:cs="仿宋" w:hint="eastAsia"/>
            <w:lang w:eastAsia="zh-CN"/>
          </w:rPr>
          <w:t>(三)、节约用地措施</w:t>
        </w:r>
        <w:r>
          <w:tab/>
        </w:r>
        <w:r>
          <w:fldChar w:fldCharType="begin"/>
        </w:r>
        <w:r>
          <w:instrText xml:space="preserve"> PAGEREF _Toc32217 \h </w:instrText>
        </w:r>
        <w:r>
          <w:fldChar w:fldCharType="separate"/>
        </w:r>
        <w:r>
          <w:t>19</w:t>
        </w:r>
        <w:r>
          <w:fldChar w:fldCharType="end"/>
        </w:r>
      </w:hyperlink>
    </w:p>
    <w:p>
      <w:pPr>
        <w:pStyle w:val="TOC2"/>
        <w:tabs>
          <w:tab w:val="right" w:leader="dot" w:pos="8306"/>
        </w:tabs>
      </w:pPr>
      <w:hyperlink w:anchor="_Toc25012" w:history="1">
        <w:r>
          <w:rPr>
            <w:rFonts w:ascii="仿宋" w:eastAsia="仿宋" w:hAnsi="仿宋" w:cs="仿宋" w:hint="eastAsia"/>
            <w:lang w:eastAsia="zh-CN"/>
          </w:rPr>
          <w:t>(四)、总图布置方案</w:t>
        </w:r>
        <w:r>
          <w:tab/>
        </w:r>
        <w:r>
          <w:fldChar w:fldCharType="begin"/>
        </w:r>
        <w:r>
          <w:instrText xml:space="preserve"> PAGEREF _Toc25012 \h </w:instrText>
        </w:r>
        <w:r>
          <w:fldChar w:fldCharType="separate"/>
        </w:r>
        <w:r>
          <w:t>20</w:t>
        </w:r>
        <w:r>
          <w:fldChar w:fldCharType="end"/>
        </w:r>
      </w:hyperlink>
    </w:p>
    <w:p>
      <w:pPr>
        <w:pStyle w:val="TOC2"/>
        <w:tabs>
          <w:tab w:val="right" w:leader="dot" w:pos="8306"/>
        </w:tabs>
      </w:pPr>
      <w:hyperlink w:anchor="_Toc1135" w:history="1">
        <w:r>
          <w:rPr>
            <w:rFonts w:ascii="仿宋" w:eastAsia="仿宋" w:hAnsi="仿宋" w:cs="仿宋" w:hint="eastAsia"/>
            <w:lang w:eastAsia="zh-CN"/>
          </w:rPr>
          <w:t>(五)、选址综合评价</w:t>
        </w:r>
        <w:r>
          <w:tab/>
        </w:r>
        <w:r>
          <w:fldChar w:fldCharType="begin"/>
        </w:r>
        <w:r>
          <w:instrText xml:space="preserve"> PAGEREF _Toc1135 \h </w:instrText>
        </w:r>
        <w:r>
          <w:fldChar w:fldCharType="separate"/>
        </w:r>
        <w:r>
          <w:t>21</w:t>
        </w:r>
        <w:r>
          <w:fldChar w:fldCharType="end"/>
        </w:r>
      </w:hyperlink>
    </w:p>
    <w:p>
      <w:pPr>
        <w:pStyle w:val="TOC1"/>
        <w:tabs>
          <w:tab w:val="right" w:leader="dot" w:pos="8306"/>
        </w:tabs>
      </w:pPr>
      <w:hyperlink w:anchor="_Toc10888" w:history="1">
        <w:r>
          <w:rPr>
            <w:rFonts w:ascii="仿宋" w:eastAsia="仿宋" w:hAnsi="仿宋" w:cs="仿宋" w:hint="eastAsia"/>
            <w:lang w:eastAsia="zh-CN"/>
          </w:rPr>
          <w:t>七、生产安全保护</w:t>
        </w:r>
        <w:r>
          <w:tab/>
        </w:r>
        <w:r>
          <w:fldChar w:fldCharType="begin"/>
        </w:r>
        <w:r>
          <w:instrText xml:space="preserve"> PAGEREF _Toc10888 \h </w:instrText>
        </w:r>
        <w:r>
          <w:fldChar w:fldCharType="separate"/>
        </w:r>
        <w:r>
          <w:t>22</w:t>
        </w:r>
        <w:r>
          <w:fldChar w:fldCharType="end"/>
        </w:r>
      </w:hyperlink>
    </w:p>
    <w:p>
      <w:pPr>
        <w:pStyle w:val="TOC2"/>
        <w:tabs>
          <w:tab w:val="right" w:leader="dot" w:pos="8306"/>
        </w:tabs>
      </w:pPr>
      <w:hyperlink w:anchor="_Toc25037" w:history="1">
        <w:r>
          <w:rPr>
            <w:rFonts w:ascii="仿宋" w:eastAsia="仿宋" w:hAnsi="仿宋" w:cs="仿宋" w:hint="eastAsia"/>
            <w:lang w:eastAsia="zh-CN"/>
          </w:rPr>
          <w:t>(一)、消防安全</w:t>
        </w:r>
        <w:r>
          <w:tab/>
        </w:r>
        <w:r>
          <w:fldChar w:fldCharType="begin"/>
        </w:r>
        <w:r>
          <w:instrText xml:space="preserve"> PAGEREF _Toc25037 \h </w:instrText>
        </w:r>
        <w:r>
          <w:fldChar w:fldCharType="separate"/>
        </w:r>
        <w:r>
          <w:t>22</w:t>
        </w:r>
        <w:r>
          <w:fldChar w:fldCharType="end"/>
        </w:r>
      </w:hyperlink>
    </w:p>
    <w:p>
      <w:pPr>
        <w:pStyle w:val="TOC2"/>
        <w:tabs>
          <w:tab w:val="right" w:leader="dot" w:pos="8306"/>
        </w:tabs>
      </w:pPr>
      <w:hyperlink w:anchor="_Toc509" w:history="1">
        <w:r>
          <w:rPr>
            <w:rFonts w:ascii="仿宋" w:eastAsia="仿宋" w:hAnsi="仿宋" w:cs="仿宋" w:hint="eastAsia"/>
            <w:lang w:eastAsia="zh-CN"/>
          </w:rPr>
          <w:t>(二)、防火防爆总图布置措施</w:t>
        </w:r>
        <w:r>
          <w:tab/>
        </w:r>
        <w:r>
          <w:fldChar w:fldCharType="begin"/>
        </w:r>
        <w:r>
          <w:instrText xml:space="preserve"> PAGEREF _Toc509 \h </w:instrText>
        </w:r>
        <w:r>
          <w:fldChar w:fldCharType="separate"/>
        </w:r>
        <w:r>
          <w:t>23</w:t>
        </w:r>
        <w:r>
          <w:fldChar w:fldCharType="end"/>
        </w:r>
      </w:hyperlink>
    </w:p>
    <w:p>
      <w:pPr>
        <w:pStyle w:val="TOC2"/>
        <w:tabs>
          <w:tab w:val="right" w:leader="dot" w:pos="8306"/>
        </w:tabs>
      </w:pPr>
      <w:hyperlink w:anchor="_Toc18278" w:history="1">
        <w:r>
          <w:rPr>
            <w:rFonts w:ascii="仿宋" w:eastAsia="仿宋" w:hAnsi="仿宋" w:cs="仿宋" w:hint="eastAsia"/>
            <w:lang w:eastAsia="zh-CN"/>
          </w:rPr>
          <w:t>(三)、自然灾害防范措施</w:t>
        </w:r>
        <w:r>
          <w:tab/>
        </w:r>
        <w:r>
          <w:fldChar w:fldCharType="begin"/>
        </w:r>
        <w:r>
          <w:instrText xml:space="preserve"> PAGEREF _Toc18278 \h </w:instrText>
        </w:r>
        <w:r>
          <w:fldChar w:fldCharType="separate"/>
        </w:r>
        <w:r>
          <w:t>24</w:t>
        </w:r>
        <w:r>
          <w:fldChar w:fldCharType="end"/>
        </w:r>
      </w:hyperlink>
    </w:p>
    <w:p>
      <w:pPr>
        <w:pStyle w:val="TOC2"/>
        <w:tabs>
          <w:tab w:val="right" w:leader="dot" w:pos="8306"/>
        </w:tabs>
      </w:pPr>
      <w:hyperlink w:anchor="_Toc23921" w:history="1">
        <w:r>
          <w:rPr>
            <w:rFonts w:ascii="仿宋" w:eastAsia="仿宋" w:hAnsi="仿宋" w:cs="仿宋" w:hint="eastAsia"/>
            <w:lang w:eastAsia="zh-CN"/>
          </w:rPr>
          <w:t>(四)、安全色及安全标志使用要求</w:t>
        </w:r>
        <w:r>
          <w:tab/>
        </w:r>
        <w:r>
          <w:fldChar w:fldCharType="begin"/>
        </w:r>
        <w:r>
          <w:instrText xml:space="preserve"> PAGEREF _Toc23921 \h </w:instrText>
        </w:r>
        <w:r>
          <w:fldChar w:fldCharType="separate"/>
        </w:r>
        <w:r>
          <w:t>25</w:t>
        </w:r>
        <w:r>
          <w:fldChar w:fldCharType="end"/>
        </w:r>
      </w:hyperlink>
    </w:p>
    <w:p>
      <w:pPr>
        <w:pStyle w:val="TOC2"/>
        <w:tabs>
          <w:tab w:val="right" w:leader="dot" w:pos="8306"/>
        </w:tabs>
      </w:pPr>
      <w:hyperlink w:anchor="_Toc8170" w:history="1">
        <w:r>
          <w:rPr>
            <w:rFonts w:ascii="仿宋" w:eastAsia="仿宋" w:hAnsi="仿宋" w:cs="仿宋" w:hint="eastAsia"/>
            <w:lang w:eastAsia="zh-CN"/>
          </w:rPr>
          <w:t>(五)、防尘防毒措施</w:t>
        </w:r>
        <w:r>
          <w:tab/>
        </w:r>
        <w:r>
          <w:fldChar w:fldCharType="begin"/>
        </w:r>
        <w:r>
          <w:instrText xml:space="preserve"> PAGEREF _Toc8170 \h </w:instrText>
        </w:r>
        <w:r>
          <w:fldChar w:fldCharType="separate"/>
        </w:r>
        <w:r>
          <w:t>26</w:t>
        </w:r>
        <w:r>
          <w:fldChar w:fldCharType="end"/>
        </w:r>
      </w:hyperlink>
    </w:p>
    <w:p>
      <w:pPr>
        <w:pStyle w:val="TOC2"/>
        <w:tabs>
          <w:tab w:val="right" w:leader="dot" w:pos="8306"/>
        </w:tabs>
      </w:pPr>
      <w:hyperlink w:anchor="_Toc25695" w:history="1">
        <w:r>
          <w:rPr>
            <w:rFonts w:ascii="仿宋" w:eastAsia="仿宋" w:hAnsi="仿宋" w:cs="仿宋" w:hint="eastAsia"/>
            <w:lang w:eastAsia="zh-CN"/>
          </w:rPr>
          <w:t>(六)、防静电、触电防护及防雷措施</w:t>
        </w:r>
        <w:r>
          <w:tab/>
        </w:r>
        <w:r>
          <w:fldChar w:fldCharType="begin"/>
        </w:r>
        <w:r>
          <w:instrText xml:space="preserve"> PAGEREF _Toc25695 \h </w:instrText>
        </w:r>
        <w:r>
          <w:fldChar w:fldCharType="separate"/>
        </w:r>
        <w:r>
          <w:t>27</w:t>
        </w:r>
        <w:r>
          <w:fldChar w:fldCharType="end"/>
        </w:r>
      </w:hyperlink>
    </w:p>
    <w:p>
      <w:pPr>
        <w:pStyle w:val="TOC2"/>
        <w:tabs>
          <w:tab w:val="right" w:leader="dot" w:pos="8306"/>
        </w:tabs>
      </w:pPr>
      <w:hyperlink w:anchor="_Toc26193" w:history="1">
        <w:r>
          <w:rPr>
            <w:rFonts w:ascii="仿宋" w:eastAsia="仿宋" w:hAnsi="仿宋" w:cs="仿宋" w:hint="eastAsia"/>
            <w:lang w:eastAsia="zh-CN"/>
          </w:rPr>
          <w:t>(七)、机械设备安全保障措施</w:t>
        </w:r>
        <w:r>
          <w:tab/>
        </w:r>
        <w:r>
          <w:fldChar w:fldCharType="begin"/>
        </w:r>
        <w:r>
          <w:instrText xml:space="preserve"> PAGEREF _Toc26193 \h </w:instrText>
        </w:r>
        <w:r>
          <w:fldChar w:fldCharType="separate"/>
        </w:r>
        <w:r>
          <w:t>28</w:t>
        </w:r>
        <w:r>
          <w:fldChar w:fldCharType="end"/>
        </w:r>
      </w:hyperlink>
    </w:p>
    <w:p>
      <w:pPr>
        <w:pStyle w:val="TOC1"/>
        <w:tabs>
          <w:tab w:val="right" w:leader="dot" w:pos="8306"/>
        </w:tabs>
      </w:pPr>
      <w:hyperlink w:anchor="_Toc22970" w:history="1">
        <w:r>
          <w:rPr>
            <w:rFonts w:ascii="仿宋" w:eastAsia="仿宋" w:hAnsi="仿宋" w:cs="仿宋" w:hint="eastAsia"/>
            <w:lang w:eastAsia="zh-CN"/>
          </w:rPr>
          <w:t>八、蓄电池项目计划安排</w:t>
        </w:r>
        <w:r>
          <w:tab/>
        </w:r>
        <w:r>
          <w:fldChar w:fldCharType="begin"/>
        </w:r>
        <w:r>
          <w:instrText xml:space="preserve"> PAGEREF _Toc22970 \h </w:instrText>
        </w:r>
        <w:r>
          <w:fldChar w:fldCharType="separate"/>
        </w:r>
        <w:r>
          <w:t>30</w:t>
        </w:r>
        <w:r>
          <w:fldChar w:fldCharType="end"/>
        </w:r>
      </w:hyperlink>
    </w:p>
    <w:p>
      <w:pPr>
        <w:pStyle w:val="TOC2"/>
        <w:tabs>
          <w:tab w:val="right" w:leader="dot" w:pos="8306"/>
        </w:tabs>
      </w:pPr>
      <w:hyperlink w:anchor="_Toc7727" w:history="1">
        <w:r>
          <w:rPr>
            <w:rFonts w:ascii="仿宋" w:eastAsia="仿宋" w:hAnsi="仿宋" w:cs="仿宋" w:hint="eastAsia"/>
            <w:lang w:eastAsia="zh-CN"/>
          </w:rPr>
          <w:t>(一)、建设周期</w:t>
        </w:r>
        <w:r>
          <w:tab/>
        </w:r>
        <w:r>
          <w:fldChar w:fldCharType="begin"/>
        </w:r>
        <w:r>
          <w:instrText xml:space="preserve"> PAGEREF _Toc7727 \h </w:instrText>
        </w:r>
        <w:r>
          <w:fldChar w:fldCharType="separate"/>
        </w:r>
        <w:r>
          <w:t>30</w:t>
        </w:r>
        <w:r>
          <w:fldChar w:fldCharType="end"/>
        </w:r>
      </w:hyperlink>
    </w:p>
    <w:p>
      <w:pPr>
        <w:pStyle w:val="TOC2"/>
        <w:tabs>
          <w:tab w:val="right" w:leader="dot" w:pos="8306"/>
        </w:tabs>
      </w:pPr>
      <w:hyperlink w:anchor="_Toc5488" w:history="1">
        <w:r>
          <w:rPr>
            <w:rFonts w:ascii="仿宋" w:eastAsia="仿宋" w:hAnsi="仿宋" w:cs="仿宋" w:hint="eastAsia"/>
            <w:lang w:eastAsia="zh-CN"/>
          </w:rPr>
          <w:t>(二)、建设进度</w:t>
        </w:r>
        <w:r>
          <w:tab/>
        </w:r>
        <w:r>
          <w:fldChar w:fldCharType="begin"/>
        </w:r>
        <w:r>
          <w:instrText xml:space="preserve"> PAGEREF _Toc5488 \h </w:instrText>
        </w:r>
        <w:r>
          <w:fldChar w:fldCharType="separate"/>
        </w:r>
        <w:r>
          <w:t>31</w:t>
        </w:r>
        <w:r>
          <w:fldChar w:fldCharType="end"/>
        </w:r>
      </w:hyperlink>
    </w:p>
    <w:p>
      <w:pPr>
        <w:pStyle w:val="TOC2"/>
        <w:tabs>
          <w:tab w:val="right" w:leader="dot" w:pos="8306"/>
        </w:tabs>
      </w:pPr>
      <w:hyperlink w:anchor="_Toc16322" w:history="1">
        <w:r>
          <w:rPr>
            <w:rFonts w:ascii="仿宋" w:eastAsia="仿宋" w:hAnsi="仿宋" w:cs="仿宋" w:hint="eastAsia"/>
            <w:lang w:eastAsia="zh-CN"/>
          </w:rPr>
          <w:t>(三)、进度安排注意事项</w:t>
        </w:r>
        <w:r>
          <w:tab/>
        </w:r>
        <w:r>
          <w:fldChar w:fldCharType="begin"/>
        </w:r>
        <w:r>
          <w:instrText xml:space="preserve"> PAGEREF _Toc16322 \h </w:instrText>
        </w:r>
        <w:r>
          <w:fldChar w:fldCharType="separate"/>
        </w:r>
        <w:r>
          <w:t>32</w:t>
        </w:r>
        <w:r>
          <w:fldChar w:fldCharType="end"/>
        </w:r>
      </w:hyperlink>
    </w:p>
    <w:p>
      <w:pPr>
        <w:pStyle w:val="TOC2"/>
        <w:tabs>
          <w:tab w:val="right" w:leader="dot" w:pos="8306"/>
        </w:tabs>
      </w:pPr>
      <w:hyperlink w:anchor="_Toc14015" w:history="1">
        <w:r>
          <w:rPr>
            <w:rFonts w:ascii="仿宋" w:eastAsia="仿宋" w:hAnsi="仿宋" w:cs="仿宋" w:hint="eastAsia"/>
            <w:lang w:eastAsia="zh-CN"/>
          </w:rPr>
          <w:t>(四)、人力资源配置</w:t>
        </w:r>
        <w:r>
          <w:tab/>
        </w:r>
        <w:r>
          <w:fldChar w:fldCharType="begin"/>
        </w:r>
        <w:r>
          <w:instrText xml:space="preserve"> PAGEREF _Toc14015 \h </w:instrText>
        </w:r>
        <w:r>
          <w:fldChar w:fldCharType="separate"/>
        </w:r>
        <w:r>
          <w:t>33</w:t>
        </w:r>
        <w:r>
          <w:fldChar w:fldCharType="end"/>
        </w:r>
      </w:hyperlink>
    </w:p>
    <w:p>
      <w:pPr>
        <w:pStyle w:val="TOC1"/>
        <w:tabs>
          <w:tab w:val="right" w:leader="dot" w:pos="8306"/>
        </w:tabs>
      </w:pPr>
      <w:hyperlink w:anchor="_Toc15705" w:history="1">
        <w:r>
          <w:rPr>
            <w:rFonts w:ascii="仿宋" w:eastAsia="仿宋" w:hAnsi="仿宋" w:cs="仿宋" w:hint="eastAsia"/>
            <w:lang w:eastAsia="zh-CN"/>
          </w:rPr>
          <w:t>九、蓄电池项目投资规划</w:t>
        </w:r>
        <w:r>
          <w:tab/>
        </w:r>
        <w:r>
          <w:fldChar w:fldCharType="begin"/>
        </w:r>
        <w:r>
          <w:instrText xml:space="preserve"> PAGEREF _Toc15705 \h </w:instrText>
        </w:r>
        <w:r>
          <w:fldChar w:fldCharType="separate"/>
        </w:r>
        <w:r>
          <w:t>34</w:t>
        </w:r>
        <w:r>
          <w:fldChar w:fldCharType="end"/>
        </w:r>
      </w:hyperlink>
    </w:p>
    <w:p>
      <w:pPr>
        <w:pStyle w:val="TOC2"/>
        <w:tabs>
          <w:tab w:val="right" w:leader="dot" w:pos="8306"/>
        </w:tabs>
      </w:pPr>
      <w:hyperlink w:anchor="_Toc16006" w:history="1">
        <w:r>
          <w:rPr>
            <w:rFonts w:ascii="仿宋" w:eastAsia="仿宋" w:hAnsi="仿宋" w:cs="仿宋" w:hint="eastAsia"/>
            <w:lang w:eastAsia="zh-CN"/>
          </w:rPr>
          <w:t>(一)、蓄电池项目总投资估算</w:t>
        </w:r>
        <w:r>
          <w:tab/>
        </w:r>
        <w:r>
          <w:fldChar w:fldCharType="begin"/>
        </w:r>
        <w:r>
          <w:instrText xml:space="preserve"> PAGEREF _Toc16006 \h </w:instrText>
        </w:r>
        <w:r>
          <w:fldChar w:fldCharType="separate"/>
        </w:r>
        <w:r>
          <w:t>34</w:t>
        </w:r>
        <w:r>
          <w:fldChar w:fldCharType="end"/>
        </w:r>
      </w:hyperlink>
    </w:p>
    <w:p>
      <w:pPr>
        <w:pStyle w:val="TOC2"/>
        <w:tabs>
          <w:tab w:val="right" w:leader="dot" w:pos="8306"/>
        </w:tabs>
      </w:pPr>
      <w:hyperlink w:anchor="_Toc13571" w:history="1">
        <w:r>
          <w:rPr>
            <w:rFonts w:ascii="仿宋" w:eastAsia="仿宋" w:hAnsi="仿宋" w:cs="仿宋" w:hint="eastAsia"/>
            <w:lang w:eastAsia="zh-CN"/>
          </w:rPr>
          <w:t>(二)、资金筹措</w:t>
        </w:r>
        <w:r>
          <w:tab/>
        </w:r>
        <w:r>
          <w:fldChar w:fldCharType="begin"/>
        </w:r>
        <w:r>
          <w:instrText xml:space="preserve"> PAGEREF _Toc13571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6" w:history="1">
        <w:r>
          <w:rPr>
            <w:rFonts w:ascii="仿宋" w:eastAsia="仿宋" w:hAnsi="仿宋" w:cs="仿宋" w:hint="eastAsia"/>
            <w:lang w:eastAsia="zh-CN"/>
          </w:rPr>
          <w:t>十、蓄电池项目风险管理</w:t>
        </w:r>
        <w:r>
          <w:tab/>
        </w:r>
        <w:r>
          <w:fldChar w:fldCharType="begin"/>
        </w:r>
        <w:r>
          <w:instrText xml:space="preserve"> PAGEREF _Toc30896 \h </w:instrText>
        </w:r>
        <w:r>
          <w:fldChar w:fldCharType="separate"/>
        </w:r>
        <w:r>
          <w:t>36</w:t>
        </w:r>
        <w:r>
          <w:fldChar w:fldCharType="end"/>
        </w:r>
      </w:hyperlink>
    </w:p>
    <w:p>
      <w:pPr>
        <w:pStyle w:val="TOC2"/>
        <w:tabs>
          <w:tab w:val="right" w:leader="dot" w:pos="8306"/>
        </w:tabs>
      </w:pPr>
      <w:hyperlink w:anchor="_Toc14505" w:history="1">
        <w:r>
          <w:rPr>
            <w:rFonts w:ascii="仿宋" w:eastAsia="仿宋" w:hAnsi="仿宋" w:cs="仿宋" w:hint="eastAsia"/>
            <w:lang w:eastAsia="zh-CN"/>
          </w:rPr>
          <w:t>(一)、风险识别与评估</w:t>
        </w:r>
        <w:r>
          <w:tab/>
        </w:r>
        <w:r>
          <w:fldChar w:fldCharType="begin"/>
        </w:r>
        <w:r>
          <w:instrText xml:space="preserve"> PAGEREF _Toc14505 \h </w:instrText>
        </w:r>
        <w:r>
          <w:fldChar w:fldCharType="separate"/>
        </w:r>
        <w:r>
          <w:t>36</w:t>
        </w:r>
        <w:r>
          <w:fldChar w:fldCharType="end"/>
        </w:r>
      </w:hyperlink>
    </w:p>
    <w:p>
      <w:pPr>
        <w:pStyle w:val="TOC2"/>
        <w:tabs>
          <w:tab w:val="right" w:leader="dot" w:pos="8306"/>
        </w:tabs>
      </w:pPr>
      <w:hyperlink w:anchor="_Toc5743" w:history="1">
        <w:r>
          <w:rPr>
            <w:rFonts w:ascii="仿宋" w:eastAsia="仿宋" w:hAnsi="仿宋" w:cs="仿宋" w:hint="eastAsia"/>
            <w:lang w:eastAsia="zh-CN"/>
          </w:rPr>
          <w:t>(二)、风险应对策略</w:t>
        </w:r>
        <w:r>
          <w:tab/>
        </w:r>
        <w:r>
          <w:fldChar w:fldCharType="begin"/>
        </w:r>
        <w:r>
          <w:instrText xml:space="preserve"> PAGEREF _Toc5743 \h </w:instrText>
        </w:r>
        <w:r>
          <w:fldChar w:fldCharType="separate"/>
        </w:r>
        <w:r>
          <w:t>37</w:t>
        </w:r>
        <w:r>
          <w:fldChar w:fldCharType="end"/>
        </w:r>
      </w:hyperlink>
    </w:p>
    <w:p>
      <w:pPr>
        <w:pStyle w:val="TOC2"/>
        <w:tabs>
          <w:tab w:val="right" w:leader="dot" w:pos="8306"/>
        </w:tabs>
      </w:pPr>
      <w:hyperlink w:anchor="_Toc10237" w:history="1">
        <w:r>
          <w:rPr>
            <w:rFonts w:ascii="仿宋" w:eastAsia="仿宋" w:hAnsi="仿宋" w:cs="仿宋" w:hint="eastAsia"/>
            <w:lang w:eastAsia="zh-CN"/>
          </w:rPr>
          <w:t>(三)、风险监控与控制</w:t>
        </w:r>
        <w:r>
          <w:tab/>
        </w:r>
        <w:r>
          <w:fldChar w:fldCharType="begin"/>
        </w:r>
        <w:r>
          <w:instrText xml:space="preserve"> PAGEREF _Toc10237 \h </w:instrText>
        </w:r>
        <w:r>
          <w:fldChar w:fldCharType="separate"/>
        </w:r>
        <w:r>
          <w:t>39</w:t>
        </w:r>
        <w:r>
          <w:fldChar w:fldCharType="end"/>
        </w:r>
      </w:hyperlink>
    </w:p>
    <w:p>
      <w:pPr>
        <w:pStyle w:val="TOC1"/>
        <w:tabs>
          <w:tab w:val="right" w:leader="dot" w:pos="8306"/>
        </w:tabs>
      </w:pPr>
      <w:hyperlink w:anchor="_Toc9957" w:history="1">
        <w:r>
          <w:rPr>
            <w:rFonts w:ascii="仿宋" w:eastAsia="仿宋" w:hAnsi="仿宋" w:cs="仿宋" w:hint="eastAsia"/>
            <w:lang w:eastAsia="zh-CN"/>
          </w:rPr>
          <w:t>十一、蓄电池项目财务管理</w:t>
        </w:r>
        <w:r>
          <w:tab/>
        </w:r>
        <w:r>
          <w:fldChar w:fldCharType="begin"/>
        </w:r>
        <w:r>
          <w:instrText xml:space="preserve"> PAGEREF _Toc9957 \h </w:instrText>
        </w:r>
        <w:r>
          <w:fldChar w:fldCharType="separate"/>
        </w:r>
        <w:r>
          <w:t>40</w:t>
        </w:r>
        <w:r>
          <w:fldChar w:fldCharType="end"/>
        </w:r>
      </w:hyperlink>
    </w:p>
    <w:p>
      <w:pPr>
        <w:pStyle w:val="TOC2"/>
        <w:tabs>
          <w:tab w:val="right" w:leader="dot" w:pos="8306"/>
        </w:tabs>
      </w:pPr>
      <w:hyperlink w:anchor="_Toc13031" w:history="1">
        <w:r>
          <w:rPr>
            <w:rFonts w:ascii="仿宋" w:eastAsia="仿宋" w:hAnsi="仿宋" w:cs="仿宋" w:hint="eastAsia"/>
            <w:lang w:eastAsia="zh-CN"/>
          </w:rPr>
          <w:t>(一)、资金需求大</w:t>
        </w:r>
        <w:r>
          <w:tab/>
        </w:r>
        <w:r>
          <w:fldChar w:fldCharType="begin"/>
        </w:r>
        <w:r>
          <w:instrText xml:space="preserve"> PAGEREF _Toc13031 \h </w:instrText>
        </w:r>
        <w:r>
          <w:fldChar w:fldCharType="separate"/>
        </w:r>
        <w:r>
          <w:t>40</w:t>
        </w:r>
        <w:r>
          <w:fldChar w:fldCharType="end"/>
        </w:r>
      </w:hyperlink>
    </w:p>
    <w:p>
      <w:pPr>
        <w:pStyle w:val="TOC2"/>
        <w:tabs>
          <w:tab w:val="right" w:leader="dot" w:pos="8306"/>
        </w:tabs>
      </w:pPr>
      <w:hyperlink w:anchor="_Toc19042" w:history="1">
        <w:r>
          <w:rPr>
            <w:rFonts w:ascii="仿宋" w:eastAsia="仿宋" w:hAnsi="仿宋" w:cs="仿宋" w:hint="eastAsia"/>
            <w:lang w:eastAsia="zh-CN"/>
          </w:rPr>
          <w:t>(二)、研发周期长</w:t>
        </w:r>
        <w:r>
          <w:tab/>
        </w:r>
        <w:r>
          <w:fldChar w:fldCharType="begin"/>
        </w:r>
        <w:r>
          <w:instrText xml:space="preserve"> PAGEREF _Toc19042 \h </w:instrText>
        </w:r>
        <w:r>
          <w:fldChar w:fldCharType="separate"/>
        </w:r>
        <w:r>
          <w:t>41</w:t>
        </w:r>
        <w:r>
          <w:fldChar w:fldCharType="end"/>
        </w:r>
      </w:hyperlink>
    </w:p>
    <w:p>
      <w:pPr>
        <w:pStyle w:val="TOC2"/>
        <w:tabs>
          <w:tab w:val="right" w:leader="dot" w:pos="8306"/>
        </w:tabs>
      </w:pPr>
      <w:hyperlink w:anchor="_Toc4184" w:history="1">
        <w:r>
          <w:rPr>
            <w:rFonts w:ascii="仿宋" w:eastAsia="仿宋" w:hAnsi="仿宋" w:cs="仿宋" w:hint="eastAsia"/>
            <w:lang w:eastAsia="zh-CN"/>
          </w:rPr>
          <w:t>(三)、市场风险大</w:t>
        </w:r>
        <w:r>
          <w:tab/>
        </w:r>
        <w:r>
          <w:fldChar w:fldCharType="begin"/>
        </w:r>
        <w:r>
          <w:instrText xml:space="preserve"> PAGEREF _Toc4184 \h </w:instrText>
        </w:r>
        <w:r>
          <w:fldChar w:fldCharType="separate"/>
        </w:r>
        <w:r>
          <w:t>42</w:t>
        </w:r>
        <w:r>
          <w:fldChar w:fldCharType="end"/>
        </w:r>
      </w:hyperlink>
    </w:p>
    <w:p>
      <w:pPr>
        <w:pStyle w:val="TOC2"/>
        <w:tabs>
          <w:tab w:val="right" w:leader="dot" w:pos="8306"/>
        </w:tabs>
      </w:pPr>
      <w:hyperlink w:anchor="_Toc7281" w:history="1">
        <w:r>
          <w:rPr>
            <w:rFonts w:ascii="仿宋" w:eastAsia="仿宋" w:hAnsi="仿宋" w:cs="仿宋" w:hint="eastAsia"/>
            <w:lang w:eastAsia="zh-CN"/>
          </w:rPr>
          <w:t>(四)、利润率高</w:t>
        </w:r>
        <w:r>
          <w:tab/>
        </w:r>
        <w:r>
          <w:fldChar w:fldCharType="begin"/>
        </w:r>
        <w:r>
          <w:instrText xml:space="preserve"> PAGEREF _Toc7281 \h </w:instrText>
        </w:r>
        <w:r>
          <w:fldChar w:fldCharType="separate"/>
        </w:r>
        <w:r>
          <w:t>45</w:t>
        </w:r>
        <w:r>
          <w:fldChar w:fldCharType="end"/>
        </w:r>
      </w:hyperlink>
    </w:p>
    <w:p>
      <w:pPr>
        <w:pStyle w:val="TOC1"/>
        <w:tabs>
          <w:tab w:val="right" w:leader="dot" w:pos="8306"/>
        </w:tabs>
      </w:pPr>
      <w:hyperlink w:anchor="_Toc5287" w:history="1">
        <w:r>
          <w:rPr>
            <w:rFonts w:ascii="仿宋" w:eastAsia="仿宋" w:hAnsi="仿宋" w:cs="仿宋" w:hint="eastAsia"/>
            <w:lang w:eastAsia="zh-CN"/>
          </w:rPr>
          <w:t>十二、蓄电池项目人力资源管理</w:t>
        </w:r>
        <w:r>
          <w:tab/>
        </w:r>
        <w:r>
          <w:fldChar w:fldCharType="begin"/>
        </w:r>
        <w:r>
          <w:instrText xml:space="preserve"> PAGEREF _Toc5287 \h </w:instrText>
        </w:r>
        <w:r>
          <w:fldChar w:fldCharType="separate"/>
        </w:r>
        <w:r>
          <w:t>47</w:t>
        </w:r>
        <w:r>
          <w:fldChar w:fldCharType="end"/>
        </w:r>
      </w:hyperlink>
    </w:p>
    <w:p>
      <w:pPr>
        <w:pStyle w:val="TOC2"/>
        <w:tabs>
          <w:tab w:val="right" w:leader="dot" w:pos="8306"/>
        </w:tabs>
      </w:pPr>
      <w:hyperlink w:anchor="_Toc29494" w:history="1">
        <w:r>
          <w:rPr>
            <w:rFonts w:ascii="仿宋" w:eastAsia="仿宋" w:hAnsi="仿宋" w:cs="仿宋" w:hint="eastAsia"/>
            <w:lang w:eastAsia="zh-CN"/>
          </w:rPr>
          <w:t>(一)、建立健全的预算管理制度</w:t>
        </w:r>
        <w:r>
          <w:tab/>
        </w:r>
        <w:r>
          <w:fldChar w:fldCharType="begin"/>
        </w:r>
        <w:r>
          <w:instrText xml:space="preserve"> PAGEREF _Toc29494 \h </w:instrText>
        </w:r>
        <w:r>
          <w:fldChar w:fldCharType="separate"/>
        </w:r>
        <w:r>
          <w:t>47</w:t>
        </w:r>
        <w:r>
          <w:fldChar w:fldCharType="end"/>
        </w:r>
      </w:hyperlink>
    </w:p>
    <w:p>
      <w:pPr>
        <w:pStyle w:val="TOC2"/>
        <w:tabs>
          <w:tab w:val="right" w:leader="dot" w:pos="8306"/>
        </w:tabs>
      </w:pPr>
      <w:hyperlink w:anchor="_Toc27620" w:history="1">
        <w:r>
          <w:rPr>
            <w:rFonts w:ascii="仿宋" w:eastAsia="仿宋" w:hAnsi="仿宋" w:cs="仿宋" w:hint="eastAsia"/>
            <w:lang w:eastAsia="zh-CN"/>
          </w:rPr>
          <w:t>(二)、加强资金流动监控</w:t>
        </w:r>
        <w:r>
          <w:tab/>
        </w:r>
        <w:r>
          <w:fldChar w:fldCharType="begin"/>
        </w:r>
        <w:r>
          <w:instrText xml:space="preserve"> PAGEREF _Toc27620 \h </w:instrText>
        </w:r>
        <w:r>
          <w:fldChar w:fldCharType="separate"/>
        </w:r>
        <w:r>
          <w:t>48</w:t>
        </w:r>
        <w:r>
          <w:fldChar w:fldCharType="end"/>
        </w:r>
      </w:hyperlink>
    </w:p>
    <w:p>
      <w:pPr>
        <w:pStyle w:val="TOC2"/>
        <w:tabs>
          <w:tab w:val="right" w:leader="dot" w:pos="8306"/>
        </w:tabs>
      </w:pPr>
      <w:hyperlink w:anchor="_Toc18169" w:history="1">
        <w:r>
          <w:rPr>
            <w:rFonts w:ascii="仿宋" w:eastAsia="仿宋" w:hAnsi="仿宋" w:cs="仿宋" w:hint="eastAsia"/>
            <w:lang w:eastAsia="zh-CN"/>
          </w:rPr>
          <w:t>(三)、制定完善的风险控制机制</w:t>
        </w:r>
        <w:r>
          <w:tab/>
        </w:r>
        <w:r>
          <w:fldChar w:fldCharType="begin"/>
        </w:r>
        <w:r>
          <w:instrText xml:space="preserve"> PAGEREF _Toc18169 \h </w:instrText>
        </w:r>
        <w:r>
          <w:fldChar w:fldCharType="separate"/>
        </w:r>
        <w:r>
          <w:t>50</w:t>
        </w:r>
        <w:r>
          <w:fldChar w:fldCharType="end"/>
        </w:r>
      </w:hyperlink>
    </w:p>
    <w:p>
      <w:pPr>
        <w:pStyle w:val="TOC2"/>
        <w:tabs>
          <w:tab w:val="right" w:leader="dot" w:pos="8306"/>
        </w:tabs>
      </w:pPr>
      <w:hyperlink w:anchor="_Toc8139" w:history="1">
        <w:r>
          <w:rPr>
            <w:rFonts w:ascii="仿宋" w:eastAsia="仿宋" w:hAnsi="仿宋" w:cs="仿宋" w:hint="eastAsia"/>
            <w:lang w:eastAsia="zh-CN"/>
          </w:rPr>
          <w:t>(四)、优化成本管理</w:t>
        </w:r>
        <w:r>
          <w:tab/>
        </w:r>
        <w:r>
          <w:fldChar w:fldCharType="begin"/>
        </w:r>
        <w:r>
          <w:instrText xml:space="preserve"> PAGEREF _Toc8139 \h </w:instrText>
        </w:r>
        <w:r>
          <w:fldChar w:fldCharType="separate"/>
        </w:r>
        <w:r>
          <w:t>51</w:t>
        </w:r>
        <w:r>
          <w:fldChar w:fldCharType="end"/>
        </w:r>
      </w:hyperlink>
    </w:p>
    <w:p>
      <w:pPr>
        <w:pStyle w:val="TOC1"/>
        <w:tabs>
          <w:tab w:val="right" w:leader="dot" w:pos="8306"/>
        </w:tabs>
      </w:pPr>
      <w:hyperlink w:anchor="_Toc27346" w:history="1">
        <w:r>
          <w:rPr>
            <w:rFonts w:ascii="仿宋" w:eastAsia="仿宋" w:hAnsi="仿宋" w:cs="仿宋" w:hint="eastAsia"/>
            <w:lang w:eastAsia="zh-CN"/>
          </w:rPr>
          <w:t>十三、蓄电池项目变更管理</w:t>
        </w:r>
        <w:r>
          <w:tab/>
        </w:r>
        <w:r>
          <w:fldChar w:fldCharType="begin"/>
        </w:r>
        <w:r>
          <w:instrText xml:space="preserve"> PAGEREF _Toc27346 \h </w:instrText>
        </w:r>
        <w:r>
          <w:fldChar w:fldCharType="separate"/>
        </w:r>
        <w:r>
          <w:t>52</w:t>
        </w:r>
        <w:r>
          <w:fldChar w:fldCharType="end"/>
        </w:r>
      </w:hyperlink>
    </w:p>
    <w:p>
      <w:pPr>
        <w:pStyle w:val="TOC2"/>
        <w:tabs>
          <w:tab w:val="right" w:leader="dot" w:pos="8306"/>
        </w:tabs>
      </w:pPr>
      <w:hyperlink w:anchor="_Toc3640" w:history="1">
        <w:r>
          <w:rPr>
            <w:rFonts w:ascii="仿宋" w:eastAsia="仿宋" w:hAnsi="仿宋" w:cs="仿宋" w:hint="eastAsia"/>
            <w:lang w:eastAsia="zh-CN"/>
          </w:rPr>
          <w:t>(一)、变更申请与评估</w:t>
        </w:r>
        <w:r>
          <w:tab/>
        </w:r>
        <w:r>
          <w:fldChar w:fldCharType="begin"/>
        </w:r>
        <w:r>
          <w:instrText xml:space="preserve"> PAGEREF _Toc3640 \h </w:instrText>
        </w:r>
        <w:r>
          <w:fldChar w:fldCharType="separate"/>
        </w:r>
        <w:r>
          <w:t>52</w:t>
        </w:r>
        <w:r>
          <w:fldChar w:fldCharType="end"/>
        </w:r>
      </w:hyperlink>
    </w:p>
    <w:p>
      <w:pPr>
        <w:pStyle w:val="TOC2"/>
        <w:tabs>
          <w:tab w:val="right" w:leader="dot" w:pos="8306"/>
        </w:tabs>
      </w:pPr>
      <w:hyperlink w:anchor="_Toc18375" w:history="1">
        <w:r>
          <w:rPr>
            <w:rFonts w:ascii="仿宋" w:eastAsia="仿宋" w:hAnsi="仿宋" w:cs="仿宋" w:hint="eastAsia"/>
            <w:lang w:eastAsia="zh-CN"/>
          </w:rPr>
          <w:t>(二)、变更实施与控制</w:t>
        </w:r>
        <w:r>
          <w:tab/>
        </w:r>
        <w:r>
          <w:fldChar w:fldCharType="begin"/>
        </w:r>
        <w:r>
          <w:instrText xml:space="preserve"> PAGEREF _Toc18375 \h </w:instrText>
        </w:r>
        <w:r>
          <w:fldChar w:fldCharType="separate"/>
        </w:r>
        <w:r>
          <w:t>53</w:t>
        </w:r>
        <w:r>
          <w:fldChar w:fldCharType="end"/>
        </w:r>
      </w:hyperlink>
    </w:p>
    <w:p>
      <w:pPr>
        <w:pStyle w:val="TOC1"/>
        <w:tabs>
          <w:tab w:val="right" w:leader="dot" w:pos="8306"/>
        </w:tabs>
      </w:pPr>
      <w:hyperlink w:anchor="_Toc23625" w:history="1">
        <w:r>
          <w:rPr>
            <w:rFonts w:ascii="仿宋" w:eastAsia="仿宋" w:hAnsi="仿宋" w:cs="仿宋" w:hint="eastAsia"/>
            <w:lang w:eastAsia="zh-CN"/>
          </w:rPr>
          <w:t>十四、营销与推广策略</w:t>
        </w:r>
        <w:r>
          <w:tab/>
        </w:r>
        <w:r>
          <w:fldChar w:fldCharType="begin"/>
        </w:r>
        <w:r>
          <w:instrText xml:space="preserve"> PAGEREF _Toc23625 \h </w:instrText>
        </w:r>
        <w:r>
          <w:fldChar w:fldCharType="separate"/>
        </w:r>
        <w:r>
          <w:t>53</w:t>
        </w:r>
        <w:r>
          <w:fldChar w:fldCharType="end"/>
        </w:r>
      </w:hyperlink>
    </w:p>
    <w:p>
      <w:pPr>
        <w:pStyle w:val="TOC2"/>
        <w:tabs>
          <w:tab w:val="right" w:leader="dot" w:pos="8306"/>
        </w:tabs>
      </w:pPr>
      <w:hyperlink w:anchor="_Toc5605" w:history="1">
        <w:r>
          <w:rPr>
            <w:rFonts w:ascii="仿宋" w:eastAsia="仿宋" w:hAnsi="仿宋" w:cs="仿宋" w:hint="eastAsia"/>
            <w:lang w:eastAsia="zh-CN"/>
          </w:rPr>
          <w:t>(一)、产品/服务定位与特点</w:t>
        </w:r>
        <w:r>
          <w:tab/>
        </w:r>
        <w:r>
          <w:fldChar w:fldCharType="begin"/>
        </w:r>
        <w:r>
          <w:instrText xml:space="preserve"> PAGEREF _Toc5605 \h </w:instrText>
        </w:r>
        <w:r>
          <w:fldChar w:fldCharType="separate"/>
        </w:r>
        <w:r>
          <w:t>53</w:t>
        </w:r>
        <w:r>
          <w:fldChar w:fldCharType="end"/>
        </w:r>
      </w:hyperlink>
    </w:p>
    <w:p>
      <w:pPr>
        <w:pStyle w:val="TOC2"/>
        <w:tabs>
          <w:tab w:val="right" w:leader="dot" w:pos="8306"/>
        </w:tabs>
      </w:pPr>
      <w:hyperlink w:anchor="_Toc5017" w:history="1">
        <w:r>
          <w:rPr>
            <w:rFonts w:ascii="仿宋" w:eastAsia="仿宋" w:hAnsi="仿宋" w:cs="仿宋" w:hint="eastAsia"/>
            <w:lang w:eastAsia="zh-CN"/>
          </w:rPr>
          <w:t>(二)、市场定位与竞争分析</w:t>
        </w:r>
        <w:r>
          <w:tab/>
        </w:r>
        <w:r>
          <w:fldChar w:fldCharType="begin"/>
        </w:r>
        <w:r>
          <w:instrText xml:space="preserve"> PAGEREF _Toc5017 \h </w:instrText>
        </w:r>
        <w:r>
          <w:fldChar w:fldCharType="separate"/>
        </w:r>
        <w:r>
          <w:t>55</w:t>
        </w:r>
        <w:r>
          <w:fldChar w:fldCharType="end"/>
        </w:r>
      </w:hyperlink>
    </w:p>
    <w:p>
      <w:pPr>
        <w:pStyle w:val="TOC2"/>
        <w:tabs>
          <w:tab w:val="right" w:leader="dot" w:pos="8306"/>
        </w:tabs>
      </w:pPr>
      <w:hyperlink w:anchor="_Toc11034" w:history="1">
        <w:r>
          <w:rPr>
            <w:rFonts w:ascii="仿宋" w:eastAsia="仿宋" w:hAnsi="仿宋" w:cs="仿宋" w:hint="eastAsia"/>
            <w:lang w:eastAsia="zh-CN"/>
          </w:rPr>
          <w:t>(三)、营销渠道与策略</w:t>
        </w:r>
        <w:r>
          <w:tab/>
        </w:r>
        <w:r>
          <w:fldChar w:fldCharType="begin"/>
        </w:r>
        <w:r>
          <w:instrText xml:space="preserve"> PAGEREF _Toc11034 \h </w:instrText>
        </w:r>
        <w:r>
          <w:fldChar w:fldCharType="separate"/>
        </w:r>
        <w:r>
          <w:t>56</w:t>
        </w:r>
        <w:r>
          <w:fldChar w:fldCharType="end"/>
        </w:r>
      </w:hyperlink>
    </w:p>
    <w:p>
      <w:pPr>
        <w:pStyle w:val="TOC2"/>
        <w:tabs>
          <w:tab w:val="right" w:leader="dot" w:pos="8306"/>
        </w:tabs>
      </w:pPr>
      <w:hyperlink w:anchor="_Toc16943" w:history="1">
        <w:r>
          <w:rPr>
            <w:rFonts w:ascii="仿宋" w:eastAsia="仿宋" w:hAnsi="仿宋" w:cs="仿宋" w:hint="eastAsia"/>
            <w:lang w:eastAsia="zh-CN"/>
          </w:rPr>
          <w:t>(四)、推广与宣传活动</w:t>
        </w:r>
        <w:r>
          <w:tab/>
        </w:r>
        <w:r>
          <w:fldChar w:fldCharType="begin"/>
        </w:r>
        <w:r>
          <w:instrText xml:space="preserve"> PAGEREF _Toc16943 \h </w:instrText>
        </w:r>
        <w:r>
          <w:fldChar w:fldCharType="separate"/>
        </w:r>
        <w:r>
          <w:t>57</w:t>
        </w:r>
        <w:r>
          <w:fldChar w:fldCharType="end"/>
        </w:r>
      </w:hyperlink>
    </w:p>
    <w:p>
      <w:pPr>
        <w:pStyle w:val="TOC1"/>
        <w:tabs>
          <w:tab w:val="right" w:leader="dot" w:pos="8306"/>
        </w:tabs>
      </w:pPr>
      <w:hyperlink w:anchor="_Toc30167" w:history="1">
        <w:r>
          <w:rPr>
            <w:rFonts w:ascii="仿宋" w:eastAsia="仿宋" w:hAnsi="仿宋" w:cs="仿宋" w:hint="eastAsia"/>
            <w:lang w:eastAsia="zh-CN"/>
          </w:rPr>
          <w:t>十五、蓄电池项目实施时间节点</w:t>
        </w:r>
        <w:r>
          <w:tab/>
        </w:r>
        <w:r>
          <w:fldChar w:fldCharType="begin"/>
        </w:r>
        <w:r>
          <w:instrText xml:space="preserve"> PAGEREF _Toc30167 \h </w:instrText>
        </w:r>
        <w:r>
          <w:fldChar w:fldCharType="separate"/>
        </w:r>
        <w:r>
          <w:t>62</w:t>
        </w:r>
        <w:r>
          <w:fldChar w:fldCharType="end"/>
        </w:r>
      </w:hyperlink>
    </w:p>
    <w:p>
      <w:pPr>
        <w:pStyle w:val="TOC2"/>
        <w:tabs>
          <w:tab w:val="right" w:leader="dot" w:pos="8306"/>
        </w:tabs>
      </w:pPr>
      <w:hyperlink w:anchor="_Toc31517" w:history="1">
        <w:r>
          <w:rPr>
            <w:rFonts w:ascii="仿宋" w:eastAsia="仿宋" w:hAnsi="仿宋" w:cs="仿宋" w:hint="eastAsia"/>
            <w:lang w:eastAsia="zh-CN"/>
          </w:rPr>
          <w:t>(一)、蓄电池项目启动阶段时间节点</w:t>
        </w:r>
        <w:r>
          <w:tab/>
        </w:r>
        <w:r>
          <w:fldChar w:fldCharType="begin"/>
        </w:r>
        <w:r>
          <w:instrText xml:space="preserve"> PAGEREF _Toc31517 \h </w:instrText>
        </w:r>
        <w:r>
          <w:fldChar w:fldCharType="separate"/>
        </w:r>
        <w:r>
          <w:t>62</w:t>
        </w:r>
        <w:r>
          <w:fldChar w:fldCharType="end"/>
        </w:r>
      </w:hyperlink>
    </w:p>
    <w:p>
      <w:pPr>
        <w:pStyle w:val="TOC2"/>
        <w:tabs>
          <w:tab w:val="right" w:leader="dot" w:pos="8306"/>
        </w:tabs>
      </w:pPr>
      <w:hyperlink w:anchor="_Toc10688" w:history="1">
        <w:r>
          <w:rPr>
            <w:rFonts w:ascii="仿宋" w:eastAsia="仿宋" w:hAnsi="仿宋" w:cs="仿宋" w:hint="eastAsia"/>
            <w:lang w:eastAsia="zh-CN"/>
          </w:rPr>
          <w:t>(二)、蓄电池项目执行阶段时间节点</w:t>
        </w:r>
        <w:r>
          <w:tab/>
        </w:r>
        <w:r>
          <w:fldChar w:fldCharType="begin"/>
        </w:r>
        <w:r>
          <w:instrText xml:space="preserve"> PAGEREF _Toc10688 \h </w:instrText>
        </w:r>
        <w:r>
          <w:fldChar w:fldCharType="separate"/>
        </w:r>
        <w:r>
          <w:t>64</w:t>
        </w:r>
        <w:r>
          <w:fldChar w:fldCharType="end"/>
        </w:r>
      </w:hyperlink>
    </w:p>
    <w:p>
      <w:pPr>
        <w:pStyle w:val="TOC2"/>
        <w:tabs>
          <w:tab w:val="right" w:leader="dot" w:pos="8306"/>
        </w:tabs>
      </w:pPr>
      <w:hyperlink w:anchor="_Toc17636" w:history="1">
        <w:r>
          <w:rPr>
            <w:rFonts w:ascii="仿宋" w:eastAsia="仿宋" w:hAnsi="仿宋" w:cs="仿宋" w:hint="eastAsia"/>
            <w:lang w:eastAsia="zh-CN"/>
          </w:rPr>
          <w:t>(三)、蓄电池项目完成阶段时间节点</w:t>
        </w:r>
        <w:r>
          <w:tab/>
        </w:r>
        <w:r>
          <w:fldChar w:fldCharType="begin"/>
        </w:r>
        <w:r>
          <w:instrText xml:space="preserve"> PAGEREF _Toc17636 \h </w:instrText>
        </w:r>
        <w:r>
          <w:fldChar w:fldCharType="separate"/>
        </w:r>
        <w:r>
          <w:t>64</w:t>
        </w:r>
        <w:r>
          <w:fldChar w:fldCharType="end"/>
        </w:r>
      </w:hyperlink>
    </w:p>
    <w:p>
      <w:pPr>
        <w:pStyle w:val="TOC1"/>
        <w:tabs>
          <w:tab w:val="right" w:leader="dot" w:pos="8306"/>
        </w:tabs>
      </w:pPr>
      <w:hyperlink w:anchor="_Toc5887" w:history="1">
        <w:r>
          <w:rPr>
            <w:rFonts w:ascii="仿宋" w:eastAsia="仿宋" w:hAnsi="仿宋" w:cs="仿宋" w:hint="eastAsia"/>
            <w:lang w:eastAsia="zh-CN"/>
          </w:rPr>
          <w:t>十六、蓄电池项目实施保障措施</w:t>
        </w:r>
        <w:r>
          <w:tab/>
        </w:r>
        <w:r>
          <w:fldChar w:fldCharType="begin"/>
        </w:r>
        <w:r>
          <w:instrText xml:space="preserve"> PAGEREF _Toc5887 \h </w:instrText>
        </w:r>
        <w:r>
          <w:fldChar w:fldCharType="separate"/>
        </w:r>
        <w:r>
          <w:t>65</w:t>
        </w:r>
        <w:r>
          <w:fldChar w:fldCharType="end"/>
        </w:r>
      </w:hyperlink>
    </w:p>
    <w:p>
      <w:pPr>
        <w:pStyle w:val="TOC2"/>
        <w:tabs>
          <w:tab w:val="right" w:leader="dot" w:pos="8306"/>
        </w:tabs>
      </w:pPr>
      <w:hyperlink w:anchor="_Toc11279" w:history="1">
        <w:r>
          <w:rPr>
            <w:rFonts w:ascii="仿宋" w:eastAsia="仿宋" w:hAnsi="仿宋" w:cs="仿宋" w:hint="eastAsia"/>
            <w:lang w:eastAsia="zh-CN"/>
          </w:rPr>
          <w:t>(一)、蓄电池项目实施保障机制</w:t>
        </w:r>
        <w:r>
          <w:tab/>
        </w:r>
        <w:r>
          <w:fldChar w:fldCharType="begin"/>
        </w:r>
        <w:r>
          <w:instrText xml:space="preserve"> PAGEREF _Toc11279 \h </w:instrText>
        </w:r>
        <w:r>
          <w:fldChar w:fldCharType="separate"/>
        </w:r>
        <w:r>
          <w:t>65</w:t>
        </w:r>
        <w:r>
          <w:fldChar w:fldCharType="end"/>
        </w:r>
      </w:hyperlink>
    </w:p>
    <w:p>
      <w:pPr>
        <w:pStyle w:val="TOC2"/>
        <w:tabs>
          <w:tab w:val="right" w:leader="dot" w:pos="8306"/>
        </w:tabs>
      </w:pPr>
      <w:hyperlink w:anchor="_Toc10471" w:history="1">
        <w:r>
          <w:rPr>
            <w:rFonts w:ascii="仿宋" w:eastAsia="仿宋" w:hAnsi="仿宋" w:cs="仿宋" w:hint="eastAsia"/>
            <w:lang w:eastAsia="zh-CN"/>
          </w:rPr>
          <w:t>(二)、蓄电池项目法律合规要求</w:t>
        </w:r>
        <w:r>
          <w:tab/>
        </w:r>
        <w:r>
          <w:fldChar w:fldCharType="begin"/>
        </w:r>
        <w:r>
          <w:instrText xml:space="preserve"> PAGEREF _Toc10471 \h </w:instrText>
        </w:r>
        <w:r>
          <w:fldChar w:fldCharType="separate"/>
        </w:r>
        <w:r>
          <w:t>69</w:t>
        </w:r>
        <w:r>
          <w:fldChar w:fldCharType="end"/>
        </w:r>
      </w:hyperlink>
    </w:p>
    <w:p>
      <w:pPr>
        <w:pStyle w:val="TOC2"/>
        <w:tabs>
          <w:tab w:val="right" w:leader="dot" w:pos="8306"/>
        </w:tabs>
      </w:pPr>
      <w:hyperlink w:anchor="_Toc9136" w:history="1">
        <w:r>
          <w:rPr>
            <w:rFonts w:ascii="仿宋" w:eastAsia="仿宋" w:hAnsi="仿宋" w:cs="仿宋" w:hint="eastAsia"/>
            <w:lang w:eastAsia="zh-CN"/>
          </w:rPr>
          <w:t>(三)、蓄电池项目合同管理与法律事务</w:t>
        </w:r>
        <w:r>
          <w:tab/>
        </w:r>
        <w:r>
          <w:fldChar w:fldCharType="begin"/>
        </w:r>
        <w:r>
          <w:instrText xml:space="preserve"> PAGEREF _Toc9136 \h </w:instrText>
        </w:r>
        <w:r>
          <w:fldChar w:fldCharType="separate"/>
        </w:r>
        <w:r>
          <w:t>73</w:t>
        </w:r>
        <w:r>
          <w:fldChar w:fldCharType="end"/>
        </w:r>
      </w:hyperlink>
    </w:p>
    <w:p>
      <w:pPr>
        <w:pStyle w:val="TOC2"/>
        <w:tabs>
          <w:tab w:val="right" w:leader="dot" w:pos="8306"/>
        </w:tabs>
      </w:pPr>
      <w:hyperlink w:anchor="_Toc12054" w:history="1">
        <w:r>
          <w:rPr>
            <w:rFonts w:ascii="仿宋" w:eastAsia="仿宋" w:hAnsi="仿宋" w:cs="仿宋" w:hint="eastAsia"/>
            <w:lang w:eastAsia="zh-CN"/>
          </w:rPr>
          <w:t>(四)、蓄电池项目知识产权保护策略</w:t>
        </w:r>
        <w:r>
          <w:tab/>
        </w:r>
        <w:r>
          <w:fldChar w:fldCharType="begin"/>
        </w:r>
        <w:r>
          <w:instrText xml:space="preserve"> PAGEREF _Toc12054 \h </w:instrText>
        </w:r>
        <w:r>
          <w:fldChar w:fldCharType="separate"/>
        </w:r>
        <w:r>
          <w:t>79</w:t>
        </w:r>
        <w:r>
          <w:fldChar w:fldCharType="end"/>
        </w:r>
      </w:hyperlink>
    </w:p>
    <w:p>
      <w:pPr>
        <w:pStyle w:val="TOC1"/>
        <w:tabs>
          <w:tab w:val="right" w:leader="dot" w:pos="8306"/>
        </w:tabs>
      </w:pPr>
      <w:hyperlink w:anchor="_Toc27286" w:history="1">
        <w:r>
          <w:rPr>
            <w:rFonts w:ascii="仿宋" w:eastAsia="仿宋" w:hAnsi="仿宋" w:cs="仿宋" w:hint="eastAsia"/>
            <w:lang w:eastAsia="zh-CN"/>
          </w:rPr>
          <w:t>十七、质量管理体系</w:t>
        </w:r>
        <w:r>
          <w:tab/>
        </w:r>
        <w:r>
          <w:fldChar w:fldCharType="begin"/>
        </w:r>
        <w:r>
          <w:instrText xml:space="preserve"> PAGEREF _Toc27286 \h </w:instrText>
        </w:r>
        <w:r>
          <w:fldChar w:fldCharType="separate"/>
        </w:r>
        <w:r>
          <w:t>81</w:t>
        </w:r>
        <w:r>
          <w:fldChar w:fldCharType="end"/>
        </w:r>
      </w:hyperlink>
    </w:p>
    <w:p>
      <w:pPr>
        <w:pStyle w:val="TOC2"/>
        <w:tabs>
          <w:tab w:val="right" w:leader="dot" w:pos="8306"/>
        </w:tabs>
      </w:pPr>
      <w:hyperlink w:anchor="_Toc27697" w:history="1">
        <w:r>
          <w:rPr>
            <w:rFonts w:ascii="仿宋" w:eastAsia="仿宋" w:hAnsi="仿宋" w:cs="仿宋" w:hint="eastAsia"/>
            <w:lang w:eastAsia="zh-CN"/>
          </w:rPr>
          <w:t>(一)、质量目标与方针</w:t>
        </w:r>
        <w:r>
          <w:tab/>
        </w:r>
        <w:r>
          <w:fldChar w:fldCharType="begin"/>
        </w:r>
        <w:r>
          <w:instrText xml:space="preserve"> PAGEREF _Toc27697 \h </w:instrText>
        </w:r>
        <w:r>
          <w:fldChar w:fldCharType="separate"/>
        </w:r>
        <w:r>
          <w:t>81</w:t>
        </w:r>
        <w:r>
          <w:fldChar w:fldCharType="end"/>
        </w:r>
      </w:hyperlink>
    </w:p>
    <w:p>
      <w:pPr>
        <w:pStyle w:val="TOC2"/>
        <w:tabs>
          <w:tab w:val="right" w:leader="dot" w:pos="8306"/>
        </w:tabs>
      </w:pPr>
      <w:hyperlink w:anchor="_Toc9086" w:history="1">
        <w:r>
          <w:rPr>
            <w:rFonts w:ascii="仿宋" w:eastAsia="仿宋" w:hAnsi="仿宋" w:cs="仿宋" w:hint="eastAsia"/>
            <w:lang w:eastAsia="zh-CN"/>
          </w:rPr>
          <w:t>(二)、质量管理责任</w:t>
        </w:r>
        <w:r>
          <w:tab/>
        </w:r>
        <w:r>
          <w:fldChar w:fldCharType="begin"/>
        </w:r>
        <w:r>
          <w:instrText xml:space="preserve"> PAGEREF _Toc9086 \h </w:instrText>
        </w:r>
        <w:r>
          <w:fldChar w:fldCharType="separate"/>
        </w:r>
        <w:r>
          <w:t>82</w:t>
        </w:r>
        <w:r>
          <w:fldChar w:fldCharType="end"/>
        </w:r>
      </w:hyperlink>
    </w:p>
    <w:p>
      <w:pPr>
        <w:pStyle w:val="TOC2"/>
        <w:tabs>
          <w:tab w:val="right" w:leader="dot" w:pos="8306"/>
        </w:tabs>
      </w:pPr>
      <w:hyperlink w:anchor="_Toc32747" w:history="1">
        <w:r>
          <w:rPr>
            <w:rFonts w:ascii="仿宋" w:eastAsia="仿宋" w:hAnsi="仿宋" w:cs="仿宋" w:hint="eastAsia"/>
            <w:lang w:eastAsia="zh-CN"/>
          </w:rPr>
          <w:t>(三)、质量管理体系文件</w:t>
        </w:r>
        <w:r>
          <w:tab/>
        </w:r>
        <w:r>
          <w:fldChar w:fldCharType="begin"/>
        </w:r>
        <w:r>
          <w:instrText xml:space="preserve"> PAGEREF _Toc32747 \h </w:instrText>
        </w:r>
        <w:r>
          <w:fldChar w:fldCharType="separate"/>
        </w:r>
        <w:r>
          <w:t>84</w:t>
        </w:r>
        <w:r>
          <w:fldChar w:fldCharType="end"/>
        </w:r>
      </w:hyperlink>
    </w:p>
    <w:p>
      <w:pPr>
        <w:pStyle w:val="TOC2"/>
        <w:tabs>
          <w:tab w:val="right" w:leader="dot" w:pos="8306"/>
        </w:tabs>
      </w:pPr>
      <w:hyperlink w:anchor="_Toc32658" w:history="1">
        <w:r>
          <w:rPr>
            <w:rFonts w:ascii="仿宋" w:eastAsia="仿宋" w:hAnsi="仿宋" w:cs="仿宋" w:hint="eastAsia"/>
            <w:lang w:eastAsia="zh-CN"/>
          </w:rPr>
          <w:t>(四)、质量培训与教育</w:t>
        </w:r>
        <w:r>
          <w:tab/>
        </w:r>
        <w:r>
          <w:fldChar w:fldCharType="begin"/>
        </w:r>
        <w:r>
          <w:instrText xml:space="preserve"> PAGEREF _Toc32658 \h </w:instrText>
        </w:r>
        <w:r>
          <w:fldChar w:fldCharType="separate"/>
        </w:r>
        <w:r>
          <w:t>86</w:t>
        </w:r>
        <w:r>
          <w:fldChar w:fldCharType="end"/>
        </w:r>
      </w:hyperlink>
    </w:p>
    <w:p>
      <w:pPr>
        <w:pStyle w:val="TOC2"/>
        <w:tabs>
          <w:tab w:val="right" w:leader="dot" w:pos="8306"/>
        </w:tabs>
      </w:pPr>
      <w:hyperlink w:anchor="_Toc11782" w:history="1">
        <w:r>
          <w:rPr>
            <w:rFonts w:ascii="仿宋" w:eastAsia="仿宋" w:hAnsi="仿宋" w:cs="仿宋" w:hint="eastAsia"/>
            <w:lang w:eastAsia="zh-CN"/>
          </w:rPr>
          <w:t>(五)、质量审核与评价</w:t>
        </w:r>
        <w:r>
          <w:tab/>
        </w:r>
        <w:r>
          <w:fldChar w:fldCharType="begin"/>
        </w:r>
        <w:r>
          <w:instrText xml:space="preserve"> PAGEREF _Toc11782 \h </w:instrText>
        </w:r>
        <w:r>
          <w:fldChar w:fldCharType="separate"/>
        </w:r>
        <w:r>
          <w:t>87</w:t>
        </w:r>
        <w:r>
          <w:fldChar w:fldCharType="end"/>
        </w:r>
      </w:hyperlink>
    </w:p>
    <w:p>
      <w:pPr>
        <w:pStyle w:val="TOC2"/>
        <w:tabs>
          <w:tab w:val="right" w:leader="dot" w:pos="8306"/>
        </w:tabs>
      </w:pPr>
      <w:hyperlink w:anchor="_Toc5601" w:history="1">
        <w:r>
          <w:rPr>
            <w:rFonts w:ascii="仿宋" w:eastAsia="仿宋" w:hAnsi="仿宋" w:cs="仿宋" w:hint="eastAsia"/>
            <w:lang w:eastAsia="zh-CN"/>
          </w:rPr>
          <w:t>(六)、不符合与纠正措施</w:t>
        </w:r>
        <w:r>
          <w:tab/>
        </w:r>
        <w:r>
          <w:fldChar w:fldCharType="begin"/>
        </w:r>
        <w:r>
          <w:instrText xml:space="preserve"> PAGEREF _Toc5601 \h </w:instrText>
        </w:r>
        <w:r>
          <w:fldChar w:fldCharType="separate"/>
        </w:r>
        <w:r>
          <w:t>88</w:t>
        </w:r>
        <w:r>
          <w:fldChar w:fldCharType="end"/>
        </w:r>
      </w:hyperlink>
    </w:p>
    <w:p>
      <w:pPr>
        <w:pStyle w:val="TOC1"/>
        <w:tabs>
          <w:tab w:val="right" w:leader="dot" w:pos="8306"/>
        </w:tabs>
      </w:pPr>
      <w:hyperlink w:anchor="_Toc21081" w:history="1">
        <w:r>
          <w:rPr>
            <w:rFonts w:ascii="仿宋" w:eastAsia="仿宋" w:hAnsi="仿宋" w:cs="仿宋" w:hint="eastAsia"/>
            <w:lang w:eastAsia="zh-CN"/>
          </w:rPr>
          <w:t>十八、蓄电池项目工程方案分析</w:t>
        </w:r>
        <w:r>
          <w:tab/>
        </w:r>
        <w:r>
          <w:fldChar w:fldCharType="begin"/>
        </w:r>
        <w:r>
          <w:instrText xml:space="preserve"> PAGEREF _Toc21081 \h </w:instrText>
        </w:r>
        <w:r>
          <w:fldChar w:fldCharType="separate"/>
        </w:r>
        <w:r>
          <w:t>89</w:t>
        </w:r>
        <w:r>
          <w:fldChar w:fldCharType="end"/>
        </w:r>
      </w:hyperlink>
    </w:p>
    <w:p>
      <w:pPr>
        <w:pStyle w:val="TOC2"/>
        <w:tabs>
          <w:tab w:val="right" w:leader="dot" w:pos="8306"/>
        </w:tabs>
      </w:pPr>
      <w:hyperlink w:anchor="_Toc6087" w:history="1">
        <w:r>
          <w:rPr>
            <w:rFonts w:ascii="仿宋" w:eastAsia="仿宋" w:hAnsi="仿宋" w:cs="仿宋" w:hint="eastAsia"/>
            <w:lang w:eastAsia="zh-CN"/>
          </w:rPr>
          <w:t>(一)、建筑工程设计原则</w:t>
        </w:r>
        <w:r>
          <w:tab/>
        </w:r>
        <w:r>
          <w:fldChar w:fldCharType="begin"/>
        </w:r>
        <w:r>
          <w:instrText xml:space="preserve"> PAGEREF _Toc6087 \h </w:instrText>
        </w:r>
        <w:r>
          <w:fldChar w:fldCharType="separate"/>
        </w:r>
        <w:r>
          <w:t>89</w:t>
        </w:r>
        <w:r>
          <w:fldChar w:fldCharType="end"/>
        </w:r>
      </w:hyperlink>
    </w:p>
    <w:p>
      <w:pPr>
        <w:pStyle w:val="TOC2"/>
        <w:tabs>
          <w:tab w:val="right" w:leader="dot" w:pos="8306"/>
        </w:tabs>
      </w:pPr>
      <w:hyperlink w:anchor="_Toc4654" w:history="1">
        <w:r>
          <w:rPr>
            <w:rFonts w:ascii="仿宋" w:eastAsia="仿宋" w:hAnsi="仿宋" w:cs="仿宋" w:hint="eastAsia"/>
            <w:lang w:eastAsia="zh-CN"/>
          </w:rPr>
          <w:t>(二)、土建工程建设指标</w:t>
        </w:r>
        <w:r>
          <w:tab/>
        </w:r>
        <w:r>
          <w:fldChar w:fldCharType="begin"/>
        </w:r>
        <w:r>
          <w:instrText xml:space="preserve"> PAGEREF _Toc4654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33"/>
      <w:r>
        <w:rPr>
          <w:rFonts w:ascii="仿宋" w:eastAsia="仿宋" w:hAnsi="仿宋" w:cs="仿宋" w:hint="eastAsia"/>
          <w:sz w:val="28"/>
          <w:lang w:eastAsia="zh-CN"/>
        </w:rPr>
        <w:t>一、蓄电池项目绩效评估</w:t>
      </w:r>
      <w:bookmarkEnd w:id="2"/>
    </w:p>
    <w:p>
      <w:pPr>
        <w:pStyle w:val="Heading2"/>
        <w:rPr>
          <w:rFonts w:ascii="仿宋" w:eastAsia="仿宋" w:hAnsi="仿宋" w:cs="仿宋" w:hint="eastAsia"/>
          <w:lang w:eastAsia="zh-CN"/>
        </w:rPr>
      </w:pPr>
      <w:bookmarkStart w:id="3" w:name="_Toc176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在蓄电池项目中，我们设计了一套全面的绩效评估指标，以确保蓄电池项目的可控和成功交付。这些指标跨足蓄电池项目目标、成本、进度和质量等多个维度，为我们提供了全面洞察蓄电池项目的健康状况。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目标达成率是我们关注的首要指标。我们设定了明确的目标，并通过定期监测和评估，迅速发现并应对潜在的目标偏差。这为蓄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成本绩效是另一个核心关注点。通过实际成本与预算成本的对比分析，我们深入了解成本差异的原因，及时调整资源分配，保持蓄电池项目在经济效益方面的合理水平。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进度作为关键的绩效指标之一，得到了精心的关注。我们制定了详细的蓄电池项目进度计划，并设立了进度符合度指标，确保实际进度与计划进度保持一致。这使我们能够快速发现和解决潜在的进度问题，保持蓄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蓄电池项目绩效的不可或缺的一环。我们引入了一系列的质量标准和客户满意度指标，以确保蓄电池项目交付的成果在质量上达到或超越预期水平。通过持续监测这些指标，我们努力提升蓄电池项目整体质量水平，为蓄电池项目的成功交付提供有力保障。通过这些科学且全面的绩效评估，我们能够更好地引导蓄电池项目的持续改进，确保蓄电池项目目标的顺利达成。</w:t>
      </w:r>
    </w:p>
    <w:p>
      <w:pPr>
        <w:pStyle w:val="Heading2"/>
        <w:ind w:firstLine="560" w:firstLineChars="200"/>
        <w:rPr>
          <w:rFonts w:ascii="仿宋" w:eastAsia="仿宋" w:hAnsi="仿宋" w:cs="仿宋" w:hint="eastAsia"/>
          <w:sz w:val="28"/>
          <w:lang w:eastAsia="zh-CN"/>
        </w:rPr>
      </w:pPr>
      <w:bookmarkStart w:id="4" w:name="_Toc267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绩效评估是蓄电池项目中的关键环节，为确保蓄电池项目达到预期目标，我们采用了多层次、多维度的绩效评估方法。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蓄电池项目的战略目标对齐，确保每个决策和行动都与蓄电池项目整体目标保持一致。团队会定期召开战略对齐会议，审视当前工作与蓄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蓄电池项目进度、质量、成本和风险等方面。这些指标通过数据收集和分析，为蓄电池项目管理团队提供了客观的评估依据。例如，我们通过蓄电池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绩效评估不仅仅停留在蓄电池项目内部，还考虑了蓄电池项目对外部环境的影响。我们定期进行干系人满意度调查，以了解各利益相关方对蓄电池项目的期望和满意度，并及时做出调整。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这种多层次、多角度的绩效评估方法，使得我们能够全面了解蓄电池项目的运行状态，及时做出调整，确保蓄电池项目在不断变化的环境中保持稳健前行。</w:t>
      </w:r>
    </w:p>
    <w:p>
      <w:pPr>
        <w:pStyle w:val="Heading2"/>
        <w:ind w:firstLine="560" w:firstLineChars="200"/>
        <w:rPr>
          <w:rFonts w:ascii="仿宋" w:eastAsia="仿宋" w:hAnsi="仿宋" w:cs="仿宋" w:hint="eastAsia"/>
          <w:sz w:val="28"/>
          <w:lang w:eastAsia="zh-CN"/>
        </w:rPr>
      </w:pPr>
      <w:bookmarkStart w:id="5" w:name="_Toc76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为了确保蓄电池项目的有效管理和不断优化，我们采用了精心设计的绩效评估周期。这个周期旨在实现灵活、实时和全面的评估，以适应蓄电池项目执行中的各种挑战。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蓄电池项目的不同需求，分为短期、中期和长期。短期评估关注每个迭代或工作周期，以及时发现和解决当前任务中的问题。中期评估涵盖几个迭代，深入了解整体蓄电池项目的趋势和性能。长期评估则着眼于整个蓄电池项目阶段，确保蓄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蓄电池项目管理工具和协作平台，团队成员能够随时更新和分享蓄电池项目数据。这种实时性的反馈机制使我们能够及时察觉潜在问题，快速调整，保持蓄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蓄电池项目的决策制定密不可分。每个周期的蓄电池项目回顾会议成为集体总结经验、识别问题深层次原因并找到创新解决方案的平台。这种定期的反思与调整机制使蓄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7"/>
      <w:r>
        <w:rPr>
          <w:rFonts w:ascii="仿宋" w:eastAsia="仿宋" w:hAnsi="仿宋" w:cs="仿宋" w:hint="eastAsia"/>
          <w:sz w:val="28"/>
          <w:lang w:eastAsia="zh-CN"/>
        </w:rPr>
        <w:t>二、蓄电池项目危机管理</w:t>
      </w:r>
      <w:bookmarkEnd w:id="6"/>
    </w:p>
    <w:p>
      <w:pPr>
        <w:pStyle w:val="Heading2"/>
        <w:rPr>
          <w:rFonts w:ascii="仿宋" w:eastAsia="仿宋" w:hAnsi="仿宋" w:cs="仿宋" w:hint="eastAsia"/>
          <w:lang w:eastAsia="zh-CN"/>
        </w:rPr>
      </w:pPr>
      <w:bookmarkStart w:id="7" w:name="_Toc257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危机管理中，危机预警与识别是确保蓄电池项目稳健运行的核心步骤。通过建立全面的监测机制，蓄电池项目团队旨在及时发现和理解潜在的风险和危机因素，以便采取及时的预防和应对措施，确保蓄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首先，通过深入的风险评估，蓄电池项目团队全面分析了整个蓄电池项目和各个阶段可能存在的威胁。这包括准确评估每个潜在风险的发生概率和可能影响的程度，为后续危机预警提供了有力支持。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蓄电池项目团队着重于明确定义蓄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蓄电池项目进展的持续监控，团队能够及时发现潜在问题并作出迅速反应。蓄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在这一阶段，团队的专业素养和反应速度将发挥至关重要的作用，以确保潜在危机能够在初期得到有效的处理，最大程度地减轻负面影响。通过危机预警与识别，蓄电池项目得以更有序、可控地推进。</w:t>
      </w:r>
    </w:p>
    <w:p>
      <w:pPr>
        <w:pStyle w:val="Heading2"/>
        <w:ind w:firstLine="560" w:firstLineChars="200"/>
        <w:rPr>
          <w:rFonts w:ascii="仿宋" w:eastAsia="仿宋" w:hAnsi="仿宋" w:cs="仿宋" w:hint="eastAsia"/>
          <w:sz w:val="28"/>
          <w:lang w:eastAsia="zh-CN"/>
        </w:rPr>
      </w:pPr>
      <w:bookmarkStart w:id="8" w:name="_Toc566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在危机发生时，蓄电池项目团队立即行动，成立了应急小组。该小组的任务是迅速制定并实施紧急应对措施，以最小化潜在损失。以下是采取的主要措施：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暂停蓄电池项目进度：为遏制危机蔓延，蓄电池项目暂时停止进行，以便全面评估当前状况。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资源重新分配：重新评估蓄电池项目资源的分配，确保最大限度地减小损失。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实时沟通：与关键利益相关者建立实时沟通机制，向他们传递蓄电池项目危机的实际状况，保障蓄电池项目核心利益。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在紧急应对的同时，蓄电池项目团队强调了团队协作和有效沟通的重要性。以下是团队协作的关键举措：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信息共享机制：建立了信息共享平台，确保团队成员能够及时获取蓄电池项目危机的实时信息。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领导者沟通：蓄电池项目领导者通过定期会议和即时沟通工具，指导团队应对危机，保持团队稳定运行。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随着危机得到初步控制，蓄电池项目团队转向制定恢复计划，以确保蓄电池项目能够从中迅速恢复。主要恢复计划包括：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修复受损的进度计划：重新评估蓄电池项目进度，制定修复计划，确保蓄电池项目尽快回归正常进程。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重新调整资源分配：优化资源分配，确保蓄电池项目在有限资源下高效运转。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风险管理机制加强：对蓄电池项目风险进行全面评估，制定更强化的风险管理策略，以预防未来可能的危机。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1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58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技术管理特点体现在其创新导向。通过引入最先进的技术趋势和解决方案，蓄电池项目致力于提升科技含量、提高质量和效率水平。这意味着我们将采用最新的工具和方法，确保蓄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蓄电池项目技术管理的显著特征。通过整合不同领域的技术资源，我们实现了跨学科的协同工作。这有助于优化技术架构，提高整体效能。此外，整合性策略还促进了不同技术团队之间的紧密沟通和高效合作，确保蓄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蓄电池项目所采用的技术。通过不断优化技术方案，蓄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蓄电池项目团队将在蓄电池项目初期识别可能的技术风险，并采取相应的预防和应对措施。通过建立健全的风险评估机制，蓄电池项目能够在实施过程中及时发现并解决潜在的技术问题，保障蓄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通过这些独特的技术管理特点，我们确信在蓄电池项目中，技术将成为蓄电池项目成功的有力支持。这一深度剖析揭示了技术管理在蓄电池项目实施中的关键作用，为蓄电池项目的技术基础奠定了坚实的基础。</w:t>
      </w:r>
    </w:p>
    <w:p>
      <w:pPr>
        <w:pStyle w:val="Heading2"/>
        <w:ind w:firstLine="560" w:firstLineChars="200"/>
        <w:rPr>
          <w:rFonts w:ascii="仿宋" w:eastAsia="仿宋" w:hAnsi="仿宋" w:cs="仿宋" w:hint="eastAsia"/>
          <w:sz w:val="28"/>
          <w:lang w:eastAsia="zh-CN"/>
        </w:rPr>
      </w:pPr>
      <w:bookmarkStart w:id="11" w:name="_Toc27684"/>
      <w:r>
        <w:rPr>
          <w:rFonts w:ascii="仿宋" w:eastAsia="仿宋" w:hAnsi="仿宋" w:cs="仿宋" w:hint="eastAsia"/>
          <w:sz w:val="28"/>
          <w:lang w:eastAsia="zh-CN"/>
        </w:rPr>
        <w:t>(二)、蓄电池项目工艺技术设计方案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蓄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蓄电池项目将严格按照相关行业规范要求进行组织。通过有效控制产品质量，蓄电池项目将致力于为顾客提供优质的蓄电池项目产品和良好的服务。这体现了蓄电池项目对于生产活动合规性和质量标准的高度重视，为蓄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蓄电池项目注重生态效益和清洁生产原则。蓄电池项目建设将紧密结合地方特色经济发展，与社会经济发展规划和区域环境保护规划方案相协调一致。通过与当地区域自然生态系统的结合，蓄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蓄电池项目产品具有多样化的客户需求和个性化的特点。因此，蓄电池项目产品规格品种多样，且单批生产数量较小。为满足这一特点，蓄电池项目承办单位将建设先进的柔性制造生产线。通过广泛应用柔性制造技术，蓄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蓄电池项目采用的技术具有较高的技术含量和自动化水平，处于国内先进水平。这一技术选用不仅体现了对生产效率、质量和环境友好性的高标准要求，同时为蓄电池项目的可持续发展奠定了坚实的基础。</w:t>
      </w:r>
    </w:p>
    <w:p>
      <w:pPr>
        <w:pStyle w:val="Heading2"/>
        <w:ind w:firstLine="560" w:firstLineChars="200"/>
        <w:rPr>
          <w:rFonts w:ascii="仿宋" w:eastAsia="仿宋" w:hAnsi="仿宋" w:cs="仿宋" w:hint="eastAsia"/>
          <w:sz w:val="28"/>
          <w:lang w:eastAsia="zh-CN"/>
        </w:rPr>
      </w:pPr>
      <w:bookmarkStart w:id="12" w:name="_Toc595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为确保蓄电池项目的高效生产和技术实施，我们制定了一套精心设计的设备选型方案，以满足蓄电池项目生产、质量和环保的要求。该方案的主要特点如下：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蓄电池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针对蓄电池项目产品的多样性和小批量生产的特点，我们将建设柔性制造生产线。通过在设备选型中考虑柔性制造技术，可以灵活应对不同产品规格和生产需求，实现生产线的高度灵活性和适应性。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827"/>
      <w:r>
        <w:rPr>
          <w:rFonts w:ascii="仿宋" w:eastAsia="仿宋" w:hAnsi="仿宋" w:cs="仿宋" w:hint="eastAsia"/>
          <w:sz w:val="28"/>
          <w:lang w:eastAsia="zh-CN"/>
        </w:rPr>
        <w:t>四、蓄电池项目文档管理</w:t>
      </w:r>
      <w:bookmarkEnd w:id="13"/>
    </w:p>
    <w:p>
      <w:pPr>
        <w:pStyle w:val="Heading2"/>
        <w:rPr>
          <w:rFonts w:ascii="仿宋" w:eastAsia="仿宋" w:hAnsi="仿宋" w:cs="仿宋" w:hint="eastAsia"/>
          <w:lang w:eastAsia="zh-CN"/>
        </w:rPr>
      </w:pPr>
      <w:bookmarkStart w:id="14" w:name="_Toc1511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蓄电池项目高度重视文档的质量和准确性，以支持蓄电池项目的各项活动和决策。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文档的编制始于蓄电池项目计划的初期，我们制定了详细的文档编制计划，明确了每个文档的内容、格式和编写责任人。在蓄电池项目启动阶段，我们首先编制了蓄电池项目章程，明确定义了蓄电池项目的目标、范围、风险等关键要素。随后，蓄电池项目团队根据计划陆续编制了需求文档、设计文档、测试文档等各类文档，确保蓄电池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蓄电池项目管理中的重要环节，旨在确保蓄电池项目文档符合质量标准和蓄电池项目需求。在蓄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除了内部审查，我们还进行了外部审查，邀请蓄电池项目相关利益方和专业领域的专家对文档进行独立审查。这有助于获取更全面、客观的反馈，确保蓄电池项目文档不仅符合内部标准，也满足外部需求。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蓄电池项目在文档编制与审查方面建立了严格的管理机制，通过规范的流程和多维度的审查，确保蓄电池项目文档的质量、准确性和可靠性，为蓄电池项目的顺利推进提供了有力支持。</w:t>
      </w:r>
    </w:p>
    <w:p>
      <w:pPr>
        <w:pStyle w:val="Heading2"/>
        <w:ind w:firstLine="560" w:firstLineChars="200"/>
        <w:rPr>
          <w:rFonts w:ascii="仿宋" w:eastAsia="仿宋" w:hAnsi="仿宋" w:cs="仿宋" w:hint="eastAsia"/>
          <w:sz w:val="28"/>
          <w:lang w:eastAsia="zh-CN"/>
        </w:rPr>
      </w:pPr>
      <w:bookmarkStart w:id="15" w:name="_Toc1237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我们通过多渠道发布文档，包括电子邮件、蓄电池项目管理平台、内部网站等，以满足不同团队成员的偏好和需求。多渠道发布确保了信息的全面覆盖。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我们采用了精细的权限控制，确保只有授权人员可以访问敏感信息。这种安全措施保护了蓄电池项目文档的机密性，防止了未经授权的信息泄露。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67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文档存档与归档是蓄电池项目生命周期中一个至关重要的环节，直接关系到蓄电池项目信息的长期保存和历史记录的完整性。在蓄电池项目中，我们实施了一系列有效的文档存档与归档管理策略：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982"/>
      <w:r>
        <w:rPr>
          <w:rFonts w:ascii="仿宋" w:eastAsia="仿宋" w:hAnsi="仿宋" w:cs="仿宋" w:hint="eastAsia"/>
          <w:sz w:val="28"/>
          <w:lang w:eastAsia="zh-CN"/>
        </w:rPr>
        <w:t>五、蓄电池项目可持续发展</w:t>
      </w:r>
      <w:bookmarkEnd w:id="17"/>
    </w:p>
    <w:p>
      <w:pPr>
        <w:pStyle w:val="Heading2"/>
        <w:rPr>
          <w:rFonts w:ascii="仿宋" w:eastAsia="仿宋" w:hAnsi="仿宋" w:cs="仿宋" w:hint="eastAsia"/>
          <w:lang w:eastAsia="zh-CN"/>
        </w:rPr>
      </w:pPr>
      <w:bookmarkStart w:id="18" w:name="_Toc546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中，蓄电池项目团队着眼于未来，明确了可持续发展的战略方向。制定的具体可持续发展目标包括降低资源使用、采用环保技术、最大化社会效益等。这一步骤不仅有助于蓄电池项目在环保和社会责任方面达到最高标准，也为未来提供了明确的指引，确保蓄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可持续实践的融入蓄电池项目管理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蓄电池项目管理周期。从蓄电池项目规划开始，蓄电池项目团队就考虑了环境和社会的因素。在执行阶段，蓄电池项目团队积极推动绿色技术的应用，优化资源利用。此外，关注员工的社会责任，通过培训和沟通活动提高员工对可持续发展的认知，使他们能够在日常工作中践行可持续实践。这些举措不仅为蓄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2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扎根于蓄电池项目的可持续发展理念，我们深信环保与社会责任是蓄电池项目成功的关键支柱。在蓄电池项目的每一步，我们都致力于通过创新和实践，履行对环境和社会的坚定责任。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团队通过引入先进的环保技术、建立高效的废物处理系统以及推动能源节约措施，积极履行环保责任。定期的环保监测和评估确保蓄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https://d.book118.com/728061070117006023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45785"/>
    <w:rsid w:val="27D45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6107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2023-12-12T03:07:00Z</dcterms:created>
  <dcterms:modified xsi:type="dcterms:W3CDTF">2023-12-12T03:08:08Z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354E547A1FEE4A9592AD6FEB7ABD1A33_11</vt:lpwstr>
  </property>
  <property fmtid="{D5CDD505-2E9C-101B-9397-08002B2CF9AE}" pid="3" name="KSOProductBuildVer">
    <vt:lpwstr>2052-12.1.0.15990</vt:lpwstr>
  </property>
</Properties>
</file>