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电子听诊器项目规划设计方案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06" w:history="1">
        <w:r>
          <w:rPr>
            <w:rFonts w:ascii="仿宋" w:eastAsia="仿宋" w:hAnsi="仿宋" w:cs="仿宋" w:hint="eastAsia"/>
            <w:lang w:eastAsia="zh-CN"/>
          </w:rPr>
          <w:t>前言</w:t>
        </w:r>
        <w:r>
          <w:tab/>
        </w:r>
        <w:r>
          <w:fldChar w:fldCharType="begin"/>
        </w:r>
        <w:r>
          <w:instrText xml:space="preserve"> PAGEREF _Toc20406 \h </w:instrText>
        </w:r>
        <w:r>
          <w:fldChar w:fldCharType="separate"/>
        </w:r>
        <w:r>
          <w:t>3</w:t>
        </w:r>
        <w:r>
          <w:fldChar w:fldCharType="end"/>
        </w:r>
      </w:hyperlink>
    </w:p>
    <w:p>
      <w:pPr>
        <w:pStyle w:val="TOC1"/>
        <w:tabs>
          <w:tab w:val="right" w:leader="dot" w:pos="8306"/>
        </w:tabs>
      </w:pPr>
      <w:hyperlink w:anchor="_Toc17084" w:history="1">
        <w:r>
          <w:rPr>
            <w:rFonts w:ascii="仿宋" w:eastAsia="仿宋" w:hAnsi="仿宋" w:cs="仿宋" w:hint="eastAsia"/>
            <w:lang w:eastAsia="zh-CN"/>
          </w:rPr>
          <w:t>一、电子听诊器项目概论</w:t>
        </w:r>
        <w:r>
          <w:tab/>
        </w:r>
        <w:r>
          <w:fldChar w:fldCharType="begin"/>
        </w:r>
        <w:r>
          <w:instrText xml:space="preserve"> PAGEREF _Toc17084 \h </w:instrText>
        </w:r>
        <w:r>
          <w:fldChar w:fldCharType="separate"/>
        </w:r>
        <w:r>
          <w:t>3</w:t>
        </w:r>
        <w:r>
          <w:fldChar w:fldCharType="end"/>
        </w:r>
      </w:hyperlink>
    </w:p>
    <w:p>
      <w:pPr>
        <w:pStyle w:val="TOC2"/>
        <w:tabs>
          <w:tab w:val="right" w:leader="dot" w:pos="8306"/>
        </w:tabs>
      </w:pPr>
      <w:hyperlink w:anchor="_Toc27272" w:history="1">
        <w:r>
          <w:rPr>
            <w:rFonts w:ascii="仿宋" w:eastAsia="仿宋" w:hAnsi="仿宋" w:cs="仿宋" w:hint="eastAsia"/>
            <w:lang w:eastAsia="zh-CN"/>
          </w:rPr>
          <w:t>(一)、电子听诊器项目概况</w:t>
        </w:r>
        <w:r>
          <w:tab/>
        </w:r>
        <w:r>
          <w:fldChar w:fldCharType="begin"/>
        </w:r>
        <w:r>
          <w:instrText xml:space="preserve"> PAGEREF _Toc27272 \h </w:instrText>
        </w:r>
        <w:r>
          <w:fldChar w:fldCharType="separate"/>
        </w:r>
        <w:r>
          <w:t>3</w:t>
        </w:r>
        <w:r>
          <w:fldChar w:fldCharType="end"/>
        </w:r>
      </w:hyperlink>
    </w:p>
    <w:p>
      <w:pPr>
        <w:pStyle w:val="TOC2"/>
        <w:tabs>
          <w:tab w:val="right" w:leader="dot" w:pos="8306"/>
        </w:tabs>
      </w:pPr>
      <w:hyperlink w:anchor="_Toc30076" w:history="1">
        <w:r>
          <w:rPr>
            <w:rFonts w:ascii="仿宋" w:eastAsia="仿宋" w:hAnsi="仿宋" w:cs="仿宋" w:hint="eastAsia"/>
            <w:lang w:eastAsia="zh-CN"/>
          </w:rPr>
          <w:t>(二)、电子听诊器项目目标</w:t>
        </w:r>
        <w:r>
          <w:tab/>
        </w:r>
        <w:r>
          <w:fldChar w:fldCharType="begin"/>
        </w:r>
        <w:r>
          <w:instrText xml:space="preserve"> PAGEREF _Toc30076 \h </w:instrText>
        </w:r>
        <w:r>
          <w:fldChar w:fldCharType="separate"/>
        </w:r>
        <w:r>
          <w:t>5</w:t>
        </w:r>
        <w:r>
          <w:fldChar w:fldCharType="end"/>
        </w:r>
      </w:hyperlink>
    </w:p>
    <w:p>
      <w:pPr>
        <w:pStyle w:val="TOC2"/>
        <w:tabs>
          <w:tab w:val="right" w:leader="dot" w:pos="8306"/>
        </w:tabs>
      </w:pPr>
      <w:hyperlink w:anchor="_Toc32449" w:history="1">
        <w:r>
          <w:rPr>
            <w:rFonts w:ascii="仿宋" w:eastAsia="仿宋" w:hAnsi="仿宋" w:cs="仿宋" w:hint="eastAsia"/>
            <w:lang w:eastAsia="zh-CN"/>
          </w:rPr>
          <w:t>(三)、电子听诊器项目提出的理由</w:t>
        </w:r>
        <w:r>
          <w:tab/>
        </w:r>
        <w:r>
          <w:fldChar w:fldCharType="begin"/>
        </w:r>
        <w:r>
          <w:instrText xml:space="preserve"> PAGEREF _Toc32449 \h </w:instrText>
        </w:r>
        <w:r>
          <w:fldChar w:fldCharType="separate"/>
        </w:r>
        <w:r>
          <w:t>6</w:t>
        </w:r>
        <w:r>
          <w:fldChar w:fldCharType="end"/>
        </w:r>
      </w:hyperlink>
    </w:p>
    <w:p>
      <w:pPr>
        <w:pStyle w:val="TOC2"/>
        <w:tabs>
          <w:tab w:val="right" w:leader="dot" w:pos="8306"/>
        </w:tabs>
      </w:pPr>
      <w:hyperlink w:anchor="_Toc4354" w:history="1">
        <w:r>
          <w:rPr>
            <w:rFonts w:ascii="仿宋" w:eastAsia="仿宋" w:hAnsi="仿宋" w:cs="仿宋" w:hint="eastAsia"/>
            <w:lang w:eastAsia="zh-CN"/>
          </w:rPr>
          <w:t>(四)、电子听诊器项目意义</w:t>
        </w:r>
        <w:r>
          <w:tab/>
        </w:r>
        <w:r>
          <w:fldChar w:fldCharType="begin"/>
        </w:r>
        <w:r>
          <w:instrText xml:space="preserve"> PAGEREF _Toc4354 \h </w:instrText>
        </w:r>
        <w:r>
          <w:fldChar w:fldCharType="separate"/>
        </w:r>
        <w:r>
          <w:t>8</w:t>
        </w:r>
        <w:r>
          <w:fldChar w:fldCharType="end"/>
        </w:r>
      </w:hyperlink>
    </w:p>
    <w:p>
      <w:pPr>
        <w:pStyle w:val="TOC2"/>
        <w:tabs>
          <w:tab w:val="right" w:leader="dot" w:pos="8306"/>
        </w:tabs>
      </w:pPr>
      <w:hyperlink w:anchor="_Toc2753" w:history="1">
        <w:r>
          <w:rPr>
            <w:rFonts w:ascii="仿宋" w:eastAsia="仿宋" w:hAnsi="仿宋" w:cs="仿宋" w:hint="eastAsia"/>
            <w:lang w:eastAsia="zh-CN"/>
          </w:rPr>
          <w:t>(五)、电子听诊器项目背景</w:t>
        </w:r>
        <w:r>
          <w:tab/>
        </w:r>
        <w:r>
          <w:fldChar w:fldCharType="begin"/>
        </w:r>
        <w:r>
          <w:instrText xml:space="preserve"> PAGEREF _Toc2753 \h </w:instrText>
        </w:r>
        <w:r>
          <w:fldChar w:fldCharType="separate"/>
        </w:r>
        <w:r>
          <w:t>9</w:t>
        </w:r>
        <w:r>
          <w:fldChar w:fldCharType="end"/>
        </w:r>
      </w:hyperlink>
    </w:p>
    <w:p>
      <w:pPr>
        <w:pStyle w:val="TOC1"/>
        <w:tabs>
          <w:tab w:val="right" w:leader="dot" w:pos="8306"/>
        </w:tabs>
      </w:pPr>
      <w:hyperlink w:anchor="_Toc7147" w:history="1">
        <w:r>
          <w:rPr>
            <w:rFonts w:ascii="仿宋" w:eastAsia="仿宋" w:hAnsi="仿宋" w:cs="仿宋" w:hint="eastAsia"/>
            <w:lang w:eastAsia="zh-CN"/>
          </w:rPr>
          <w:t>二、电子听诊器项目土建工程</w:t>
        </w:r>
        <w:r>
          <w:tab/>
        </w:r>
        <w:r>
          <w:fldChar w:fldCharType="begin"/>
        </w:r>
        <w:r>
          <w:instrText xml:space="preserve"> PAGEREF _Toc7147 \h </w:instrText>
        </w:r>
        <w:r>
          <w:fldChar w:fldCharType="separate"/>
        </w:r>
        <w:r>
          <w:t>10</w:t>
        </w:r>
        <w:r>
          <w:fldChar w:fldCharType="end"/>
        </w:r>
      </w:hyperlink>
    </w:p>
    <w:p>
      <w:pPr>
        <w:pStyle w:val="TOC2"/>
        <w:tabs>
          <w:tab w:val="right" w:leader="dot" w:pos="8306"/>
        </w:tabs>
      </w:pPr>
      <w:hyperlink w:anchor="_Toc32107" w:history="1">
        <w:r>
          <w:rPr>
            <w:rFonts w:ascii="仿宋" w:eastAsia="仿宋" w:hAnsi="仿宋" w:cs="仿宋" w:hint="eastAsia"/>
            <w:lang w:eastAsia="zh-CN"/>
          </w:rPr>
          <w:t>(一)、建筑工程设计原则</w:t>
        </w:r>
        <w:r>
          <w:tab/>
        </w:r>
        <w:r>
          <w:fldChar w:fldCharType="begin"/>
        </w:r>
        <w:r>
          <w:instrText xml:space="preserve"> PAGEREF _Toc32107 \h </w:instrText>
        </w:r>
        <w:r>
          <w:fldChar w:fldCharType="separate"/>
        </w:r>
        <w:r>
          <w:t>10</w:t>
        </w:r>
        <w:r>
          <w:fldChar w:fldCharType="end"/>
        </w:r>
      </w:hyperlink>
    </w:p>
    <w:p>
      <w:pPr>
        <w:pStyle w:val="TOC2"/>
        <w:tabs>
          <w:tab w:val="right" w:leader="dot" w:pos="8306"/>
        </w:tabs>
      </w:pPr>
      <w:hyperlink w:anchor="_Toc10594" w:history="1">
        <w:r>
          <w:rPr>
            <w:rFonts w:ascii="仿宋" w:eastAsia="仿宋" w:hAnsi="仿宋" w:cs="仿宋" w:hint="eastAsia"/>
            <w:lang w:eastAsia="zh-CN"/>
          </w:rPr>
          <w:t>(二)、土建工程设计年限及安全等级</w:t>
        </w:r>
        <w:r>
          <w:tab/>
        </w:r>
        <w:r>
          <w:fldChar w:fldCharType="begin"/>
        </w:r>
        <w:r>
          <w:instrText xml:space="preserve"> PAGEREF _Toc10594 \h </w:instrText>
        </w:r>
        <w:r>
          <w:fldChar w:fldCharType="separate"/>
        </w:r>
        <w:r>
          <w:t>11</w:t>
        </w:r>
        <w:r>
          <w:fldChar w:fldCharType="end"/>
        </w:r>
      </w:hyperlink>
    </w:p>
    <w:p>
      <w:pPr>
        <w:pStyle w:val="TOC2"/>
        <w:tabs>
          <w:tab w:val="right" w:leader="dot" w:pos="8306"/>
        </w:tabs>
      </w:pPr>
      <w:hyperlink w:anchor="_Toc17859" w:history="1">
        <w:r>
          <w:rPr>
            <w:rFonts w:ascii="仿宋" w:eastAsia="仿宋" w:hAnsi="仿宋" w:cs="仿宋" w:hint="eastAsia"/>
            <w:lang w:eastAsia="zh-CN"/>
          </w:rPr>
          <w:t>(三)、建筑工程设计总体要求</w:t>
        </w:r>
        <w:r>
          <w:tab/>
        </w:r>
        <w:r>
          <w:fldChar w:fldCharType="begin"/>
        </w:r>
        <w:r>
          <w:instrText xml:space="preserve"> PAGEREF _Toc17859 \h </w:instrText>
        </w:r>
        <w:r>
          <w:fldChar w:fldCharType="separate"/>
        </w:r>
        <w:r>
          <w:t>12</w:t>
        </w:r>
        <w:r>
          <w:fldChar w:fldCharType="end"/>
        </w:r>
      </w:hyperlink>
    </w:p>
    <w:p>
      <w:pPr>
        <w:pStyle w:val="TOC2"/>
        <w:tabs>
          <w:tab w:val="right" w:leader="dot" w:pos="8306"/>
        </w:tabs>
      </w:pPr>
      <w:hyperlink w:anchor="_Toc6846" w:history="1">
        <w:r>
          <w:rPr>
            <w:rFonts w:ascii="仿宋" w:eastAsia="仿宋" w:hAnsi="仿宋" w:cs="仿宋" w:hint="eastAsia"/>
            <w:lang w:eastAsia="zh-CN"/>
          </w:rPr>
          <w:t>(四)、土建工程建设指标</w:t>
        </w:r>
        <w:r>
          <w:tab/>
        </w:r>
        <w:r>
          <w:fldChar w:fldCharType="begin"/>
        </w:r>
        <w:r>
          <w:instrText xml:space="preserve"> PAGEREF _Toc6846 \h </w:instrText>
        </w:r>
        <w:r>
          <w:fldChar w:fldCharType="separate"/>
        </w:r>
        <w:r>
          <w:t>13</w:t>
        </w:r>
        <w:r>
          <w:fldChar w:fldCharType="end"/>
        </w:r>
      </w:hyperlink>
    </w:p>
    <w:p>
      <w:pPr>
        <w:pStyle w:val="TOC1"/>
        <w:tabs>
          <w:tab w:val="right" w:leader="dot" w:pos="8306"/>
        </w:tabs>
      </w:pPr>
      <w:hyperlink w:anchor="_Toc15523" w:history="1">
        <w:r>
          <w:rPr>
            <w:rFonts w:ascii="仿宋" w:eastAsia="仿宋" w:hAnsi="仿宋" w:cs="仿宋" w:hint="eastAsia"/>
            <w:lang w:eastAsia="zh-CN"/>
          </w:rPr>
          <w:t>三、电子听诊器项目建设单位说明</w:t>
        </w:r>
        <w:r>
          <w:tab/>
        </w:r>
        <w:r>
          <w:fldChar w:fldCharType="begin"/>
        </w:r>
        <w:r>
          <w:instrText xml:space="preserve"> PAGEREF _Toc15523 \h </w:instrText>
        </w:r>
        <w:r>
          <w:fldChar w:fldCharType="separate"/>
        </w:r>
        <w:r>
          <w:t>13</w:t>
        </w:r>
        <w:r>
          <w:fldChar w:fldCharType="end"/>
        </w:r>
      </w:hyperlink>
    </w:p>
    <w:p>
      <w:pPr>
        <w:pStyle w:val="TOC2"/>
        <w:tabs>
          <w:tab w:val="right" w:leader="dot" w:pos="8306"/>
        </w:tabs>
      </w:pPr>
      <w:hyperlink w:anchor="_Toc22244" w:history="1">
        <w:r>
          <w:rPr>
            <w:rFonts w:ascii="仿宋" w:eastAsia="仿宋" w:hAnsi="仿宋" w:cs="仿宋" w:hint="eastAsia"/>
            <w:lang w:eastAsia="zh-CN"/>
          </w:rPr>
          <w:t>(一)、电子听诊器项目承办单位基本情况</w:t>
        </w:r>
        <w:r>
          <w:tab/>
        </w:r>
        <w:r>
          <w:fldChar w:fldCharType="begin"/>
        </w:r>
        <w:r>
          <w:instrText xml:space="preserve"> PAGEREF _Toc22244 \h </w:instrText>
        </w:r>
        <w:r>
          <w:fldChar w:fldCharType="separate"/>
        </w:r>
        <w:r>
          <w:t>13</w:t>
        </w:r>
        <w:r>
          <w:fldChar w:fldCharType="end"/>
        </w:r>
      </w:hyperlink>
    </w:p>
    <w:p>
      <w:pPr>
        <w:pStyle w:val="TOC2"/>
        <w:tabs>
          <w:tab w:val="right" w:leader="dot" w:pos="8306"/>
        </w:tabs>
      </w:pPr>
      <w:hyperlink w:anchor="_Toc8453" w:history="1">
        <w:r>
          <w:rPr>
            <w:rFonts w:ascii="仿宋" w:eastAsia="仿宋" w:hAnsi="仿宋" w:cs="仿宋" w:hint="eastAsia"/>
            <w:lang w:eastAsia="zh-CN"/>
          </w:rPr>
          <w:t>(二)、公司经济效益分析</w:t>
        </w:r>
        <w:r>
          <w:tab/>
        </w:r>
        <w:r>
          <w:fldChar w:fldCharType="begin"/>
        </w:r>
        <w:r>
          <w:instrText xml:space="preserve"> PAGEREF _Toc8453 \h </w:instrText>
        </w:r>
        <w:r>
          <w:fldChar w:fldCharType="separate"/>
        </w:r>
        <w:r>
          <w:t>14</w:t>
        </w:r>
        <w:r>
          <w:fldChar w:fldCharType="end"/>
        </w:r>
      </w:hyperlink>
    </w:p>
    <w:p>
      <w:pPr>
        <w:pStyle w:val="TOC1"/>
        <w:tabs>
          <w:tab w:val="right" w:leader="dot" w:pos="8306"/>
        </w:tabs>
      </w:pPr>
      <w:hyperlink w:anchor="_Toc28131" w:history="1">
        <w:r>
          <w:rPr>
            <w:rFonts w:ascii="仿宋" w:eastAsia="仿宋" w:hAnsi="仿宋" w:cs="仿宋" w:hint="eastAsia"/>
            <w:lang w:eastAsia="zh-CN"/>
          </w:rPr>
          <w:t>四、电子听诊器项目文档管理</w:t>
        </w:r>
        <w:r>
          <w:tab/>
        </w:r>
        <w:r>
          <w:fldChar w:fldCharType="begin"/>
        </w:r>
        <w:r>
          <w:instrText xml:space="preserve"> PAGEREF _Toc28131 \h </w:instrText>
        </w:r>
        <w:r>
          <w:fldChar w:fldCharType="separate"/>
        </w:r>
        <w:r>
          <w:t>15</w:t>
        </w:r>
        <w:r>
          <w:fldChar w:fldCharType="end"/>
        </w:r>
      </w:hyperlink>
    </w:p>
    <w:p>
      <w:pPr>
        <w:pStyle w:val="TOC2"/>
        <w:tabs>
          <w:tab w:val="right" w:leader="dot" w:pos="8306"/>
        </w:tabs>
      </w:pPr>
      <w:hyperlink w:anchor="_Toc25525" w:history="1">
        <w:r>
          <w:rPr>
            <w:rFonts w:ascii="仿宋" w:eastAsia="仿宋" w:hAnsi="仿宋" w:cs="仿宋" w:hint="eastAsia"/>
            <w:lang w:eastAsia="zh-CN"/>
          </w:rPr>
          <w:t>(一)、文档编制与审查</w:t>
        </w:r>
        <w:r>
          <w:tab/>
        </w:r>
        <w:r>
          <w:fldChar w:fldCharType="begin"/>
        </w:r>
        <w:r>
          <w:instrText xml:space="preserve"> PAGEREF _Toc25525 \h </w:instrText>
        </w:r>
        <w:r>
          <w:fldChar w:fldCharType="separate"/>
        </w:r>
        <w:r>
          <w:t>15</w:t>
        </w:r>
        <w:r>
          <w:fldChar w:fldCharType="end"/>
        </w:r>
      </w:hyperlink>
    </w:p>
    <w:p>
      <w:pPr>
        <w:pStyle w:val="TOC2"/>
        <w:tabs>
          <w:tab w:val="right" w:leader="dot" w:pos="8306"/>
        </w:tabs>
      </w:pPr>
      <w:hyperlink w:anchor="_Toc4719" w:history="1">
        <w:r>
          <w:rPr>
            <w:rFonts w:ascii="仿宋" w:eastAsia="仿宋" w:hAnsi="仿宋" w:cs="仿宋" w:hint="eastAsia"/>
            <w:lang w:eastAsia="zh-CN"/>
          </w:rPr>
          <w:t>(二)、文档发布与分发</w:t>
        </w:r>
        <w:r>
          <w:tab/>
        </w:r>
        <w:r>
          <w:fldChar w:fldCharType="begin"/>
        </w:r>
        <w:r>
          <w:instrText xml:space="preserve"> PAGEREF _Toc4719 \h </w:instrText>
        </w:r>
        <w:r>
          <w:fldChar w:fldCharType="separate"/>
        </w:r>
        <w:r>
          <w:t>16</w:t>
        </w:r>
        <w:r>
          <w:fldChar w:fldCharType="end"/>
        </w:r>
      </w:hyperlink>
    </w:p>
    <w:p>
      <w:pPr>
        <w:pStyle w:val="TOC2"/>
        <w:tabs>
          <w:tab w:val="right" w:leader="dot" w:pos="8306"/>
        </w:tabs>
      </w:pPr>
      <w:hyperlink w:anchor="_Toc9569" w:history="1">
        <w:r>
          <w:rPr>
            <w:rFonts w:ascii="仿宋" w:eastAsia="仿宋" w:hAnsi="仿宋" w:cs="仿宋" w:hint="eastAsia"/>
            <w:lang w:eastAsia="zh-CN"/>
          </w:rPr>
          <w:t>(三)、文档存档与归档</w:t>
        </w:r>
        <w:r>
          <w:tab/>
        </w:r>
        <w:r>
          <w:fldChar w:fldCharType="begin"/>
        </w:r>
        <w:r>
          <w:instrText xml:space="preserve"> PAGEREF _Toc9569 \h </w:instrText>
        </w:r>
        <w:r>
          <w:fldChar w:fldCharType="separate"/>
        </w:r>
        <w:r>
          <w:t>17</w:t>
        </w:r>
        <w:r>
          <w:fldChar w:fldCharType="end"/>
        </w:r>
      </w:hyperlink>
    </w:p>
    <w:p>
      <w:pPr>
        <w:pStyle w:val="TOC1"/>
        <w:tabs>
          <w:tab w:val="right" w:leader="dot" w:pos="8306"/>
        </w:tabs>
      </w:pPr>
      <w:hyperlink w:anchor="_Toc24605" w:history="1">
        <w:r>
          <w:rPr>
            <w:rFonts w:ascii="仿宋" w:eastAsia="仿宋" w:hAnsi="仿宋" w:cs="仿宋" w:hint="eastAsia"/>
            <w:lang w:eastAsia="zh-CN"/>
          </w:rPr>
          <w:t>五、电子听诊器项目选址可行性分析</w:t>
        </w:r>
        <w:r>
          <w:tab/>
        </w:r>
        <w:r>
          <w:fldChar w:fldCharType="begin"/>
        </w:r>
        <w:r>
          <w:instrText xml:space="preserve"> PAGEREF _Toc24605 \h </w:instrText>
        </w:r>
        <w:r>
          <w:fldChar w:fldCharType="separate"/>
        </w:r>
        <w:r>
          <w:t>18</w:t>
        </w:r>
        <w:r>
          <w:fldChar w:fldCharType="end"/>
        </w:r>
      </w:hyperlink>
    </w:p>
    <w:p>
      <w:pPr>
        <w:pStyle w:val="TOC2"/>
        <w:tabs>
          <w:tab w:val="right" w:leader="dot" w:pos="8306"/>
        </w:tabs>
      </w:pPr>
      <w:hyperlink w:anchor="_Toc8803" w:history="1">
        <w:r>
          <w:rPr>
            <w:rFonts w:ascii="仿宋" w:eastAsia="仿宋" w:hAnsi="仿宋" w:cs="仿宋" w:hint="eastAsia"/>
            <w:lang w:eastAsia="zh-CN"/>
          </w:rPr>
          <w:t>(一)、电子听诊器项目选址</w:t>
        </w:r>
        <w:r>
          <w:tab/>
        </w:r>
        <w:r>
          <w:fldChar w:fldCharType="begin"/>
        </w:r>
        <w:r>
          <w:instrText xml:space="preserve"> PAGEREF _Toc8803 \h </w:instrText>
        </w:r>
        <w:r>
          <w:fldChar w:fldCharType="separate"/>
        </w:r>
        <w:r>
          <w:t>18</w:t>
        </w:r>
        <w:r>
          <w:fldChar w:fldCharType="end"/>
        </w:r>
      </w:hyperlink>
    </w:p>
    <w:p>
      <w:pPr>
        <w:pStyle w:val="TOC2"/>
        <w:tabs>
          <w:tab w:val="right" w:leader="dot" w:pos="8306"/>
        </w:tabs>
      </w:pPr>
      <w:hyperlink w:anchor="_Toc23694" w:history="1">
        <w:r>
          <w:rPr>
            <w:rFonts w:ascii="仿宋" w:eastAsia="仿宋" w:hAnsi="仿宋" w:cs="仿宋" w:hint="eastAsia"/>
            <w:lang w:eastAsia="zh-CN"/>
          </w:rPr>
          <w:t>(二)、用地控制指标</w:t>
        </w:r>
        <w:r>
          <w:tab/>
        </w:r>
        <w:r>
          <w:fldChar w:fldCharType="begin"/>
        </w:r>
        <w:r>
          <w:instrText xml:space="preserve"> PAGEREF _Toc23694 \h </w:instrText>
        </w:r>
        <w:r>
          <w:fldChar w:fldCharType="separate"/>
        </w:r>
        <w:r>
          <w:t>18</w:t>
        </w:r>
        <w:r>
          <w:fldChar w:fldCharType="end"/>
        </w:r>
      </w:hyperlink>
    </w:p>
    <w:p>
      <w:pPr>
        <w:pStyle w:val="TOC2"/>
        <w:tabs>
          <w:tab w:val="right" w:leader="dot" w:pos="8306"/>
        </w:tabs>
      </w:pPr>
      <w:hyperlink w:anchor="_Toc25028" w:history="1">
        <w:r>
          <w:rPr>
            <w:rFonts w:ascii="仿宋" w:eastAsia="仿宋" w:hAnsi="仿宋" w:cs="仿宋" w:hint="eastAsia"/>
            <w:lang w:eastAsia="zh-CN"/>
          </w:rPr>
          <w:t>(三)、节约用地措施</w:t>
        </w:r>
        <w:r>
          <w:tab/>
        </w:r>
        <w:r>
          <w:fldChar w:fldCharType="begin"/>
        </w:r>
        <w:r>
          <w:instrText xml:space="preserve"> PAGEREF _Toc25028 \h </w:instrText>
        </w:r>
        <w:r>
          <w:fldChar w:fldCharType="separate"/>
        </w:r>
        <w:r>
          <w:t>20</w:t>
        </w:r>
        <w:r>
          <w:fldChar w:fldCharType="end"/>
        </w:r>
      </w:hyperlink>
    </w:p>
    <w:p>
      <w:pPr>
        <w:pStyle w:val="TOC2"/>
        <w:tabs>
          <w:tab w:val="right" w:leader="dot" w:pos="8306"/>
        </w:tabs>
      </w:pPr>
      <w:hyperlink w:anchor="_Toc21231" w:history="1">
        <w:r>
          <w:rPr>
            <w:rFonts w:ascii="仿宋" w:eastAsia="仿宋" w:hAnsi="仿宋" w:cs="仿宋" w:hint="eastAsia"/>
            <w:lang w:eastAsia="zh-CN"/>
          </w:rPr>
          <w:t>(四)、总图布置方案</w:t>
        </w:r>
        <w:r>
          <w:tab/>
        </w:r>
        <w:r>
          <w:fldChar w:fldCharType="begin"/>
        </w:r>
        <w:r>
          <w:instrText xml:space="preserve"> PAGEREF _Toc21231 \h </w:instrText>
        </w:r>
        <w:r>
          <w:fldChar w:fldCharType="separate"/>
        </w:r>
        <w:r>
          <w:t>21</w:t>
        </w:r>
        <w:r>
          <w:fldChar w:fldCharType="end"/>
        </w:r>
      </w:hyperlink>
    </w:p>
    <w:p>
      <w:pPr>
        <w:pStyle w:val="TOC2"/>
        <w:tabs>
          <w:tab w:val="right" w:leader="dot" w:pos="8306"/>
        </w:tabs>
      </w:pPr>
      <w:hyperlink w:anchor="_Toc26936" w:history="1">
        <w:r>
          <w:rPr>
            <w:rFonts w:ascii="仿宋" w:eastAsia="仿宋" w:hAnsi="仿宋" w:cs="仿宋" w:hint="eastAsia"/>
            <w:lang w:eastAsia="zh-CN"/>
          </w:rPr>
          <w:t>(五)、选址综合评价</w:t>
        </w:r>
        <w:r>
          <w:tab/>
        </w:r>
        <w:r>
          <w:fldChar w:fldCharType="begin"/>
        </w:r>
        <w:r>
          <w:instrText xml:space="preserve"> PAGEREF _Toc26936 \h </w:instrText>
        </w:r>
        <w:r>
          <w:fldChar w:fldCharType="separate"/>
        </w:r>
        <w:r>
          <w:t>22</w:t>
        </w:r>
        <w:r>
          <w:fldChar w:fldCharType="end"/>
        </w:r>
      </w:hyperlink>
    </w:p>
    <w:p>
      <w:pPr>
        <w:pStyle w:val="TOC1"/>
        <w:tabs>
          <w:tab w:val="right" w:leader="dot" w:pos="8306"/>
        </w:tabs>
      </w:pPr>
      <w:hyperlink w:anchor="_Toc25715" w:history="1">
        <w:r>
          <w:rPr>
            <w:rFonts w:ascii="仿宋" w:eastAsia="仿宋" w:hAnsi="仿宋" w:cs="仿宋" w:hint="eastAsia"/>
            <w:lang w:eastAsia="zh-CN"/>
          </w:rPr>
          <w:t>六、电子听诊器项目可持续发展</w:t>
        </w:r>
        <w:r>
          <w:tab/>
        </w:r>
        <w:r>
          <w:fldChar w:fldCharType="begin"/>
        </w:r>
        <w:r>
          <w:instrText xml:space="preserve"> PAGEREF _Toc25715 \h </w:instrText>
        </w:r>
        <w:r>
          <w:fldChar w:fldCharType="separate"/>
        </w:r>
        <w:r>
          <w:t>23</w:t>
        </w:r>
        <w:r>
          <w:fldChar w:fldCharType="end"/>
        </w:r>
      </w:hyperlink>
    </w:p>
    <w:p>
      <w:pPr>
        <w:pStyle w:val="TOC2"/>
        <w:tabs>
          <w:tab w:val="right" w:leader="dot" w:pos="8306"/>
        </w:tabs>
      </w:pPr>
      <w:hyperlink w:anchor="_Toc1578" w:history="1">
        <w:r>
          <w:rPr>
            <w:rFonts w:ascii="仿宋" w:eastAsia="仿宋" w:hAnsi="仿宋" w:cs="仿宋" w:hint="eastAsia"/>
            <w:lang w:eastAsia="zh-CN"/>
          </w:rPr>
          <w:t>(一)、可持续战略与实践</w:t>
        </w:r>
        <w:r>
          <w:tab/>
        </w:r>
        <w:r>
          <w:fldChar w:fldCharType="begin"/>
        </w:r>
        <w:r>
          <w:instrText xml:space="preserve"> PAGEREF _Toc1578 \h </w:instrText>
        </w:r>
        <w:r>
          <w:fldChar w:fldCharType="separate"/>
        </w:r>
        <w:r>
          <w:t>23</w:t>
        </w:r>
        <w:r>
          <w:fldChar w:fldCharType="end"/>
        </w:r>
      </w:hyperlink>
    </w:p>
    <w:p>
      <w:pPr>
        <w:pStyle w:val="TOC2"/>
        <w:tabs>
          <w:tab w:val="right" w:leader="dot" w:pos="8306"/>
        </w:tabs>
      </w:pPr>
      <w:hyperlink w:anchor="_Toc15803" w:history="1">
        <w:r>
          <w:rPr>
            <w:rFonts w:ascii="仿宋" w:eastAsia="仿宋" w:hAnsi="仿宋" w:cs="仿宋" w:hint="eastAsia"/>
            <w:lang w:eastAsia="zh-CN"/>
          </w:rPr>
          <w:t>(二)、环保与社会责任</w:t>
        </w:r>
        <w:r>
          <w:tab/>
        </w:r>
        <w:r>
          <w:fldChar w:fldCharType="begin"/>
        </w:r>
        <w:r>
          <w:instrText xml:space="preserve"> PAGEREF _Toc15803 \h </w:instrText>
        </w:r>
        <w:r>
          <w:fldChar w:fldCharType="separate"/>
        </w:r>
        <w:r>
          <w:t>24</w:t>
        </w:r>
        <w:r>
          <w:fldChar w:fldCharType="end"/>
        </w:r>
      </w:hyperlink>
    </w:p>
    <w:p>
      <w:pPr>
        <w:pStyle w:val="TOC1"/>
        <w:tabs>
          <w:tab w:val="right" w:leader="dot" w:pos="8306"/>
        </w:tabs>
      </w:pPr>
      <w:hyperlink w:anchor="_Toc31769" w:history="1">
        <w:r>
          <w:rPr>
            <w:rFonts w:ascii="仿宋" w:eastAsia="仿宋" w:hAnsi="仿宋" w:cs="仿宋" w:hint="eastAsia"/>
            <w:lang w:eastAsia="zh-CN"/>
          </w:rPr>
          <w:t>七、电子听诊器项目社会影响</w:t>
        </w:r>
        <w:r>
          <w:tab/>
        </w:r>
        <w:r>
          <w:fldChar w:fldCharType="begin"/>
        </w:r>
        <w:r>
          <w:instrText xml:space="preserve"> PAGEREF _Toc31769 \h </w:instrText>
        </w:r>
        <w:r>
          <w:fldChar w:fldCharType="separate"/>
        </w:r>
        <w:r>
          <w:t>25</w:t>
        </w:r>
        <w:r>
          <w:fldChar w:fldCharType="end"/>
        </w:r>
      </w:hyperlink>
    </w:p>
    <w:p>
      <w:pPr>
        <w:pStyle w:val="TOC2"/>
        <w:tabs>
          <w:tab w:val="right" w:leader="dot" w:pos="8306"/>
        </w:tabs>
      </w:pPr>
      <w:hyperlink w:anchor="_Toc8253" w:history="1">
        <w:r>
          <w:rPr>
            <w:rFonts w:ascii="仿宋" w:eastAsia="仿宋" w:hAnsi="仿宋" w:cs="仿宋" w:hint="eastAsia"/>
            <w:lang w:eastAsia="zh-CN"/>
          </w:rPr>
          <w:t>(一)、社会责任与义务</w:t>
        </w:r>
        <w:r>
          <w:tab/>
        </w:r>
        <w:r>
          <w:fldChar w:fldCharType="begin"/>
        </w:r>
        <w:r>
          <w:instrText xml:space="preserve"> PAGEREF _Toc8253 \h </w:instrText>
        </w:r>
        <w:r>
          <w:fldChar w:fldCharType="separate"/>
        </w:r>
        <w:r>
          <w:t>25</w:t>
        </w:r>
        <w:r>
          <w:fldChar w:fldCharType="end"/>
        </w:r>
      </w:hyperlink>
    </w:p>
    <w:p>
      <w:pPr>
        <w:pStyle w:val="TOC2"/>
        <w:tabs>
          <w:tab w:val="right" w:leader="dot" w:pos="8306"/>
        </w:tabs>
      </w:pPr>
      <w:hyperlink w:anchor="_Toc10954" w:history="1">
        <w:r>
          <w:rPr>
            <w:rFonts w:ascii="仿宋" w:eastAsia="仿宋" w:hAnsi="仿宋" w:cs="仿宋" w:hint="eastAsia"/>
            <w:lang w:eastAsia="zh-CN"/>
          </w:rPr>
          <w:t>(二)、社会参与与沟通</w:t>
        </w:r>
        <w:r>
          <w:tab/>
        </w:r>
        <w:r>
          <w:fldChar w:fldCharType="begin"/>
        </w:r>
        <w:r>
          <w:instrText xml:space="preserve"> PAGEREF _Toc10954 \h </w:instrText>
        </w:r>
        <w:r>
          <w:fldChar w:fldCharType="separate"/>
        </w:r>
        <w:r>
          <w:t>26</w:t>
        </w:r>
        <w:r>
          <w:fldChar w:fldCharType="end"/>
        </w:r>
      </w:hyperlink>
    </w:p>
    <w:p>
      <w:pPr>
        <w:pStyle w:val="TOC1"/>
        <w:tabs>
          <w:tab w:val="right" w:leader="dot" w:pos="8306"/>
        </w:tabs>
      </w:pPr>
      <w:hyperlink w:anchor="_Toc10283" w:history="1">
        <w:r>
          <w:rPr>
            <w:rFonts w:ascii="仿宋" w:eastAsia="仿宋" w:hAnsi="仿宋" w:cs="仿宋" w:hint="eastAsia"/>
            <w:lang w:eastAsia="zh-CN"/>
          </w:rPr>
          <w:t>八、电子听诊器项目人力资源管理</w:t>
        </w:r>
        <w:r>
          <w:tab/>
        </w:r>
        <w:r>
          <w:fldChar w:fldCharType="begin"/>
        </w:r>
        <w:r>
          <w:instrText xml:space="preserve"> PAGEREF _Toc10283 \h </w:instrText>
        </w:r>
        <w:r>
          <w:fldChar w:fldCharType="separate"/>
        </w:r>
        <w:r>
          <w:t>27</w:t>
        </w:r>
        <w:r>
          <w:fldChar w:fldCharType="end"/>
        </w:r>
      </w:hyperlink>
    </w:p>
    <w:p>
      <w:pPr>
        <w:pStyle w:val="TOC2"/>
        <w:tabs>
          <w:tab w:val="right" w:leader="dot" w:pos="8306"/>
        </w:tabs>
      </w:pPr>
      <w:hyperlink w:anchor="_Toc4893" w:history="1">
        <w:r>
          <w:rPr>
            <w:rFonts w:ascii="仿宋" w:eastAsia="仿宋" w:hAnsi="仿宋" w:cs="仿宋" w:hint="eastAsia"/>
            <w:lang w:eastAsia="zh-CN"/>
          </w:rPr>
          <w:t>(一)、建立健全的预算管理制度</w:t>
        </w:r>
        <w:r>
          <w:tab/>
        </w:r>
        <w:r>
          <w:fldChar w:fldCharType="begin"/>
        </w:r>
        <w:r>
          <w:instrText xml:space="preserve"> PAGEREF _Toc4893 \h </w:instrText>
        </w:r>
        <w:r>
          <w:fldChar w:fldCharType="separate"/>
        </w:r>
        <w:r>
          <w:t>27</w:t>
        </w:r>
        <w:r>
          <w:fldChar w:fldCharType="end"/>
        </w:r>
      </w:hyperlink>
    </w:p>
    <w:p>
      <w:pPr>
        <w:pStyle w:val="TOC2"/>
        <w:tabs>
          <w:tab w:val="right" w:leader="dot" w:pos="8306"/>
        </w:tabs>
      </w:pPr>
      <w:hyperlink w:anchor="_Toc14966" w:history="1">
        <w:r>
          <w:rPr>
            <w:rFonts w:ascii="仿宋" w:eastAsia="仿宋" w:hAnsi="仿宋" w:cs="仿宋" w:hint="eastAsia"/>
            <w:lang w:eastAsia="zh-CN"/>
          </w:rPr>
          <w:t>(二)、加强资金流动监控</w:t>
        </w:r>
        <w:r>
          <w:tab/>
        </w:r>
        <w:r>
          <w:fldChar w:fldCharType="begin"/>
        </w:r>
        <w:r>
          <w:instrText xml:space="preserve"> PAGEREF _Toc14966 \h </w:instrText>
        </w:r>
        <w:r>
          <w:fldChar w:fldCharType="separate"/>
        </w:r>
        <w:r>
          <w:t>28</w:t>
        </w:r>
        <w:r>
          <w:fldChar w:fldCharType="end"/>
        </w:r>
      </w:hyperlink>
    </w:p>
    <w:p>
      <w:pPr>
        <w:pStyle w:val="TOC2"/>
        <w:tabs>
          <w:tab w:val="right" w:leader="dot" w:pos="8306"/>
        </w:tabs>
      </w:pPr>
      <w:hyperlink w:anchor="_Toc6029" w:history="1">
        <w:r>
          <w:rPr>
            <w:rFonts w:ascii="仿宋" w:eastAsia="仿宋" w:hAnsi="仿宋" w:cs="仿宋" w:hint="eastAsia"/>
            <w:lang w:eastAsia="zh-CN"/>
          </w:rPr>
          <w:t>(三)、制定完善的风险控制机制</w:t>
        </w:r>
        <w:r>
          <w:tab/>
        </w:r>
        <w:r>
          <w:fldChar w:fldCharType="begin"/>
        </w:r>
        <w:r>
          <w:instrText xml:space="preserve"> PAGEREF _Toc6029 \h </w:instrText>
        </w:r>
        <w:r>
          <w:fldChar w:fldCharType="separate"/>
        </w:r>
        <w:r>
          <w:t>29</w:t>
        </w:r>
        <w:r>
          <w:fldChar w:fldCharType="end"/>
        </w:r>
      </w:hyperlink>
    </w:p>
    <w:p>
      <w:pPr>
        <w:pStyle w:val="TOC2"/>
        <w:tabs>
          <w:tab w:val="right" w:leader="dot" w:pos="8306"/>
        </w:tabs>
      </w:pPr>
      <w:hyperlink w:anchor="_Toc9168" w:history="1">
        <w:r>
          <w:rPr>
            <w:rFonts w:ascii="仿宋" w:eastAsia="仿宋" w:hAnsi="仿宋" w:cs="仿宋" w:hint="eastAsia"/>
            <w:lang w:eastAsia="zh-CN"/>
          </w:rPr>
          <w:t>(四)、优化成本管理</w:t>
        </w:r>
        <w:r>
          <w:tab/>
        </w:r>
        <w:r>
          <w:fldChar w:fldCharType="begin"/>
        </w:r>
        <w:r>
          <w:instrText xml:space="preserve"> PAGEREF _Toc9168 \h </w:instrText>
        </w:r>
        <w:r>
          <w:fldChar w:fldCharType="separate"/>
        </w:r>
        <w:r>
          <w:t>31</w:t>
        </w:r>
        <w:r>
          <w:fldChar w:fldCharType="end"/>
        </w:r>
      </w:hyperlink>
    </w:p>
    <w:p>
      <w:pPr>
        <w:pStyle w:val="TOC1"/>
        <w:tabs>
          <w:tab w:val="right" w:leader="dot" w:pos="8306"/>
        </w:tabs>
      </w:pPr>
      <w:hyperlink w:anchor="_Toc32159" w:history="1">
        <w:r>
          <w:rPr>
            <w:rFonts w:ascii="仿宋" w:eastAsia="仿宋" w:hAnsi="仿宋" w:cs="仿宋" w:hint="eastAsia"/>
            <w:lang w:eastAsia="zh-CN"/>
          </w:rPr>
          <w:t>九、电子听诊器项目投资规划</w:t>
        </w:r>
        <w:r>
          <w:tab/>
        </w:r>
        <w:r>
          <w:fldChar w:fldCharType="begin"/>
        </w:r>
        <w:r>
          <w:instrText xml:space="preserve"> PAGEREF _Toc32159 \h </w:instrText>
        </w:r>
        <w:r>
          <w:fldChar w:fldCharType="separate"/>
        </w:r>
        <w:r>
          <w:t>32</w:t>
        </w:r>
        <w:r>
          <w:fldChar w:fldCharType="end"/>
        </w:r>
      </w:hyperlink>
    </w:p>
    <w:p>
      <w:pPr>
        <w:pStyle w:val="TOC2"/>
        <w:tabs>
          <w:tab w:val="right" w:leader="dot" w:pos="8306"/>
        </w:tabs>
      </w:pPr>
      <w:hyperlink w:anchor="_Toc30944" w:history="1">
        <w:r>
          <w:rPr>
            <w:rFonts w:ascii="仿宋" w:eastAsia="仿宋" w:hAnsi="仿宋" w:cs="仿宋" w:hint="eastAsia"/>
            <w:lang w:eastAsia="zh-CN"/>
          </w:rPr>
          <w:t>(一)、电子听诊器项目总投资估算</w:t>
        </w:r>
        <w:r>
          <w:tab/>
        </w:r>
        <w:r>
          <w:fldChar w:fldCharType="begin"/>
        </w:r>
        <w:r>
          <w:instrText xml:space="preserve"> PAGEREF _Toc30944 \h </w:instrText>
        </w:r>
        <w:r>
          <w:fldChar w:fldCharType="separate"/>
        </w:r>
        <w:r>
          <w:t>32</w:t>
        </w:r>
        <w:r>
          <w:fldChar w:fldCharType="end"/>
        </w:r>
      </w:hyperlink>
    </w:p>
    <w:p>
      <w:pPr>
        <w:pStyle w:val="TOC2"/>
        <w:tabs>
          <w:tab w:val="right" w:leader="dot" w:pos="8306"/>
        </w:tabs>
      </w:pPr>
      <w:hyperlink w:anchor="_Toc8133" w:history="1">
        <w:r>
          <w:rPr>
            <w:rFonts w:ascii="仿宋" w:eastAsia="仿宋" w:hAnsi="仿宋" w:cs="仿宋" w:hint="eastAsia"/>
            <w:lang w:eastAsia="zh-CN"/>
          </w:rPr>
          <w:t>(二)、资金筹措</w:t>
        </w:r>
        <w:r>
          <w:tab/>
        </w:r>
        <w:r>
          <w:fldChar w:fldCharType="begin"/>
        </w:r>
        <w:r>
          <w:instrText xml:space="preserve"> PAGEREF _Toc8133 \h </w:instrText>
        </w:r>
        <w:r>
          <w:fldChar w:fldCharType="separate"/>
        </w:r>
        <w:r>
          <w:t>33</w:t>
        </w:r>
        <w:r>
          <w:fldChar w:fldCharType="end"/>
        </w:r>
      </w:hyperlink>
    </w:p>
    <w:p>
      <w:pPr>
        <w:pStyle w:val="TOC1"/>
        <w:tabs>
          <w:tab w:val="right" w:leader="dot" w:pos="8306"/>
        </w:tabs>
      </w:pPr>
      <w:hyperlink w:anchor="_Toc2313" w:history="1">
        <w:r>
          <w:rPr>
            <w:rFonts w:ascii="仿宋" w:eastAsia="仿宋" w:hAnsi="仿宋" w:cs="仿宋" w:hint="eastAsia"/>
            <w:lang w:eastAsia="zh-CN"/>
          </w:rPr>
          <w:t>十、电子听诊器项目财务管理</w:t>
        </w:r>
        <w:r>
          <w:tab/>
        </w:r>
        <w:r>
          <w:fldChar w:fldCharType="begin"/>
        </w:r>
        <w:r>
          <w:instrText xml:space="preserve"> PAGEREF _Toc2313 \h </w:instrText>
        </w:r>
        <w:r>
          <w:fldChar w:fldCharType="separate"/>
        </w:r>
        <w:r>
          <w:t>34</w:t>
        </w:r>
        <w:r>
          <w:fldChar w:fldCharType="end"/>
        </w:r>
      </w:hyperlink>
    </w:p>
    <w:p>
      <w:pPr>
        <w:pStyle w:val="TOC2"/>
        <w:tabs>
          <w:tab w:val="right" w:leader="dot" w:pos="8306"/>
        </w:tabs>
      </w:pPr>
      <w:hyperlink w:anchor="_Toc31633" w:history="1">
        <w:r>
          <w:rPr>
            <w:rFonts w:ascii="仿宋" w:eastAsia="仿宋" w:hAnsi="仿宋" w:cs="仿宋" w:hint="eastAsia"/>
            <w:lang w:eastAsia="zh-CN"/>
          </w:rPr>
          <w:t>(一)、资金需求大</w:t>
        </w:r>
        <w:r>
          <w:tab/>
        </w:r>
        <w:r>
          <w:fldChar w:fldCharType="begin"/>
        </w:r>
        <w:r>
          <w:instrText xml:space="preserve"> PAGEREF _Toc31633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 w:history="1">
        <w:r>
          <w:rPr>
            <w:rFonts w:ascii="仿宋" w:eastAsia="仿宋" w:hAnsi="仿宋" w:cs="仿宋" w:hint="eastAsia"/>
            <w:lang w:eastAsia="zh-CN"/>
          </w:rPr>
          <w:t>(二)、研发周期长</w:t>
        </w:r>
        <w:r>
          <w:tab/>
        </w:r>
        <w:r>
          <w:fldChar w:fldCharType="begin"/>
        </w:r>
        <w:r>
          <w:instrText xml:space="preserve"> PAGEREF _Toc113 \h </w:instrText>
        </w:r>
        <w:r>
          <w:fldChar w:fldCharType="separate"/>
        </w:r>
        <w:r>
          <w:t>35</w:t>
        </w:r>
        <w:r>
          <w:fldChar w:fldCharType="end"/>
        </w:r>
      </w:hyperlink>
    </w:p>
    <w:p>
      <w:pPr>
        <w:pStyle w:val="TOC2"/>
        <w:tabs>
          <w:tab w:val="right" w:leader="dot" w:pos="8306"/>
        </w:tabs>
      </w:pPr>
      <w:hyperlink w:anchor="_Toc26140" w:history="1">
        <w:r>
          <w:rPr>
            <w:rFonts w:ascii="仿宋" w:eastAsia="仿宋" w:hAnsi="仿宋" w:cs="仿宋" w:hint="eastAsia"/>
            <w:lang w:eastAsia="zh-CN"/>
          </w:rPr>
          <w:t>(三)、市场风险大</w:t>
        </w:r>
        <w:r>
          <w:tab/>
        </w:r>
        <w:r>
          <w:fldChar w:fldCharType="begin"/>
        </w:r>
        <w:r>
          <w:instrText xml:space="preserve"> PAGEREF _Toc26140 \h </w:instrText>
        </w:r>
        <w:r>
          <w:fldChar w:fldCharType="separate"/>
        </w:r>
        <w:r>
          <w:t>36</w:t>
        </w:r>
        <w:r>
          <w:fldChar w:fldCharType="end"/>
        </w:r>
      </w:hyperlink>
    </w:p>
    <w:p>
      <w:pPr>
        <w:pStyle w:val="TOC2"/>
        <w:tabs>
          <w:tab w:val="right" w:leader="dot" w:pos="8306"/>
        </w:tabs>
      </w:pPr>
      <w:hyperlink w:anchor="_Toc31527" w:history="1">
        <w:r>
          <w:rPr>
            <w:rFonts w:ascii="仿宋" w:eastAsia="仿宋" w:hAnsi="仿宋" w:cs="仿宋" w:hint="eastAsia"/>
            <w:lang w:eastAsia="zh-CN"/>
          </w:rPr>
          <w:t>(四)、利润率高</w:t>
        </w:r>
        <w:r>
          <w:tab/>
        </w:r>
        <w:r>
          <w:fldChar w:fldCharType="begin"/>
        </w:r>
        <w:r>
          <w:instrText xml:space="preserve"> PAGEREF _Toc31527 \h </w:instrText>
        </w:r>
        <w:r>
          <w:fldChar w:fldCharType="separate"/>
        </w:r>
        <w:r>
          <w:t>39</w:t>
        </w:r>
        <w:r>
          <w:fldChar w:fldCharType="end"/>
        </w:r>
      </w:hyperlink>
    </w:p>
    <w:p>
      <w:pPr>
        <w:pStyle w:val="TOC1"/>
        <w:tabs>
          <w:tab w:val="right" w:leader="dot" w:pos="8306"/>
        </w:tabs>
      </w:pPr>
      <w:hyperlink w:anchor="_Toc16658" w:history="1">
        <w:r>
          <w:rPr>
            <w:rFonts w:ascii="仿宋" w:eastAsia="仿宋" w:hAnsi="仿宋" w:cs="仿宋" w:hint="eastAsia"/>
            <w:lang w:eastAsia="zh-CN"/>
          </w:rPr>
          <w:t>十一、电子听诊器项目创新与研发</w:t>
        </w:r>
        <w:r>
          <w:tab/>
        </w:r>
        <w:r>
          <w:fldChar w:fldCharType="begin"/>
        </w:r>
        <w:r>
          <w:instrText xml:space="preserve"> PAGEREF _Toc16658 \h </w:instrText>
        </w:r>
        <w:r>
          <w:fldChar w:fldCharType="separate"/>
        </w:r>
        <w:r>
          <w:t>41</w:t>
        </w:r>
        <w:r>
          <w:fldChar w:fldCharType="end"/>
        </w:r>
      </w:hyperlink>
    </w:p>
    <w:p>
      <w:pPr>
        <w:pStyle w:val="TOC2"/>
        <w:tabs>
          <w:tab w:val="right" w:leader="dot" w:pos="8306"/>
        </w:tabs>
      </w:pPr>
      <w:hyperlink w:anchor="_Toc6812" w:history="1">
        <w:r>
          <w:rPr>
            <w:rFonts w:ascii="仿宋" w:eastAsia="仿宋" w:hAnsi="仿宋" w:cs="仿宋" w:hint="eastAsia"/>
            <w:lang w:eastAsia="zh-CN"/>
          </w:rPr>
          <w:t>(一)、创新策略与方向</w:t>
        </w:r>
        <w:r>
          <w:tab/>
        </w:r>
        <w:r>
          <w:fldChar w:fldCharType="begin"/>
        </w:r>
        <w:r>
          <w:instrText xml:space="preserve"> PAGEREF _Toc6812 \h </w:instrText>
        </w:r>
        <w:r>
          <w:fldChar w:fldCharType="separate"/>
        </w:r>
        <w:r>
          <w:t>41</w:t>
        </w:r>
        <w:r>
          <w:fldChar w:fldCharType="end"/>
        </w:r>
      </w:hyperlink>
    </w:p>
    <w:p>
      <w:pPr>
        <w:pStyle w:val="TOC2"/>
        <w:tabs>
          <w:tab w:val="right" w:leader="dot" w:pos="8306"/>
        </w:tabs>
      </w:pPr>
      <w:hyperlink w:anchor="_Toc7370" w:history="1">
        <w:r>
          <w:rPr>
            <w:rFonts w:ascii="仿宋" w:eastAsia="仿宋" w:hAnsi="仿宋" w:cs="仿宋" w:hint="eastAsia"/>
            <w:lang w:eastAsia="zh-CN"/>
          </w:rPr>
          <w:t>(二)、研发规划与投入</w:t>
        </w:r>
        <w:r>
          <w:tab/>
        </w:r>
        <w:r>
          <w:fldChar w:fldCharType="begin"/>
        </w:r>
        <w:r>
          <w:instrText xml:space="preserve"> PAGEREF _Toc7370 \h </w:instrText>
        </w:r>
        <w:r>
          <w:fldChar w:fldCharType="separate"/>
        </w:r>
        <w:r>
          <w:t>43</w:t>
        </w:r>
        <w:r>
          <w:fldChar w:fldCharType="end"/>
        </w:r>
      </w:hyperlink>
    </w:p>
    <w:p>
      <w:pPr>
        <w:pStyle w:val="TOC1"/>
        <w:tabs>
          <w:tab w:val="right" w:leader="dot" w:pos="8306"/>
        </w:tabs>
      </w:pPr>
      <w:hyperlink w:anchor="_Toc30670" w:history="1">
        <w:r>
          <w:rPr>
            <w:rFonts w:ascii="仿宋" w:eastAsia="仿宋" w:hAnsi="仿宋" w:cs="仿宋" w:hint="eastAsia"/>
            <w:lang w:eastAsia="zh-CN"/>
          </w:rPr>
          <w:t>十二、生产安全保护</w:t>
        </w:r>
        <w:r>
          <w:tab/>
        </w:r>
        <w:r>
          <w:fldChar w:fldCharType="begin"/>
        </w:r>
        <w:r>
          <w:instrText xml:space="preserve"> PAGEREF _Toc30670 \h </w:instrText>
        </w:r>
        <w:r>
          <w:fldChar w:fldCharType="separate"/>
        </w:r>
        <w:r>
          <w:t>44</w:t>
        </w:r>
        <w:r>
          <w:fldChar w:fldCharType="end"/>
        </w:r>
      </w:hyperlink>
    </w:p>
    <w:p>
      <w:pPr>
        <w:pStyle w:val="TOC2"/>
        <w:tabs>
          <w:tab w:val="right" w:leader="dot" w:pos="8306"/>
        </w:tabs>
      </w:pPr>
      <w:hyperlink w:anchor="_Toc22595" w:history="1">
        <w:r>
          <w:rPr>
            <w:rFonts w:ascii="仿宋" w:eastAsia="仿宋" w:hAnsi="仿宋" w:cs="仿宋" w:hint="eastAsia"/>
            <w:lang w:eastAsia="zh-CN"/>
          </w:rPr>
          <w:t>(一)、消防安全</w:t>
        </w:r>
        <w:r>
          <w:tab/>
        </w:r>
        <w:r>
          <w:fldChar w:fldCharType="begin"/>
        </w:r>
        <w:r>
          <w:instrText xml:space="preserve"> PAGEREF _Toc22595 \h </w:instrText>
        </w:r>
        <w:r>
          <w:fldChar w:fldCharType="separate"/>
        </w:r>
        <w:r>
          <w:t>44</w:t>
        </w:r>
        <w:r>
          <w:fldChar w:fldCharType="end"/>
        </w:r>
      </w:hyperlink>
    </w:p>
    <w:p>
      <w:pPr>
        <w:pStyle w:val="TOC2"/>
        <w:tabs>
          <w:tab w:val="right" w:leader="dot" w:pos="8306"/>
        </w:tabs>
      </w:pPr>
      <w:hyperlink w:anchor="_Toc24530" w:history="1">
        <w:r>
          <w:rPr>
            <w:rFonts w:ascii="仿宋" w:eastAsia="仿宋" w:hAnsi="仿宋" w:cs="仿宋" w:hint="eastAsia"/>
            <w:lang w:eastAsia="zh-CN"/>
          </w:rPr>
          <w:t>(二)、防火防爆总图布置措施</w:t>
        </w:r>
        <w:r>
          <w:tab/>
        </w:r>
        <w:r>
          <w:fldChar w:fldCharType="begin"/>
        </w:r>
        <w:r>
          <w:instrText xml:space="preserve"> PAGEREF _Toc24530 \h </w:instrText>
        </w:r>
        <w:r>
          <w:fldChar w:fldCharType="separate"/>
        </w:r>
        <w:r>
          <w:t>46</w:t>
        </w:r>
        <w:r>
          <w:fldChar w:fldCharType="end"/>
        </w:r>
      </w:hyperlink>
    </w:p>
    <w:p>
      <w:pPr>
        <w:pStyle w:val="TOC2"/>
        <w:tabs>
          <w:tab w:val="right" w:leader="dot" w:pos="8306"/>
        </w:tabs>
      </w:pPr>
      <w:hyperlink w:anchor="_Toc5644" w:history="1">
        <w:r>
          <w:rPr>
            <w:rFonts w:ascii="仿宋" w:eastAsia="仿宋" w:hAnsi="仿宋" w:cs="仿宋" w:hint="eastAsia"/>
            <w:lang w:eastAsia="zh-CN"/>
          </w:rPr>
          <w:t>(三)、自然灾害防范措施</w:t>
        </w:r>
        <w:r>
          <w:tab/>
        </w:r>
        <w:r>
          <w:fldChar w:fldCharType="begin"/>
        </w:r>
        <w:r>
          <w:instrText xml:space="preserve"> PAGEREF _Toc5644 \h </w:instrText>
        </w:r>
        <w:r>
          <w:fldChar w:fldCharType="separate"/>
        </w:r>
        <w:r>
          <w:t>47</w:t>
        </w:r>
        <w:r>
          <w:fldChar w:fldCharType="end"/>
        </w:r>
      </w:hyperlink>
    </w:p>
    <w:p>
      <w:pPr>
        <w:pStyle w:val="TOC2"/>
        <w:tabs>
          <w:tab w:val="right" w:leader="dot" w:pos="8306"/>
        </w:tabs>
      </w:pPr>
      <w:hyperlink w:anchor="_Toc30110" w:history="1">
        <w:r>
          <w:rPr>
            <w:rFonts w:ascii="仿宋" w:eastAsia="仿宋" w:hAnsi="仿宋" w:cs="仿宋" w:hint="eastAsia"/>
            <w:lang w:eastAsia="zh-CN"/>
          </w:rPr>
          <w:t>(四)、安全色及安全标志使用要求</w:t>
        </w:r>
        <w:r>
          <w:tab/>
        </w:r>
        <w:r>
          <w:fldChar w:fldCharType="begin"/>
        </w:r>
        <w:r>
          <w:instrText xml:space="preserve"> PAGEREF _Toc30110 \h </w:instrText>
        </w:r>
        <w:r>
          <w:fldChar w:fldCharType="separate"/>
        </w:r>
        <w:r>
          <w:t>48</w:t>
        </w:r>
        <w:r>
          <w:fldChar w:fldCharType="end"/>
        </w:r>
      </w:hyperlink>
    </w:p>
    <w:p>
      <w:pPr>
        <w:pStyle w:val="TOC2"/>
        <w:tabs>
          <w:tab w:val="right" w:leader="dot" w:pos="8306"/>
        </w:tabs>
      </w:pPr>
      <w:hyperlink w:anchor="_Toc21847" w:history="1">
        <w:r>
          <w:rPr>
            <w:rFonts w:ascii="仿宋" w:eastAsia="仿宋" w:hAnsi="仿宋" w:cs="仿宋" w:hint="eastAsia"/>
            <w:lang w:eastAsia="zh-CN"/>
          </w:rPr>
          <w:t>(五)、防尘防毒措施</w:t>
        </w:r>
        <w:r>
          <w:tab/>
        </w:r>
        <w:r>
          <w:fldChar w:fldCharType="begin"/>
        </w:r>
        <w:r>
          <w:instrText xml:space="preserve"> PAGEREF _Toc21847 \h </w:instrText>
        </w:r>
        <w:r>
          <w:fldChar w:fldCharType="separate"/>
        </w:r>
        <w:r>
          <w:t>49</w:t>
        </w:r>
        <w:r>
          <w:fldChar w:fldCharType="end"/>
        </w:r>
      </w:hyperlink>
    </w:p>
    <w:p>
      <w:pPr>
        <w:pStyle w:val="TOC2"/>
        <w:tabs>
          <w:tab w:val="right" w:leader="dot" w:pos="8306"/>
        </w:tabs>
      </w:pPr>
      <w:hyperlink w:anchor="_Toc27465" w:history="1">
        <w:r>
          <w:rPr>
            <w:rFonts w:ascii="仿宋" w:eastAsia="仿宋" w:hAnsi="仿宋" w:cs="仿宋" w:hint="eastAsia"/>
            <w:lang w:eastAsia="zh-CN"/>
          </w:rPr>
          <w:t>(六)、防静电、触电防护及防雷措施</w:t>
        </w:r>
        <w:r>
          <w:tab/>
        </w:r>
        <w:r>
          <w:fldChar w:fldCharType="begin"/>
        </w:r>
        <w:r>
          <w:instrText xml:space="preserve"> PAGEREF _Toc27465 \h </w:instrText>
        </w:r>
        <w:r>
          <w:fldChar w:fldCharType="separate"/>
        </w:r>
        <w:r>
          <w:t>49</w:t>
        </w:r>
        <w:r>
          <w:fldChar w:fldCharType="end"/>
        </w:r>
      </w:hyperlink>
    </w:p>
    <w:p>
      <w:pPr>
        <w:pStyle w:val="TOC2"/>
        <w:tabs>
          <w:tab w:val="right" w:leader="dot" w:pos="8306"/>
        </w:tabs>
      </w:pPr>
      <w:hyperlink w:anchor="_Toc14545" w:history="1">
        <w:r>
          <w:rPr>
            <w:rFonts w:ascii="仿宋" w:eastAsia="仿宋" w:hAnsi="仿宋" w:cs="仿宋" w:hint="eastAsia"/>
            <w:lang w:eastAsia="zh-CN"/>
          </w:rPr>
          <w:t>(七)、机械设备安全保障措施</w:t>
        </w:r>
        <w:r>
          <w:tab/>
        </w:r>
        <w:r>
          <w:fldChar w:fldCharType="begin"/>
        </w:r>
        <w:r>
          <w:instrText xml:space="preserve"> PAGEREF _Toc14545 \h </w:instrText>
        </w:r>
        <w:r>
          <w:fldChar w:fldCharType="separate"/>
        </w:r>
        <w:r>
          <w:t>51</w:t>
        </w:r>
        <w:r>
          <w:fldChar w:fldCharType="end"/>
        </w:r>
      </w:hyperlink>
    </w:p>
    <w:p>
      <w:pPr>
        <w:pStyle w:val="TOC1"/>
        <w:tabs>
          <w:tab w:val="right" w:leader="dot" w:pos="8306"/>
        </w:tabs>
      </w:pPr>
      <w:hyperlink w:anchor="_Toc22035" w:history="1">
        <w:r>
          <w:rPr>
            <w:rFonts w:ascii="仿宋" w:eastAsia="仿宋" w:hAnsi="仿宋" w:cs="仿宋" w:hint="eastAsia"/>
            <w:lang w:eastAsia="zh-CN"/>
          </w:rPr>
          <w:t>十三、供应链管理</w:t>
        </w:r>
        <w:r>
          <w:tab/>
        </w:r>
        <w:r>
          <w:fldChar w:fldCharType="begin"/>
        </w:r>
        <w:r>
          <w:instrText xml:space="preserve"> PAGEREF _Toc22035 \h </w:instrText>
        </w:r>
        <w:r>
          <w:fldChar w:fldCharType="separate"/>
        </w:r>
        <w:r>
          <w:t>52</w:t>
        </w:r>
        <w:r>
          <w:fldChar w:fldCharType="end"/>
        </w:r>
      </w:hyperlink>
    </w:p>
    <w:p>
      <w:pPr>
        <w:pStyle w:val="TOC2"/>
        <w:tabs>
          <w:tab w:val="right" w:leader="dot" w:pos="8306"/>
        </w:tabs>
      </w:pPr>
      <w:hyperlink w:anchor="_Toc4330" w:history="1">
        <w:r>
          <w:rPr>
            <w:rFonts w:ascii="仿宋" w:eastAsia="仿宋" w:hAnsi="仿宋" w:cs="仿宋" w:hint="eastAsia"/>
            <w:lang w:eastAsia="zh-CN"/>
          </w:rPr>
          <w:t>(一)、供应链战略规划</w:t>
        </w:r>
        <w:r>
          <w:tab/>
        </w:r>
        <w:r>
          <w:fldChar w:fldCharType="begin"/>
        </w:r>
        <w:r>
          <w:instrText xml:space="preserve"> PAGEREF _Toc4330 \h </w:instrText>
        </w:r>
        <w:r>
          <w:fldChar w:fldCharType="separate"/>
        </w:r>
        <w:r>
          <w:t>52</w:t>
        </w:r>
        <w:r>
          <w:fldChar w:fldCharType="end"/>
        </w:r>
      </w:hyperlink>
    </w:p>
    <w:p>
      <w:pPr>
        <w:pStyle w:val="TOC2"/>
        <w:tabs>
          <w:tab w:val="right" w:leader="dot" w:pos="8306"/>
        </w:tabs>
      </w:pPr>
      <w:hyperlink w:anchor="_Toc31740" w:history="1">
        <w:r>
          <w:rPr>
            <w:rFonts w:ascii="仿宋" w:eastAsia="仿宋" w:hAnsi="仿宋" w:cs="仿宋" w:hint="eastAsia"/>
            <w:lang w:eastAsia="zh-CN"/>
          </w:rPr>
          <w:t>(二)、供应商选择与合作</w:t>
        </w:r>
        <w:r>
          <w:tab/>
        </w:r>
        <w:r>
          <w:fldChar w:fldCharType="begin"/>
        </w:r>
        <w:r>
          <w:instrText xml:space="preserve"> PAGEREF _Toc31740 \h </w:instrText>
        </w:r>
        <w:r>
          <w:fldChar w:fldCharType="separate"/>
        </w:r>
        <w:r>
          <w:t>54</w:t>
        </w:r>
        <w:r>
          <w:fldChar w:fldCharType="end"/>
        </w:r>
      </w:hyperlink>
    </w:p>
    <w:p>
      <w:pPr>
        <w:pStyle w:val="TOC2"/>
        <w:tabs>
          <w:tab w:val="right" w:leader="dot" w:pos="8306"/>
        </w:tabs>
      </w:pPr>
      <w:hyperlink w:anchor="_Toc11702" w:history="1">
        <w:r>
          <w:rPr>
            <w:rFonts w:ascii="仿宋" w:eastAsia="仿宋" w:hAnsi="仿宋" w:cs="仿宋" w:hint="eastAsia"/>
            <w:lang w:eastAsia="zh-CN"/>
          </w:rPr>
          <w:t>(三)、物流与库存管理</w:t>
        </w:r>
        <w:r>
          <w:tab/>
        </w:r>
        <w:r>
          <w:fldChar w:fldCharType="begin"/>
        </w:r>
        <w:r>
          <w:instrText xml:space="preserve"> PAGEREF _Toc11702 \h </w:instrText>
        </w:r>
        <w:r>
          <w:fldChar w:fldCharType="separate"/>
        </w:r>
        <w:r>
          <w:t>55</w:t>
        </w:r>
        <w:r>
          <w:fldChar w:fldCharType="end"/>
        </w:r>
      </w:hyperlink>
    </w:p>
    <w:p>
      <w:pPr>
        <w:pStyle w:val="TOC1"/>
        <w:tabs>
          <w:tab w:val="right" w:leader="dot" w:pos="8306"/>
        </w:tabs>
      </w:pPr>
      <w:hyperlink w:anchor="_Toc11946" w:history="1">
        <w:r>
          <w:rPr>
            <w:rFonts w:ascii="仿宋" w:eastAsia="仿宋" w:hAnsi="仿宋" w:cs="仿宋" w:hint="eastAsia"/>
            <w:lang w:eastAsia="zh-CN"/>
          </w:rPr>
          <w:t>十四、电子听诊器项目治理与监督</w:t>
        </w:r>
        <w:r>
          <w:tab/>
        </w:r>
        <w:r>
          <w:fldChar w:fldCharType="begin"/>
        </w:r>
        <w:r>
          <w:instrText xml:space="preserve"> PAGEREF _Toc11946 \h </w:instrText>
        </w:r>
        <w:r>
          <w:fldChar w:fldCharType="separate"/>
        </w:r>
        <w:r>
          <w:t>56</w:t>
        </w:r>
        <w:r>
          <w:fldChar w:fldCharType="end"/>
        </w:r>
      </w:hyperlink>
    </w:p>
    <w:p>
      <w:pPr>
        <w:pStyle w:val="TOC2"/>
        <w:tabs>
          <w:tab w:val="right" w:leader="dot" w:pos="8306"/>
        </w:tabs>
      </w:pPr>
      <w:hyperlink w:anchor="_Toc23700" w:history="1">
        <w:r>
          <w:rPr>
            <w:rFonts w:ascii="仿宋" w:eastAsia="仿宋" w:hAnsi="仿宋" w:cs="仿宋" w:hint="eastAsia"/>
            <w:lang w:eastAsia="zh-CN"/>
          </w:rPr>
          <w:t>(一)、电子听诊器项目治理结构</w:t>
        </w:r>
        <w:r>
          <w:tab/>
        </w:r>
        <w:r>
          <w:fldChar w:fldCharType="begin"/>
        </w:r>
        <w:r>
          <w:instrText xml:space="preserve"> PAGEREF _Toc23700 \h </w:instrText>
        </w:r>
        <w:r>
          <w:fldChar w:fldCharType="separate"/>
        </w:r>
        <w:r>
          <w:t>56</w:t>
        </w:r>
        <w:r>
          <w:fldChar w:fldCharType="end"/>
        </w:r>
      </w:hyperlink>
    </w:p>
    <w:p>
      <w:pPr>
        <w:pStyle w:val="TOC2"/>
        <w:tabs>
          <w:tab w:val="right" w:leader="dot" w:pos="8306"/>
        </w:tabs>
      </w:pPr>
      <w:hyperlink w:anchor="_Toc9971" w:history="1">
        <w:r>
          <w:rPr>
            <w:rFonts w:ascii="仿宋" w:eastAsia="仿宋" w:hAnsi="仿宋" w:cs="仿宋" w:hint="eastAsia"/>
            <w:lang w:eastAsia="zh-CN"/>
          </w:rPr>
          <w:t>(二)、监督与审计</w:t>
        </w:r>
        <w:r>
          <w:tab/>
        </w:r>
        <w:r>
          <w:fldChar w:fldCharType="begin"/>
        </w:r>
        <w:r>
          <w:instrText xml:space="preserve"> PAGEREF _Toc9971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084"/>
      <w:r>
        <w:rPr>
          <w:rFonts w:ascii="仿宋" w:eastAsia="仿宋" w:hAnsi="仿宋" w:cs="仿宋" w:hint="eastAsia"/>
          <w:sz w:val="28"/>
          <w:lang w:eastAsia="zh-CN"/>
        </w:rPr>
        <w:t>一、电子听诊器项目概论</w:t>
      </w:r>
      <w:bookmarkEnd w:id="2"/>
    </w:p>
    <w:p>
      <w:pPr>
        <w:pStyle w:val="Heading2"/>
        <w:rPr>
          <w:rFonts w:ascii="仿宋" w:eastAsia="仿宋" w:hAnsi="仿宋" w:cs="仿宋" w:hint="eastAsia"/>
          <w:lang w:eastAsia="zh-CN"/>
        </w:rPr>
      </w:pPr>
      <w:bookmarkStart w:id="3" w:name="_Toc27272"/>
      <w:r>
        <w:rPr>
          <w:rFonts w:ascii="仿宋" w:eastAsia="仿宋" w:hAnsi="仿宋" w:cs="仿宋" w:hint="eastAsia"/>
          <w:lang w:eastAsia="zh-CN"/>
        </w:rPr>
        <w:t>(一)、电子听诊器项目概况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起源追溯至对市场的深入洞察。市场的不断演变与变革为电子听诊器项目提供了难得的机遇。当前市场存在的需求缺口和变革的大环境共同构成了电子听诊器项目的背景。这个电子听诊器项目旨在充分利用市场机遇，填补行业中尚未满足的需求，为客户提供全新的解决方案。市场的变革和需求的增长使得这个电子听诊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电子听诊器项目名称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电子听诊器项目正式命名为电子听诊器。这个名称不仅仅是一个标识，更代表了电子听诊器项目的核心理念和愿景。它蕴含着电子听诊器项目所要解决问题的关键字，具有强烈的表达和辨识度，为电子听诊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电子听诊器项目目标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核心目标是提供一种全新、高效的解决方案，满足客户日益增长的需求。电子听诊器项目追求的不仅仅是满足市场需求，更是在市场中获得卓越的竞争优势。通过不断提升产品或服务的质量和创新水平，电子听诊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电子听诊器项目范围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全面涵盖了产品研发、制造、市场推广和售后服务，确保从产品设计到最终用户体验的全方位关注。这一全面的电子听诊器项目范围是为了确保电子听诊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电子听诊器项目时间表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电子听诊器项目计划在未来18个月内完成，包括研发、测试、市场试点和正式推出等不同阶段。这个时间表的合理设计是为了确保电子听诊器项目各个阶段的顺利推进，以便按时交付高质量的成果。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电子听诊器项目预算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电子听诊器项目总预算估算为XX百万美元，主要分配在研发、市场推广、人员培训和运营等方面。这一充足的预算为电子听诊器项目提供了充足的资源，确保电子听诊器项目在各个方面都能取得优异的表现。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电子听诊器项目风险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可能面临的风险包括市场接受度低、技术难题、竞争激烈等。电子听诊器项目团队已经制定了相应的风险应对计划，通过前瞻性的风险管理，确保电子听诊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电子听诊器项目团队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电子听诊器项目汇聚了一支经验丰富、多领域专业素养的核心团队，确保电子听诊器项目在各个方面都能拥有高水平的执行力。团队的协同作战是电子听诊器项目成功的关键因素之一。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电子听诊器项目背景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电子听诊器项目的背景根植于市场对更高效、创新产品的渴望，同时也受到科技发展对行业格局的深刻改变的影响。这为电子听诊器项目提供了广阔的发展空间和市场需求。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电子听诊器项目现状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截至目前，电子听诊器项目已完成市场调研和技术验证，取得了初步的成功。这为电子听诊器项目在未来的发展奠定了坚实的基础，为更远大的目标打下了坚实的基石。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0076"/>
      <w:r>
        <w:rPr>
          <w:rFonts w:ascii="仿宋" w:eastAsia="仿宋" w:hAnsi="仿宋" w:cs="仿宋" w:hint="eastAsia"/>
          <w:sz w:val="28"/>
          <w:lang w:eastAsia="zh-CN"/>
        </w:rPr>
        <w:t>(二)、电子听诊器项目目标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keyword》电子听诊器项目首要业务目标是在市场中占据有利地位，实现产品/服务的成功推广和销售。通过不断提升产品质量、创新性，电子听诊器项目追求成为行业中的领导者，赢得更多客户的青睐。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在科技迅速发展的时代，电子听诊器项目着眼于技术创新。通过持续的研发和技术升级，电子听诊器项目旨在推出更具创新性的产品或服务，以满足市场对新鲜、先进解决方案的需求。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为了建立可持续的客户关系，电子听诊器项目设定了客户满意度目标。通过提供卓越的产品质量和优质的客户服务，电子听诊器项目追求赢得客户的信任和忠诚度，确保他们的满意度达到行业领先水平。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电子听诊器项目注重社会责任和可持续发展。通过实施环保、社会责任电子听诊器项目，电子听诊器项目致力于在经济发展的同时保护环境，促进社会公平，实现可持续经营。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电子听诊器项目的团队是实现目标的核心驱动力。因此，电子听诊器项目设定了团队发展目标，包括提升团队成员的专业技能、培养领导力，以及搭建协同高效的团队工作氛围。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2449"/>
      <w:r>
        <w:rPr>
          <w:rFonts w:ascii="仿宋" w:eastAsia="仿宋" w:hAnsi="仿宋" w:cs="仿宋" w:hint="eastAsia"/>
          <w:sz w:val="28"/>
          <w:lang w:eastAsia="zh-CN"/>
        </w:rPr>
        <w:t>(三)、电子听诊器项目提出的理由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电子听诊器项目提出的理由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提出源于对市场机遇的深刻洞察。当前市场中存在的需求缺口和行业发展趋势表明，有巨大的商业机会等待被开发。通过准确捕捉市场机遇，电子听诊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理念基于对技术创新的信仰。通过持续的研发和技术投入，电子听诊器项目有望推出更具创新性的产品或服务。在科技飞速发展的当下，电子听诊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提出是为了增强企业的行业竞争力。通过提升产品或服务的质量和独特性，电子听诊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响应了消费者需求的变化。随着社会和科技的不断发展，消费者对产品和服务的需求也在发生变化。通过深入了解并及时回应消费者的新需求，电子听诊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电子听诊器项目的提出是企业战略发展规划的一部分。在面对日益激烈的市场竞争和不断变化的商业环境中，电子听诊器项目作为企业战略的一环，旨在为企业开辟新的增长领域，巩固企业在行业中的地位。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提出不仅仅是基于商业考量，还注重社会责任。通过推出环保、社会责任等方面的电子听诊器项目，电子听诊器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电子听诊器项目的提出反映了对利益相关者期望的关注。包括客户、员工、投资者等利益相关者在企业发展中都有着各自的期望，电子听诊器项目力求在满足这些期望的同时，取得更大的共赢。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4354"/>
      <w:r>
        <w:rPr>
          <w:rFonts w:ascii="仿宋" w:eastAsia="仿宋" w:hAnsi="仿宋" w:cs="仿宋" w:hint="eastAsia"/>
          <w:sz w:val="28"/>
          <w:lang w:eastAsia="zh-CN"/>
        </w:rPr>
        <w:t>(四)、电子听诊器项目意义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在实施电子听诊器项目的过程中，我们不仅仅是在追逐商业成功，更是为企业和社会的多个层面创造了深远的意义。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的首要意义在于提升企业的市场竞争力。通过持续的创新和对产品质量的高标准要求，电子听诊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听诊器项目的推进将促使行业技术水平的提升。通过引入先进技术和创新性解决方案，电子听诊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听诊器项目不仅创造了大量就业机会，提高了就业水平，还注重社会责任和环保。通过参与社会公益事业和推动环保电子听诊器项目，电子听诊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综合而言，电子听诊器项目意义重大，不仅推动了企业的发展，也为行业和社会的进步贡献了积极力量。这是一个全面而深刻的影响，将在未来产生可持续的正面效应。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53"/>
      <w:r>
        <w:rPr>
          <w:rFonts w:ascii="仿宋" w:eastAsia="仿宋" w:hAnsi="仿宋" w:cs="仿宋" w:hint="eastAsia"/>
          <w:sz w:val="28"/>
          <w:lang w:eastAsia="zh-CN"/>
        </w:rPr>
        <w:t>(五)、电子听诊器项目背景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在当今迅猛发展的商业环境中，电子听诊器项目的动因根植于对多方面因素的审慎考量。这个电子听诊器项目的提出并非孤立的决策，而是对企业所处背景深入思考的产物。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听诊器项目背后的首要原因。科技的迅速发展和全球市场的快速变化使得企业必须灵活应对。电子听诊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竞争的激烈程度也是电子听诊器项目背景中不可忽视的一环。企业需要在激烈竞争中脱颖而出，为此，电子听诊器项目致力于打破常规，提供独特的价值主张，以吸引客户并确保市场份额的增长。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技术的迅速发展为企业带来了机遇与挑战。作为电子听诊器项目启动的背景之一，对新兴技术的应用将有助于提升企业的技术水平，使其在不断演进的商业环境中保持竞争优势。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此外，社会对企业责任的期望也在逐渐升高。电子听诊器项目充分融入了社会责任的理念，通过可持续经营和社会公益电子听诊器项目，企图为社会贡献一份力量，在商业成功的同时关注社会价值。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147"/>
      <w:r>
        <w:rPr>
          <w:rFonts w:ascii="仿宋" w:eastAsia="仿宋" w:hAnsi="仿宋" w:cs="仿宋" w:hint="eastAsia"/>
          <w:sz w:val="28"/>
          <w:lang w:eastAsia="zh-CN"/>
        </w:rPr>
        <w:t>二、电子听诊器项目土建工程</w:t>
      </w:r>
      <w:bookmarkEnd w:id="8"/>
    </w:p>
    <w:p>
      <w:pPr>
        <w:pStyle w:val="Heading2"/>
        <w:rPr>
          <w:rFonts w:ascii="仿宋" w:eastAsia="仿宋" w:hAnsi="仿宋" w:cs="仿宋" w:hint="eastAsia"/>
          <w:lang w:eastAsia="zh-CN"/>
        </w:rPr>
      </w:pPr>
      <w:bookmarkStart w:id="9" w:name="_Toc3210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在电子听诊器项目的建筑工程设计中，我们将秉承一系列重要的设计原则，以确保电子听诊器项目建筑在功能、美观、可持续性等方面达到最佳效果。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首要原则是确保建筑的功能性得到最大化的发挥。我们将充分理解电子听诊器项目的实际需求，合理布局各个功能区域，保证建筑在满足业务需求的同时，提供高效的工作环境。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在建筑设计中，我们将综合考虑建设和运营成本。通过精细的经济效益分析，确保设计方案在高效利用资源的同时，对电子听诊器项目的长期盈利能力有积极的贡献。</w:t>
      </w:r>
    </w:p>
    <w:p>
      <w:pPr>
        <w:pStyle w:val="Heading2"/>
        <w:ind w:firstLine="560" w:firstLineChars="200"/>
        <w:rPr>
          <w:rFonts w:ascii="仿宋" w:eastAsia="仿宋" w:hAnsi="仿宋" w:cs="仿宋" w:hint="eastAsia"/>
          <w:sz w:val="28"/>
          <w:lang w:eastAsia="zh-CN"/>
        </w:rPr>
      </w:pPr>
      <w:bookmarkStart w:id="10" w:name="_Toc1059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听诊器项目的土建工程设计中，我们将精准设定设计年限，结合电子听诊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听诊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785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子听诊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听诊器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听诊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684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本期工程电子听诊器项目预计总建筑面积XXX平方米，其中：计容建筑面积XXX平方米，计划建筑工程投资XX万元，占电子听诊器项目总投资的XX%。</w:t>
      </w:r>
    </w:p>
    <w:p>
      <w:pPr>
        <w:pStyle w:val="Heading1"/>
        <w:ind w:firstLine="560" w:firstLineChars="200"/>
        <w:rPr>
          <w:rFonts w:ascii="仿宋" w:eastAsia="仿宋" w:hAnsi="仿宋" w:cs="仿宋" w:hint="eastAsia"/>
          <w:sz w:val="28"/>
          <w:lang w:eastAsia="zh-CN"/>
        </w:rPr>
      </w:pPr>
      <w:bookmarkStart w:id="13" w:name="_Toc15523"/>
      <w:r>
        <w:rPr>
          <w:rFonts w:ascii="仿宋" w:eastAsia="仿宋" w:hAnsi="仿宋" w:cs="仿宋" w:hint="eastAsia"/>
          <w:sz w:val="28"/>
          <w:lang w:eastAsia="zh-CN"/>
        </w:rPr>
        <w:t>三、电子听诊器项目建设单位说明</w:t>
      </w:r>
      <w:bookmarkEnd w:id="13"/>
    </w:p>
    <w:p>
      <w:pPr>
        <w:pStyle w:val="Heading2"/>
        <w:rPr>
          <w:rFonts w:ascii="仿宋" w:eastAsia="仿宋" w:hAnsi="仿宋" w:cs="仿宋" w:hint="eastAsia"/>
          <w:lang w:eastAsia="zh-CN"/>
        </w:rPr>
      </w:pPr>
      <w:bookmarkStart w:id="14" w:name="_Toc22244"/>
      <w:r>
        <w:rPr>
          <w:rFonts w:ascii="仿宋" w:eastAsia="仿宋" w:hAnsi="仿宋" w:cs="仿宋" w:hint="eastAsia"/>
          <w:lang w:eastAsia="zh-CN"/>
        </w:rPr>
        <w:t>(一)、电子听诊器项目承办单位基本情况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8453"/>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子听诊器项目承办单位的XXXX，我们着眼于实现可持续的经济效益。通过技术创新和解决方案的提供，公司预计在电子听诊器项目执行期间将获得可观的收入增长。这一收入来源主要包括电子听诊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同时，我们注重成本控制和效率提升，以确保电子听诊器项目的可持续盈利。透过精细的管理和资源优化，公司期望实现电子听诊器项目利润最大化。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听诊器项目实施进行全面的投资评估，包括电子听诊器项目启动阶段的资金投入和后续运营成本。通过对电子听诊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电子听诊器项目实施过程中具备足够的资金流动性，公司将进行详尽的现金流分析。这包括资金需求的合理预测、电子听诊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8131"/>
      <w:r>
        <w:rPr>
          <w:rFonts w:ascii="仿宋" w:eastAsia="仿宋" w:hAnsi="仿宋" w:cs="仿宋" w:hint="eastAsia"/>
          <w:sz w:val="28"/>
          <w:lang w:eastAsia="zh-CN"/>
        </w:rPr>
        <w:t>四、电子听诊器项目文档管理</w:t>
      </w:r>
      <w:bookmarkEnd w:id="16"/>
    </w:p>
    <w:p>
      <w:pPr>
        <w:pStyle w:val="Heading2"/>
        <w:rPr>
          <w:rFonts w:ascii="仿宋" w:eastAsia="仿宋" w:hAnsi="仿宋" w:cs="仿宋" w:hint="eastAsia"/>
          <w:lang w:eastAsia="zh-CN"/>
        </w:rPr>
      </w:pPr>
      <w:bookmarkStart w:id="17" w:name="_Toc25525"/>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电子听诊器项目高度重视文档的质量和准确性，以支持电子听诊器项目的各项活动和决策。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文档的编制始于电子听诊器项目计划的初期，我们制定了详细的文档编制计划，明确了每个文档的内容、格式和编写责任人。在电子听诊器项目启动阶段，我们首先编制了电子听诊器项目章程，明确定义了电子听诊器项目的目标、范围、风险等关键要素。随后，电子听诊器项目团队根据计划陆续编制了需求文档、设计文档、测试文档等各类文档，确保电子听诊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听诊器项目管理中的重要环节，旨在确保电子听诊器项目文档符合质量标准和电子听诊器项目需求。在电子听诊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听诊器项目相关利益方和专业领域的专家对文档进行独立审查。这有助于获取更全面、客观的反馈，确保电子听诊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电子听诊器项目在文档编制与审查方面建立了严格的管理机制，通过规范的流程和多维度的审查，确保电子听诊器项目文档的质量、准确性和可靠性，为电子听诊器项目的顺利推进提供了有力支持。</w:t>
      </w:r>
    </w:p>
    <w:p>
      <w:pPr>
        <w:pStyle w:val="Heading2"/>
        <w:ind w:firstLine="560" w:firstLineChars="200"/>
        <w:rPr>
          <w:rFonts w:ascii="仿宋" w:eastAsia="仿宋" w:hAnsi="仿宋" w:cs="仿宋" w:hint="eastAsia"/>
          <w:sz w:val="28"/>
          <w:lang w:eastAsia="zh-CN"/>
        </w:rPr>
      </w:pPr>
      <w:bookmarkStart w:id="18" w:name="_Toc4719"/>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在电子听诊器项目中，我们致力于优化文档发布与分发过程，以确保信息的高效传递和团队间协作的顺畅进行。以下是我们采取的关键优化策略：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我们通过多渠道发布文档，包括电子邮件、电子听诊器项目管理平台、内部网站等，以满足不同团队成员的偏好和需求。多渠道发布确保了信息的全面覆盖。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https://d.book118.com/728077050024006034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电子听诊器项目规划设计方案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05461D"/>
    <w:rsid w:val="680546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07705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2024-02-03T00:47:00Z</dcterms:created>
  <dcterms:modified xsi:type="dcterms:W3CDTF">2024-02-03T00:47:33Z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A0FF7ABBC7894148B6DE37E504F78604_11</vt:lpwstr>
  </property>
  <property fmtid="{D5CDD505-2E9C-101B-9397-08002B2CF9AE}" pid="3" name="KSOProductBuildVer">
    <vt:lpwstr>2052-12.1.0.16250</vt:lpwstr>
  </property>
</Properties>
</file>