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PPA项目计划设计方案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05" w:history="1">
        <w:r>
          <w:rPr>
            <w:rFonts w:ascii="仿宋" w:eastAsia="仿宋" w:hAnsi="仿宋" w:cs="仿宋" w:hint="eastAsia"/>
            <w:lang w:eastAsia="zh-CN"/>
          </w:rPr>
          <w:t>序言</w:t>
        </w:r>
        <w:r>
          <w:tab/>
        </w:r>
        <w:r>
          <w:fldChar w:fldCharType="begin"/>
        </w:r>
        <w:r>
          <w:instrText xml:space="preserve"> PAGEREF _Toc7005 \h </w:instrText>
        </w:r>
        <w:r>
          <w:fldChar w:fldCharType="separate"/>
        </w:r>
        <w:r>
          <w:t>3</w:t>
        </w:r>
        <w:r>
          <w:fldChar w:fldCharType="end"/>
        </w:r>
      </w:hyperlink>
    </w:p>
    <w:p>
      <w:pPr>
        <w:pStyle w:val="TOC1"/>
        <w:tabs>
          <w:tab w:val="right" w:leader="dot" w:pos="8306"/>
        </w:tabs>
      </w:pPr>
      <w:hyperlink w:anchor="_Toc9104" w:history="1">
        <w:r>
          <w:rPr>
            <w:rFonts w:ascii="仿宋" w:eastAsia="仿宋" w:hAnsi="仿宋" w:cs="仿宋" w:hint="eastAsia"/>
            <w:lang w:eastAsia="zh-CN"/>
          </w:rPr>
          <w:t>一、PPA项目土建工程</w:t>
        </w:r>
        <w:r>
          <w:tab/>
        </w:r>
        <w:r>
          <w:fldChar w:fldCharType="begin"/>
        </w:r>
        <w:r>
          <w:instrText xml:space="preserve"> PAGEREF _Toc9104 \h </w:instrText>
        </w:r>
        <w:r>
          <w:fldChar w:fldCharType="separate"/>
        </w:r>
        <w:r>
          <w:t>3</w:t>
        </w:r>
        <w:r>
          <w:fldChar w:fldCharType="end"/>
        </w:r>
      </w:hyperlink>
    </w:p>
    <w:p>
      <w:pPr>
        <w:pStyle w:val="TOC2"/>
        <w:tabs>
          <w:tab w:val="right" w:leader="dot" w:pos="8306"/>
        </w:tabs>
      </w:pPr>
      <w:hyperlink w:anchor="_Toc2647" w:history="1">
        <w:r>
          <w:rPr>
            <w:rFonts w:ascii="仿宋" w:eastAsia="仿宋" w:hAnsi="仿宋" w:cs="仿宋" w:hint="eastAsia"/>
            <w:lang w:eastAsia="zh-CN"/>
          </w:rPr>
          <w:t>(一)、建筑工程设计原则</w:t>
        </w:r>
        <w:r>
          <w:tab/>
        </w:r>
        <w:r>
          <w:fldChar w:fldCharType="begin"/>
        </w:r>
        <w:r>
          <w:instrText xml:space="preserve"> PAGEREF _Toc2647 \h </w:instrText>
        </w:r>
        <w:r>
          <w:fldChar w:fldCharType="separate"/>
        </w:r>
        <w:r>
          <w:t>3</w:t>
        </w:r>
        <w:r>
          <w:fldChar w:fldCharType="end"/>
        </w:r>
      </w:hyperlink>
    </w:p>
    <w:p>
      <w:pPr>
        <w:pStyle w:val="TOC2"/>
        <w:tabs>
          <w:tab w:val="right" w:leader="dot" w:pos="8306"/>
        </w:tabs>
      </w:pPr>
      <w:hyperlink w:anchor="_Toc9807" w:history="1">
        <w:r>
          <w:rPr>
            <w:rFonts w:ascii="仿宋" w:eastAsia="仿宋" w:hAnsi="仿宋" w:cs="仿宋" w:hint="eastAsia"/>
            <w:lang w:eastAsia="zh-CN"/>
          </w:rPr>
          <w:t>(二)、土建工程设计年限及安全等级</w:t>
        </w:r>
        <w:r>
          <w:tab/>
        </w:r>
        <w:r>
          <w:fldChar w:fldCharType="begin"/>
        </w:r>
        <w:r>
          <w:instrText xml:space="preserve"> PAGEREF _Toc9807 \h </w:instrText>
        </w:r>
        <w:r>
          <w:fldChar w:fldCharType="separate"/>
        </w:r>
        <w:r>
          <w:t>4</w:t>
        </w:r>
        <w:r>
          <w:fldChar w:fldCharType="end"/>
        </w:r>
      </w:hyperlink>
    </w:p>
    <w:p>
      <w:pPr>
        <w:pStyle w:val="TOC2"/>
        <w:tabs>
          <w:tab w:val="right" w:leader="dot" w:pos="8306"/>
        </w:tabs>
      </w:pPr>
      <w:hyperlink w:anchor="_Toc13870" w:history="1">
        <w:r>
          <w:rPr>
            <w:rFonts w:ascii="仿宋" w:eastAsia="仿宋" w:hAnsi="仿宋" w:cs="仿宋" w:hint="eastAsia"/>
            <w:lang w:eastAsia="zh-CN"/>
          </w:rPr>
          <w:t>(三)、建筑工程设计总体要求</w:t>
        </w:r>
        <w:r>
          <w:tab/>
        </w:r>
        <w:r>
          <w:fldChar w:fldCharType="begin"/>
        </w:r>
        <w:r>
          <w:instrText xml:space="preserve"> PAGEREF _Toc13870 \h </w:instrText>
        </w:r>
        <w:r>
          <w:fldChar w:fldCharType="separate"/>
        </w:r>
        <w:r>
          <w:t>5</w:t>
        </w:r>
        <w:r>
          <w:fldChar w:fldCharType="end"/>
        </w:r>
      </w:hyperlink>
    </w:p>
    <w:p>
      <w:pPr>
        <w:pStyle w:val="TOC2"/>
        <w:tabs>
          <w:tab w:val="right" w:leader="dot" w:pos="8306"/>
        </w:tabs>
      </w:pPr>
      <w:hyperlink w:anchor="_Toc7467" w:history="1">
        <w:r>
          <w:rPr>
            <w:rFonts w:ascii="仿宋" w:eastAsia="仿宋" w:hAnsi="仿宋" w:cs="仿宋" w:hint="eastAsia"/>
            <w:lang w:eastAsia="zh-CN"/>
          </w:rPr>
          <w:t>(四)、土建工程建设指标</w:t>
        </w:r>
        <w:r>
          <w:tab/>
        </w:r>
        <w:r>
          <w:fldChar w:fldCharType="begin"/>
        </w:r>
        <w:r>
          <w:instrText xml:space="preserve"> PAGEREF _Toc7467 \h </w:instrText>
        </w:r>
        <w:r>
          <w:fldChar w:fldCharType="separate"/>
        </w:r>
        <w:r>
          <w:t>6</w:t>
        </w:r>
        <w:r>
          <w:fldChar w:fldCharType="end"/>
        </w:r>
      </w:hyperlink>
    </w:p>
    <w:p>
      <w:pPr>
        <w:pStyle w:val="TOC1"/>
        <w:tabs>
          <w:tab w:val="right" w:leader="dot" w:pos="8306"/>
        </w:tabs>
      </w:pPr>
      <w:hyperlink w:anchor="_Toc7832" w:history="1">
        <w:r>
          <w:rPr>
            <w:rFonts w:ascii="仿宋" w:eastAsia="仿宋" w:hAnsi="仿宋" w:cs="仿宋" w:hint="eastAsia"/>
            <w:lang w:eastAsia="zh-CN"/>
          </w:rPr>
          <w:t>二、PPA项目绩效评估</w:t>
        </w:r>
        <w:r>
          <w:tab/>
        </w:r>
        <w:r>
          <w:fldChar w:fldCharType="begin"/>
        </w:r>
        <w:r>
          <w:instrText xml:space="preserve"> PAGEREF _Toc7832 \h </w:instrText>
        </w:r>
        <w:r>
          <w:fldChar w:fldCharType="separate"/>
        </w:r>
        <w:r>
          <w:t>6</w:t>
        </w:r>
        <w:r>
          <w:fldChar w:fldCharType="end"/>
        </w:r>
      </w:hyperlink>
    </w:p>
    <w:p>
      <w:pPr>
        <w:pStyle w:val="TOC2"/>
        <w:tabs>
          <w:tab w:val="right" w:leader="dot" w:pos="8306"/>
        </w:tabs>
      </w:pPr>
      <w:hyperlink w:anchor="_Toc18578" w:history="1">
        <w:r>
          <w:rPr>
            <w:rFonts w:ascii="仿宋" w:eastAsia="仿宋" w:hAnsi="仿宋" w:cs="仿宋" w:hint="eastAsia"/>
            <w:lang w:eastAsia="zh-CN"/>
          </w:rPr>
          <w:t>(一)、绩效评估指标</w:t>
        </w:r>
        <w:r>
          <w:tab/>
        </w:r>
        <w:r>
          <w:fldChar w:fldCharType="begin"/>
        </w:r>
        <w:r>
          <w:instrText xml:space="preserve"> PAGEREF _Toc18578 \h </w:instrText>
        </w:r>
        <w:r>
          <w:fldChar w:fldCharType="separate"/>
        </w:r>
        <w:r>
          <w:t>6</w:t>
        </w:r>
        <w:r>
          <w:fldChar w:fldCharType="end"/>
        </w:r>
      </w:hyperlink>
    </w:p>
    <w:p>
      <w:pPr>
        <w:pStyle w:val="TOC2"/>
        <w:tabs>
          <w:tab w:val="right" w:leader="dot" w:pos="8306"/>
        </w:tabs>
      </w:pPr>
      <w:hyperlink w:anchor="_Toc2966" w:history="1">
        <w:r>
          <w:rPr>
            <w:rFonts w:ascii="仿宋" w:eastAsia="仿宋" w:hAnsi="仿宋" w:cs="仿宋" w:hint="eastAsia"/>
            <w:lang w:eastAsia="zh-CN"/>
          </w:rPr>
          <w:t>(二)、绩效评估方法</w:t>
        </w:r>
        <w:r>
          <w:tab/>
        </w:r>
        <w:r>
          <w:fldChar w:fldCharType="begin"/>
        </w:r>
        <w:r>
          <w:instrText xml:space="preserve"> PAGEREF _Toc2966 \h </w:instrText>
        </w:r>
        <w:r>
          <w:fldChar w:fldCharType="separate"/>
        </w:r>
        <w:r>
          <w:t>7</w:t>
        </w:r>
        <w:r>
          <w:fldChar w:fldCharType="end"/>
        </w:r>
      </w:hyperlink>
    </w:p>
    <w:p>
      <w:pPr>
        <w:pStyle w:val="TOC2"/>
        <w:tabs>
          <w:tab w:val="right" w:leader="dot" w:pos="8306"/>
        </w:tabs>
      </w:pPr>
      <w:hyperlink w:anchor="_Toc23715" w:history="1">
        <w:r>
          <w:rPr>
            <w:rFonts w:ascii="仿宋" w:eastAsia="仿宋" w:hAnsi="仿宋" w:cs="仿宋" w:hint="eastAsia"/>
            <w:lang w:eastAsia="zh-CN"/>
          </w:rPr>
          <w:t>(三)、绩效评估周期</w:t>
        </w:r>
        <w:r>
          <w:tab/>
        </w:r>
        <w:r>
          <w:fldChar w:fldCharType="begin"/>
        </w:r>
        <w:r>
          <w:instrText xml:space="preserve"> PAGEREF _Toc23715 \h </w:instrText>
        </w:r>
        <w:r>
          <w:fldChar w:fldCharType="separate"/>
        </w:r>
        <w:r>
          <w:t>8</w:t>
        </w:r>
        <w:r>
          <w:fldChar w:fldCharType="end"/>
        </w:r>
      </w:hyperlink>
    </w:p>
    <w:p>
      <w:pPr>
        <w:pStyle w:val="TOC1"/>
        <w:tabs>
          <w:tab w:val="right" w:leader="dot" w:pos="8306"/>
        </w:tabs>
      </w:pPr>
      <w:hyperlink w:anchor="_Toc17505" w:history="1">
        <w:r>
          <w:rPr>
            <w:rFonts w:ascii="仿宋" w:eastAsia="仿宋" w:hAnsi="仿宋" w:cs="仿宋" w:hint="eastAsia"/>
            <w:lang w:eastAsia="zh-CN"/>
          </w:rPr>
          <w:t>三、工艺说明</w:t>
        </w:r>
        <w:r>
          <w:tab/>
        </w:r>
        <w:r>
          <w:fldChar w:fldCharType="begin"/>
        </w:r>
        <w:r>
          <w:instrText xml:space="preserve"> PAGEREF _Toc17505 \h </w:instrText>
        </w:r>
        <w:r>
          <w:fldChar w:fldCharType="separate"/>
        </w:r>
        <w:r>
          <w:t>9</w:t>
        </w:r>
        <w:r>
          <w:fldChar w:fldCharType="end"/>
        </w:r>
      </w:hyperlink>
    </w:p>
    <w:p>
      <w:pPr>
        <w:pStyle w:val="TOC2"/>
        <w:tabs>
          <w:tab w:val="right" w:leader="dot" w:pos="8306"/>
        </w:tabs>
      </w:pPr>
      <w:hyperlink w:anchor="_Toc16612" w:history="1">
        <w:r>
          <w:rPr>
            <w:rFonts w:ascii="仿宋" w:eastAsia="仿宋" w:hAnsi="仿宋" w:cs="仿宋" w:hint="eastAsia"/>
            <w:lang w:eastAsia="zh-CN"/>
          </w:rPr>
          <w:t>(一)、技术管理特点</w:t>
        </w:r>
        <w:r>
          <w:tab/>
        </w:r>
        <w:r>
          <w:fldChar w:fldCharType="begin"/>
        </w:r>
        <w:r>
          <w:instrText xml:space="preserve"> PAGEREF _Toc16612 \h </w:instrText>
        </w:r>
        <w:r>
          <w:fldChar w:fldCharType="separate"/>
        </w:r>
        <w:r>
          <w:t>9</w:t>
        </w:r>
        <w:r>
          <w:fldChar w:fldCharType="end"/>
        </w:r>
      </w:hyperlink>
    </w:p>
    <w:p>
      <w:pPr>
        <w:pStyle w:val="TOC2"/>
        <w:tabs>
          <w:tab w:val="right" w:leader="dot" w:pos="8306"/>
        </w:tabs>
      </w:pPr>
      <w:hyperlink w:anchor="_Toc8917" w:history="1">
        <w:r>
          <w:rPr>
            <w:rFonts w:ascii="仿宋" w:eastAsia="仿宋" w:hAnsi="仿宋" w:cs="仿宋" w:hint="eastAsia"/>
            <w:lang w:eastAsia="zh-CN"/>
          </w:rPr>
          <w:t>(二)、PPA项目工艺技术设计方案</w:t>
        </w:r>
        <w:r>
          <w:tab/>
        </w:r>
        <w:r>
          <w:fldChar w:fldCharType="begin"/>
        </w:r>
        <w:r>
          <w:instrText xml:space="preserve"> PAGEREF _Toc8917 \h </w:instrText>
        </w:r>
        <w:r>
          <w:fldChar w:fldCharType="separate"/>
        </w:r>
        <w:r>
          <w:t>10</w:t>
        </w:r>
        <w:r>
          <w:fldChar w:fldCharType="end"/>
        </w:r>
      </w:hyperlink>
    </w:p>
    <w:p>
      <w:pPr>
        <w:pStyle w:val="TOC2"/>
        <w:tabs>
          <w:tab w:val="right" w:leader="dot" w:pos="8306"/>
        </w:tabs>
      </w:pPr>
      <w:hyperlink w:anchor="_Toc24198" w:history="1">
        <w:r>
          <w:rPr>
            <w:rFonts w:ascii="仿宋" w:eastAsia="仿宋" w:hAnsi="仿宋" w:cs="仿宋" w:hint="eastAsia"/>
            <w:lang w:eastAsia="zh-CN"/>
          </w:rPr>
          <w:t>(三)、设备选型方案</w:t>
        </w:r>
        <w:r>
          <w:tab/>
        </w:r>
        <w:r>
          <w:fldChar w:fldCharType="begin"/>
        </w:r>
        <w:r>
          <w:instrText xml:space="preserve"> PAGEREF _Toc24198 \h </w:instrText>
        </w:r>
        <w:r>
          <w:fldChar w:fldCharType="separate"/>
        </w:r>
        <w:r>
          <w:t>11</w:t>
        </w:r>
        <w:r>
          <w:fldChar w:fldCharType="end"/>
        </w:r>
      </w:hyperlink>
    </w:p>
    <w:p>
      <w:pPr>
        <w:pStyle w:val="TOC1"/>
        <w:tabs>
          <w:tab w:val="right" w:leader="dot" w:pos="8306"/>
        </w:tabs>
      </w:pPr>
      <w:hyperlink w:anchor="_Toc3862" w:history="1">
        <w:r>
          <w:rPr>
            <w:rFonts w:ascii="仿宋" w:eastAsia="仿宋" w:hAnsi="仿宋" w:cs="仿宋" w:hint="eastAsia"/>
            <w:lang w:eastAsia="zh-CN"/>
          </w:rPr>
          <w:t>四、市场分析、调研</w:t>
        </w:r>
        <w:r>
          <w:tab/>
        </w:r>
        <w:r>
          <w:fldChar w:fldCharType="begin"/>
        </w:r>
        <w:r>
          <w:instrText xml:space="preserve"> PAGEREF _Toc3862 \h </w:instrText>
        </w:r>
        <w:r>
          <w:fldChar w:fldCharType="separate"/>
        </w:r>
        <w:r>
          <w:t>13</w:t>
        </w:r>
        <w:r>
          <w:fldChar w:fldCharType="end"/>
        </w:r>
      </w:hyperlink>
    </w:p>
    <w:p>
      <w:pPr>
        <w:pStyle w:val="TOC2"/>
        <w:tabs>
          <w:tab w:val="right" w:leader="dot" w:pos="8306"/>
        </w:tabs>
      </w:pPr>
      <w:hyperlink w:anchor="_Toc31212" w:history="1">
        <w:r>
          <w:rPr>
            <w:rFonts w:ascii="仿宋" w:eastAsia="仿宋" w:hAnsi="仿宋" w:cs="仿宋" w:hint="eastAsia"/>
            <w:lang w:eastAsia="zh-CN"/>
          </w:rPr>
          <w:t>(一)、PPA行业分析</w:t>
        </w:r>
        <w:r>
          <w:tab/>
        </w:r>
        <w:r>
          <w:fldChar w:fldCharType="begin"/>
        </w:r>
        <w:r>
          <w:instrText xml:space="preserve"> PAGEREF _Toc31212 \h </w:instrText>
        </w:r>
        <w:r>
          <w:fldChar w:fldCharType="separate"/>
        </w:r>
        <w:r>
          <w:t>13</w:t>
        </w:r>
        <w:r>
          <w:fldChar w:fldCharType="end"/>
        </w:r>
      </w:hyperlink>
    </w:p>
    <w:p>
      <w:pPr>
        <w:pStyle w:val="TOC2"/>
        <w:tabs>
          <w:tab w:val="right" w:leader="dot" w:pos="8306"/>
        </w:tabs>
      </w:pPr>
      <w:hyperlink w:anchor="_Toc3462" w:history="1">
        <w:r>
          <w:rPr>
            <w:rFonts w:ascii="仿宋" w:eastAsia="仿宋" w:hAnsi="仿宋" w:cs="仿宋" w:hint="eastAsia"/>
            <w:lang w:eastAsia="zh-CN"/>
          </w:rPr>
          <w:t>(二)、PPA市场分析预测</w:t>
        </w:r>
        <w:r>
          <w:tab/>
        </w:r>
        <w:r>
          <w:fldChar w:fldCharType="begin"/>
        </w:r>
        <w:r>
          <w:instrText xml:space="preserve"> PAGEREF _Toc3462 \h </w:instrText>
        </w:r>
        <w:r>
          <w:fldChar w:fldCharType="separate"/>
        </w:r>
        <w:r>
          <w:t>13</w:t>
        </w:r>
        <w:r>
          <w:fldChar w:fldCharType="end"/>
        </w:r>
      </w:hyperlink>
    </w:p>
    <w:p>
      <w:pPr>
        <w:pStyle w:val="TOC1"/>
        <w:tabs>
          <w:tab w:val="right" w:leader="dot" w:pos="8306"/>
        </w:tabs>
      </w:pPr>
      <w:hyperlink w:anchor="_Toc14676" w:history="1">
        <w:r>
          <w:rPr>
            <w:rFonts w:ascii="仿宋" w:eastAsia="仿宋" w:hAnsi="仿宋" w:cs="仿宋" w:hint="eastAsia"/>
            <w:lang w:eastAsia="zh-CN"/>
          </w:rPr>
          <w:t>五、PPA项目概论</w:t>
        </w:r>
        <w:r>
          <w:tab/>
        </w:r>
        <w:r>
          <w:fldChar w:fldCharType="begin"/>
        </w:r>
        <w:r>
          <w:instrText xml:space="preserve"> PAGEREF _Toc14676 \h </w:instrText>
        </w:r>
        <w:r>
          <w:fldChar w:fldCharType="separate"/>
        </w:r>
        <w:r>
          <w:t>14</w:t>
        </w:r>
        <w:r>
          <w:fldChar w:fldCharType="end"/>
        </w:r>
      </w:hyperlink>
    </w:p>
    <w:p>
      <w:pPr>
        <w:pStyle w:val="TOC2"/>
        <w:tabs>
          <w:tab w:val="right" w:leader="dot" w:pos="8306"/>
        </w:tabs>
      </w:pPr>
      <w:hyperlink w:anchor="_Toc6470" w:history="1">
        <w:r>
          <w:rPr>
            <w:rFonts w:ascii="仿宋" w:eastAsia="仿宋" w:hAnsi="仿宋" w:cs="仿宋" w:hint="eastAsia"/>
            <w:lang w:eastAsia="zh-CN"/>
          </w:rPr>
          <w:t>(一)、PPA项目概况</w:t>
        </w:r>
        <w:r>
          <w:tab/>
        </w:r>
        <w:r>
          <w:fldChar w:fldCharType="begin"/>
        </w:r>
        <w:r>
          <w:instrText xml:space="preserve"> PAGEREF _Toc6470 \h </w:instrText>
        </w:r>
        <w:r>
          <w:fldChar w:fldCharType="separate"/>
        </w:r>
        <w:r>
          <w:t>14</w:t>
        </w:r>
        <w:r>
          <w:fldChar w:fldCharType="end"/>
        </w:r>
      </w:hyperlink>
    </w:p>
    <w:p>
      <w:pPr>
        <w:pStyle w:val="TOC2"/>
        <w:tabs>
          <w:tab w:val="right" w:leader="dot" w:pos="8306"/>
        </w:tabs>
      </w:pPr>
      <w:hyperlink w:anchor="_Toc18893" w:history="1">
        <w:r>
          <w:rPr>
            <w:rFonts w:ascii="仿宋" w:eastAsia="仿宋" w:hAnsi="仿宋" w:cs="仿宋" w:hint="eastAsia"/>
            <w:lang w:eastAsia="zh-CN"/>
          </w:rPr>
          <w:t>(二)、PPA项目目标</w:t>
        </w:r>
        <w:r>
          <w:tab/>
        </w:r>
        <w:r>
          <w:fldChar w:fldCharType="begin"/>
        </w:r>
        <w:r>
          <w:instrText xml:space="preserve"> PAGEREF _Toc18893 \h </w:instrText>
        </w:r>
        <w:r>
          <w:fldChar w:fldCharType="separate"/>
        </w:r>
        <w:r>
          <w:t>16</w:t>
        </w:r>
        <w:r>
          <w:fldChar w:fldCharType="end"/>
        </w:r>
      </w:hyperlink>
    </w:p>
    <w:p>
      <w:pPr>
        <w:pStyle w:val="TOC2"/>
        <w:tabs>
          <w:tab w:val="right" w:leader="dot" w:pos="8306"/>
        </w:tabs>
      </w:pPr>
      <w:hyperlink w:anchor="_Toc6098" w:history="1">
        <w:r>
          <w:rPr>
            <w:rFonts w:ascii="仿宋" w:eastAsia="仿宋" w:hAnsi="仿宋" w:cs="仿宋" w:hint="eastAsia"/>
            <w:lang w:eastAsia="zh-CN"/>
          </w:rPr>
          <w:t>(三)、PPA项目提出的理由</w:t>
        </w:r>
        <w:r>
          <w:tab/>
        </w:r>
        <w:r>
          <w:fldChar w:fldCharType="begin"/>
        </w:r>
        <w:r>
          <w:instrText xml:space="preserve"> PAGEREF _Toc6098 \h </w:instrText>
        </w:r>
        <w:r>
          <w:fldChar w:fldCharType="separate"/>
        </w:r>
        <w:r>
          <w:t>17</w:t>
        </w:r>
        <w:r>
          <w:fldChar w:fldCharType="end"/>
        </w:r>
      </w:hyperlink>
    </w:p>
    <w:p>
      <w:pPr>
        <w:pStyle w:val="TOC2"/>
        <w:tabs>
          <w:tab w:val="right" w:leader="dot" w:pos="8306"/>
        </w:tabs>
      </w:pPr>
      <w:hyperlink w:anchor="_Toc23779" w:history="1">
        <w:r>
          <w:rPr>
            <w:rFonts w:ascii="仿宋" w:eastAsia="仿宋" w:hAnsi="仿宋" w:cs="仿宋" w:hint="eastAsia"/>
            <w:lang w:eastAsia="zh-CN"/>
          </w:rPr>
          <w:t>(四)、PPA项目意义</w:t>
        </w:r>
        <w:r>
          <w:tab/>
        </w:r>
        <w:r>
          <w:fldChar w:fldCharType="begin"/>
        </w:r>
        <w:r>
          <w:instrText xml:space="preserve"> PAGEREF _Toc23779 \h </w:instrText>
        </w:r>
        <w:r>
          <w:fldChar w:fldCharType="separate"/>
        </w:r>
        <w:r>
          <w:t>19</w:t>
        </w:r>
        <w:r>
          <w:fldChar w:fldCharType="end"/>
        </w:r>
      </w:hyperlink>
    </w:p>
    <w:p>
      <w:pPr>
        <w:pStyle w:val="TOC2"/>
        <w:tabs>
          <w:tab w:val="right" w:leader="dot" w:pos="8306"/>
        </w:tabs>
      </w:pPr>
      <w:hyperlink w:anchor="_Toc22144" w:history="1">
        <w:r>
          <w:rPr>
            <w:rFonts w:ascii="仿宋" w:eastAsia="仿宋" w:hAnsi="仿宋" w:cs="仿宋" w:hint="eastAsia"/>
            <w:lang w:eastAsia="zh-CN"/>
          </w:rPr>
          <w:t>(五)、PPA项目背景</w:t>
        </w:r>
        <w:r>
          <w:tab/>
        </w:r>
        <w:r>
          <w:fldChar w:fldCharType="begin"/>
        </w:r>
        <w:r>
          <w:instrText xml:space="preserve"> PAGEREF _Toc22144 \h </w:instrText>
        </w:r>
        <w:r>
          <w:fldChar w:fldCharType="separate"/>
        </w:r>
        <w:r>
          <w:t>20</w:t>
        </w:r>
        <w:r>
          <w:fldChar w:fldCharType="end"/>
        </w:r>
      </w:hyperlink>
    </w:p>
    <w:p>
      <w:pPr>
        <w:pStyle w:val="TOC1"/>
        <w:tabs>
          <w:tab w:val="right" w:leader="dot" w:pos="8306"/>
        </w:tabs>
      </w:pPr>
      <w:hyperlink w:anchor="_Toc19625" w:history="1">
        <w:r>
          <w:rPr>
            <w:rFonts w:ascii="仿宋" w:eastAsia="仿宋" w:hAnsi="仿宋" w:cs="仿宋" w:hint="eastAsia"/>
            <w:lang w:eastAsia="zh-CN"/>
          </w:rPr>
          <w:t>六、PPA项目可持续发展</w:t>
        </w:r>
        <w:r>
          <w:tab/>
        </w:r>
        <w:r>
          <w:fldChar w:fldCharType="begin"/>
        </w:r>
        <w:r>
          <w:instrText xml:space="preserve"> PAGEREF _Toc19625 \h </w:instrText>
        </w:r>
        <w:r>
          <w:fldChar w:fldCharType="separate"/>
        </w:r>
        <w:r>
          <w:t>20</w:t>
        </w:r>
        <w:r>
          <w:fldChar w:fldCharType="end"/>
        </w:r>
      </w:hyperlink>
    </w:p>
    <w:p>
      <w:pPr>
        <w:pStyle w:val="TOC2"/>
        <w:tabs>
          <w:tab w:val="right" w:leader="dot" w:pos="8306"/>
        </w:tabs>
      </w:pPr>
      <w:hyperlink w:anchor="_Toc18660" w:history="1">
        <w:r>
          <w:rPr>
            <w:rFonts w:ascii="仿宋" w:eastAsia="仿宋" w:hAnsi="仿宋" w:cs="仿宋" w:hint="eastAsia"/>
            <w:lang w:eastAsia="zh-CN"/>
          </w:rPr>
          <w:t>(一)、可持续战略与实践</w:t>
        </w:r>
        <w:r>
          <w:tab/>
        </w:r>
        <w:r>
          <w:fldChar w:fldCharType="begin"/>
        </w:r>
        <w:r>
          <w:instrText xml:space="preserve"> PAGEREF _Toc18660 \h </w:instrText>
        </w:r>
        <w:r>
          <w:fldChar w:fldCharType="separate"/>
        </w:r>
        <w:r>
          <w:t>20</w:t>
        </w:r>
        <w:r>
          <w:fldChar w:fldCharType="end"/>
        </w:r>
      </w:hyperlink>
    </w:p>
    <w:p>
      <w:pPr>
        <w:pStyle w:val="TOC2"/>
        <w:tabs>
          <w:tab w:val="right" w:leader="dot" w:pos="8306"/>
        </w:tabs>
      </w:pPr>
      <w:hyperlink w:anchor="_Toc24834" w:history="1">
        <w:r>
          <w:rPr>
            <w:rFonts w:ascii="仿宋" w:eastAsia="仿宋" w:hAnsi="仿宋" w:cs="仿宋" w:hint="eastAsia"/>
            <w:lang w:eastAsia="zh-CN"/>
          </w:rPr>
          <w:t>(二)、环保与社会责任</w:t>
        </w:r>
        <w:r>
          <w:tab/>
        </w:r>
        <w:r>
          <w:fldChar w:fldCharType="begin"/>
        </w:r>
        <w:r>
          <w:instrText xml:space="preserve"> PAGEREF _Toc24834 \h </w:instrText>
        </w:r>
        <w:r>
          <w:fldChar w:fldCharType="separate"/>
        </w:r>
        <w:r>
          <w:t>21</w:t>
        </w:r>
        <w:r>
          <w:fldChar w:fldCharType="end"/>
        </w:r>
      </w:hyperlink>
    </w:p>
    <w:p>
      <w:pPr>
        <w:pStyle w:val="TOC1"/>
        <w:tabs>
          <w:tab w:val="right" w:leader="dot" w:pos="8306"/>
        </w:tabs>
      </w:pPr>
      <w:hyperlink w:anchor="_Toc14184" w:history="1">
        <w:r>
          <w:rPr>
            <w:rFonts w:ascii="仿宋" w:eastAsia="仿宋" w:hAnsi="仿宋" w:cs="仿宋" w:hint="eastAsia"/>
            <w:lang w:eastAsia="zh-CN"/>
          </w:rPr>
          <w:t>七、PPA项目社会影响</w:t>
        </w:r>
        <w:r>
          <w:tab/>
        </w:r>
        <w:r>
          <w:fldChar w:fldCharType="begin"/>
        </w:r>
        <w:r>
          <w:instrText xml:space="preserve"> PAGEREF _Toc14184 \h </w:instrText>
        </w:r>
        <w:r>
          <w:fldChar w:fldCharType="separate"/>
        </w:r>
        <w:r>
          <w:t>22</w:t>
        </w:r>
        <w:r>
          <w:fldChar w:fldCharType="end"/>
        </w:r>
      </w:hyperlink>
    </w:p>
    <w:p>
      <w:pPr>
        <w:pStyle w:val="TOC2"/>
        <w:tabs>
          <w:tab w:val="right" w:leader="dot" w:pos="8306"/>
        </w:tabs>
      </w:pPr>
      <w:hyperlink w:anchor="_Toc18532" w:history="1">
        <w:r>
          <w:rPr>
            <w:rFonts w:ascii="仿宋" w:eastAsia="仿宋" w:hAnsi="仿宋" w:cs="仿宋" w:hint="eastAsia"/>
            <w:lang w:eastAsia="zh-CN"/>
          </w:rPr>
          <w:t>(一)、社会责任与义务</w:t>
        </w:r>
        <w:r>
          <w:tab/>
        </w:r>
        <w:r>
          <w:fldChar w:fldCharType="begin"/>
        </w:r>
        <w:r>
          <w:instrText xml:space="preserve"> PAGEREF _Toc18532 \h </w:instrText>
        </w:r>
        <w:r>
          <w:fldChar w:fldCharType="separate"/>
        </w:r>
        <w:r>
          <w:t>22</w:t>
        </w:r>
        <w:r>
          <w:fldChar w:fldCharType="end"/>
        </w:r>
      </w:hyperlink>
    </w:p>
    <w:p>
      <w:pPr>
        <w:pStyle w:val="TOC2"/>
        <w:tabs>
          <w:tab w:val="right" w:leader="dot" w:pos="8306"/>
        </w:tabs>
      </w:pPr>
      <w:hyperlink w:anchor="_Toc18332" w:history="1">
        <w:r>
          <w:rPr>
            <w:rFonts w:ascii="仿宋" w:eastAsia="仿宋" w:hAnsi="仿宋" w:cs="仿宋" w:hint="eastAsia"/>
            <w:lang w:eastAsia="zh-CN"/>
          </w:rPr>
          <w:t>(二)、社会参与与沟通</w:t>
        </w:r>
        <w:r>
          <w:tab/>
        </w:r>
        <w:r>
          <w:fldChar w:fldCharType="begin"/>
        </w:r>
        <w:r>
          <w:instrText xml:space="preserve"> PAGEREF _Toc18332 \h </w:instrText>
        </w:r>
        <w:r>
          <w:fldChar w:fldCharType="separate"/>
        </w:r>
        <w:r>
          <w:t>23</w:t>
        </w:r>
        <w:r>
          <w:fldChar w:fldCharType="end"/>
        </w:r>
      </w:hyperlink>
    </w:p>
    <w:p>
      <w:pPr>
        <w:pStyle w:val="TOC1"/>
        <w:tabs>
          <w:tab w:val="right" w:leader="dot" w:pos="8306"/>
        </w:tabs>
      </w:pPr>
      <w:hyperlink w:anchor="_Toc10077" w:history="1">
        <w:r>
          <w:rPr>
            <w:rFonts w:ascii="仿宋" w:eastAsia="仿宋" w:hAnsi="仿宋" w:cs="仿宋" w:hint="eastAsia"/>
            <w:lang w:eastAsia="zh-CN"/>
          </w:rPr>
          <w:t>八、PPA项目投资规划</w:t>
        </w:r>
        <w:r>
          <w:tab/>
        </w:r>
        <w:r>
          <w:fldChar w:fldCharType="begin"/>
        </w:r>
        <w:r>
          <w:instrText xml:space="preserve"> PAGEREF _Toc10077 \h </w:instrText>
        </w:r>
        <w:r>
          <w:fldChar w:fldCharType="separate"/>
        </w:r>
        <w:r>
          <w:t>24</w:t>
        </w:r>
        <w:r>
          <w:fldChar w:fldCharType="end"/>
        </w:r>
      </w:hyperlink>
    </w:p>
    <w:p>
      <w:pPr>
        <w:pStyle w:val="TOC2"/>
        <w:tabs>
          <w:tab w:val="right" w:leader="dot" w:pos="8306"/>
        </w:tabs>
      </w:pPr>
      <w:hyperlink w:anchor="_Toc21513" w:history="1">
        <w:r>
          <w:rPr>
            <w:rFonts w:ascii="仿宋" w:eastAsia="仿宋" w:hAnsi="仿宋" w:cs="仿宋" w:hint="eastAsia"/>
            <w:lang w:eastAsia="zh-CN"/>
          </w:rPr>
          <w:t>(一)、PPA项目总投资估算</w:t>
        </w:r>
        <w:r>
          <w:tab/>
        </w:r>
        <w:r>
          <w:fldChar w:fldCharType="begin"/>
        </w:r>
        <w:r>
          <w:instrText xml:space="preserve"> PAGEREF _Toc21513 \h </w:instrText>
        </w:r>
        <w:r>
          <w:fldChar w:fldCharType="separate"/>
        </w:r>
        <w:r>
          <w:t>24</w:t>
        </w:r>
        <w:r>
          <w:fldChar w:fldCharType="end"/>
        </w:r>
      </w:hyperlink>
    </w:p>
    <w:p>
      <w:pPr>
        <w:pStyle w:val="TOC2"/>
        <w:tabs>
          <w:tab w:val="right" w:leader="dot" w:pos="8306"/>
        </w:tabs>
      </w:pPr>
      <w:hyperlink w:anchor="_Toc32170" w:history="1">
        <w:r>
          <w:rPr>
            <w:rFonts w:ascii="仿宋" w:eastAsia="仿宋" w:hAnsi="仿宋" w:cs="仿宋" w:hint="eastAsia"/>
            <w:lang w:eastAsia="zh-CN"/>
          </w:rPr>
          <w:t>(二)、资金筹措</w:t>
        </w:r>
        <w:r>
          <w:tab/>
        </w:r>
        <w:r>
          <w:fldChar w:fldCharType="begin"/>
        </w:r>
        <w:r>
          <w:instrText xml:space="preserve"> PAGEREF _Toc32170 \h </w:instrText>
        </w:r>
        <w:r>
          <w:fldChar w:fldCharType="separate"/>
        </w:r>
        <w:r>
          <w:t>25</w:t>
        </w:r>
        <w:r>
          <w:fldChar w:fldCharType="end"/>
        </w:r>
      </w:hyperlink>
    </w:p>
    <w:p>
      <w:pPr>
        <w:pStyle w:val="TOC1"/>
        <w:tabs>
          <w:tab w:val="right" w:leader="dot" w:pos="8306"/>
        </w:tabs>
      </w:pPr>
      <w:hyperlink w:anchor="_Toc30600" w:history="1">
        <w:r>
          <w:rPr>
            <w:rFonts w:ascii="仿宋" w:eastAsia="仿宋" w:hAnsi="仿宋" w:cs="仿宋" w:hint="eastAsia"/>
            <w:lang w:eastAsia="zh-CN"/>
          </w:rPr>
          <w:t>九、PPA项目技术管理</w:t>
        </w:r>
        <w:r>
          <w:tab/>
        </w:r>
        <w:r>
          <w:fldChar w:fldCharType="begin"/>
        </w:r>
        <w:r>
          <w:instrText xml:space="preserve"> PAGEREF _Toc30600 \h </w:instrText>
        </w:r>
        <w:r>
          <w:fldChar w:fldCharType="separate"/>
        </w:r>
        <w:r>
          <w:t>26</w:t>
        </w:r>
        <w:r>
          <w:fldChar w:fldCharType="end"/>
        </w:r>
      </w:hyperlink>
    </w:p>
    <w:p>
      <w:pPr>
        <w:pStyle w:val="TOC2"/>
        <w:tabs>
          <w:tab w:val="right" w:leader="dot" w:pos="8306"/>
        </w:tabs>
      </w:pPr>
      <w:hyperlink w:anchor="_Toc21665" w:history="1">
        <w:r>
          <w:rPr>
            <w:rFonts w:ascii="仿宋" w:eastAsia="仿宋" w:hAnsi="仿宋" w:cs="仿宋" w:hint="eastAsia"/>
            <w:lang w:eastAsia="zh-CN"/>
          </w:rPr>
          <w:t>(一)、技术方案选用方向</w:t>
        </w:r>
        <w:r>
          <w:tab/>
        </w:r>
        <w:r>
          <w:fldChar w:fldCharType="begin"/>
        </w:r>
        <w:r>
          <w:instrText xml:space="preserve"> PAGEREF _Toc21665 \h </w:instrText>
        </w:r>
        <w:r>
          <w:fldChar w:fldCharType="separate"/>
        </w:r>
        <w:r>
          <w:t>26</w:t>
        </w:r>
        <w:r>
          <w:fldChar w:fldCharType="end"/>
        </w:r>
      </w:hyperlink>
    </w:p>
    <w:p>
      <w:pPr>
        <w:pStyle w:val="TOC2"/>
        <w:tabs>
          <w:tab w:val="right" w:leader="dot" w:pos="8306"/>
        </w:tabs>
      </w:pPr>
      <w:hyperlink w:anchor="_Toc4205" w:history="1">
        <w:r>
          <w:rPr>
            <w:rFonts w:ascii="仿宋" w:eastAsia="仿宋" w:hAnsi="仿宋" w:cs="仿宋" w:hint="eastAsia"/>
            <w:lang w:eastAsia="zh-CN"/>
          </w:rPr>
          <w:t>(二)、工艺技术方案选用原则</w:t>
        </w:r>
        <w:r>
          <w:tab/>
        </w:r>
        <w:r>
          <w:fldChar w:fldCharType="begin"/>
        </w:r>
        <w:r>
          <w:instrText xml:space="preserve"> PAGEREF _Toc4205 \h </w:instrText>
        </w:r>
        <w:r>
          <w:fldChar w:fldCharType="separate"/>
        </w:r>
        <w:r>
          <w:t>27</w:t>
        </w:r>
        <w:r>
          <w:fldChar w:fldCharType="end"/>
        </w:r>
      </w:hyperlink>
    </w:p>
    <w:p>
      <w:pPr>
        <w:pStyle w:val="TOC2"/>
        <w:tabs>
          <w:tab w:val="right" w:leader="dot" w:pos="8306"/>
        </w:tabs>
      </w:pPr>
      <w:hyperlink w:anchor="_Toc2611" w:history="1">
        <w:r>
          <w:rPr>
            <w:rFonts w:ascii="仿宋" w:eastAsia="仿宋" w:hAnsi="仿宋" w:cs="仿宋" w:hint="eastAsia"/>
            <w:lang w:eastAsia="zh-CN"/>
          </w:rPr>
          <w:t>(三)、工艺技术方案要求</w:t>
        </w:r>
        <w:r>
          <w:tab/>
        </w:r>
        <w:r>
          <w:fldChar w:fldCharType="begin"/>
        </w:r>
        <w:r>
          <w:instrText xml:space="preserve"> PAGEREF _Toc2611 \h </w:instrText>
        </w:r>
        <w:r>
          <w:fldChar w:fldCharType="separate"/>
        </w:r>
        <w:r>
          <w:t>29</w:t>
        </w:r>
        <w:r>
          <w:fldChar w:fldCharType="end"/>
        </w:r>
      </w:hyperlink>
    </w:p>
    <w:p>
      <w:pPr>
        <w:pStyle w:val="TOC1"/>
        <w:tabs>
          <w:tab w:val="right" w:leader="dot" w:pos="8306"/>
        </w:tabs>
      </w:pPr>
      <w:hyperlink w:anchor="_Toc25104" w:history="1">
        <w:r>
          <w:rPr>
            <w:rFonts w:ascii="仿宋" w:eastAsia="仿宋" w:hAnsi="仿宋" w:cs="仿宋" w:hint="eastAsia"/>
            <w:lang w:eastAsia="zh-CN"/>
          </w:rPr>
          <w:t>十、PPA项目财务管理</w:t>
        </w:r>
        <w:r>
          <w:tab/>
        </w:r>
        <w:r>
          <w:fldChar w:fldCharType="begin"/>
        </w:r>
        <w:r>
          <w:instrText xml:space="preserve"> PAGEREF _Toc25104 \h </w:instrText>
        </w:r>
        <w:r>
          <w:fldChar w:fldCharType="separate"/>
        </w:r>
        <w:r>
          <w:t>32</w:t>
        </w:r>
        <w:r>
          <w:fldChar w:fldCharType="end"/>
        </w:r>
      </w:hyperlink>
    </w:p>
    <w:p>
      <w:pPr>
        <w:pStyle w:val="TOC2"/>
        <w:tabs>
          <w:tab w:val="right" w:leader="dot" w:pos="8306"/>
        </w:tabs>
      </w:pPr>
      <w:hyperlink w:anchor="_Toc25824" w:history="1">
        <w:r>
          <w:rPr>
            <w:rFonts w:ascii="仿宋" w:eastAsia="仿宋" w:hAnsi="仿宋" w:cs="仿宋" w:hint="eastAsia"/>
            <w:lang w:eastAsia="zh-CN"/>
          </w:rPr>
          <w:t>(一)、资金需求大</w:t>
        </w:r>
        <w:r>
          <w:tab/>
        </w:r>
        <w:r>
          <w:fldChar w:fldCharType="begin"/>
        </w:r>
        <w:r>
          <w:instrText xml:space="preserve"> PAGEREF _Toc25824 \h </w:instrText>
        </w:r>
        <w:r>
          <w:fldChar w:fldCharType="separate"/>
        </w:r>
        <w:r>
          <w:t>32</w:t>
        </w:r>
        <w:r>
          <w:fldChar w:fldCharType="end"/>
        </w:r>
      </w:hyperlink>
    </w:p>
    <w:p>
      <w:pPr>
        <w:pStyle w:val="TOC2"/>
        <w:tabs>
          <w:tab w:val="right" w:leader="dot" w:pos="8306"/>
        </w:tabs>
      </w:pPr>
      <w:hyperlink w:anchor="_Toc28523" w:history="1">
        <w:r>
          <w:rPr>
            <w:rFonts w:ascii="仿宋" w:eastAsia="仿宋" w:hAnsi="仿宋" w:cs="仿宋" w:hint="eastAsia"/>
            <w:lang w:eastAsia="zh-CN"/>
          </w:rPr>
          <w:t>(二)、研发周期长</w:t>
        </w:r>
        <w:r>
          <w:tab/>
        </w:r>
        <w:r>
          <w:fldChar w:fldCharType="begin"/>
        </w:r>
        <w:r>
          <w:instrText xml:space="preserve"> PAGEREF _Toc28523 \h </w:instrText>
        </w:r>
        <w:r>
          <w:fldChar w:fldCharType="separate"/>
        </w:r>
        <w:r>
          <w:t>33</w:t>
        </w:r>
        <w:r>
          <w:fldChar w:fldCharType="end"/>
        </w:r>
      </w:hyperlink>
    </w:p>
    <w:p>
      <w:pPr>
        <w:pStyle w:val="TOC2"/>
        <w:tabs>
          <w:tab w:val="right" w:leader="dot" w:pos="8306"/>
        </w:tabs>
      </w:pPr>
      <w:hyperlink w:anchor="_Toc16453" w:history="1">
        <w:r>
          <w:rPr>
            <w:rFonts w:ascii="仿宋" w:eastAsia="仿宋" w:hAnsi="仿宋" w:cs="仿宋" w:hint="eastAsia"/>
            <w:lang w:eastAsia="zh-CN"/>
          </w:rPr>
          <w:t>(三)、市场风险大</w:t>
        </w:r>
        <w:r>
          <w:tab/>
        </w:r>
        <w:r>
          <w:fldChar w:fldCharType="begin"/>
        </w:r>
        <w:r>
          <w:instrText xml:space="preserve"> PAGEREF _Toc16453 \h </w:instrText>
        </w:r>
        <w:r>
          <w:fldChar w:fldCharType="separate"/>
        </w:r>
        <w:r>
          <w:t>34</w:t>
        </w:r>
        <w:r>
          <w:fldChar w:fldCharType="end"/>
        </w:r>
      </w:hyperlink>
    </w:p>
    <w:p>
      <w:pPr>
        <w:pStyle w:val="TOC2"/>
        <w:tabs>
          <w:tab w:val="right" w:leader="dot" w:pos="8306"/>
        </w:tabs>
      </w:pPr>
      <w:hyperlink w:anchor="_Toc16368" w:history="1">
        <w:r>
          <w:rPr>
            <w:rFonts w:ascii="仿宋" w:eastAsia="仿宋" w:hAnsi="仿宋" w:cs="仿宋" w:hint="eastAsia"/>
            <w:lang w:eastAsia="zh-CN"/>
          </w:rPr>
          <w:t>(四)、利润率高</w:t>
        </w:r>
        <w:r>
          <w:tab/>
        </w:r>
        <w:r>
          <w:fldChar w:fldCharType="begin"/>
        </w:r>
        <w:r>
          <w:instrText xml:space="preserve"> PAGEREF _Toc16368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74" w:history="1">
        <w:r>
          <w:rPr>
            <w:rFonts w:ascii="仿宋" w:eastAsia="仿宋" w:hAnsi="仿宋" w:cs="仿宋" w:hint="eastAsia"/>
            <w:lang w:eastAsia="zh-CN"/>
          </w:rPr>
          <w:t>十一、PPA项目计划安排</w:t>
        </w:r>
        <w:r>
          <w:tab/>
        </w:r>
        <w:r>
          <w:fldChar w:fldCharType="begin"/>
        </w:r>
        <w:r>
          <w:instrText xml:space="preserve"> PAGEREF _Toc24374 \h </w:instrText>
        </w:r>
        <w:r>
          <w:fldChar w:fldCharType="separate"/>
        </w:r>
        <w:r>
          <w:t>39</w:t>
        </w:r>
        <w:r>
          <w:fldChar w:fldCharType="end"/>
        </w:r>
      </w:hyperlink>
    </w:p>
    <w:p>
      <w:pPr>
        <w:pStyle w:val="TOC2"/>
        <w:tabs>
          <w:tab w:val="right" w:leader="dot" w:pos="8306"/>
        </w:tabs>
      </w:pPr>
      <w:hyperlink w:anchor="_Toc1985" w:history="1">
        <w:r>
          <w:rPr>
            <w:rFonts w:ascii="仿宋" w:eastAsia="仿宋" w:hAnsi="仿宋" w:cs="仿宋" w:hint="eastAsia"/>
            <w:lang w:eastAsia="zh-CN"/>
          </w:rPr>
          <w:t>(一)、建设周期</w:t>
        </w:r>
        <w:r>
          <w:tab/>
        </w:r>
        <w:r>
          <w:fldChar w:fldCharType="begin"/>
        </w:r>
        <w:r>
          <w:instrText xml:space="preserve"> PAGEREF _Toc1985 \h </w:instrText>
        </w:r>
        <w:r>
          <w:fldChar w:fldCharType="separate"/>
        </w:r>
        <w:r>
          <w:t>39</w:t>
        </w:r>
        <w:r>
          <w:fldChar w:fldCharType="end"/>
        </w:r>
      </w:hyperlink>
    </w:p>
    <w:p>
      <w:pPr>
        <w:pStyle w:val="TOC2"/>
        <w:tabs>
          <w:tab w:val="right" w:leader="dot" w:pos="8306"/>
        </w:tabs>
      </w:pPr>
      <w:hyperlink w:anchor="_Toc6011" w:history="1">
        <w:r>
          <w:rPr>
            <w:rFonts w:ascii="仿宋" w:eastAsia="仿宋" w:hAnsi="仿宋" w:cs="仿宋" w:hint="eastAsia"/>
            <w:lang w:eastAsia="zh-CN"/>
          </w:rPr>
          <w:t>(二)、建设进度</w:t>
        </w:r>
        <w:r>
          <w:tab/>
        </w:r>
        <w:r>
          <w:fldChar w:fldCharType="begin"/>
        </w:r>
        <w:r>
          <w:instrText xml:space="preserve"> PAGEREF _Toc6011 \h </w:instrText>
        </w:r>
        <w:r>
          <w:fldChar w:fldCharType="separate"/>
        </w:r>
        <w:r>
          <w:t>39</w:t>
        </w:r>
        <w:r>
          <w:fldChar w:fldCharType="end"/>
        </w:r>
      </w:hyperlink>
    </w:p>
    <w:p>
      <w:pPr>
        <w:pStyle w:val="TOC2"/>
        <w:tabs>
          <w:tab w:val="right" w:leader="dot" w:pos="8306"/>
        </w:tabs>
      </w:pPr>
      <w:hyperlink w:anchor="_Toc14060" w:history="1">
        <w:r>
          <w:rPr>
            <w:rFonts w:ascii="仿宋" w:eastAsia="仿宋" w:hAnsi="仿宋" w:cs="仿宋" w:hint="eastAsia"/>
            <w:lang w:eastAsia="zh-CN"/>
          </w:rPr>
          <w:t>(三)、进度安排注意事项</w:t>
        </w:r>
        <w:r>
          <w:tab/>
        </w:r>
        <w:r>
          <w:fldChar w:fldCharType="begin"/>
        </w:r>
        <w:r>
          <w:instrText xml:space="preserve"> PAGEREF _Toc14060 \h </w:instrText>
        </w:r>
        <w:r>
          <w:fldChar w:fldCharType="separate"/>
        </w:r>
        <w:r>
          <w:t>40</w:t>
        </w:r>
        <w:r>
          <w:fldChar w:fldCharType="end"/>
        </w:r>
      </w:hyperlink>
    </w:p>
    <w:p>
      <w:pPr>
        <w:pStyle w:val="TOC2"/>
        <w:tabs>
          <w:tab w:val="right" w:leader="dot" w:pos="8306"/>
        </w:tabs>
      </w:pPr>
      <w:hyperlink w:anchor="_Toc27821" w:history="1">
        <w:r>
          <w:rPr>
            <w:rFonts w:ascii="仿宋" w:eastAsia="仿宋" w:hAnsi="仿宋" w:cs="仿宋" w:hint="eastAsia"/>
            <w:lang w:eastAsia="zh-CN"/>
          </w:rPr>
          <w:t>(四)、人力资源配置</w:t>
        </w:r>
        <w:r>
          <w:tab/>
        </w:r>
        <w:r>
          <w:fldChar w:fldCharType="begin"/>
        </w:r>
        <w:r>
          <w:instrText xml:space="preserve"> PAGEREF _Toc27821 \h </w:instrText>
        </w:r>
        <w:r>
          <w:fldChar w:fldCharType="separate"/>
        </w:r>
        <w:r>
          <w:t>42</w:t>
        </w:r>
        <w:r>
          <w:fldChar w:fldCharType="end"/>
        </w:r>
      </w:hyperlink>
    </w:p>
    <w:p>
      <w:pPr>
        <w:pStyle w:val="TOC1"/>
        <w:tabs>
          <w:tab w:val="right" w:leader="dot" w:pos="8306"/>
        </w:tabs>
      </w:pPr>
      <w:hyperlink w:anchor="_Toc20323" w:history="1">
        <w:r>
          <w:rPr>
            <w:rFonts w:ascii="仿宋" w:eastAsia="仿宋" w:hAnsi="仿宋" w:cs="仿宋" w:hint="eastAsia"/>
            <w:lang w:eastAsia="zh-CN"/>
          </w:rPr>
          <w:t>十二、PPA项目风险管理</w:t>
        </w:r>
        <w:r>
          <w:tab/>
        </w:r>
        <w:r>
          <w:fldChar w:fldCharType="begin"/>
        </w:r>
        <w:r>
          <w:instrText xml:space="preserve"> PAGEREF _Toc20323 \h </w:instrText>
        </w:r>
        <w:r>
          <w:fldChar w:fldCharType="separate"/>
        </w:r>
        <w:r>
          <w:t>43</w:t>
        </w:r>
        <w:r>
          <w:fldChar w:fldCharType="end"/>
        </w:r>
      </w:hyperlink>
    </w:p>
    <w:p>
      <w:pPr>
        <w:pStyle w:val="TOC2"/>
        <w:tabs>
          <w:tab w:val="right" w:leader="dot" w:pos="8306"/>
        </w:tabs>
      </w:pPr>
      <w:hyperlink w:anchor="_Toc6854" w:history="1">
        <w:r>
          <w:rPr>
            <w:rFonts w:ascii="仿宋" w:eastAsia="仿宋" w:hAnsi="仿宋" w:cs="仿宋" w:hint="eastAsia"/>
            <w:lang w:eastAsia="zh-CN"/>
          </w:rPr>
          <w:t>(一)、风险识别与评估</w:t>
        </w:r>
        <w:r>
          <w:tab/>
        </w:r>
        <w:r>
          <w:fldChar w:fldCharType="begin"/>
        </w:r>
        <w:r>
          <w:instrText xml:space="preserve"> PAGEREF _Toc6854 \h </w:instrText>
        </w:r>
        <w:r>
          <w:fldChar w:fldCharType="separate"/>
        </w:r>
        <w:r>
          <w:t>43</w:t>
        </w:r>
        <w:r>
          <w:fldChar w:fldCharType="end"/>
        </w:r>
      </w:hyperlink>
    </w:p>
    <w:p>
      <w:pPr>
        <w:pStyle w:val="TOC2"/>
        <w:tabs>
          <w:tab w:val="right" w:leader="dot" w:pos="8306"/>
        </w:tabs>
      </w:pPr>
      <w:hyperlink w:anchor="_Toc8126" w:history="1">
        <w:r>
          <w:rPr>
            <w:rFonts w:ascii="仿宋" w:eastAsia="仿宋" w:hAnsi="仿宋" w:cs="仿宋" w:hint="eastAsia"/>
            <w:lang w:eastAsia="zh-CN"/>
          </w:rPr>
          <w:t>(二)、风险应对策略</w:t>
        </w:r>
        <w:r>
          <w:tab/>
        </w:r>
        <w:r>
          <w:fldChar w:fldCharType="begin"/>
        </w:r>
        <w:r>
          <w:instrText xml:space="preserve"> PAGEREF _Toc8126 \h </w:instrText>
        </w:r>
        <w:r>
          <w:fldChar w:fldCharType="separate"/>
        </w:r>
        <w:r>
          <w:t>44</w:t>
        </w:r>
        <w:r>
          <w:fldChar w:fldCharType="end"/>
        </w:r>
      </w:hyperlink>
    </w:p>
    <w:p>
      <w:pPr>
        <w:pStyle w:val="TOC2"/>
        <w:tabs>
          <w:tab w:val="right" w:leader="dot" w:pos="8306"/>
        </w:tabs>
      </w:pPr>
      <w:hyperlink w:anchor="_Toc22110" w:history="1">
        <w:r>
          <w:rPr>
            <w:rFonts w:ascii="仿宋" w:eastAsia="仿宋" w:hAnsi="仿宋" w:cs="仿宋" w:hint="eastAsia"/>
            <w:lang w:eastAsia="zh-CN"/>
          </w:rPr>
          <w:t>(三)、风险监控与控制</w:t>
        </w:r>
        <w:r>
          <w:tab/>
        </w:r>
        <w:r>
          <w:fldChar w:fldCharType="begin"/>
        </w:r>
        <w:r>
          <w:instrText xml:space="preserve"> PAGEREF _Toc22110 \h </w:instrText>
        </w:r>
        <w:r>
          <w:fldChar w:fldCharType="separate"/>
        </w:r>
        <w:r>
          <w:t>46</w:t>
        </w:r>
        <w:r>
          <w:fldChar w:fldCharType="end"/>
        </w:r>
      </w:hyperlink>
    </w:p>
    <w:p>
      <w:pPr>
        <w:pStyle w:val="TOC1"/>
        <w:tabs>
          <w:tab w:val="right" w:leader="dot" w:pos="8306"/>
        </w:tabs>
      </w:pPr>
      <w:hyperlink w:anchor="_Toc12562" w:history="1">
        <w:r>
          <w:rPr>
            <w:rFonts w:ascii="仿宋" w:eastAsia="仿宋" w:hAnsi="仿宋" w:cs="仿宋" w:hint="eastAsia"/>
            <w:lang w:eastAsia="zh-CN"/>
          </w:rPr>
          <w:t>十三、PPA项目治理与监督</w:t>
        </w:r>
        <w:r>
          <w:tab/>
        </w:r>
        <w:r>
          <w:fldChar w:fldCharType="begin"/>
        </w:r>
        <w:r>
          <w:instrText xml:space="preserve"> PAGEREF _Toc12562 \h </w:instrText>
        </w:r>
        <w:r>
          <w:fldChar w:fldCharType="separate"/>
        </w:r>
        <w:r>
          <w:t>47</w:t>
        </w:r>
        <w:r>
          <w:fldChar w:fldCharType="end"/>
        </w:r>
      </w:hyperlink>
    </w:p>
    <w:p>
      <w:pPr>
        <w:pStyle w:val="TOC2"/>
        <w:tabs>
          <w:tab w:val="right" w:leader="dot" w:pos="8306"/>
        </w:tabs>
      </w:pPr>
      <w:hyperlink w:anchor="_Toc30641" w:history="1">
        <w:r>
          <w:rPr>
            <w:rFonts w:ascii="仿宋" w:eastAsia="仿宋" w:hAnsi="仿宋" w:cs="仿宋" w:hint="eastAsia"/>
            <w:lang w:eastAsia="zh-CN"/>
          </w:rPr>
          <w:t>(一)、PPA项目治理结构</w:t>
        </w:r>
        <w:r>
          <w:tab/>
        </w:r>
        <w:r>
          <w:fldChar w:fldCharType="begin"/>
        </w:r>
        <w:r>
          <w:instrText xml:space="preserve"> PAGEREF _Toc30641 \h </w:instrText>
        </w:r>
        <w:r>
          <w:fldChar w:fldCharType="separate"/>
        </w:r>
        <w:r>
          <w:t>47</w:t>
        </w:r>
        <w:r>
          <w:fldChar w:fldCharType="end"/>
        </w:r>
      </w:hyperlink>
    </w:p>
    <w:p>
      <w:pPr>
        <w:pStyle w:val="TOC2"/>
        <w:tabs>
          <w:tab w:val="right" w:leader="dot" w:pos="8306"/>
        </w:tabs>
      </w:pPr>
      <w:hyperlink w:anchor="_Toc26708" w:history="1">
        <w:r>
          <w:rPr>
            <w:rFonts w:ascii="仿宋" w:eastAsia="仿宋" w:hAnsi="仿宋" w:cs="仿宋" w:hint="eastAsia"/>
            <w:lang w:eastAsia="zh-CN"/>
          </w:rPr>
          <w:t>(二)、监督与审计</w:t>
        </w:r>
        <w:r>
          <w:tab/>
        </w:r>
        <w:r>
          <w:fldChar w:fldCharType="begin"/>
        </w:r>
        <w:r>
          <w:instrText xml:space="preserve"> PAGEREF _Toc26708 \h </w:instrText>
        </w:r>
        <w:r>
          <w:fldChar w:fldCharType="separate"/>
        </w:r>
        <w:r>
          <w:t>48</w:t>
        </w:r>
        <w:r>
          <w:fldChar w:fldCharType="end"/>
        </w:r>
      </w:hyperlink>
    </w:p>
    <w:p>
      <w:pPr>
        <w:pStyle w:val="TOC1"/>
        <w:tabs>
          <w:tab w:val="right" w:leader="dot" w:pos="8306"/>
        </w:tabs>
      </w:pPr>
      <w:hyperlink w:anchor="_Toc11993" w:history="1">
        <w:r>
          <w:rPr>
            <w:rFonts w:ascii="仿宋" w:eastAsia="仿宋" w:hAnsi="仿宋" w:cs="仿宋" w:hint="eastAsia"/>
            <w:lang w:eastAsia="zh-CN"/>
          </w:rPr>
          <w:t>十四、营销与推广策略</w:t>
        </w:r>
        <w:r>
          <w:tab/>
        </w:r>
        <w:r>
          <w:fldChar w:fldCharType="begin"/>
        </w:r>
        <w:r>
          <w:instrText xml:space="preserve"> PAGEREF _Toc11993 \h </w:instrText>
        </w:r>
        <w:r>
          <w:fldChar w:fldCharType="separate"/>
        </w:r>
        <w:r>
          <w:t>49</w:t>
        </w:r>
        <w:r>
          <w:fldChar w:fldCharType="end"/>
        </w:r>
      </w:hyperlink>
    </w:p>
    <w:p>
      <w:pPr>
        <w:pStyle w:val="TOC2"/>
        <w:tabs>
          <w:tab w:val="right" w:leader="dot" w:pos="8306"/>
        </w:tabs>
      </w:pPr>
      <w:hyperlink w:anchor="_Toc8239" w:history="1">
        <w:r>
          <w:rPr>
            <w:rFonts w:ascii="仿宋" w:eastAsia="仿宋" w:hAnsi="仿宋" w:cs="仿宋" w:hint="eastAsia"/>
            <w:lang w:eastAsia="zh-CN"/>
          </w:rPr>
          <w:t>(一)、产品/服务定位与特点</w:t>
        </w:r>
        <w:r>
          <w:tab/>
        </w:r>
        <w:r>
          <w:fldChar w:fldCharType="begin"/>
        </w:r>
        <w:r>
          <w:instrText xml:space="preserve"> PAGEREF _Toc8239 \h </w:instrText>
        </w:r>
        <w:r>
          <w:fldChar w:fldCharType="separate"/>
        </w:r>
        <w:r>
          <w:t>49</w:t>
        </w:r>
        <w:r>
          <w:fldChar w:fldCharType="end"/>
        </w:r>
      </w:hyperlink>
    </w:p>
    <w:p>
      <w:pPr>
        <w:pStyle w:val="TOC2"/>
        <w:tabs>
          <w:tab w:val="right" w:leader="dot" w:pos="8306"/>
        </w:tabs>
      </w:pPr>
      <w:hyperlink w:anchor="_Toc4841" w:history="1">
        <w:r>
          <w:rPr>
            <w:rFonts w:ascii="仿宋" w:eastAsia="仿宋" w:hAnsi="仿宋" w:cs="仿宋" w:hint="eastAsia"/>
            <w:lang w:eastAsia="zh-CN"/>
          </w:rPr>
          <w:t>(二)、市场定位与竞争分析</w:t>
        </w:r>
        <w:r>
          <w:tab/>
        </w:r>
        <w:r>
          <w:fldChar w:fldCharType="begin"/>
        </w:r>
        <w:r>
          <w:instrText xml:space="preserve"> PAGEREF _Toc4841 \h </w:instrText>
        </w:r>
        <w:r>
          <w:fldChar w:fldCharType="separate"/>
        </w:r>
        <w:r>
          <w:t>51</w:t>
        </w:r>
        <w:r>
          <w:fldChar w:fldCharType="end"/>
        </w:r>
      </w:hyperlink>
    </w:p>
    <w:p>
      <w:pPr>
        <w:pStyle w:val="TOC2"/>
        <w:tabs>
          <w:tab w:val="right" w:leader="dot" w:pos="8306"/>
        </w:tabs>
      </w:pPr>
      <w:hyperlink w:anchor="_Toc26168" w:history="1">
        <w:r>
          <w:rPr>
            <w:rFonts w:ascii="仿宋" w:eastAsia="仿宋" w:hAnsi="仿宋" w:cs="仿宋" w:hint="eastAsia"/>
            <w:lang w:eastAsia="zh-CN"/>
          </w:rPr>
          <w:t>(三)、营销渠道与策略</w:t>
        </w:r>
        <w:r>
          <w:tab/>
        </w:r>
        <w:r>
          <w:fldChar w:fldCharType="begin"/>
        </w:r>
        <w:r>
          <w:instrText xml:space="preserve"> PAGEREF _Toc26168 \h </w:instrText>
        </w:r>
        <w:r>
          <w:fldChar w:fldCharType="separate"/>
        </w:r>
        <w:r>
          <w:t>52</w:t>
        </w:r>
        <w:r>
          <w:fldChar w:fldCharType="end"/>
        </w:r>
      </w:hyperlink>
    </w:p>
    <w:p>
      <w:pPr>
        <w:pStyle w:val="TOC2"/>
        <w:tabs>
          <w:tab w:val="right" w:leader="dot" w:pos="8306"/>
        </w:tabs>
      </w:pPr>
      <w:hyperlink w:anchor="_Toc10951" w:history="1">
        <w:r>
          <w:rPr>
            <w:rFonts w:ascii="仿宋" w:eastAsia="仿宋" w:hAnsi="仿宋" w:cs="仿宋" w:hint="eastAsia"/>
            <w:lang w:eastAsia="zh-CN"/>
          </w:rPr>
          <w:t>(四)、推广与宣传活动</w:t>
        </w:r>
        <w:r>
          <w:tab/>
        </w:r>
        <w:r>
          <w:fldChar w:fldCharType="begin"/>
        </w:r>
        <w:r>
          <w:instrText xml:space="preserve"> PAGEREF _Toc10951 \h </w:instrText>
        </w:r>
        <w:r>
          <w:fldChar w:fldCharType="separate"/>
        </w:r>
        <w:r>
          <w:t>53</w:t>
        </w:r>
        <w:r>
          <w:fldChar w:fldCharType="end"/>
        </w:r>
      </w:hyperlink>
    </w:p>
    <w:p>
      <w:pPr>
        <w:pStyle w:val="TOC1"/>
        <w:tabs>
          <w:tab w:val="right" w:leader="dot" w:pos="8306"/>
        </w:tabs>
      </w:pPr>
      <w:hyperlink w:anchor="_Toc7890" w:history="1">
        <w:r>
          <w:rPr>
            <w:rFonts w:ascii="仿宋" w:eastAsia="仿宋" w:hAnsi="仿宋" w:cs="仿宋" w:hint="eastAsia"/>
            <w:lang w:eastAsia="zh-CN"/>
          </w:rPr>
          <w:t>十五、利益相关者分析与沟通计划</w:t>
        </w:r>
        <w:r>
          <w:tab/>
        </w:r>
        <w:r>
          <w:fldChar w:fldCharType="begin"/>
        </w:r>
        <w:r>
          <w:instrText xml:space="preserve"> PAGEREF _Toc7890 \h </w:instrText>
        </w:r>
        <w:r>
          <w:fldChar w:fldCharType="separate"/>
        </w:r>
        <w:r>
          <w:t>58</w:t>
        </w:r>
        <w:r>
          <w:fldChar w:fldCharType="end"/>
        </w:r>
      </w:hyperlink>
    </w:p>
    <w:p>
      <w:pPr>
        <w:pStyle w:val="TOC2"/>
        <w:tabs>
          <w:tab w:val="right" w:leader="dot" w:pos="8306"/>
        </w:tabs>
      </w:pPr>
      <w:hyperlink w:anchor="_Toc17916" w:history="1">
        <w:r>
          <w:rPr>
            <w:rFonts w:ascii="仿宋" w:eastAsia="仿宋" w:hAnsi="仿宋" w:cs="仿宋" w:hint="eastAsia"/>
            <w:lang w:eastAsia="zh-CN"/>
          </w:rPr>
          <w:t>(一)、利益相关者分析</w:t>
        </w:r>
        <w:r>
          <w:tab/>
        </w:r>
        <w:r>
          <w:fldChar w:fldCharType="begin"/>
        </w:r>
        <w:r>
          <w:instrText xml:space="preserve"> PAGEREF _Toc17916 \h </w:instrText>
        </w:r>
        <w:r>
          <w:fldChar w:fldCharType="separate"/>
        </w:r>
        <w:r>
          <w:t>58</w:t>
        </w:r>
        <w:r>
          <w:fldChar w:fldCharType="end"/>
        </w:r>
      </w:hyperlink>
    </w:p>
    <w:p>
      <w:pPr>
        <w:pStyle w:val="TOC2"/>
        <w:tabs>
          <w:tab w:val="right" w:leader="dot" w:pos="8306"/>
        </w:tabs>
      </w:pPr>
      <w:hyperlink w:anchor="_Toc11600" w:history="1">
        <w:r>
          <w:rPr>
            <w:rFonts w:ascii="仿宋" w:eastAsia="仿宋" w:hAnsi="仿宋" w:cs="仿宋" w:hint="eastAsia"/>
            <w:lang w:eastAsia="zh-CN"/>
          </w:rPr>
          <w:t>(二)、沟通计划</w:t>
        </w:r>
        <w:r>
          <w:tab/>
        </w:r>
        <w:r>
          <w:fldChar w:fldCharType="begin"/>
        </w:r>
        <w:r>
          <w:instrText xml:space="preserve"> PAGEREF _Toc11600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104"/>
      <w:r>
        <w:rPr>
          <w:rFonts w:ascii="仿宋" w:eastAsia="仿宋" w:hAnsi="仿宋" w:cs="仿宋" w:hint="eastAsia"/>
          <w:sz w:val="28"/>
          <w:lang w:eastAsia="zh-CN"/>
        </w:rPr>
        <w:t>一、PPA项目土建工程</w:t>
      </w:r>
      <w:bookmarkEnd w:id="2"/>
    </w:p>
    <w:p>
      <w:pPr>
        <w:pStyle w:val="Heading2"/>
        <w:rPr>
          <w:rFonts w:ascii="仿宋" w:eastAsia="仿宋" w:hAnsi="仿宋" w:cs="仿宋" w:hint="eastAsia"/>
          <w:lang w:eastAsia="zh-CN"/>
        </w:rPr>
      </w:pPr>
      <w:bookmarkStart w:id="3" w:name="_Toc264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在PPA项目的建筑工程设计中，我们将秉承一系列重要的设计原则，以确保PPA项目建筑在功能、美观、可持续性等方面达到最佳效果。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首要原则是确保建筑的功能性得到最大化的发挥。我们将充分理解PPA项目的实际需求，合理布局各个功能区域，保证建筑在满足业务需求的同时，提供高效的工作环境。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在建筑设计中，我们将综合考虑建设和运营成本。通过精细的经济效益分析，确保设计方案在高效利用资源的同时，对PPA项目的长期盈利能力有积极的贡献。</w:t>
      </w:r>
    </w:p>
    <w:p>
      <w:pPr>
        <w:pStyle w:val="Heading2"/>
        <w:ind w:firstLine="560" w:firstLineChars="200"/>
        <w:rPr>
          <w:rFonts w:ascii="仿宋" w:eastAsia="仿宋" w:hAnsi="仿宋" w:cs="仿宋" w:hint="eastAsia"/>
          <w:sz w:val="28"/>
          <w:lang w:eastAsia="zh-CN"/>
        </w:rPr>
      </w:pPr>
      <w:bookmarkStart w:id="4" w:name="_Toc980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的土建工程设计中，我们将精准设定设计年限，结合PPA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PA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87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PA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PA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PA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4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本期工程PPA项目预计总建筑面积XXX平方米，其中：计容建筑面积XXX平方米，计划建筑工程投资XX万元，占PPA项目总投资的XX%。</w:t>
      </w:r>
    </w:p>
    <w:p>
      <w:pPr>
        <w:pStyle w:val="Heading1"/>
        <w:ind w:firstLine="560" w:firstLineChars="200"/>
        <w:rPr>
          <w:rFonts w:ascii="仿宋" w:eastAsia="仿宋" w:hAnsi="仿宋" w:cs="仿宋" w:hint="eastAsia"/>
          <w:sz w:val="28"/>
          <w:lang w:eastAsia="zh-CN"/>
        </w:rPr>
      </w:pPr>
      <w:bookmarkStart w:id="7" w:name="_Toc7832"/>
      <w:r>
        <w:rPr>
          <w:rFonts w:ascii="仿宋" w:eastAsia="仿宋" w:hAnsi="仿宋" w:cs="仿宋" w:hint="eastAsia"/>
          <w:sz w:val="28"/>
          <w:lang w:eastAsia="zh-CN"/>
        </w:rPr>
        <w:t>二、PPA项目绩效评估</w:t>
      </w:r>
      <w:bookmarkEnd w:id="7"/>
    </w:p>
    <w:p>
      <w:pPr>
        <w:pStyle w:val="Heading2"/>
        <w:rPr>
          <w:rFonts w:ascii="仿宋" w:eastAsia="仿宋" w:hAnsi="仿宋" w:cs="仿宋" w:hint="eastAsia"/>
          <w:lang w:eastAsia="zh-CN"/>
        </w:rPr>
      </w:pPr>
      <w:bookmarkStart w:id="8" w:name="_Toc18578"/>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在PPA项目中，我们设计了一套全面的绩效评估指标，以确保PPA项目的可控和成功交付。这些指标跨足PPA项目目标、成本、进度和质量等多个维度，为我们提供了全面洞察PPA项目的健康状况。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目标达成率是我们关注的首要指标。我们设定了明确的目标，并通过定期监测和评估，迅速发现并应对潜在的目标偏差。这为PPA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成本绩效是另一个核心关注点。通过实际成本与预算成本的对比分析，我们深入了解成本差异的原因，及时调整资源分配，保持PPA项目在经济效益方面的合理水平。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进度作为关键的绩效指标之一，得到了精心的关注。我们制定了详细的PPA项目进度计划，并设立了进度符合度指标，确保实际进度与计划进度保持一致。这使我们能够快速发现和解决潜在的进度问题，保持PPA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PA项目绩效的不可或缺的一环。我们引入了一系列的质量标准和客户满意度指标，以确保PPA项目交付的成果在质量上达到或超越预期水平。通过持续监测这些指标，我们努力提升PPA项目整体质量水平，为PPA项目的成功交付提供有力保障。通过这些科学且全面的绩效评估，我们能够更好地引导PPA项目的持续改进，确保PPA项目目标的顺利达成。</w:t>
      </w:r>
    </w:p>
    <w:p>
      <w:pPr>
        <w:pStyle w:val="Heading2"/>
        <w:ind w:firstLine="560" w:firstLineChars="200"/>
        <w:rPr>
          <w:rFonts w:ascii="仿宋" w:eastAsia="仿宋" w:hAnsi="仿宋" w:cs="仿宋" w:hint="eastAsia"/>
          <w:sz w:val="28"/>
          <w:lang w:eastAsia="zh-CN"/>
        </w:rPr>
      </w:pPr>
      <w:bookmarkStart w:id="9" w:name="_Toc2966"/>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绩效评估是PPA项目中的关键环节，为确保PPA项目达到预期目标，我们采用了多层次、多维度的绩效评估方法。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从定性角度来看，我们注重PPA项目的战略目标对齐，确保每个决策和行动都与PPA项目整体目标保持一致。团队会定期召开战略对齐会议，审视当前工作与PPA项目战略是否保持一致，以及是否需要调整战略方向。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PA项目进度、质量、成本和风险等方面。这些指标通过数据收集和分析，为PPA项目管理团队提供了客观的评估依据。例如，我们通过PPA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绩效评估不仅仅停留在PPA项目内部，还考虑了PPA项目对外部环境的影响。我们定期进行干系人满意度调查，以了解各利益相关方对PPA项目的期望和满意度，并及时做出调整。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这种多层次、多角度的绩效评估方法，使得我们能够全面了解PPA项目的运行状态，及时做出调整，确保PPA项目在不断变化的环境中保持稳健前行。</w:t>
      </w:r>
    </w:p>
    <w:p>
      <w:pPr>
        <w:pStyle w:val="Heading2"/>
        <w:ind w:firstLine="560" w:firstLineChars="200"/>
        <w:rPr>
          <w:rFonts w:ascii="仿宋" w:eastAsia="仿宋" w:hAnsi="仿宋" w:cs="仿宋" w:hint="eastAsia"/>
          <w:sz w:val="28"/>
          <w:lang w:eastAsia="zh-CN"/>
        </w:rPr>
      </w:pPr>
      <w:bookmarkStart w:id="10" w:name="_Toc23715"/>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为了确保PPA项目的有效管理和不断优化，我们采用了精心设计的绩效评估周期。这个周期旨在实现灵活、实时和全面的评估，以适应PPA项目执行中的各种挑战。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PPA项目的不同需求，分为短期、中期和长期。短期评估关注每个迭代或工作周期，以及时发现和解决当前任务中的问题。中期评估涵盖几个迭代，深入了解整体PPA项目的趋势和性能。长期评估则着眼于整个PPA项目阶段，确保PPA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我们强调实时性的信息反馈，通过采用先进的PPA项目管理工具和协作平台，团队成员能够随时更新和分享PPA项目数据。这种实时性的反馈机制使我们能够及时察觉潜在问题，快速调整，保持PPA项目的稳健运作。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PA项目的决策制定密不可分。每个周期的PPA项目回顾会议成为集体总结经验、识别问题深层次原因并找到创新解决方案的平台。这种定期的反思与调整机制使PPA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750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61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技术管理特点体现在其创新导向。通过引入最先进的技术趋势和解决方案，PPA项目致力于提升科技含量、提高质量和效率水平。这意味着我们将采用最新的工具和方法，确保PPA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PA项目技术管理的显著特征。通过整合不同领域的技术资源，我们实现了跨学科的协同工作。这有助于优化技术架构，提高整体效能。此外，整合性策略还促进了不同技术团队之间的紧密沟通和高效合作，确保PPA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PA项目所采用的技术。通过不断优化技术方案，PPA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PA项目团队将在PPA项目初期识别可能的技术风险，并采取相应的预防和应对措施。通过建立健全的风险评估机制，PPA项目能够在实施过程中及时发现并解决潜在的技术问题，保障PPA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通过这些独特的技术管理特点，我们确信在PPA项目中，技术将成为PPA项目成功的有力支持。这一深度剖析揭示了技术管理在PPA项目实施中的关键作用，为PPA项目的技术基础奠定了坚实的基础。</w:t>
      </w:r>
    </w:p>
    <w:p>
      <w:pPr>
        <w:pStyle w:val="Heading2"/>
        <w:ind w:firstLine="560" w:firstLineChars="200"/>
        <w:rPr>
          <w:rFonts w:ascii="仿宋" w:eastAsia="仿宋" w:hAnsi="仿宋" w:cs="仿宋" w:hint="eastAsia"/>
          <w:sz w:val="28"/>
          <w:lang w:eastAsia="zh-CN"/>
        </w:rPr>
      </w:pPr>
      <w:bookmarkStart w:id="13" w:name="_Toc8917"/>
      <w:r>
        <w:rPr>
          <w:rFonts w:ascii="仿宋" w:eastAsia="仿宋" w:hAnsi="仿宋" w:cs="仿宋" w:hint="eastAsia"/>
          <w:sz w:val="28"/>
          <w:lang w:eastAsia="zh-CN"/>
        </w:rPr>
        <w:t>(二)、PPA项目工艺技术设计方案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PA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PA项目将严格按照相关行业规范要求进行组织。通过有效控制产品质量，PPA项目将致力于为顾客提供优质的PPA项目产品和良好的服务。这体现了PPA项目对于生产活动合规性和质量标准的高度重视，为PPA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PA项目注重生态效益和清洁生产原则。PPA项目建设将紧密结合地方特色经济发展，与社会经济发展规划和区域环境保护规划方案相协调一致。通过与当地区域自然生态系统的结合，PPA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PA项目产品具有多样化的客户需求和个性化的特点。因此，PPA项目产品规格品种多样，且单批生产数量较小。为满足这一特点，PPA项目承办单位将建设先进的柔性制造生产线。通过广泛应用柔性制造技术，PPA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总体而言，PPA项目采用的技术具有较高的技术含量和自动化水平，处于国内先进水平。这一技术选用不仅体现了对生产效率、质量和环境友好性的高标准要求，同时为PPA项目的可持续发展奠定了坚实的基础。</w:t>
      </w:r>
    </w:p>
    <w:p>
      <w:pPr>
        <w:pStyle w:val="Heading2"/>
        <w:ind w:firstLine="560" w:firstLineChars="200"/>
        <w:rPr>
          <w:rFonts w:ascii="仿宋" w:eastAsia="仿宋" w:hAnsi="仿宋" w:cs="仿宋" w:hint="eastAsia"/>
          <w:sz w:val="28"/>
          <w:lang w:eastAsia="zh-CN"/>
        </w:rPr>
      </w:pPr>
      <w:bookmarkStart w:id="14" w:name="_Toc2419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为确保PPA项目的高效生产和技术实施，我们制定了一套精心设计的设备选型方案，以满足PPA项目生产、质量和环保的要求。该方案的主要特点如下：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PA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针对PPA项目产品的多样性和小批量生产的特点，我们将建设柔性制造生产线。通过在设备选型中考虑柔性制造技术，可以灵活应对不同产品规格和生产需求，实现生产线的高度灵活性和适应性。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86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1212"/>
      <w:r>
        <w:rPr>
          <w:rFonts w:ascii="仿宋" w:eastAsia="仿宋" w:hAnsi="仿宋" w:cs="仿宋" w:hint="eastAsia"/>
          <w:lang w:eastAsia="zh-CN"/>
        </w:rPr>
        <w:t>(一)、PPA行业分析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PPA行业一直以来都是市场的关注焦点。行业内的发展趋势、竞争态势以及潜在机会都对PPA项目的推进产生深远的影响。通过深入研究行业的整体概貌，我们将更好地理解行业的核心特征，为PPA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A行业，技术一直是推动创新和发展的关键因素。我们将对当前技术趋势进行详尽分析，包括但不限于人工智能、大数据应用、先进制造技术等。这有助于PPA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PA项目成功的基础。我们将对主要竞争对手进行深入研究，包括其市场份额、产品特点、市场定位等。通过全面了解竞争对手的优势和劣势，PPA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462"/>
      <w:r>
        <w:rPr>
          <w:rFonts w:ascii="仿宋" w:eastAsia="仿宋" w:hAnsi="仿宋" w:cs="仿宋" w:hint="eastAsia"/>
          <w:sz w:val="28"/>
          <w:lang w:eastAsia="zh-CN"/>
        </w:rPr>
        <w:t>(二)、PPA市场分析预测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通过对市场规模的深入调研，我们将预测PPA市场未来的增长趋势。这包括市场的整体规模、各细分领域的发展趋势等。PPA项目可以根据市场的扩张速度和潜在机会，制定更符合市场需求的发展策略。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了解消费者的需求是市场分析的核心。我们将通过调查研究，深入挖掘目标消费者的需求特点、购买习惯以及对产品和服务的期望。这有助于PPA项目更好地定位目标市场，提供更符合消费者期待的解决方案。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PA项目实施过程中需要充分考虑的因素。我们将对市场风险进行全面评估，包括但不限于政策法规风险、市场竞争风险、技术变革风险等。通过对潜在风险的深入分析，PPA项目可以制定相应的风险缓解策略，降低不确定性对PPA项目的影响。</w:t>
      </w:r>
    </w:p>
    <w:p>
      <w:pPr>
        <w:pStyle w:val="Heading1"/>
        <w:ind w:firstLine="560" w:firstLineChars="200"/>
        <w:rPr>
          <w:rFonts w:ascii="仿宋" w:eastAsia="仿宋" w:hAnsi="仿宋" w:cs="仿宋" w:hint="eastAsia"/>
          <w:sz w:val="28"/>
          <w:lang w:eastAsia="zh-CN"/>
        </w:rPr>
      </w:pPr>
      <w:bookmarkStart w:id="18" w:name="_Toc14676"/>
      <w:r>
        <w:rPr>
          <w:rFonts w:ascii="仿宋" w:eastAsia="仿宋" w:hAnsi="仿宋" w:cs="仿宋" w:hint="eastAsia"/>
          <w:sz w:val="28"/>
          <w:lang w:eastAsia="zh-CN"/>
        </w:rPr>
        <w:t>五、PPA项目概论</w:t>
      </w:r>
      <w:bookmarkEnd w:id="18"/>
    </w:p>
    <w:p>
      <w:pPr>
        <w:pStyle w:val="Heading2"/>
        <w:rPr>
          <w:rFonts w:ascii="仿宋" w:eastAsia="仿宋" w:hAnsi="仿宋" w:cs="仿宋" w:hint="eastAsia"/>
          <w:lang w:eastAsia="zh-CN"/>
        </w:rPr>
      </w:pPr>
      <w:bookmarkStart w:id="19" w:name="_Toc6470"/>
      <w:r>
        <w:rPr>
          <w:rFonts w:ascii="仿宋" w:eastAsia="仿宋" w:hAnsi="仿宋" w:cs="仿宋" w:hint="eastAsia"/>
          <w:lang w:eastAsia="zh-CN"/>
        </w:rPr>
        <w:t>(一)、PPA项目概况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起源追溯至对市场的深入洞察。市场的不断演变与变革为PPA项目提供了难得的机遇。当前市场存在的需求缺口和变革的大环境共同构成了PPA项目的背景。这个PPA项目旨在充分利用市场机遇，填补行业中尚未满足的需求，为客户提供全新的解决方案。市场的变革和需求的增长使得这个PPA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PPA项目名称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PPA项目正式命名为PPA。这个名称不仅仅是一个标识，更代表了PPA项目的核心理念和愿景。它蕴含着PPA项目所要解决问题的关键字，具有强烈的表达和辨识度，为PPA项目树立了鲜明的品牌形象。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PPA项目目标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核心目标是提供一种全新、高效的解决方案，满足客户日益增长的需求。PPA项目追求的不仅仅是满足市场需求，更是在市场中获得卓越的竞争优势。通过不断提升产品或服务的质量和创新水平，PPA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PPA项目范围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全面涵盖了产品研发、制造、市场推广和售后服务，确保从产品设计到最终用户体验的全方位关注。这一全面的PPA项目范围是为了确保PPA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PPA项目时间表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PPA项目计划在未来18个月内完成，包括研发、测试、市场试点和正式推出等不同阶段。这个时间表的合理设计是为了确保PPA项目各个阶段的顺利推进，以便按时交付高质量的成果。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PPA项目预算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PPA项目总预算估算为XX百万美元，主要分配在研发、市场推广、人员培训和运营等方面。这一充足的预算为PPA项目提供了充足的资源，确保PPA项目在各个方面都能取得优异的表现。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PPA项目风险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PPA项目可能面临的风险包括市场接受度低、技术难题、竞争激烈等。PPA项目团队已经制定了相应的风险应对计划，通过前瞻性的风险管理，确保PPA项目在面对不确定性时能够迅速做出应对。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PPA项目团队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PPA项目汇聚了一支经验丰富、多领域专业素养的核心团队，确保PPA项目在各个方面都能拥有高水平的执行力。团队的协同作战是PPA项目成功的关键因素之一。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PPA项目背景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PPA项目的背景根植于市场对更高效、创新产品的渴望，同时也受到科技发展对行业格局的深刻改变的影响。这为PPA项目提供了广阔的发展空间和市场需求。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PPA项目现状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截至目前，PPA项目已完成市场调研和技术验证，取得了初步的成功。这为PPA项目在未来的发展奠定了坚实的基础，为更远大的目标打下了坚实的基石。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18893"/>
      <w:r>
        <w:rPr>
          <w:rFonts w:ascii="仿宋" w:eastAsia="仿宋" w:hAnsi="仿宋" w:cs="仿宋" w:hint="eastAsia"/>
          <w:sz w:val="28"/>
          <w:lang w:eastAsia="zh-CN"/>
        </w:rPr>
        <w:t>(二)、PPA项目目标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keyword》PPA项目首要业务目标是在市场中占据有利地位，实现产品/服务的成功推广和销售。通过不断提升产品质量、创新性，PPA项目追求成为行业中的领导者，赢得更多客户的青睐。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https://d.book118.com/728101112032006030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404BA5"/>
    <w:rsid w:val="06404B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0111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2024-01-21T02:15:00Z</dcterms:created>
  <dcterms:modified xsi:type="dcterms:W3CDTF">2024-01-21T02:15:37Z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CC7857E195D94BF9AC342FEAE1571AA5_11</vt:lpwstr>
  </property>
  <property fmtid="{D5CDD505-2E9C-101B-9397-08002B2CF9AE}" pid="3" name="KSOProductBuildVer">
    <vt:lpwstr>2052-12.1.0.16120</vt:lpwstr>
  </property>
</Properties>
</file>