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天然级复盆子酮项目规划设计纲要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07" w:history="1">
        <w:r>
          <w:rPr>
            <w:rFonts w:ascii="仿宋" w:eastAsia="仿宋" w:hAnsi="仿宋" w:cs="仿宋" w:hint="eastAsia"/>
            <w:lang w:eastAsia="zh-CN"/>
          </w:rPr>
          <w:t>前言</w:t>
        </w:r>
        <w:r>
          <w:tab/>
        </w:r>
        <w:r>
          <w:fldChar w:fldCharType="begin"/>
        </w:r>
        <w:r>
          <w:instrText xml:space="preserve"> PAGEREF _Toc31307 \h </w:instrText>
        </w:r>
        <w:r>
          <w:fldChar w:fldCharType="separate"/>
        </w:r>
        <w:r>
          <w:t>3</w:t>
        </w:r>
        <w:r>
          <w:fldChar w:fldCharType="end"/>
        </w:r>
      </w:hyperlink>
    </w:p>
    <w:p>
      <w:pPr>
        <w:pStyle w:val="TOC1"/>
        <w:tabs>
          <w:tab w:val="right" w:leader="dot" w:pos="8306"/>
        </w:tabs>
      </w:pPr>
      <w:hyperlink w:anchor="_Toc11383" w:history="1">
        <w:r>
          <w:rPr>
            <w:rFonts w:ascii="仿宋" w:eastAsia="仿宋" w:hAnsi="仿宋" w:cs="仿宋" w:hint="eastAsia"/>
            <w:lang w:eastAsia="zh-CN"/>
          </w:rPr>
          <w:t>一、天然级复盆子酮项目文档管理</w:t>
        </w:r>
        <w:r>
          <w:tab/>
        </w:r>
        <w:r>
          <w:fldChar w:fldCharType="begin"/>
        </w:r>
        <w:r>
          <w:instrText xml:space="preserve"> PAGEREF _Toc11383 \h </w:instrText>
        </w:r>
        <w:r>
          <w:fldChar w:fldCharType="separate"/>
        </w:r>
        <w:r>
          <w:t>3</w:t>
        </w:r>
        <w:r>
          <w:fldChar w:fldCharType="end"/>
        </w:r>
      </w:hyperlink>
    </w:p>
    <w:p>
      <w:pPr>
        <w:pStyle w:val="TOC2"/>
        <w:tabs>
          <w:tab w:val="right" w:leader="dot" w:pos="8306"/>
        </w:tabs>
      </w:pPr>
      <w:hyperlink w:anchor="_Toc30133" w:history="1">
        <w:r>
          <w:rPr>
            <w:rFonts w:ascii="仿宋" w:eastAsia="仿宋" w:hAnsi="仿宋" w:cs="仿宋" w:hint="eastAsia"/>
            <w:lang w:eastAsia="zh-CN"/>
          </w:rPr>
          <w:t>(一)、文档编制与审查</w:t>
        </w:r>
        <w:r>
          <w:tab/>
        </w:r>
        <w:r>
          <w:fldChar w:fldCharType="begin"/>
        </w:r>
        <w:r>
          <w:instrText xml:space="preserve"> PAGEREF _Toc30133 \h </w:instrText>
        </w:r>
        <w:r>
          <w:fldChar w:fldCharType="separate"/>
        </w:r>
        <w:r>
          <w:t>3</w:t>
        </w:r>
        <w:r>
          <w:fldChar w:fldCharType="end"/>
        </w:r>
      </w:hyperlink>
    </w:p>
    <w:p>
      <w:pPr>
        <w:pStyle w:val="TOC2"/>
        <w:tabs>
          <w:tab w:val="right" w:leader="dot" w:pos="8306"/>
        </w:tabs>
      </w:pPr>
      <w:hyperlink w:anchor="_Toc11370" w:history="1">
        <w:r>
          <w:rPr>
            <w:rFonts w:ascii="仿宋" w:eastAsia="仿宋" w:hAnsi="仿宋" w:cs="仿宋" w:hint="eastAsia"/>
            <w:lang w:eastAsia="zh-CN"/>
          </w:rPr>
          <w:t>(二)、文档发布与分发</w:t>
        </w:r>
        <w:r>
          <w:tab/>
        </w:r>
        <w:r>
          <w:fldChar w:fldCharType="begin"/>
        </w:r>
        <w:r>
          <w:instrText xml:space="preserve"> PAGEREF _Toc11370 \h </w:instrText>
        </w:r>
        <w:r>
          <w:fldChar w:fldCharType="separate"/>
        </w:r>
        <w:r>
          <w:t>4</w:t>
        </w:r>
        <w:r>
          <w:fldChar w:fldCharType="end"/>
        </w:r>
      </w:hyperlink>
    </w:p>
    <w:p>
      <w:pPr>
        <w:pStyle w:val="TOC2"/>
        <w:tabs>
          <w:tab w:val="right" w:leader="dot" w:pos="8306"/>
        </w:tabs>
      </w:pPr>
      <w:hyperlink w:anchor="_Toc31727" w:history="1">
        <w:r>
          <w:rPr>
            <w:rFonts w:ascii="仿宋" w:eastAsia="仿宋" w:hAnsi="仿宋" w:cs="仿宋" w:hint="eastAsia"/>
            <w:lang w:eastAsia="zh-CN"/>
          </w:rPr>
          <w:t>(三)、文档存档与归档</w:t>
        </w:r>
        <w:r>
          <w:tab/>
        </w:r>
        <w:r>
          <w:fldChar w:fldCharType="begin"/>
        </w:r>
        <w:r>
          <w:instrText xml:space="preserve"> PAGEREF _Toc31727 \h </w:instrText>
        </w:r>
        <w:r>
          <w:fldChar w:fldCharType="separate"/>
        </w:r>
        <w:r>
          <w:t>5</w:t>
        </w:r>
        <w:r>
          <w:fldChar w:fldCharType="end"/>
        </w:r>
      </w:hyperlink>
    </w:p>
    <w:p>
      <w:pPr>
        <w:pStyle w:val="TOC1"/>
        <w:tabs>
          <w:tab w:val="right" w:leader="dot" w:pos="8306"/>
        </w:tabs>
      </w:pPr>
      <w:hyperlink w:anchor="_Toc29086" w:history="1">
        <w:r>
          <w:rPr>
            <w:rFonts w:ascii="仿宋" w:eastAsia="仿宋" w:hAnsi="仿宋" w:cs="仿宋" w:hint="eastAsia"/>
            <w:lang w:eastAsia="zh-CN"/>
          </w:rPr>
          <w:t>二、天然级复盆子酮项目选址可行性分析</w:t>
        </w:r>
        <w:r>
          <w:tab/>
        </w:r>
        <w:r>
          <w:fldChar w:fldCharType="begin"/>
        </w:r>
        <w:r>
          <w:instrText xml:space="preserve"> PAGEREF _Toc29086 \h </w:instrText>
        </w:r>
        <w:r>
          <w:fldChar w:fldCharType="separate"/>
        </w:r>
        <w:r>
          <w:t>6</w:t>
        </w:r>
        <w:r>
          <w:fldChar w:fldCharType="end"/>
        </w:r>
      </w:hyperlink>
    </w:p>
    <w:p>
      <w:pPr>
        <w:pStyle w:val="TOC2"/>
        <w:tabs>
          <w:tab w:val="right" w:leader="dot" w:pos="8306"/>
        </w:tabs>
      </w:pPr>
      <w:hyperlink w:anchor="_Toc26183" w:history="1">
        <w:r>
          <w:rPr>
            <w:rFonts w:ascii="仿宋" w:eastAsia="仿宋" w:hAnsi="仿宋" w:cs="仿宋" w:hint="eastAsia"/>
            <w:lang w:eastAsia="zh-CN"/>
          </w:rPr>
          <w:t>(一)、天然级复盆子酮项目选址</w:t>
        </w:r>
        <w:r>
          <w:tab/>
        </w:r>
        <w:r>
          <w:fldChar w:fldCharType="begin"/>
        </w:r>
        <w:r>
          <w:instrText xml:space="preserve"> PAGEREF _Toc26183 \h </w:instrText>
        </w:r>
        <w:r>
          <w:fldChar w:fldCharType="separate"/>
        </w:r>
        <w:r>
          <w:t>6</w:t>
        </w:r>
        <w:r>
          <w:fldChar w:fldCharType="end"/>
        </w:r>
      </w:hyperlink>
    </w:p>
    <w:p>
      <w:pPr>
        <w:pStyle w:val="TOC2"/>
        <w:tabs>
          <w:tab w:val="right" w:leader="dot" w:pos="8306"/>
        </w:tabs>
      </w:pPr>
      <w:hyperlink w:anchor="_Toc16346" w:history="1">
        <w:r>
          <w:rPr>
            <w:rFonts w:ascii="仿宋" w:eastAsia="仿宋" w:hAnsi="仿宋" w:cs="仿宋" w:hint="eastAsia"/>
            <w:lang w:eastAsia="zh-CN"/>
          </w:rPr>
          <w:t>(二)、用地控制指标</w:t>
        </w:r>
        <w:r>
          <w:tab/>
        </w:r>
        <w:r>
          <w:fldChar w:fldCharType="begin"/>
        </w:r>
        <w:r>
          <w:instrText xml:space="preserve"> PAGEREF _Toc16346 \h </w:instrText>
        </w:r>
        <w:r>
          <w:fldChar w:fldCharType="separate"/>
        </w:r>
        <w:r>
          <w:t>7</w:t>
        </w:r>
        <w:r>
          <w:fldChar w:fldCharType="end"/>
        </w:r>
      </w:hyperlink>
    </w:p>
    <w:p>
      <w:pPr>
        <w:pStyle w:val="TOC2"/>
        <w:tabs>
          <w:tab w:val="right" w:leader="dot" w:pos="8306"/>
        </w:tabs>
      </w:pPr>
      <w:hyperlink w:anchor="_Toc8811" w:history="1">
        <w:r>
          <w:rPr>
            <w:rFonts w:ascii="仿宋" w:eastAsia="仿宋" w:hAnsi="仿宋" w:cs="仿宋" w:hint="eastAsia"/>
            <w:lang w:eastAsia="zh-CN"/>
          </w:rPr>
          <w:t>(三)、节约用地措施</w:t>
        </w:r>
        <w:r>
          <w:tab/>
        </w:r>
        <w:r>
          <w:fldChar w:fldCharType="begin"/>
        </w:r>
        <w:r>
          <w:instrText xml:space="preserve"> PAGEREF _Toc8811 \h </w:instrText>
        </w:r>
        <w:r>
          <w:fldChar w:fldCharType="separate"/>
        </w:r>
        <w:r>
          <w:t>9</w:t>
        </w:r>
        <w:r>
          <w:fldChar w:fldCharType="end"/>
        </w:r>
      </w:hyperlink>
    </w:p>
    <w:p>
      <w:pPr>
        <w:pStyle w:val="TOC2"/>
        <w:tabs>
          <w:tab w:val="right" w:leader="dot" w:pos="8306"/>
        </w:tabs>
      </w:pPr>
      <w:hyperlink w:anchor="_Toc11018" w:history="1">
        <w:r>
          <w:rPr>
            <w:rFonts w:ascii="仿宋" w:eastAsia="仿宋" w:hAnsi="仿宋" w:cs="仿宋" w:hint="eastAsia"/>
            <w:lang w:eastAsia="zh-CN"/>
          </w:rPr>
          <w:t>(四)、总图布置方案</w:t>
        </w:r>
        <w:r>
          <w:tab/>
        </w:r>
        <w:r>
          <w:fldChar w:fldCharType="begin"/>
        </w:r>
        <w:r>
          <w:instrText xml:space="preserve"> PAGEREF _Toc11018 \h </w:instrText>
        </w:r>
        <w:r>
          <w:fldChar w:fldCharType="separate"/>
        </w:r>
        <w:r>
          <w:t>10</w:t>
        </w:r>
        <w:r>
          <w:fldChar w:fldCharType="end"/>
        </w:r>
      </w:hyperlink>
    </w:p>
    <w:p>
      <w:pPr>
        <w:pStyle w:val="TOC2"/>
        <w:tabs>
          <w:tab w:val="right" w:leader="dot" w:pos="8306"/>
        </w:tabs>
      </w:pPr>
      <w:hyperlink w:anchor="_Toc17830" w:history="1">
        <w:r>
          <w:rPr>
            <w:rFonts w:ascii="仿宋" w:eastAsia="仿宋" w:hAnsi="仿宋" w:cs="仿宋" w:hint="eastAsia"/>
            <w:lang w:eastAsia="zh-CN"/>
          </w:rPr>
          <w:t>(五)、选址综合评价</w:t>
        </w:r>
        <w:r>
          <w:tab/>
        </w:r>
        <w:r>
          <w:fldChar w:fldCharType="begin"/>
        </w:r>
        <w:r>
          <w:instrText xml:space="preserve"> PAGEREF _Toc17830 \h </w:instrText>
        </w:r>
        <w:r>
          <w:fldChar w:fldCharType="separate"/>
        </w:r>
        <w:r>
          <w:t>11</w:t>
        </w:r>
        <w:r>
          <w:fldChar w:fldCharType="end"/>
        </w:r>
      </w:hyperlink>
    </w:p>
    <w:p>
      <w:pPr>
        <w:pStyle w:val="TOC1"/>
        <w:tabs>
          <w:tab w:val="right" w:leader="dot" w:pos="8306"/>
        </w:tabs>
      </w:pPr>
      <w:hyperlink w:anchor="_Toc18456" w:history="1">
        <w:r>
          <w:rPr>
            <w:rFonts w:ascii="仿宋" w:eastAsia="仿宋" w:hAnsi="仿宋" w:cs="仿宋" w:hint="eastAsia"/>
            <w:lang w:eastAsia="zh-CN"/>
          </w:rPr>
          <w:t>三、天然级复盆子酮项目危机管理</w:t>
        </w:r>
        <w:r>
          <w:tab/>
        </w:r>
        <w:r>
          <w:fldChar w:fldCharType="begin"/>
        </w:r>
        <w:r>
          <w:instrText xml:space="preserve"> PAGEREF _Toc18456 \h </w:instrText>
        </w:r>
        <w:r>
          <w:fldChar w:fldCharType="separate"/>
        </w:r>
        <w:r>
          <w:t>12</w:t>
        </w:r>
        <w:r>
          <w:fldChar w:fldCharType="end"/>
        </w:r>
      </w:hyperlink>
    </w:p>
    <w:p>
      <w:pPr>
        <w:pStyle w:val="TOC2"/>
        <w:tabs>
          <w:tab w:val="right" w:leader="dot" w:pos="8306"/>
        </w:tabs>
      </w:pPr>
      <w:hyperlink w:anchor="_Toc15068" w:history="1">
        <w:r>
          <w:rPr>
            <w:rFonts w:ascii="仿宋" w:eastAsia="仿宋" w:hAnsi="仿宋" w:cs="仿宋" w:hint="eastAsia"/>
            <w:lang w:eastAsia="zh-CN"/>
          </w:rPr>
          <w:t>(一)、危机预警与识别</w:t>
        </w:r>
        <w:r>
          <w:tab/>
        </w:r>
        <w:r>
          <w:fldChar w:fldCharType="begin"/>
        </w:r>
        <w:r>
          <w:instrText xml:space="preserve"> PAGEREF _Toc15068 \h </w:instrText>
        </w:r>
        <w:r>
          <w:fldChar w:fldCharType="separate"/>
        </w:r>
        <w:r>
          <w:t>12</w:t>
        </w:r>
        <w:r>
          <w:fldChar w:fldCharType="end"/>
        </w:r>
      </w:hyperlink>
    </w:p>
    <w:p>
      <w:pPr>
        <w:pStyle w:val="TOC2"/>
        <w:tabs>
          <w:tab w:val="right" w:leader="dot" w:pos="8306"/>
        </w:tabs>
      </w:pPr>
      <w:hyperlink w:anchor="_Toc24947" w:history="1">
        <w:r>
          <w:rPr>
            <w:rFonts w:ascii="仿宋" w:eastAsia="仿宋" w:hAnsi="仿宋" w:cs="仿宋" w:hint="eastAsia"/>
            <w:lang w:eastAsia="zh-CN"/>
          </w:rPr>
          <w:t>(二)、危机应对与恢复</w:t>
        </w:r>
        <w:r>
          <w:tab/>
        </w:r>
        <w:r>
          <w:fldChar w:fldCharType="begin"/>
        </w:r>
        <w:r>
          <w:instrText xml:space="preserve"> PAGEREF _Toc24947 \h </w:instrText>
        </w:r>
        <w:r>
          <w:fldChar w:fldCharType="separate"/>
        </w:r>
        <w:r>
          <w:t>13</w:t>
        </w:r>
        <w:r>
          <w:fldChar w:fldCharType="end"/>
        </w:r>
      </w:hyperlink>
    </w:p>
    <w:p>
      <w:pPr>
        <w:pStyle w:val="TOC1"/>
        <w:tabs>
          <w:tab w:val="right" w:leader="dot" w:pos="8306"/>
        </w:tabs>
      </w:pPr>
      <w:hyperlink w:anchor="_Toc26997" w:history="1">
        <w:r>
          <w:rPr>
            <w:rFonts w:ascii="仿宋" w:eastAsia="仿宋" w:hAnsi="仿宋" w:cs="仿宋" w:hint="eastAsia"/>
            <w:lang w:eastAsia="zh-CN"/>
          </w:rPr>
          <w:t>四、产品规划分析</w:t>
        </w:r>
        <w:r>
          <w:tab/>
        </w:r>
        <w:r>
          <w:fldChar w:fldCharType="begin"/>
        </w:r>
        <w:r>
          <w:instrText xml:space="preserve"> PAGEREF _Toc26997 \h </w:instrText>
        </w:r>
        <w:r>
          <w:fldChar w:fldCharType="separate"/>
        </w:r>
        <w:r>
          <w:t>15</w:t>
        </w:r>
        <w:r>
          <w:fldChar w:fldCharType="end"/>
        </w:r>
      </w:hyperlink>
    </w:p>
    <w:p>
      <w:pPr>
        <w:pStyle w:val="TOC2"/>
        <w:tabs>
          <w:tab w:val="right" w:leader="dot" w:pos="8306"/>
        </w:tabs>
      </w:pPr>
      <w:hyperlink w:anchor="_Toc13516" w:history="1">
        <w:r>
          <w:rPr>
            <w:rFonts w:ascii="仿宋" w:eastAsia="仿宋" w:hAnsi="仿宋" w:cs="仿宋" w:hint="eastAsia"/>
            <w:lang w:eastAsia="zh-CN"/>
          </w:rPr>
          <w:t>(一)、产品规划</w:t>
        </w:r>
        <w:r>
          <w:tab/>
        </w:r>
        <w:r>
          <w:fldChar w:fldCharType="begin"/>
        </w:r>
        <w:r>
          <w:instrText xml:space="preserve"> PAGEREF _Toc13516 \h </w:instrText>
        </w:r>
        <w:r>
          <w:fldChar w:fldCharType="separate"/>
        </w:r>
        <w:r>
          <w:t>15</w:t>
        </w:r>
        <w:r>
          <w:fldChar w:fldCharType="end"/>
        </w:r>
      </w:hyperlink>
    </w:p>
    <w:p>
      <w:pPr>
        <w:pStyle w:val="TOC2"/>
        <w:tabs>
          <w:tab w:val="right" w:leader="dot" w:pos="8306"/>
        </w:tabs>
      </w:pPr>
      <w:hyperlink w:anchor="_Toc25757" w:history="1">
        <w:r>
          <w:rPr>
            <w:rFonts w:ascii="仿宋" w:eastAsia="仿宋" w:hAnsi="仿宋" w:cs="仿宋" w:hint="eastAsia"/>
            <w:lang w:eastAsia="zh-CN"/>
          </w:rPr>
          <w:t>(二)、建设规模</w:t>
        </w:r>
        <w:r>
          <w:tab/>
        </w:r>
        <w:r>
          <w:fldChar w:fldCharType="begin"/>
        </w:r>
        <w:r>
          <w:instrText xml:space="preserve"> PAGEREF _Toc25757 \h </w:instrText>
        </w:r>
        <w:r>
          <w:fldChar w:fldCharType="separate"/>
        </w:r>
        <w:r>
          <w:t>15</w:t>
        </w:r>
        <w:r>
          <w:fldChar w:fldCharType="end"/>
        </w:r>
      </w:hyperlink>
    </w:p>
    <w:p>
      <w:pPr>
        <w:pStyle w:val="TOC1"/>
        <w:tabs>
          <w:tab w:val="right" w:leader="dot" w:pos="8306"/>
        </w:tabs>
      </w:pPr>
      <w:hyperlink w:anchor="_Toc11228" w:history="1">
        <w:r>
          <w:rPr>
            <w:rFonts w:ascii="仿宋" w:eastAsia="仿宋" w:hAnsi="仿宋" w:cs="仿宋" w:hint="eastAsia"/>
            <w:lang w:eastAsia="zh-CN"/>
          </w:rPr>
          <w:t>五、工艺说明</w:t>
        </w:r>
        <w:r>
          <w:tab/>
        </w:r>
        <w:r>
          <w:fldChar w:fldCharType="begin"/>
        </w:r>
        <w:r>
          <w:instrText xml:space="preserve"> PAGEREF _Toc11228 \h </w:instrText>
        </w:r>
        <w:r>
          <w:fldChar w:fldCharType="separate"/>
        </w:r>
        <w:r>
          <w:t>17</w:t>
        </w:r>
        <w:r>
          <w:fldChar w:fldCharType="end"/>
        </w:r>
      </w:hyperlink>
    </w:p>
    <w:p>
      <w:pPr>
        <w:pStyle w:val="TOC2"/>
        <w:tabs>
          <w:tab w:val="right" w:leader="dot" w:pos="8306"/>
        </w:tabs>
      </w:pPr>
      <w:hyperlink w:anchor="_Toc28030" w:history="1">
        <w:r>
          <w:rPr>
            <w:rFonts w:ascii="仿宋" w:eastAsia="仿宋" w:hAnsi="仿宋" w:cs="仿宋" w:hint="eastAsia"/>
            <w:lang w:eastAsia="zh-CN"/>
          </w:rPr>
          <w:t>(一)、技术管理特点</w:t>
        </w:r>
        <w:r>
          <w:tab/>
        </w:r>
        <w:r>
          <w:fldChar w:fldCharType="begin"/>
        </w:r>
        <w:r>
          <w:instrText xml:space="preserve"> PAGEREF _Toc28030 \h </w:instrText>
        </w:r>
        <w:r>
          <w:fldChar w:fldCharType="separate"/>
        </w:r>
        <w:r>
          <w:t>17</w:t>
        </w:r>
        <w:r>
          <w:fldChar w:fldCharType="end"/>
        </w:r>
      </w:hyperlink>
    </w:p>
    <w:p>
      <w:pPr>
        <w:pStyle w:val="TOC2"/>
        <w:tabs>
          <w:tab w:val="right" w:leader="dot" w:pos="8306"/>
        </w:tabs>
      </w:pPr>
      <w:hyperlink w:anchor="_Toc20520" w:history="1">
        <w:r>
          <w:rPr>
            <w:rFonts w:ascii="仿宋" w:eastAsia="仿宋" w:hAnsi="仿宋" w:cs="仿宋" w:hint="eastAsia"/>
            <w:lang w:eastAsia="zh-CN"/>
          </w:rPr>
          <w:t>(二)、天然级复盆子酮项目工艺技术设计方案</w:t>
        </w:r>
        <w:r>
          <w:tab/>
        </w:r>
        <w:r>
          <w:fldChar w:fldCharType="begin"/>
        </w:r>
        <w:r>
          <w:instrText xml:space="preserve"> PAGEREF _Toc20520 \h </w:instrText>
        </w:r>
        <w:r>
          <w:fldChar w:fldCharType="separate"/>
        </w:r>
        <w:r>
          <w:t>18</w:t>
        </w:r>
        <w:r>
          <w:fldChar w:fldCharType="end"/>
        </w:r>
      </w:hyperlink>
    </w:p>
    <w:p>
      <w:pPr>
        <w:pStyle w:val="TOC2"/>
        <w:tabs>
          <w:tab w:val="right" w:leader="dot" w:pos="8306"/>
        </w:tabs>
      </w:pPr>
      <w:hyperlink w:anchor="_Toc10343" w:history="1">
        <w:r>
          <w:rPr>
            <w:rFonts w:ascii="仿宋" w:eastAsia="仿宋" w:hAnsi="仿宋" w:cs="仿宋" w:hint="eastAsia"/>
            <w:lang w:eastAsia="zh-CN"/>
          </w:rPr>
          <w:t>(三)、设备选型方案</w:t>
        </w:r>
        <w:r>
          <w:tab/>
        </w:r>
        <w:r>
          <w:fldChar w:fldCharType="begin"/>
        </w:r>
        <w:r>
          <w:instrText xml:space="preserve"> PAGEREF _Toc10343 \h </w:instrText>
        </w:r>
        <w:r>
          <w:fldChar w:fldCharType="separate"/>
        </w:r>
        <w:r>
          <w:t>19</w:t>
        </w:r>
        <w:r>
          <w:fldChar w:fldCharType="end"/>
        </w:r>
      </w:hyperlink>
    </w:p>
    <w:p>
      <w:pPr>
        <w:pStyle w:val="TOC1"/>
        <w:tabs>
          <w:tab w:val="right" w:leader="dot" w:pos="8306"/>
        </w:tabs>
      </w:pPr>
      <w:hyperlink w:anchor="_Toc31267" w:history="1">
        <w:r>
          <w:rPr>
            <w:rFonts w:ascii="仿宋" w:eastAsia="仿宋" w:hAnsi="仿宋" w:cs="仿宋" w:hint="eastAsia"/>
            <w:lang w:eastAsia="zh-CN"/>
          </w:rPr>
          <w:t>六、天然级复盆子酮项目建设背景及必要性分析</w:t>
        </w:r>
        <w:r>
          <w:tab/>
        </w:r>
        <w:r>
          <w:fldChar w:fldCharType="begin"/>
        </w:r>
        <w:r>
          <w:instrText xml:space="preserve"> PAGEREF _Toc31267 \h </w:instrText>
        </w:r>
        <w:r>
          <w:fldChar w:fldCharType="separate"/>
        </w:r>
        <w:r>
          <w:t>20</w:t>
        </w:r>
        <w:r>
          <w:fldChar w:fldCharType="end"/>
        </w:r>
      </w:hyperlink>
    </w:p>
    <w:p>
      <w:pPr>
        <w:pStyle w:val="TOC2"/>
        <w:tabs>
          <w:tab w:val="right" w:leader="dot" w:pos="8306"/>
        </w:tabs>
      </w:pPr>
      <w:hyperlink w:anchor="_Toc9206" w:history="1">
        <w:r>
          <w:rPr>
            <w:rFonts w:ascii="仿宋" w:eastAsia="仿宋" w:hAnsi="仿宋" w:cs="仿宋" w:hint="eastAsia"/>
            <w:lang w:eastAsia="zh-CN"/>
          </w:rPr>
          <w:t>(一)、天然级复盆子酮项目背景分析</w:t>
        </w:r>
        <w:r>
          <w:tab/>
        </w:r>
        <w:r>
          <w:fldChar w:fldCharType="begin"/>
        </w:r>
        <w:r>
          <w:instrText xml:space="preserve"> PAGEREF _Toc9206 \h </w:instrText>
        </w:r>
        <w:r>
          <w:fldChar w:fldCharType="separate"/>
        </w:r>
        <w:r>
          <w:t>20</w:t>
        </w:r>
        <w:r>
          <w:fldChar w:fldCharType="end"/>
        </w:r>
      </w:hyperlink>
    </w:p>
    <w:p>
      <w:pPr>
        <w:pStyle w:val="TOC2"/>
        <w:tabs>
          <w:tab w:val="right" w:leader="dot" w:pos="8306"/>
        </w:tabs>
      </w:pPr>
      <w:hyperlink w:anchor="_Toc32283" w:history="1">
        <w:r>
          <w:rPr>
            <w:rFonts w:ascii="仿宋" w:eastAsia="仿宋" w:hAnsi="仿宋" w:cs="仿宋" w:hint="eastAsia"/>
            <w:lang w:eastAsia="zh-CN"/>
          </w:rPr>
          <w:t>(二)、天然级复盆子酮项目建设必要性分析</w:t>
        </w:r>
        <w:r>
          <w:tab/>
        </w:r>
        <w:r>
          <w:fldChar w:fldCharType="begin"/>
        </w:r>
        <w:r>
          <w:instrText xml:space="preserve"> PAGEREF _Toc32283 \h </w:instrText>
        </w:r>
        <w:r>
          <w:fldChar w:fldCharType="separate"/>
        </w:r>
        <w:r>
          <w:t>22</w:t>
        </w:r>
        <w:r>
          <w:fldChar w:fldCharType="end"/>
        </w:r>
      </w:hyperlink>
    </w:p>
    <w:p>
      <w:pPr>
        <w:pStyle w:val="TOC1"/>
        <w:tabs>
          <w:tab w:val="right" w:leader="dot" w:pos="8306"/>
        </w:tabs>
      </w:pPr>
      <w:hyperlink w:anchor="_Toc2749" w:history="1">
        <w:r>
          <w:rPr>
            <w:rFonts w:ascii="仿宋" w:eastAsia="仿宋" w:hAnsi="仿宋" w:cs="仿宋" w:hint="eastAsia"/>
            <w:lang w:eastAsia="zh-CN"/>
          </w:rPr>
          <w:t>七、天然级复盆子酮项目人力资源培养与发展</w:t>
        </w:r>
        <w:r>
          <w:tab/>
        </w:r>
        <w:r>
          <w:fldChar w:fldCharType="begin"/>
        </w:r>
        <w:r>
          <w:instrText xml:space="preserve"> PAGEREF _Toc2749 \h </w:instrText>
        </w:r>
        <w:r>
          <w:fldChar w:fldCharType="separate"/>
        </w:r>
        <w:r>
          <w:t>24</w:t>
        </w:r>
        <w:r>
          <w:fldChar w:fldCharType="end"/>
        </w:r>
      </w:hyperlink>
    </w:p>
    <w:p>
      <w:pPr>
        <w:pStyle w:val="TOC2"/>
        <w:tabs>
          <w:tab w:val="right" w:leader="dot" w:pos="8306"/>
        </w:tabs>
      </w:pPr>
      <w:hyperlink w:anchor="_Toc28118" w:history="1">
        <w:r>
          <w:rPr>
            <w:rFonts w:ascii="仿宋" w:eastAsia="仿宋" w:hAnsi="仿宋" w:cs="仿宋" w:hint="eastAsia"/>
            <w:lang w:eastAsia="zh-CN"/>
          </w:rPr>
          <w:t>(一)、人才需求与规划</w:t>
        </w:r>
        <w:r>
          <w:tab/>
        </w:r>
        <w:r>
          <w:fldChar w:fldCharType="begin"/>
        </w:r>
        <w:r>
          <w:instrText xml:space="preserve"> PAGEREF _Toc28118 \h </w:instrText>
        </w:r>
        <w:r>
          <w:fldChar w:fldCharType="separate"/>
        </w:r>
        <w:r>
          <w:t>24</w:t>
        </w:r>
        <w:r>
          <w:fldChar w:fldCharType="end"/>
        </w:r>
      </w:hyperlink>
    </w:p>
    <w:p>
      <w:pPr>
        <w:pStyle w:val="TOC2"/>
        <w:tabs>
          <w:tab w:val="right" w:leader="dot" w:pos="8306"/>
        </w:tabs>
      </w:pPr>
      <w:hyperlink w:anchor="_Toc23298" w:history="1">
        <w:r>
          <w:rPr>
            <w:rFonts w:ascii="仿宋" w:eastAsia="仿宋" w:hAnsi="仿宋" w:cs="仿宋" w:hint="eastAsia"/>
            <w:lang w:eastAsia="zh-CN"/>
          </w:rPr>
          <w:t>(二)、培训与发展计划</w:t>
        </w:r>
        <w:r>
          <w:tab/>
        </w:r>
        <w:r>
          <w:fldChar w:fldCharType="begin"/>
        </w:r>
        <w:r>
          <w:instrText xml:space="preserve"> PAGEREF _Toc23298 \h </w:instrText>
        </w:r>
        <w:r>
          <w:fldChar w:fldCharType="separate"/>
        </w:r>
        <w:r>
          <w:t>24</w:t>
        </w:r>
        <w:r>
          <w:fldChar w:fldCharType="end"/>
        </w:r>
      </w:hyperlink>
    </w:p>
    <w:p>
      <w:pPr>
        <w:pStyle w:val="TOC1"/>
        <w:tabs>
          <w:tab w:val="right" w:leader="dot" w:pos="8306"/>
        </w:tabs>
      </w:pPr>
      <w:hyperlink w:anchor="_Toc31688" w:history="1">
        <w:r>
          <w:rPr>
            <w:rFonts w:ascii="仿宋" w:eastAsia="仿宋" w:hAnsi="仿宋" w:cs="仿宋" w:hint="eastAsia"/>
            <w:lang w:eastAsia="zh-CN"/>
          </w:rPr>
          <w:t>八、天然级复盆子酮项目技术管理</w:t>
        </w:r>
        <w:r>
          <w:tab/>
        </w:r>
        <w:r>
          <w:fldChar w:fldCharType="begin"/>
        </w:r>
        <w:r>
          <w:instrText xml:space="preserve"> PAGEREF _Toc31688 \h </w:instrText>
        </w:r>
        <w:r>
          <w:fldChar w:fldCharType="separate"/>
        </w:r>
        <w:r>
          <w:t>25</w:t>
        </w:r>
        <w:r>
          <w:fldChar w:fldCharType="end"/>
        </w:r>
      </w:hyperlink>
    </w:p>
    <w:p>
      <w:pPr>
        <w:pStyle w:val="TOC2"/>
        <w:tabs>
          <w:tab w:val="right" w:leader="dot" w:pos="8306"/>
        </w:tabs>
      </w:pPr>
      <w:hyperlink w:anchor="_Toc7559" w:history="1">
        <w:r>
          <w:rPr>
            <w:rFonts w:ascii="仿宋" w:eastAsia="仿宋" w:hAnsi="仿宋" w:cs="仿宋" w:hint="eastAsia"/>
            <w:lang w:eastAsia="zh-CN"/>
          </w:rPr>
          <w:t>(一)、技术方案选用方向</w:t>
        </w:r>
        <w:r>
          <w:tab/>
        </w:r>
        <w:r>
          <w:fldChar w:fldCharType="begin"/>
        </w:r>
        <w:r>
          <w:instrText xml:space="preserve"> PAGEREF _Toc7559 \h </w:instrText>
        </w:r>
        <w:r>
          <w:fldChar w:fldCharType="separate"/>
        </w:r>
        <w:r>
          <w:t>25</w:t>
        </w:r>
        <w:r>
          <w:fldChar w:fldCharType="end"/>
        </w:r>
      </w:hyperlink>
    </w:p>
    <w:p>
      <w:pPr>
        <w:pStyle w:val="TOC2"/>
        <w:tabs>
          <w:tab w:val="right" w:leader="dot" w:pos="8306"/>
        </w:tabs>
      </w:pPr>
      <w:hyperlink w:anchor="_Toc13640" w:history="1">
        <w:r>
          <w:rPr>
            <w:rFonts w:ascii="仿宋" w:eastAsia="仿宋" w:hAnsi="仿宋" w:cs="仿宋" w:hint="eastAsia"/>
            <w:lang w:eastAsia="zh-CN"/>
          </w:rPr>
          <w:t>(二)、工艺技术方案选用原则</w:t>
        </w:r>
        <w:r>
          <w:tab/>
        </w:r>
        <w:r>
          <w:fldChar w:fldCharType="begin"/>
        </w:r>
        <w:r>
          <w:instrText xml:space="preserve"> PAGEREF _Toc13640 \h </w:instrText>
        </w:r>
        <w:r>
          <w:fldChar w:fldCharType="separate"/>
        </w:r>
        <w:r>
          <w:t>27</w:t>
        </w:r>
        <w:r>
          <w:fldChar w:fldCharType="end"/>
        </w:r>
      </w:hyperlink>
    </w:p>
    <w:p>
      <w:pPr>
        <w:pStyle w:val="TOC2"/>
        <w:tabs>
          <w:tab w:val="right" w:leader="dot" w:pos="8306"/>
        </w:tabs>
      </w:pPr>
      <w:hyperlink w:anchor="_Toc7034" w:history="1">
        <w:r>
          <w:rPr>
            <w:rFonts w:ascii="仿宋" w:eastAsia="仿宋" w:hAnsi="仿宋" w:cs="仿宋" w:hint="eastAsia"/>
            <w:lang w:eastAsia="zh-CN"/>
          </w:rPr>
          <w:t>(三)、工艺技术方案要求</w:t>
        </w:r>
        <w:r>
          <w:tab/>
        </w:r>
        <w:r>
          <w:fldChar w:fldCharType="begin"/>
        </w:r>
        <w:r>
          <w:instrText xml:space="preserve"> PAGEREF _Toc7034 \h </w:instrText>
        </w:r>
        <w:r>
          <w:fldChar w:fldCharType="separate"/>
        </w:r>
        <w:r>
          <w:t>29</w:t>
        </w:r>
        <w:r>
          <w:fldChar w:fldCharType="end"/>
        </w:r>
      </w:hyperlink>
    </w:p>
    <w:p>
      <w:pPr>
        <w:pStyle w:val="TOC1"/>
        <w:tabs>
          <w:tab w:val="right" w:leader="dot" w:pos="8306"/>
        </w:tabs>
      </w:pPr>
      <w:hyperlink w:anchor="_Toc13110" w:history="1">
        <w:r>
          <w:rPr>
            <w:rFonts w:ascii="仿宋" w:eastAsia="仿宋" w:hAnsi="仿宋" w:cs="仿宋" w:hint="eastAsia"/>
            <w:lang w:eastAsia="zh-CN"/>
          </w:rPr>
          <w:t>九、生产安全保护</w:t>
        </w:r>
        <w:r>
          <w:tab/>
        </w:r>
        <w:r>
          <w:fldChar w:fldCharType="begin"/>
        </w:r>
        <w:r>
          <w:instrText xml:space="preserve"> PAGEREF _Toc13110 \h </w:instrText>
        </w:r>
        <w:r>
          <w:fldChar w:fldCharType="separate"/>
        </w:r>
        <w:r>
          <w:t>31</w:t>
        </w:r>
        <w:r>
          <w:fldChar w:fldCharType="end"/>
        </w:r>
      </w:hyperlink>
    </w:p>
    <w:p>
      <w:pPr>
        <w:pStyle w:val="TOC2"/>
        <w:tabs>
          <w:tab w:val="right" w:leader="dot" w:pos="8306"/>
        </w:tabs>
      </w:pPr>
      <w:hyperlink w:anchor="_Toc21757" w:history="1">
        <w:r>
          <w:rPr>
            <w:rFonts w:ascii="仿宋" w:eastAsia="仿宋" w:hAnsi="仿宋" w:cs="仿宋" w:hint="eastAsia"/>
            <w:lang w:eastAsia="zh-CN"/>
          </w:rPr>
          <w:t>(一)、消防安全</w:t>
        </w:r>
        <w:r>
          <w:tab/>
        </w:r>
        <w:r>
          <w:fldChar w:fldCharType="begin"/>
        </w:r>
        <w:r>
          <w:instrText xml:space="preserve"> PAGEREF _Toc21757 \h </w:instrText>
        </w:r>
        <w:r>
          <w:fldChar w:fldCharType="separate"/>
        </w:r>
        <w:r>
          <w:t>31</w:t>
        </w:r>
        <w:r>
          <w:fldChar w:fldCharType="end"/>
        </w:r>
      </w:hyperlink>
    </w:p>
    <w:p>
      <w:pPr>
        <w:pStyle w:val="TOC2"/>
        <w:tabs>
          <w:tab w:val="right" w:leader="dot" w:pos="8306"/>
        </w:tabs>
      </w:pPr>
      <w:hyperlink w:anchor="_Toc7396" w:history="1">
        <w:r>
          <w:rPr>
            <w:rFonts w:ascii="仿宋" w:eastAsia="仿宋" w:hAnsi="仿宋" w:cs="仿宋" w:hint="eastAsia"/>
            <w:lang w:eastAsia="zh-CN"/>
          </w:rPr>
          <w:t>(二)、防火防爆总图布置措施</w:t>
        </w:r>
        <w:r>
          <w:tab/>
        </w:r>
        <w:r>
          <w:fldChar w:fldCharType="begin"/>
        </w:r>
        <w:r>
          <w:instrText xml:space="preserve"> PAGEREF _Toc7396 \h </w:instrText>
        </w:r>
        <w:r>
          <w:fldChar w:fldCharType="separate"/>
        </w:r>
        <w:r>
          <w:t>33</w:t>
        </w:r>
        <w:r>
          <w:fldChar w:fldCharType="end"/>
        </w:r>
      </w:hyperlink>
    </w:p>
    <w:p>
      <w:pPr>
        <w:pStyle w:val="TOC2"/>
        <w:tabs>
          <w:tab w:val="right" w:leader="dot" w:pos="8306"/>
        </w:tabs>
      </w:pPr>
      <w:hyperlink w:anchor="_Toc17644" w:history="1">
        <w:r>
          <w:rPr>
            <w:rFonts w:ascii="仿宋" w:eastAsia="仿宋" w:hAnsi="仿宋" w:cs="仿宋" w:hint="eastAsia"/>
            <w:lang w:eastAsia="zh-CN"/>
          </w:rPr>
          <w:t>(三)、自然灾害防范措施</w:t>
        </w:r>
        <w:r>
          <w:tab/>
        </w:r>
        <w:r>
          <w:fldChar w:fldCharType="begin"/>
        </w:r>
        <w:r>
          <w:instrText xml:space="preserve"> PAGEREF _Toc17644 \h </w:instrText>
        </w:r>
        <w:r>
          <w:fldChar w:fldCharType="separate"/>
        </w:r>
        <w:r>
          <w:t>33</w:t>
        </w:r>
        <w:r>
          <w:fldChar w:fldCharType="end"/>
        </w:r>
      </w:hyperlink>
    </w:p>
    <w:p>
      <w:pPr>
        <w:pStyle w:val="TOC2"/>
        <w:tabs>
          <w:tab w:val="right" w:leader="dot" w:pos="8306"/>
        </w:tabs>
      </w:pPr>
      <w:hyperlink w:anchor="_Toc30537" w:history="1">
        <w:r>
          <w:rPr>
            <w:rFonts w:ascii="仿宋" w:eastAsia="仿宋" w:hAnsi="仿宋" w:cs="仿宋" w:hint="eastAsia"/>
            <w:lang w:eastAsia="zh-CN"/>
          </w:rPr>
          <w:t>(四)、安全色及安全标志使用要求</w:t>
        </w:r>
        <w:r>
          <w:tab/>
        </w:r>
        <w:r>
          <w:fldChar w:fldCharType="begin"/>
        </w:r>
        <w:r>
          <w:instrText xml:space="preserve"> PAGEREF _Toc30537 \h </w:instrText>
        </w:r>
        <w:r>
          <w:fldChar w:fldCharType="separate"/>
        </w:r>
        <w:r>
          <w:t>34</w:t>
        </w:r>
        <w:r>
          <w:fldChar w:fldCharType="end"/>
        </w:r>
      </w:hyperlink>
    </w:p>
    <w:p>
      <w:pPr>
        <w:pStyle w:val="TOC2"/>
        <w:tabs>
          <w:tab w:val="right" w:leader="dot" w:pos="8306"/>
        </w:tabs>
      </w:pPr>
      <w:hyperlink w:anchor="_Toc9158" w:history="1">
        <w:r>
          <w:rPr>
            <w:rFonts w:ascii="仿宋" w:eastAsia="仿宋" w:hAnsi="仿宋" w:cs="仿宋" w:hint="eastAsia"/>
            <w:lang w:eastAsia="zh-CN"/>
          </w:rPr>
          <w:t>(五)、防尘防毒措施</w:t>
        </w:r>
        <w:r>
          <w:tab/>
        </w:r>
        <w:r>
          <w:fldChar w:fldCharType="begin"/>
        </w:r>
        <w:r>
          <w:instrText xml:space="preserve"> PAGEREF _Toc9158 \h </w:instrText>
        </w:r>
        <w:r>
          <w:fldChar w:fldCharType="separate"/>
        </w:r>
        <w:r>
          <w:t>35</w:t>
        </w:r>
        <w:r>
          <w:fldChar w:fldCharType="end"/>
        </w:r>
      </w:hyperlink>
    </w:p>
    <w:p>
      <w:pPr>
        <w:pStyle w:val="TOC2"/>
        <w:tabs>
          <w:tab w:val="right" w:leader="dot" w:pos="8306"/>
        </w:tabs>
      </w:pPr>
      <w:hyperlink w:anchor="_Toc19138" w:history="1">
        <w:r>
          <w:rPr>
            <w:rFonts w:ascii="仿宋" w:eastAsia="仿宋" w:hAnsi="仿宋" w:cs="仿宋" w:hint="eastAsia"/>
            <w:lang w:eastAsia="zh-CN"/>
          </w:rPr>
          <w:t>(六)、防静电、触电防护及防雷措施</w:t>
        </w:r>
        <w:r>
          <w:tab/>
        </w:r>
        <w:r>
          <w:fldChar w:fldCharType="begin"/>
        </w:r>
        <w:r>
          <w:instrText xml:space="preserve"> PAGEREF _Toc19138 \h </w:instrText>
        </w:r>
        <w:r>
          <w:fldChar w:fldCharType="separate"/>
        </w:r>
        <w:r>
          <w:t>36</w:t>
        </w:r>
        <w:r>
          <w:fldChar w:fldCharType="end"/>
        </w:r>
      </w:hyperlink>
    </w:p>
    <w:p>
      <w:pPr>
        <w:pStyle w:val="TOC2"/>
        <w:tabs>
          <w:tab w:val="right" w:leader="dot" w:pos="8306"/>
        </w:tabs>
      </w:pPr>
      <w:hyperlink w:anchor="_Toc10980" w:history="1">
        <w:r>
          <w:rPr>
            <w:rFonts w:ascii="仿宋" w:eastAsia="仿宋" w:hAnsi="仿宋" w:cs="仿宋" w:hint="eastAsia"/>
            <w:lang w:eastAsia="zh-CN"/>
          </w:rPr>
          <w:t>(七)、机械设备安全保障措施</w:t>
        </w:r>
        <w:r>
          <w:tab/>
        </w:r>
        <w:r>
          <w:fldChar w:fldCharType="begin"/>
        </w:r>
        <w:r>
          <w:instrText xml:space="preserve"> PAGEREF _Toc10980 \h </w:instrText>
        </w:r>
        <w:r>
          <w:fldChar w:fldCharType="separate"/>
        </w:r>
        <w:r>
          <w:t>38</w:t>
        </w:r>
        <w:r>
          <w:fldChar w:fldCharType="end"/>
        </w:r>
      </w:hyperlink>
    </w:p>
    <w:p>
      <w:pPr>
        <w:pStyle w:val="TOC1"/>
        <w:tabs>
          <w:tab w:val="right" w:leader="dot" w:pos="8306"/>
        </w:tabs>
      </w:pPr>
      <w:hyperlink w:anchor="_Toc15345" w:history="1">
        <w:r>
          <w:rPr>
            <w:rFonts w:ascii="仿宋" w:eastAsia="仿宋" w:hAnsi="仿宋" w:cs="仿宋" w:hint="eastAsia"/>
            <w:lang w:eastAsia="zh-CN"/>
          </w:rPr>
          <w:t>十、天然级复盆子酮项目投资规划</w:t>
        </w:r>
        <w:r>
          <w:tab/>
        </w:r>
        <w:r>
          <w:fldChar w:fldCharType="begin"/>
        </w:r>
        <w:r>
          <w:instrText xml:space="preserve"> PAGEREF _Toc15345 \h </w:instrText>
        </w:r>
        <w:r>
          <w:fldChar w:fldCharType="separate"/>
        </w:r>
        <w:r>
          <w:t>39</w:t>
        </w:r>
        <w:r>
          <w:fldChar w:fldCharType="end"/>
        </w:r>
      </w:hyperlink>
    </w:p>
    <w:p>
      <w:pPr>
        <w:pStyle w:val="TOC2"/>
        <w:tabs>
          <w:tab w:val="right" w:leader="dot" w:pos="8306"/>
        </w:tabs>
      </w:pPr>
      <w:hyperlink w:anchor="_Toc8801" w:history="1">
        <w:r>
          <w:rPr>
            <w:rFonts w:ascii="仿宋" w:eastAsia="仿宋" w:hAnsi="仿宋" w:cs="仿宋" w:hint="eastAsia"/>
            <w:lang w:eastAsia="zh-CN"/>
          </w:rPr>
          <w:t>(一)、天然级复盆子酮项目总投资估算</w:t>
        </w:r>
        <w:r>
          <w:tab/>
        </w:r>
        <w:r>
          <w:fldChar w:fldCharType="begin"/>
        </w:r>
        <w:r>
          <w:instrText xml:space="preserve"> PAGEREF _Toc8801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48" w:history="1">
        <w:r>
          <w:rPr>
            <w:rFonts w:ascii="仿宋" w:eastAsia="仿宋" w:hAnsi="仿宋" w:cs="仿宋" w:hint="eastAsia"/>
            <w:lang w:eastAsia="zh-CN"/>
          </w:rPr>
          <w:t>(二)、资金筹措</w:t>
        </w:r>
        <w:r>
          <w:tab/>
        </w:r>
        <w:r>
          <w:fldChar w:fldCharType="begin"/>
        </w:r>
        <w:r>
          <w:instrText xml:space="preserve"> PAGEREF _Toc22648 \h </w:instrText>
        </w:r>
        <w:r>
          <w:fldChar w:fldCharType="separate"/>
        </w:r>
        <w:r>
          <w:t>41</w:t>
        </w:r>
        <w:r>
          <w:fldChar w:fldCharType="end"/>
        </w:r>
      </w:hyperlink>
    </w:p>
    <w:p>
      <w:pPr>
        <w:pStyle w:val="TOC1"/>
        <w:tabs>
          <w:tab w:val="right" w:leader="dot" w:pos="8306"/>
        </w:tabs>
      </w:pPr>
      <w:hyperlink w:anchor="_Toc5994" w:history="1">
        <w:r>
          <w:rPr>
            <w:rFonts w:ascii="仿宋" w:eastAsia="仿宋" w:hAnsi="仿宋" w:cs="仿宋" w:hint="eastAsia"/>
            <w:lang w:eastAsia="zh-CN"/>
          </w:rPr>
          <w:t>十一、天然级复盆子酮项目人力资源管理</w:t>
        </w:r>
        <w:r>
          <w:tab/>
        </w:r>
        <w:r>
          <w:fldChar w:fldCharType="begin"/>
        </w:r>
        <w:r>
          <w:instrText xml:space="preserve"> PAGEREF _Toc5994 \h </w:instrText>
        </w:r>
        <w:r>
          <w:fldChar w:fldCharType="separate"/>
        </w:r>
        <w:r>
          <w:t>41</w:t>
        </w:r>
        <w:r>
          <w:fldChar w:fldCharType="end"/>
        </w:r>
      </w:hyperlink>
    </w:p>
    <w:p>
      <w:pPr>
        <w:pStyle w:val="TOC2"/>
        <w:tabs>
          <w:tab w:val="right" w:leader="dot" w:pos="8306"/>
        </w:tabs>
      </w:pPr>
      <w:hyperlink w:anchor="_Toc7841" w:history="1">
        <w:r>
          <w:rPr>
            <w:rFonts w:ascii="仿宋" w:eastAsia="仿宋" w:hAnsi="仿宋" w:cs="仿宋" w:hint="eastAsia"/>
            <w:lang w:eastAsia="zh-CN"/>
          </w:rPr>
          <w:t>(一)、建立健全的预算管理制度</w:t>
        </w:r>
        <w:r>
          <w:tab/>
        </w:r>
        <w:r>
          <w:fldChar w:fldCharType="begin"/>
        </w:r>
        <w:r>
          <w:instrText xml:space="preserve"> PAGEREF _Toc7841 \h </w:instrText>
        </w:r>
        <w:r>
          <w:fldChar w:fldCharType="separate"/>
        </w:r>
        <w:r>
          <w:t>41</w:t>
        </w:r>
        <w:r>
          <w:fldChar w:fldCharType="end"/>
        </w:r>
      </w:hyperlink>
    </w:p>
    <w:p>
      <w:pPr>
        <w:pStyle w:val="TOC2"/>
        <w:tabs>
          <w:tab w:val="right" w:leader="dot" w:pos="8306"/>
        </w:tabs>
      </w:pPr>
      <w:hyperlink w:anchor="_Toc17861" w:history="1">
        <w:r>
          <w:rPr>
            <w:rFonts w:ascii="仿宋" w:eastAsia="仿宋" w:hAnsi="仿宋" w:cs="仿宋" w:hint="eastAsia"/>
            <w:lang w:eastAsia="zh-CN"/>
          </w:rPr>
          <w:t>(二)、加强资金流动监控</w:t>
        </w:r>
        <w:r>
          <w:tab/>
        </w:r>
        <w:r>
          <w:fldChar w:fldCharType="begin"/>
        </w:r>
        <w:r>
          <w:instrText xml:space="preserve"> PAGEREF _Toc17861 \h </w:instrText>
        </w:r>
        <w:r>
          <w:fldChar w:fldCharType="separate"/>
        </w:r>
        <w:r>
          <w:t>43</w:t>
        </w:r>
        <w:r>
          <w:fldChar w:fldCharType="end"/>
        </w:r>
      </w:hyperlink>
    </w:p>
    <w:p>
      <w:pPr>
        <w:pStyle w:val="TOC2"/>
        <w:tabs>
          <w:tab w:val="right" w:leader="dot" w:pos="8306"/>
        </w:tabs>
      </w:pPr>
      <w:hyperlink w:anchor="_Toc16179" w:history="1">
        <w:r>
          <w:rPr>
            <w:rFonts w:ascii="仿宋" w:eastAsia="仿宋" w:hAnsi="仿宋" w:cs="仿宋" w:hint="eastAsia"/>
            <w:lang w:eastAsia="zh-CN"/>
          </w:rPr>
          <w:t>(三)、制定完善的风险控制机制</w:t>
        </w:r>
        <w:r>
          <w:tab/>
        </w:r>
        <w:r>
          <w:fldChar w:fldCharType="begin"/>
        </w:r>
        <w:r>
          <w:instrText xml:space="preserve"> PAGEREF _Toc16179 \h </w:instrText>
        </w:r>
        <w:r>
          <w:fldChar w:fldCharType="separate"/>
        </w:r>
        <w:r>
          <w:t>44</w:t>
        </w:r>
        <w:r>
          <w:fldChar w:fldCharType="end"/>
        </w:r>
      </w:hyperlink>
    </w:p>
    <w:p>
      <w:pPr>
        <w:pStyle w:val="TOC2"/>
        <w:tabs>
          <w:tab w:val="right" w:leader="dot" w:pos="8306"/>
        </w:tabs>
      </w:pPr>
      <w:hyperlink w:anchor="_Toc22221" w:history="1">
        <w:r>
          <w:rPr>
            <w:rFonts w:ascii="仿宋" w:eastAsia="仿宋" w:hAnsi="仿宋" w:cs="仿宋" w:hint="eastAsia"/>
            <w:lang w:eastAsia="zh-CN"/>
          </w:rPr>
          <w:t>(四)、优化成本管理</w:t>
        </w:r>
        <w:r>
          <w:tab/>
        </w:r>
        <w:r>
          <w:fldChar w:fldCharType="begin"/>
        </w:r>
        <w:r>
          <w:instrText xml:space="preserve"> PAGEREF _Toc22221 \h </w:instrText>
        </w:r>
        <w:r>
          <w:fldChar w:fldCharType="separate"/>
        </w:r>
        <w:r>
          <w:t>46</w:t>
        </w:r>
        <w:r>
          <w:fldChar w:fldCharType="end"/>
        </w:r>
      </w:hyperlink>
    </w:p>
    <w:p>
      <w:pPr>
        <w:pStyle w:val="TOC1"/>
        <w:tabs>
          <w:tab w:val="right" w:leader="dot" w:pos="8306"/>
        </w:tabs>
      </w:pPr>
      <w:hyperlink w:anchor="_Toc21251" w:history="1">
        <w:r>
          <w:rPr>
            <w:rFonts w:ascii="仿宋" w:eastAsia="仿宋" w:hAnsi="仿宋" w:cs="仿宋" w:hint="eastAsia"/>
            <w:lang w:eastAsia="zh-CN"/>
          </w:rPr>
          <w:t>十二、天然级复盆子酮项目财务管理</w:t>
        </w:r>
        <w:r>
          <w:tab/>
        </w:r>
        <w:r>
          <w:fldChar w:fldCharType="begin"/>
        </w:r>
        <w:r>
          <w:instrText xml:space="preserve"> PAGEREF _Toc21251 \h </w:instrText>
        </w:r>
        <w:r>
          <w:fldChar w:fldCharType="separate"/>
        </w:r>
        <w:r>
          <w:t>47</w:t>
        </w:r>
        <w:r>
          <w:fldChar w:fldCharType="end"/>
        </w:r>
      </w:hyperlink>
    </w:p>
    <w:p>
      <w:pPr>
        <w:pStyle w:val="TOC2"/>
        <w:tabs>
          <w:tab w:val="right" w:leader="dot" w:pos="8306"/>
        </w:tabs>
      </w:pPr>
      <w:hyperlink w:anchor="_Toc26948" w:history="1">
        <w:r>
          <w:rPr>
            <w:rFonts w:ascii="仿宋" w:eastAsia="仿宋" w:hAnsi="仿宋" w:cs="仿宋" w:hint="eastAsia"/>
            <w:lang w:eastAsia="zh-CN"/>
          </w:rPr>
          <w:t>(一)、资金需求大</w:t>
        </w:r>
        <w:r>
          <w:tab/>
        </w:r>
        <w:r>
          <w:fldChar w:fldCharType="begin"/>
        </w:r>
        <w:r>
          <w:instrText xml:space="preserve"> PAGEREF _Toc26948 \h </w:instrText>
        </w:r>
        <w:r>
          <w:fldChar w:fldCharType="separate"/>
        </w:r>
        <w:r>
          <w:t>47</w:t>
        </w:r>
        <w:r>
          <w:fldChar w:fldCharType="end"/>
        </w:r>
      </w:hyperlink>
    </w:p>
    <w:p>
      <w:pPr>
        <w:pStyle w:val="TOC2"/>
        <w:tabs>
          <w:tab w:val="right" w:leader="dot" w:pos="8306"/>
        </w:tabs>
      </w:pPr>
      <w:hyperlink w:anchor="_Toc18950" w:history="1">
        <w:r>
          <w:rPr>
            <w:rFonts w:ascii="仿宋" w:eastAsia="仿宋" w:hAnsi="仿宋" w:cs="仿宋" w:hint="eastAsia"/>
            <w:lang w:eastAsia="zh-CN"/>
          </w:rPr>
          <w:t>(二)、研发周期长</w:t>
        </w:r>
        <w:r>
          <w:tab/>
        </w:r>
        <w:r>
          <w:fldChar w:fldCharType="begin"/>
        </w:r>
        <w:r>
          <w:instrText xml:space="preserve"> PAGEREF _Toc18950 \h </w:instrText>
        </w:r>
        <w:r>
          <w:fldChar w:fldCharType="separate"/>
        </w:r>
        <w:r>
          <w:t>48</w:t>
        </w:r>
        <w:r>
          <w:fldChar w:fldCharType="end"/>
        </w:r>
      </w:hyperlink>
    </w:p>
    <w:p>
      <w:pPr>
        <w:pStyle w:val="TOC2"/>
        <w:tabs>
          <w:tab w:val="right" w:leader="dot" w:pos="8306"/>
        </w:tabs>
      </w:pPr>
      <w:hyperlink w:anchor="_Toc12447" w:history="1">
        <w:r>
          <w:rPr>
            <w:rFonts w:ascii="仿宋" w:eastAsia="仿宋" w:hAnsi="仿宋" w:cs="仿宋" w:hint="eastAsia"/>
            <w:lang w:eastAsia="zh-CN"/>
          </w:rPr>
          <w:t>(三)、市场风险大</w:t>
        </w:r>
        <w:r>
          <w:tab/>
        </w:r>
        <w:r>
          <w:fldChar w:fldCharType="begin"/>
        </w:r>
        <w:r>
          <w:instrText xml:space="preserve"> PAGEREF _Toc12447 \h </w:instrText>
        </w:r>
        <w:r>
          <w:fldChar w:fldCharType="separate"/>
        </w:r>
        <w:r>
          <w:t>49</w:t>
        </w:r>
        <w:r>
          <w:fldChar w:fldCharType="end"/>
        </w:r>
      </w:hyperlink>
    </w:p>
    <w:p>
      <w:pPr>
        <w:pStyle w:val="TOC2"/>
        <w:tabs>
          <w:tab w:val="right" w:leader="dot" w:pos="8306"/>
        </w:tabs>
      </w:pPr>
      <w:hyperlink w:anchor="_Toc18410" w:history="1">
        <w:r>
          <w:rPr>
            <w:rFonts w:ascii="仿宋" w:eastAsia="仿宋" w:hAnsi="仿宋" w:cs="仿宋" w:hint="eastAsia"/>
            <w:lang w:eastAsia="zh-CN"/>
          </w:rPr>
          <w:t>(四)、利润率高</w:t>
        </w:r>
        <w:r>
          <w:tab/>
        </w:r>
        <w:r>
          <w:fldChar w:fldCharType="begin"/>
        </w:r>
        <w:r>
          <w:instrText xml:space="preserve"> PAGEREF _Toc18410 \h </w:instrText>
        </w:r>
        <w:r>
          <w:fldChar w:fldCharType="separate"/>
        </w:r>
        <w:r>
          <w:t>52</w:t>
        </w:r>
        <w:r>
          <w:fldChar w:fldCharType="end"/>
        </w:r>
      </w:hyperlink>
    </w:p>
    <w:p>
      <w:pPr>
        <w:pStyle w:val="TOC1"/>
        <w:tabs>
          <w:tab w:val="right" w:leader="dot" w:pos="8306"/>
        </w:tabs>
      </w:pPr>
      <w:hyperlink w:anchor="_Toc12213" w:history="1">
        <w:r>
          <w:rPr>
            <w:rFonts w:ascii="仿宋" w:eastAsia="仿宋" w:hAnsi="仿宋" w:cs="仿宋" w:hint="eastAsia"/>
            <w:lang w:eastAsia="zh-CN"/>
          </w:rPr>
          <w:t>十三、天然级复盆子酮项目治理与监督</w:t>
        </w:r>
        <w:r>
          <w:tab/>
        </w:r>
        <w:r>
          <w:fldChar w:fldCharType="begin"/>
        </w:r>
        <w:r>
          <w:instrText xml:space="preserve"> PAGEREF _Toc12213 \h </w:instrText>
        </w:r>
        <w:r>
          <w:fldChar w:fldCharType="separate"/>
        </w:r>
        <w:r>
          <w:t>54</w:t>
        </w:r>
        <w:r>
          <w:fldChar w:fldCharType="end"/>
        </w:r>
      </w:hyperlink>
    </w:p>
    <w:p>
      <w:pPr>
        <w:pStyle w:val="TOC2"/>
        <w:tabs>
          <w:tab w:val="right" w:leader="dot" w:pos="8306"/>
        </w:tabs>
      </w:pPr>
      <w:hyperlink w:anchor="_Toc641" w:history="1">
        <w:r>
          <w:rPr>
            <w:rFonts w:ascii="仿宋" w:eastAsia="仿宋" w:hAnsi="仿宋" w:cs="仿宋" w:hint="eastAsia"/>
            <w:lang w:eastAsia="zh-CN"/>
          </w:rPr>
          <w:t>(一)、天然级复盆子酮项目治理结构</w:t>
        </w:r>
        <w:r>
          <w:tab/>
        </w:r>
        <w:r>
          <w:fldChar w:fldCharType="begin"/>
        </w:r>
        <w:r>
          <w:instrText xml:space="preserve"> PAGEREF _Toc641 \h </w:instrText>
        </w:r>
        <w:r>
          <w:fldChar w:fldCharType="separate"/>
        </w:r>
        <w:r>
          <w:t>54</w:t>
        </w:r>
        <w:r>
          <w:fldChar w:fldCharType="end"/>
        </w:r>
      </w:hyperlink>
    </w:p>
    <w:p>
      <w:pPr>
        <w:pStyle w:val="TOC2"/>
        <w:tabs>
          <w:tab w:val="right" w:leader="dot" w:pos="8306"/>
        </w:tabs>
      </w:pPr>
      <w:hyperlink w:anchor="_Toc29185" w:history="1">
        <w:r>
          <w:rPr>
            <w:rFonts w:ascii="仿宋" w:eastAsia="仿宋" w:hAnsi="仿宋" w:cs="仿宋" w:hint="eastAsia"/>
            <w:lang w:eastAsia="zh-CN"/>
          </w:rPr>
          <w:t>(二)、监督与审计</w:t>
        </w:r>
        <w:r>
          <w:tab/>
        </w:r>
        <w:r>
          <w:fldChar w:fldCharType="begin"/>
        </w:r>
        <w:r>
          <w:instrText xml:space="preserve"> PAGEREF _Toc29185 \h </w:instrText>
        </w:r>
        <w:r>
          <w:fldChar w:fldCharType="separate"/>
        </w:r>
        <w:r>
          <w:t>56</w:t>
        </w:r>
        <w:r>
          <w:fldChar w:fldCharType="end"/>
        </w:r>
      </w:hyperlink>
    </w:p>
    <w:p>
      <w:pPr>
        <w:pStyle w:val="TOC1"/>
        <w:tabs>
          <w:tab w:val="right" w:leader="dot" w:pos="8306"/>
        </w:tabs>
      </w:pPr>
      <w:hyperlink w:anchor="_Toc6280" w:history="1">
        <w:r>
          <w:rPr>
            <w:rFonts w:ascii="仿宋" w:eastAsia="仿宋" w:hAnsi="仿宋" w:cs="仿宋" w:hint="eastAsia"/>
            <w:lang w:eastAsia="zh-CN"/>
          </w:rPr>
          <w:t>十四、风险识别与分类</w:t>
        </w:r>
        <w:r>
          <w:tab/>
        </w:r>
        <w:r>
          <w:fldChar w:fldCharType="begin"/>
        </w:r>
        <w:r>
          <w:instrText xml:space="preserve"> PAGEREF _Toc6280 \h </w:instrText>
        </w:r>
        <w:r>
          <w:fldChar w:fldCharType="separate"/>
        </w:r>
        <w:r>
          <w:t>57</w:t>
        </w:r>
        <w:r>
          <w:fldChar w:fldCharType="end"/>
        </w:r>
      </w:hyperlink>
    </w:p>
    <w:p>
      <w:pPr>
        <w:pStyle w:val="TOC2"/>
        <w:tabs>
          <w:tab w:val="right" w:leader="dot" w:pos="8306"/>
        </w:tabs>
      </w:pPr>
      <w:hyperlink w:anchor="_Toc32722" w:history="1">
        <w:r>
          <w:rPr>
            <w:rFonts w:ascii="仿宋" w:eastAsia="仿宋" w:hAnsi="仿宋" w:cs="仿宋" w:hint="eastAsia"/>
            <w:lang w:eastAsia="zh-CN"/>
          </w:rPr>
          <w:t>(一)、风险识别</w:t>
        </w:r>
        <w:r>
          <w:tab/>
        </w:r>
        <w:r>
          <w:fldChar w:fldCharType="begin"/>
        </w:r>
        <w:r>
          <w:instrText xml:space="preserve"> PAGEREF _Toc32722 \h </w:instrText>
        </w:r>
        <w:r>
          <w:fldChar w:fldCharType="separate"/>
        </w:r>
        <w:r>
          <w:t>57</w:t>
        </w:r>
        <w:r>
          <w:fldChar w:fldCharType="end"/>
        </w:r>
      </w:hyperlink>
    </w:p>
    <w:p>
      <w:pPr>
        <w:pStyle w:val="TOC2"/>
        <w:tabs>
          <w:tab w:val="right" w:leader="dot" w:pos="8306"/>
        </w:tabs>
      </w:pPr>
      <w:hyperlink w:anchor="_Toc19334" w:history="1">
        <w:r>
          <w:rPr>
            <w:rFonts w:ascii="仿宋" w:eastAsia="仿宋" w:hAnsi="仿宋" w:cs="仿宋" w:hint="eastAsia"/>
            <w:lang w:eastAsia="zh-CN"/>
          </w:rPr>
          <w:t>(二)、风险分类</w:t>
        </w:r>
        <w:r>
          <w:tab/>
        </w:r>
        <w:r>
          <w:fldChar w:fldCharType="begin"/>
        </w:r>
        <w:r>
          <w:instrText xml:space="preserve"> PAGEREF _Toc19334 \h </w:instrText>
        </w:r>
        <w:r>
          <w:fldChar w:fldCharType="separate"/>
        </w:r>
        <w:r>
          <w:t>59</w:t>
        </w:r>
        <w:r>
          <w:fldChar w:fldCharType="end"/>
        </w:r>
      </w:hyperlink>
    </w:p>
    <w:p>
      <w:pPr>
        <w:pStyle w:val="TOC1"/>
        <w:tabs>
          <w:tab w:val="right" w:leader="dot" w:pos="8306"/>
        </w:tabs>
      </w:pPr>
      <w:hyperlink w:anchor="_Toc27937" w:history="1">
        <w:r>
          <w:rPr>
            <w:rFonts w:ascii="仿宋" w:eastAsia="仿宋" w:hAnsi="仿宋" w:cs="仿宋" w:hint="eastAsia"/>
            <w:lang w:eastAsia="zh-CN"/>
          </w:rPr>
          <w:t>十五、天然级复盆子酮项目工程方案分析</w:t>
        </w:r>
        <w:r>
          <w:tab/>
        </w:r>
        <w:r>
          <w:fldChar w:fldCharType="begin"/>
        </w:r>
        <w:r>
          <w:instrText xml:space="preserve"> PAGEREF _Toc27937 \h </w:instrText>
        </w:r>
        <w:r>
          <w:fldChar w:fldCharType="separate"/>
        </w:r>
        <w:r>
          <w:t>61</w:t>
        </w:r>
        <w:r>
          <w:fldChar w:fldCharType="end"/>
        </w:r>
      </w:hyperlink>
    </w:p>
    <w:p>
      <w:pPr>
        <w:pStyle w:val="TOC2"/>
        <w:tabs>
          <w:tab w:val="right" w:leader="dot" w:pos="8306"/>
        </w:tabs>
      </w:pPr>
      <w:hyperlink w:anchor="_Toc7649" w:history="1">
        <w:r>
          <w:rPr>
            <w:rFonts w:ascii="仿宋" w:eastAsia="仿宋" w:hAnsi="仿宋" w:cs="仿宋" w:hint="eastAsia"/>
            <w:lang w:eastAsia="zh-CN"/>
          </w:rPr>
          <w:t>(一)、建筑工程设计原则</w:t>
        </w:r>
        <w:r>
          <w:tab/>
        </w:r>
        <w:r>
          <w:fldChar w:fldCharType="begin"/>
        </w:r>
        <w:r>
          <w:instrText xml:space="preserve"> PAGEREF _Toc7649 \h </w:instrText>
        </w:r>
        <w:r>
          <w:fldChar w:fldCharType="separate"/>
        </w:r>
        <w:r>
          <w:t>61</w:t>
        </w:r>
        <w:r>
          <w:fldChar w:fldCharType="end"/>
        </w:r>
      </w:hyperlink>
    </w:p>
    <w:p>
      <w:pPr>
        <w:pStyle w:val="TOC2"/>
        <w:tabs>
          <w:tab w:val="right" w:leader="dot" w:pos="8306"/>
        </w:tabs>
      </w:pPr>
      <w:hyperlink w:anchor="_Toc8159" w:history="1">
        <w:r>
          <w:rPr>
            <w:rFonts w:ascii="仿宋" w:eastAsia="仿宋" w:hAnsi="仿宋" w:cs="仿宋" w:hint="eastAsia"/>
            <w:lang w:eastAsia="zh-CN"/>
          </w:rPr>
          <w:t>(二)、土建工程建设指标</w:t>
        </w:r>
        <w:r>
          <w:tab/>
        </w:r>
        <w:r>
          <w:fldChar w:fldCharType="begin"/>
        </w:r>
        <w:r>
          <w:instrText xml:space="preserve"> PAGEREF _Toc8159 \h </w:instrText>
        </w:r>
        <w:r>
          <w:fldChar w:fldCharType="separate"/>
        </w:r>
        <w:r>
          <w:t>64</w:t>
        </w:r>
        <w:r>
          <w:fldChar w:fldCharType="end"/>
        </w:r>
      </w:hyperlink>
    </w:p>
    <w:p>
      <w:pPr>
        <w:pStyle w:val="TOC1"/>
        <w:tabs>
          <w:tab w:val="right" w:leader="dot" w:pos="8306"/>
        </w:tabs>
      </w:pPr>
      <w:hyperlink w:anchor="_Toc7768" w:history="1">
        <w:r>
          <w:rPr>
            <w:rFonts w:ascii="仿宋" w:eastAsia="仿宋" w:hAnsi="仿宋" w:cs="仿宋" w:hint="eastAsia"/>
            <w:lang w:eastAsia="zh-CN"/>
          </w:rPr>
          <w:t>十六、营销与推广策略</w:t>
        </w:r>
        <w:r>
          <w:tab/>
        </w:r>
        <w:r>
          <w:fldChar w:fldCharType="begin"/>
        </w:r>
        <w:r>
          <w:instrText xml:space="preserve"> PAGEREF _Toc7768 \h </w:instrText>
        </w:r>
        <w:r>
          <w:fldChar w:fldCharType="separate"/>
        </w:r>
        <w:r>
          <w:t>66</w:t>
        </w:r>
        <w:r>
          <w:fldChar w:fldCharType="end"/>
        </w:r>
      </w:hyperlink>
    </w:p>
    <w:p>
      <w:pPr>
        <w:pStyle w:val="TOC2"/>
        <w:tabs>
          <w:tab w:val="right" w:leader="dot" w:pos="8306"/>
        </w:tabs>
      </w:pPr>
      <w:hyperlink w:anchor="_Toc4608" w:history="1">
        <w:r>
          <w:rPr>
            <w:rFonts w:ascii="仿宋" w:eastAsia="仿宋" w:hAnsi="仿宋" w:cs="仿宋" w:hint="eastAsia"/>
            <w:lang w:eastAsia="zh-CN"/>
          </w:rPr>
          <w:t>(一)、产品/服务定位与特点</w:t>
        </w:r>
        <w:r>
          <w:tab/>
        </w:r>
        <w:r>
          <w:fldChar w:fldCharType="begin"/>
        </w:r>
        <w:r>
          <w:instrText xml:space="preserve"> PAGEREF _Toc4608 \h </w:instrText>
        </w:r>
        <w:r>
          <w:fldChar w:fldCharType="separate"/>
        </w:r>
        <w:r>
          <w:t>66</w:t>
        </w:r>
        <w:r>
          <w:fldChar w:fldCharType="end"/>
        </w:r>
      </w:hyperlink>
    </w:p>
    <w:p>
      <w:pPr>
        <w:pStyle w:val="TOC2"/>
        <w:tabs>
          <w:tab w:val="right" w:leader="dot" w:pos="8306"/>
        </w:tabs>
      </w:pPr>
      <w:hyperlink w:anchor="_Toc13439" w:history="1">
        <w:r>
          <w:rPr>
            <w:rFonts w:ascii="仿宋" w:eastAsia="仿宋" w:hAnsi="仿宋" w:cs="仿宋" w:hint="eastAsia"/>
            <w:lang w:eastAsia="zh-CN"/>
          </w:rPr>
          <w:t>(二)、市场定位与竞争分析</w:t>
        </w:r>
        <w:r>
          <w:tab/>
        </w:r>
        <w:r>
          <w:fldChar w:fldCharType="begin"/>
        </w:r>
        <w:r>
          <w:instrText xml:space="preserve"> PAGEREF _Toc13439 \h </w:instrText>
        </w:r>
        <w:r>
          <w:fldChar w:fldCharType="separate"/>
        </w:r>
        <w:r>
          <w:t>67</w:t>
        </w:r>
        <w:r>
          <w:fldChar w:fldCharType="end"/>
        </w:r>
      </w:hyperlink>
    </w:p>
    <w:p>
      <w:pPr>
        <w:pStyle w:val="TOC2"/>
        <w:tabs>
          <w:tab w:val="right" w:leader="dot" w:pos="8306"/>
        </w:tabs>
      </w:pPr>
      <w:hyperlink w:anchor="_Toc13453" w:history="1">
        <w:r>
          <w:rPr>
            <w:rFonts w:ascii="仿宋" w:eastAsia="仿宋" w:hAnsi="仿宋" w:cs="仿宋" w:hint="eastAsia"/>
            <w:lang w:eastAsia="zh-CN"/>
          </w:rPr>
          <w:t>(三)、营销渠道与策略</w:t>
        </w:r>
        <w:r>
          <w:tab/>
        </w:r>
        <w:r>
          <w:fldChar w:fldCharType="begin"/>
        </w:r>
        <w:r>
          <w:instrText xml:space="preserve"> PAGEREF _Toc13453 \h </w:instrText>
        </w:r>
        <w:r>
          <w:fldChar w:fldCharType="separate"/>
        </w:r>
        <w:r>
          <w:t>68</w:t>
        </w:r>
        <w:r>
          <w:fldChar w:fldCharType="end"/>
        </w:r>
      </w:hyperlink>
    </w:p>
    <w:p>
      <w:pPr>
        <w:pStyle w:val="TOC2"/>
        <w:tabs>
          <w:tab w:val="right" w:leader="dot" w:pos="8306"/>
        </w:tabs>
      </w:pPr>
      <w:hyperlink w:anchor="_Toc7669" w:history="1">
        <w:r>
          <w:rPr>
            <w:rFonts w:ascii="仿宋" w:eastAsia="仿宋" w:hAnsi="仿宋" w:cs="仿宋" w:hint="eastAsia"/>
            <w:lang w:eastAsia="zh-CN"/>
          </w:rPr>
          <w:t>(四)、推广与宣传活动</w:t>
        </w:r>
        <w:r>
          <w:tab/>
        </w:r>
        <w:r>
          <w:fldChar w:fldCharType="begin"/>
        </w:r>
        <w:r>
          <w:instrText xml:space="preserve"> PAGEREF _Toc7669 \h </w:instrText>
        </w:r>
        <w:r>
          <w:fldChar w:fldCharType="separate"/>
        </w:r>
        <w:r>
          <w:t>69</w:t>
        </w:r>
        <w:r>
          <w:fldChar w:fldCharType="end"/>
        </w:r>
      </w:hyperlink>
    </w:p>
    <w:p>
      <w:pPr>
        <w:pStyle w:val="TOC1"/>
        <w:tabs>
          <w:tab w:val="right" w:leader="dot" w:pos="8306"/>
        </w:tabs>
      </w:pPr>
      <w:hyperlink w:anchor="_Toc1145" w:history="1">
        <w:r>
          <w:rPr>
            <w:rFonts w:ascii="仿宋" w:eastAsia="仿宋" w:hAnsi="仿宋" w:cs="仿宋" w:hint="eastAsia"/>
            <w:lang w:eastAsia="zh-CN"/>
          </w:rPr>
          <w:t>十七、供应链管理</w:t>
        </w:r>
        <w:r>
          <w:tab/>
        </w:r>
        <w:r>
          <w:fldChar w:fldCharType="begin"/>
        </w:r>
        <w:r>
          <w:instrText xml:space="preserve"> PAGEREF _Toc1145 \h </w:instrText>
        </w:r>
        <w:r>
          <w:fldChar w:fldCharType="separate"/>
        </w:r>
        <w:r>
          <w:t>75</w:t>
        </w:r>
        <w:r>
          <w:fldChar w:fldCharType="end"/>
        </w:r>
      </w:hyperlink>
    </w:p>
    <w:p>
      <w:pPr>
        <w:pStyle w:val="TOC2"/>
        <w:tabs>
          <w:tab w:val="right" w:leader="dot" w:pos="8306"/>
        </w:tabs>
      </w:pPr>
      <w:hyperlink w:anchor="_Toc2663" w:history="1">
        <w:r>
          <w:rPr>
            <w:rFonts w:ascii="仿宋" w:eastAsia="仿宋" w:hAnsi="仿宋" w:cs="仿宋" w:hint="eastAsia"/>
            <w:lang w:eastAsia="zh-CN"/>
          </w:rPr>
          <w:t>(一)、供应链战略规划</w:t>
        </w:r>
        <w:r>
          <w:tab/>
        </w:r>
        <w:r>
          <w:fldChar w:fldCharType="begin"/>
        </w:r>
        <w:r>
          <w:instrText xml:space="preserve"> PAGEREF _Toc2663 \h </w:instrText>
        </w:r>
        <w:r>
          <w:fldChar w:fldCharType="separate"/>
        </w:r>
        <w:r>
          <w:t>75</w:t>
        </w:r>
        <w:r>
          <w:fldChar w:fldCharType="end"/>
        </w:r>
      </w:hyperlink>
    </w:p>
    <w:p>
      <w:pPr>
        <w:pStyle w:val="TOC2"/>
        <w:tabs>
          <w:tab w:val="right" w:leader="dot" w:pos="8306"/>
        </w:tabs>
      </w:pPr>
      <w:hyperlink w:anchor="_Toc10013" w:history="1">
        <w:r>
          <w:rPr>
            <w:rFonts w:ascii="仿宋" w:eastAsia="仿宋" w:hAnsi="仿宋" w:cs="仿宋" w:hint="eastAsia"/>
            <w:lang w:eastAsia="zh-CN"/>
          </w:rPr>
          <w:t>(二)、供应商选择与合作</w:t>
        </w:r>
        <w:r>
          <w:tab/>
        </w:r>
        <w:r>
          <w:fldChar w:fldCharType="begin"/>
        </w:r>
        <w:r>
          <w:instrText xml:space="preserve"> PAGEREF _Toc10013 \h </w:instrText>
        </w:r>
        <w:r>
          <w:fldChar w:fldCharType="separate"/>
        </w:r>
        <w:r>
          <w:t>76</w:t>
        </w:r>
        <w:r>
          <w:fldChar w:fldCharType="end"/>
        </w:r>
      </w:hyperlink>
    </w:p>
    <w:p>
      <w:pPr>
        <w:pStyle w:val="TOC2"/>
        <w:tabs>
          <w:tab w:val="right" w:leader="dot" w:pos="8306"/>
        </w:tabs>
      </w:pPr>
      <w:hyperlink w:anchor="_Toc29862" w:history="1">
        <w:r>
          <w:rPr>
            <w:rFonts w:ascii="仿宋" w:eastAsia="仿宋" w:hAnsi="仿宋" w:cs="仿宋" w:hint="eastAsia"/>
            <w:lang w:eastAsia="zh-CN"/>
          </w:rPr>
          <w:t>(三)、物流与库存管理</w:t>
        </w:r>
        <w:r>
          <w:tab/>
        </w:r>
        <w:r>
          <w:fldChar w:fldCharType="begin"/>
        </w:r>
        <w:r>
          <w:instrText xml:space="preserve"> PAGEREF _Toc29862 \h </w:instrText>
        </w:r>
        <w:r>
          <w:fldChar w:fldCharType="separate"/>
        </w:r>
        <w:r>
          <w:t>77</w:t>
        </w:r>
        <w:r>
          <w:fldChar w:fldCharType="end"/>
        </w:r>
      </w:hyperlink>
    </w:p>
    <w:p>
      <w:pPr>
        <w:pStyle w:val="TOC1"/>
        <w:tabs>
          <w:tab w:val="right" w:leader="dot" w:pos="8306"/>
        </w:tabs>
      </w:pPr>
      <w:hyperlink w:anchor="_Toc21375" w:history="1">
        <w:r>
          <w:rPr>
            <w:rFonts w:ascii="仿宋" w:eastAsia="仿宋" w:hAnsi="仿宋" w:cs="仿宋" w:hint="eastAsia"/>
            <w:lang w:eastAsia="zh-CN"/>
          </w:rPr>
          <w:t>十八、天然级复盆子酮项目变更管理</w:t>
        </w:r>
        <w:r>
          <w:tab/>
        </w:r>
        <w:r>
          <w:fldChar w:fldCharType="begin"/>
        </w:r>
        <w:r>
          <w:instrText xml:space="preserve"> PAGEREF _Toc21375 \h </w:instrText>
        </w:r>
        <w:r>
          <w:fldChar w:fldCharType="separate"/>
        </w:r>
        <w:r>
          <w:t>79</w:t>
        </w:r>
        <w:r>
          <w:fldChar w:fldCharType="end"/>
        </w:r>
      </w:hyperlink>
    </w:p>
    <w:p>
      <w:pPr>
        <w:pStyle w:val="TOC2"/>
        <w:tabs>
          <w:tab w:val="right" w:leader="dot" w:pos="8306"/>
        </w:tabs>
      </w:pPr>
      <w:hyperlink w:anchor="_Toc2381" w:history="1">
        <w:r>
          <w:rPr>
            <w:rFonts w:ascii="仿宋" w:eastAsia="仿宋" w:hAnsi="仿宋" w:cs="仿宋" w:hint="eastAsia"/>
            <w:lang w:eastAsia="zh-CN"/>
          </w:rPr>
          <w:t>(一)、变更申请与评估</w:t>
        </w:r>
        <w:r>
          <w:tab/>
        </w:r>
        <w:r>
          <w:fldChar w:fldCharType="begin"/>
        </w:r>
        <w:r>
          <w:instrText xml:space="preserve"> PAGEREF _Toc2381 \h </w:instrText>
        </w:r>
        <w:r>
          <w:fldChar w:fldCharType="separate"/>
        </w:r>
        <w:r>
          <w:t>79</w:t>
        </w:r>
        <w:r>
          <w:fldChar w:fldCharType="end"/>
        </w:r>
      </w:hyperlink>
    </w:p>
    <w:p>
      <w:pPr>
        <w:pStyle w:val="TOC2"/>
        <w:tabs>
          <w:tab w:val="right" w:leader="dot" w:pos="8306"/>
        </w:tabs>
      </w:pPr>
      <w:hyperlink w:anchor="_Toc14024" w:history="1">
        <w:r>
          <w:rPr>
            <w:rFonts w:ascii="仿宋" w:eastAsia="仿宋" w:hAnsi="仿宋" w:cs="仿宋" w:hint="eastAsia"/>
            <w:lang w:eastAsia="zh-CN"/>
          </w:rPr>
          <w:t>(二)、变更实施与控制</w:t>
        </w:r>
        <w:r>
          <w:tab/>
        </w:r>
        <w:r>
          <w:fldChar w:fldCharType="begin"/>
        </w:r>
        <w:r>
          <w:instrText xml:space="preserve"> PAGEREF _Toc14024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83"/>
      <w:r>
        <w:rPr>
          <w:rFonts w:ascii="仿宋" w:eastAsia="仿宋" w:hAnsi="仿宋" w:cs="仿宋" w:hint="eastAsia"/>
          <w:sz w:val="28"/>
          <w:lang w:eastAsia="zh-CN"/>
        </w:rPr>
        <w:t>一、天然级复盆子酮项目文档管理</w:t>
      </w:r>
      <w:bookmarkEnd w:id="2"/>
    </w:p>
    <w:p>
      <w:pPr>
        <w:pStyle w:val="Heading2"/>
        <w:rPr>
          <w:rFonts w:ascii="仿宋" w:eastAsia="仿宋" w:hAnsi="仿宋" w:cs="仿宋" w:hint="eastAsia"/>
          <w:lang w:eastAsia="zh-CN"/>
        </w:rPr>
      </w:pPr>
      <w:bookmarkStart w:id="3" w:name="_Toc3013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天然级复盆子酮项目高度重视文档的质量和准确性，以支持天然级复盆子酮项目的各项活动和决策。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文档的编制始于天然级复盆子酮项目计划的初期，我们制定了详细的文档编制计划，明确了每个文档的内容、格式和编写责任人。在天然级复盆子酮项目启动阶段，我们首先编制了天然级复盆子酮项目章程，明确定义了天然级复盆子酮项目的目标、范围、风险等关键要素。随后，天然级复盆子酮项目团队根据计划陆续编制了需求文档、设计文档、测试文档等各类文档，确保天然级复盆子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天然级复盆子酮项目管理中的重要环节，旨在确保天然级复盆子酮项目文档符合质量标准和天然级复盆子酮项目需求。在天然级复盆子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天然级复盆子酮项目相关利益方和专业领域的专家对文档进行独立审查。这有助于获取更全面、客观的反馈，确保天然级复盆子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天然级复盆子酮项目在文档编制与审查方面建立了严格的管理机制，通过规范的流程和多维度的审查，确保天然级复盆子酮项目文档的质量、准确性和可靠性，为天然级复盆子酮项目的顺利推进提供了有力支持。</w:t>
      </w:r>
    </w:p>
    <w:p>
      <w:pPr>
        <w:pStyle w:val="Heading2"/>
        <w:ind w:firstLine="560" w:firstLineChars="200"/>
        <w:rPr>
          <w:rFonts w:ascii="仿宋" w:eastAsia="仿宋" w:hAnsi="仿宋" w:cs="仿宋" w:hint="eastAsia"/>
          <w:sz w:val="28"/>
          <w:lang w:eastAsia="zh-CN"/>
        </w:rPr>
      </w:pPr>
      <w:bookmarkStart w:id="4" w:name="_Toc1137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在天然级复盆子酮项目中，我们致力于优化文档发布与分发过程，以确保信息的高效传递和团队间协作的顺畅进行。以下是我们采取的关键优化策略：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我们通过多渠道发布文档，包括电子邮件、天然级复盆子酮项目管理平台、内部网站等，以满足不同团队成员的偏好和需求。多渠道发布确保了信息的全面覆盖。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我们采用了精细的权限控制，确保只有授权人员可以访问敏感信息。这种安全措施保护了天然级复盆子酮项目文档的机密性，防止了未经授权的信息泄露。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72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天然级复盆子酮项目生命周期中一个至关重要的环节，直接关系到天然级复盆子酮项目信息的长期保存和历史记录的完整性。在天然级复盆子酮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086"/>
      <w:r>
        <w:rPr>
          <w:rFonts w:ascii="仿宋" w:eastAsia="仿宋" w:hAnsi="仿宋" w:cs="仿宋" w:hint="eastAsia"/>
          <w:sz w:val="28"/>
          <w:lang w:eastAsia="zh-CN"/>
        </w:rPr>
        <w:t>二、天然级复盆子酮项目选址可行性分析</w:t>
      </w:r>
      <w:bookmarkEnd w:id="6"/>
    </w:p>
    <w:p>
      <w:pPr>
        <w:pStyle w:val="Heading2"/>
        <w:rPr>
          <w:rFonts w:ascii="仿宋" w:eastAsia="仿宋" w:hAnsi="仿宋" w:cs="仿宋" w:hint="eastAsia"/>
          <w:lang w:eastAsia="zh-CN"/>
        </w:rPr>
      </w:pPr>
      <w:bookmarkStart w:id="7" w:name="_Toc26183"/>
      <w:r>
        <w:rPr>
          <w:rFonts w:ascii="仿宋" w:eastAsia="仿宋" w:hAnsi="仿宋" w:cs="仿宋" w:hint="eastAsia"/>
          <w:lang w:eastAsia="zh-CN"/>
        </w:rPr>
        <w:t>(一)、天然级复盆子酮项目选址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该天然级复盆子酮项目选址位于XX省XX市XX区XXX街道</w:t>
      </w:r>
    </w:p>
    <w:p>
      <w:pPr>
        <w:pStyle w:val="Heading2"/>
        <w:ind w:firstLine="560" w:firstLineChars="200"/>
        <w:rPr>
          <w:rFonts w:ascii="仿宋" w:eastAsia="仿宋" w:hAnsi="仿宋" w:cs="仿宋" w:hint="eastAsia"/>
          <w:sz w:val="28"/>
          <w:lang w:eastAsia="zh-CN"/>
        </w:rPr>
      </w:pPr>
      <w:bookmarkStart w:id="8" w:name="_Toc1634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天然级复盆子酮项目的征地面积将根据天然级复盆子酮项目的实际规模和需求进行精确规划。具体面积XXX平方米，旨在确保天然级复盆子酮项目不仅能够满足当前的发展需求，还能够预留空间以适应未来的扩展。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净用地面积是在征地面积基础上去除不可利用面积后的实际可开发用地。具体面积XXX平方米，考虑到环保、交通、安全等多方面因素，以确保天然级复盆子酮项目在整体利用效率上达到最优。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天然级复盆子酮项目计划建设的建筑总规模具体面积XXX平方米。这一规模的确定综合考虑了天然级复盆子酮项目的性质、规模，以及城市规划的相关要求，确保建筑布局与周边环境协调一致。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绿地率是天然级复盆子酮项目用地中被规划为绿地的比例。具体面积XXX平方米，旨在通过合理规划绿地，改善天然级复盆子酮项目周边环境，提升居民生活质量，并符合城市整体绿化规划。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容积率是用地上可以建设的建筑总体积与用地面积之比。具体面积XXX，通过合理的容积率规划，确保天然级复盆子酮项目建筑规模与周边环境和谐共生。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天然级复盆子酮项目选址与当地城市规划相一致，具体面积XXX平方米。通过与城市规划部门深入沟通，确保天然级复盆子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天然级复盆子酮项目选址符合当地产业政策，具体面积XXX平方米。这包括天然级复盆子酮项目对当地经济的促进作用，以及对相关产业的带动效应，确保天然级复盆子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用地总体要求必须符合环保和可持续发展的原则，具体面积XXX平方米。通过采用绿色建筑设计、节能减排等措施，确保天然级复盆子酮项目在建设和运营过程中对环境的影响最小化，达到可持续发展的要求。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确保天然级复盆子酮项目选址具备必要的公共设施配套，具体面积XXX平方米。这包括交通便利性、教育、医疗等基础设施，以提高居民生活品质，使得天然级复盆子酮项目选址更具吸引力。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考虑用地总体要求对当地社会稳定性的影响，具体面积XXX平方米。通过深入了解当地社区反馈，确保天然级复盆子酮项目的选址和建设过程对当地社会和谐稳定产生积极作用。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天然级复盆子酮项目选址不仅符合法规和规划，还在实际操作中具有可行性。这一全面规划将为天然级复盆子酮项目的成功实施提供坚实的基础，确保天然级复盆子酮项目选址阶段就能够奠定良好的发展基础。</w:t>
      </w:r>
    </w:p>
    <w:p>
      <w:pPr>
        <w:pStyle w:val="Heading2"/>
        <w:ind w:firstLine="560" w:firstLineChars="200"/>
        <w:rPr>
          <w:rFonts w:ascii="仿宋" w:eastAsia="仿宋" w:hAnsi="仿宋" w:cs="仿宋" w:hint="eastAsia"/>
          <w:sz w:val="28"/>
          <w:lang w:eastAsia="zh-CN"/>
        </w:rPr>
      </w:pPr>
      <w:bookmarkStart w:id="9" w:name="_Toc881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级复盆子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天然级复盆子酮项目的设备规划和空间设计中，我们将采取灵活设备布局的措施。设备布局将根据实际需求进行灵活设计，避免不必要的浪费。通过合理规划设备摆放位置，我们将提高设备的利用率，减少设备间距，以确保天然级复盆子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天然级复盆子酮项目内部引入共享设施的概念，例如共享会议室、办公区等。通过这种方式，我们可以减少对资源的重复建设，提高资源共享效率，从而减小天然级复盆子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101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天然级复盆子酮项目的总图布置中，我们将不同功能区域进行明确的规划，以最大程度满足天然级复盆子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783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天然级复盆子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天然级复盆子酮项目对环境的影响是综合评价的重要因素之一。我们将详细考虑选址周边的自然环境、生态保护区、水源地等情况，确保天然级复盆子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对选址的评价还需充分考虑当地政府的产业政策和法规。我们将详细了解天然级复盆子酮项目所在地的相关政策，确保天然级复盆子酮项目的规划和运营与当地法规相符，降低不必要的法律风险。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考虑到社会稳定性对企业运营的重要性，我们将评估选址地区的社会安全情况、劳工关系、社区反馈等方面，以确保天然级复盆子酮项目的建设和运营不会受到社会稳定性的负面影响。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最后，我们将综合考虑用地成本，包括土地购置费用、土地开发成本等。通过对用地成本的详细评估，我们能够做出更为精确的经济效益分析，为天然级复盆子酮项目的投资决策提供有力支持。</w:t>
      </w:r>
    </w:p>
    <w:p>
      <w:pPr>
        <w:pStyle w:val="Heading1"/>
        <w:ind w:firstLine="560" w:firstLineChars="200"/>
        <w:rPr>
          <w:rFonts w:ascii="仿宋" w:eastAsia="仿宋" w:hAnsi="仿宋" w:cs="仿宋" w:hint="eastAsia"/>
          <w:sz w:val="28"/>
          <w:lang w:eastAsia="zh-CN"/>
        </w:rPr>
      </w:pPr>
      <w:bookmarkStart w:id="12" w:name="_Toc18456"/>
      <w:r>
        <w:rPr>
          <w:rFonts w:ascii="仿宋" w:eastAsia="仿宋" w:hAnsi="仿宋" w:cs="仿宋" w:hint="eastAsia"/>
          <w:sz w:val="28"/>
          <w:lang w:eastAsia="zh-CN"/>
        </w:rPr>
        <w:t>三、天然级复盆子酮项目危机管理</w:t>
      </w:r>
      <w:bookmarkEnd w:id="12"/>
    </w:p>
    <w:p>
      <w:pPr>
        <w:pStyle w:val="Heading2"/>
        <w:rPr>
          <w:rFonts w:ascii="仿宋" w:eastAsia="仿宋" w:hAnsi="仿宋" w:cs="仿宋" w:hint="eastAsia"/>
          <w:lang w:eastAsia="zh-CN"/>
        </w:rPr>
      </w:pPr>
      <w:bookmarkStart w:id="13" w:name="_Toc1506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天然级复盆子酮项目危机管理中，危机预警与识别是确保天然级复盆子酮项目稳健运行的核心步骤。通过建立全面的监测机制，天然级复盆子酮项目团队旨在及时发现和理解潜在的风险和危机因素，以便采取及时的预防和应对措施，确保天然级复盆子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天然级复盆子酮项目团队全面分析了整个天然级复盆子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制定敏感指标和预警机制，天然级复盆子酮项目团队着重于明确定义天然级复盆子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天然级复盆子酮项目进展的持续监控，团队能够及时发现潜在问题并作出迅速反应。天然级复盆子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在这一阶段，团队的专业素养和反应速度将发挥至关重要的作用，以确保潜在危机能够在初期得到有效的处理，最大程度地减轻负面影响。通过危机预警与识别，天然级复盆子酮项目得以更有序、可控地推进。</w:t>
      </w:r>
    </w:p>
    <w:p>
      <w:pPr>
        <w:pStyle w:val="Heading2"/>
        <w:ind w:firstLine="560" w:firstLineChars="200"/>
        <w:rPr>
          <w:rFonts w:ascii="仿宋" w:eastAsia="仿宋" w:hAnsi="仿宋" w:cs="仿宋" w:hint="eastAsia"/>
          <w:sz w:val="28"/>
          <w:lang w:eastAsia="zh-CN"/>
        </w:rPr>
      </w:pPr>
      <w:bookmarkStart w:id="14" w:name="_Toc2494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在危机发生时，天然级复盆子酮项目团队立即行动，成立了应急小组。该小组的任务是迅速制定并实施紧急应对措施，以最小化潜在损失。以下是采取的主要措施：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暂停天然级复盆子酮项目进度：为遏制危机蔓延，天然级复盆子酮项目暂时停止进行，以便全面评估当前状况。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资源重新分配：重新评估天然级复盆子酮项目资源的分配，确保最大限度地减小损失。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实时沟通：与关键利益相关者建立实时沟通机制，向他们传递天然级复盆子酮项目危机的实际状况，保障天然级复盆子酮项目核心利益。</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在紧急应对的同时，天然级复盆子酮项目团队强调了团队协作和有效沟通的重要性。以下是团队协作的关键举措：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信息共享机制：建立了信息共享平台，确保团队成员能够及时获取天然级复盆子酮项目危机的实时信息。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领导者沟通：天然级复盆子酮项目领导者通过定期会议和即时沟通工具，指导团队应对危机，保持团队稳定运行。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随着危机得到初步控制，天然级复盆子酮项目团队转向制定恢复计划，以确保天然级复盆子酮项目能够从中迅速恢复。主要恢复计划包括：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修复受损的进度计划：重新评估天然级复盆子酮项目进度，制定修复计划，确保天然级复盆子酮项目尽快回归正常进程。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重新调整资源分配：优化资源分配，确保天然级复盆子酮项目在有限资源下高效运转。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风险管理机制加强：对天然级复盆子酮项目风险进行全面评估，制定更强化的风险管理策略，以预防未来可能的危机。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699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351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天然级复盆子酮项目的主要产品是XXXX，预计年产值为XXX万元。这一产品在市场中占据着重要的地位，其广泛的应用范围使得该天然级复盆子酮项目的市场前景非常广阔。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天然级复盆子酮项目的xxx产品作为重要的原材料之一，将在多个领域发挥关键作用。其在建筑、交通、能源等方面的广泛应用将为整个产业链提供强大的支持，形成产业协同效应。天然级复盆子酮项目的年产值XXX万XXX万XXX万万元不仅反映了其在市场上的巨大潜力，更预示着它对国民经济的积极贡献。这种关联度高、涉及面广的产业关系，使得该天然级复盆子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575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总征地面积为XXXX平方米，相当于约XX.XX亩，其中净用地面积为XXXX平方米，红线范围内相当于约XX.XX亩。这一用地规模充分考虑了天然级复盆子酮项目的建设需求，保障了天然级复盆子酮项目在合适的空间内得以充分发展。天然级复盆子酮项目规划的总建筑面积为XXXX平方米，其中主体工程建设占XXXX平方米，计容建筑面积达XXXX平方米。预计建筑工程的投资将达到XXXX万元，为天然级复盆子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计划购置的设备共计XXXX台（套），设备购置费用为XXXX万元。这一设备购置计划充分考虑到天然级复盆子酮项目的生产需求和技术要求，确保了天然级复盆子酮项目在生产运营中具备先进的技术装备和高效的生产能力。设备的合理配置将为天然级复盆子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计划总投资为XXXX万元，预计年实现营业收入为XXXX万元。这一产能规模的设定旨在确保天然级复盆子酮项目能够在投资与回报之间取得平衡，实现长期可持续的发展。天然级复盆子酮项目的总投资充分考虑到各个方面的需求，包括用地建设、设备购置等多个环节，以确保天然级复盆子酮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https://d.book118.com/728104132000006033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5953D3"/>
    <w:rsid w:val="315953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0413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2024-01-30T11:18:00Z</dcterms:created>
  <dcterms:modified xsi:type="dcterms:W3CDTF">2024-01-30T11:18:52Z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0AA10528D27A43F98569A5373F02B28B_11</vt:lpwstr>
  </property>
  <property fmtid="{D5CDD505-2E9C-101B-9397-08002B2CF9AE}" pid="3" name="KSOProductBuildVer">
    <vt:lpwstr>2052-12.1.0.16250</vt:lpwstr>
  </property>
</Properties>
</file>