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液体空分装置项目计划设计方案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719" w:history="1">
        <w:r>
          <w:rPr>
            <w:rFonts w:ascii="仿宋" w:eastAsia="仿宋" w:hAnsi="仿宋" w:cs="仿宋" w:hint="eastAsia"/>
            <w:lang w:eastAsia="zh-CN"/>
          </w:rPr>
          <w:t>序言</w:t>
        </w:r>
        <w:r>
          <w:tab/>
        </w:r>
        <w:r>
          <w:fldChar w:fldCharType="begin"/>
        </w:r>
        <w:r>
          <w:instrText xml:space="preserve"> PAGEREF _Toc23719 \h </w:instrText>
        </w:r>
        <w:r>
          <w:fldChar w:fldCharType="separate"/>
        </w:r>
        <w:r>
          <w:t>3</w:t>
        </w:r>
        <w:r>
          <w:fldChar w:fldCharType="end"/>
        </w:r>
      </w:hyperlink>
    </w:p>
    <w:p>
      <w:pPr>
        <w:pStyle w:val="TOC1"/>
        <w:tabs>
          <w:tab w:val="right" w:leader="dot" w:pos="8306"/>
        </w:tabs>
      </w:pPr>
      <w:hyperlink w:anchor="_Toc6742" w:history="1">
        <w:r>
          <w:rPr>
            <w:rFonts w:ascii="仿宋" w:eastAsia="仿宋" w:hAnsi="仿宋" w:cs="仿宋" w:hint="eastAsia"/>
            <w:lang w:eastAsia="zh-CN"/>
          </w:rPr>
          <w:t>一、液体空分装置项目文档管理</w:t>
        </w:r>
        <w:r>
          <w:tab/>
        </w:r>
        <w:r>
          <w:fldChar w:fldCharType="begin"/>
        </w:r>
        <w:r>
          <w:instrText xml:space="preserve"> PAGEREF _Toc6742 \h </w:instrText>
        </w:r>
        <w:r>
          <w:fldChar w:fldCharType="separate"/>
        </w:r>
        <w:r>
          <w:t>3</w:t>
        </w:r>
        <w:r>
          <w:fldChar w:fldCharType="end"/>
        </w:r>
      </w:hyperlink>
    </w:p>
    <w:p>
      <w:pPr>
        <w:pStyle w:val="TOC2"/>
        <w:tabs>
          <w:tab w:val="right" w:leader="dot" w:pos="8306"/>
        </w:tabs>
      </w:pPr>
      <w:hyperlink w:anchor="_Toc31670" w:history="1">
        <w:r>
          <w:rPr>
            <w:rFonts w:ascii="仿宋" w:eastAsia="仿宋" w:hAnsi="仿宋" w:cs="仿宋" w:hint="eastAsia"/>
            <w:lang w:eastAsia="zh-CN"/>
          </w:rPr>
          <w:t>(一)、文档编制与审查</w:t>
        </w:r>
        <w:r>
          <w:tab/>
        </w:r>
        <w:r>
          <w:fldChar w:fldCharType="begin"/>
        </w:r>
        <w:r>
          <w:instrText xml:space="preserve"> PAGEREF _Toc31670 \h </w:instrText>
        </w:r>
        <w:r>
          <w:fldChar w:fldCharType="separate"/>
        </w:r>
        <w:r>
          <w:t>3</w:t>
        </w:r>
        <w:r>
          <w:fldChar w:fldCharType="end"/>
        </w:r>
      </w:hyperlink>
    </w:p>
    <w:p>
      <w:pPr>
        <w:pStyle w:val="TOC2"/>
        <w:tabs>
          <w:tab w:val="right" w:leader="dot" w:pos="8306"/>
        </w:tabs>
      </w:pPr>
      <w:hyperlink w:anchor="_Toc16445" w:history="1">
        <w:r>
          <w:rPr>
            <w:rFonts w:ascii="仿宋" w:eastAsia="仿宋" w:hAnsi="仿宋" w:cs="仿宋" w:hint="eastAsia"/>
            <w:lang w:eastAsia="zh-CN"/>
          </w:rPr>
          <w:t>(二)、文档发布与分发</w:t>
        </w:r>
        <w:r>
          <w:tab/>
        </w:r>
        <w:r>
          <w:fldChar w:fldCharType="begin"/>
        </w:r>
        <w:r>
          <w:instrText xml:space="preserve"> PAGEREF _Toc16445 \h </w:instrText>
        </w:r>
        <w:r>
          <w:fldChar w:fldCharType="separate"/>
        </w:r>
        <w:r>
          <w:t>4</w:t>
        </w:r>
        <w:r>
          <w:fldChar w:fldCharType="end"/>
        </w:r>
      </w:hyperlink>
    </w:p>
    <w:p>
      <w:pPr>
        <w:pStyle w:val="TOC2"/>
        <w:tabs>
          <w:tab w:val="right" w:leader="dot" w:pos="8306"/>
        </w:tabs>
      </w:pPr>
      <w:hyperlink w:anchor="_Toc20704" w:history="1">
        <w:r>
          <w:rPr>
            <w:rFonts w:ascii="仿宋" w:eastAsia="仿宋" w:hAnsi="仿宋" w:cs="仿宋" w:hint="eastAsia"/>
            <w:lang w:eastAsia="zh-CN"/>
          </w:rPr>
          <w:t>(三)、文档存档与归档</w:t>
        </w:r>
        <w:r>
          <w:tab/>
        </w:r>
        <w:r>
          <w:fldChar w:fldCharType="begin"/>
        </w:r>
        <w:r>
          <w:instrText xml:space="preserve"> PAGEREF _Toc20704 \h </w:instrText>
        </w:r>
        <w:r>
          <w:fldChar w:fldCharType="separate"/>
        </w:r>
        <w:r>
          <w:t>5</w:t>
        </w:r>
        <w:r>
          <w:fldChar w:fldCharType="end"/>
        </w:r>
      </w:hyperlink>
    </w:p>
    <w:p>
      <w:pPr>
        <w:pStyle w:val="TOC1"/>
        <w:tabs>
          <w:tab w:val="right" w:leader="dot" w:pos="8306"/>
        </w:tabs>
      </w:pPr>
      <w:hyperlink w:anchor="_Toc31681" w:history="1">
        <w:r>
          <w:rPr>
            <w:rFonts w:ascii="仿宋" w:eastAsia="仿宋" w:hAnsi="仿宋" w:cs="仿宋" w:hint="eastAsia"/>
            <w:lang w:eastAsia="zh-CN"/>
          </w:rPr>
          <w:t>二、液体空分装置项目绩效评估</w:t>
        </w:r>
        <w:r>
          <w:tab/>
        </w:r>
        <w:r>
          <w:fldChar w:fldCharType="begin"/>
        </w:r>
        <w:r>
          <w:instrText xml:space="preserve"> PAGEREF _Toc31681 \h </w:instrText>
        </w:r>
        <w:r>
          <w:fldChar w:fldCharType="separate"/>
        </w:r>
        <w:r>
          <w:t>6</w:t>
        </w:r>
        <w:r>
          <w:fldChar w:fldCharType="end"/>
        </w:r>
      </w:hyperlink>
    </w:p>
    <w:p>
      <w:pPr>
        <w:pStyle w:val="TOC2"/>
        <w:tabs>
          <w:tab w:val="right" w:leader="dot" w:pos="8306"/>
        </w:tabs>
      </w:pPr>
      <w:hyperlink w:anchor="_Toc15984" w:history="1">
        <w:r>
          <w:rPr>
            <w:rFonts w:ascii="仿宋" w:eastAsia="仿宋" w:hAnsi="仿宋" w:cs="仿宋" w:hint="eastAsia"/>
            <w:lang w:eastAsia="zh-CN"/>
          </w:rPr>
          <w:t>(一)、绩效评估指标</w:t>
        </w:r>
        <w:r>
          <w:tab/>
        </w:r>
        <w:r>
          <w:fldChar w:fldCharType="begin"/>
        </w:r>
        <w:r>
          <w:instrText xml:space="preserve"> PAGEREF _Toc15984 \h </w:instrText>
        </w:r>
        <w:r>
          <w:fldChar w:fldCharType="separate"/>
        </w:r>
        <w:r>
          <w:t>6</w:t>
        </w:r>
        <w:r>
          <w:fldChar w:fldCharType="end"/>
        </w:r>
      </w:hyperlink>
    </w:p>
    <w:p>
      <w:pPr>
        <w:pStyle w:val="TOC2"/>
        <w:tabs>
          <w:tab w:val="right" w:leader="dot" w:pos="8306"/>
        </w:tabs>
      </w:pPr>
      <w:hyperlink w:anchor="_Toc24418" w:history="1">
        <w:r>
          <w:rPr>
            <w:rFonts w:ascii="仿宋" w:eastAsia="仿宋" w:hAnsi="仿宋" w:cs="仿宋" w:hint="eastAsia"/>
            <w:lang w:eastAsia="zh-CN"/>
          </w:rPr>
          <w:t>(二)、绩效评估方法</w:t>
        </w:r>
        <w:r>
          <w:tab/>
        </w:r>
        <w:r>
          <w:fldChar w:fldCharType="begin"/>
        </w:r>
        <w:r>
          <w:instrText xml:space="preserve"> PAGEREF _Toc24418 \h </w:instrText>
        </w:r>
        <w:r>
          <w:fldChar w:fldCharType="separate"/>
        </w:r>
        <w:r>
          <w:t>7</w:t>
        </w:r>
        <w:r>
          <w:fldChar w:fldCharType="end"/>
        </w:r>
      </w:hyperlink>
    </w:p>
    <w:p>
      <w:pPr>
        <w:pStyle w:val="TOC2"/>
        <w:tabs>
          <w:tab w:val="right" w:leader="dot" w:pos="8306"/>
        </w:tabs>
      </w:pPr>
      <w:hyperlink w:anchor="_Toc26811" w:history="1">
        <w:r>
          <w:rPr>
            <w:rFonts w:ascii="仿宋" w:eastAsia="仿宋" w:hAnsi="仿宋" w:cs="仿宋" w:hint="eastAsia"/>
            <w:lang w:eastAsia="zh-CN"/>
          </w:rPr>
          <w:t>(三)、绩效评估周期</w:t>
        </w:r>
        <w:r>
          <w:tab/>
        </w:r>
        <w:r>
          <w:fldChar w:fldCharType="begin"/>
        </w:r>
        <w:r>
          <w:instrText xml:space="preserve"> PAGEREF _Toc26811 \h </w:instrText>
        </w:r>
        <w:r>
          <w:fldChar w:fldCharType="separate"/>
        </w:r>
        <w:r>
          <w:t>9</w:t>
        </w:r>
        <w:r>
          <w:fldChar w:fldCharType="end"/>
        </w:r>
      </w:hyperlink>
    </w:p>
    <w:p>
      <w:pPr>
        <w:pStyle w:val="TOC1"/>
        <w:tabs>
          <w:tab w:val="right" w:leader="dot" w:pos="8306"/>
        </w:tabs>
      </w:pPr>
      <w:hyperlink w:anchor="_Toc21136" w:history="1">
        <w:r>
          <w:rPr>
            <w:rFonts w:ascii="仿宋" w:eastAsia="仿宋" w:hAnsi="仿宋" w:cs="仿宋" w:hint="eastAsia"/>
            <w:lang w:eastAsia="zh-CN"/>
          </w:rPr>
          <w:t>三、液体空分装置项目建设单位说明</w:t>
        </w:r>
        <w:r>
          <w:tab/>
        </w:r>
        <w:r>
          <w:fldChar w:fldCharType="begin"/>
        </w:r>
        <w:r>
          <w:instrText xml:space="preserve"> PAGEREF _Toc21136 \h </w:instrText>
        </w:r>
        <w:r>
          <w:fldChar w:fldCharType="separate"/>
        </w:r>
        <w:r>
          <w:t>10</w:t>
        </w:r>
        <w:r>
          <w:fldChar w:fldCharType="end"/>
        </w:r>
      </w:hyperlink>
    </w:p>
    <w:p>
      <w:pPr>
        <w:pStyle w:val="TOC2"/>
        <w:tabs>
          <w:tab w:val="right" w:leader="dot" w:pos="8306"/>
        </w:tabs>
      </w:pPr>
      <w:hyperlink w:anchor="_Toc25633" w:history="1">
        <w:r>
          <w:rPr>
            <w:rFonts w:ascii="仿宋" w:eastAsia="仿宋" w:hAnsi="仿宋" w:cs="仿宋" w:hint="eastAsia"/>
            <w:lang w:eastAsia="zh-CN"/>
          </w:rPr>
          <w:t>(一)、液体空分装置项目承办单位基本情况</w:t>
        </w:r>
        <w:r>
          <w:tab/>
        </w:r>
        <w:r>
          <w:fldChar w:fldCharType="begin"/>
        </w:r>
        <w:r>
          <w:instrText xml:space="preserve"> PAGEREF _Toc25633 \h </w:instrText>
        </w:r>
        <w:r>
          <w:fldChar w:fldCharType="separate"/>
        </w:r>
        <w:r>
          <w:t>10</w:t>
        </w:r>
        <w:r>
          <w:fldChar w:fldCharType="end"/>
        </w:r>
      </w:hyperlink>
    </w:p>
    <w:p>
      <w:pPr>
        <w:pStyle w:val="TOC2"/>
        <w:tabs>
          <w:tab w:val="right" w:leader="dot" w:pos="8306"/>
        </w:tabs>
      </w:pPr>
      <w:hyperlink w:anchor="_Toc24626" w:history="1">
        <w:r>
          <w:rPr>
            <w:rFonts w:ascii="仿宋" w:eastAsia="仿宋" w:hAnsi="仿宋" w:cs="仿宋" w:hint="eastAsia"/>
            <w:lang w:eastAsia="zh-CN"/>
          </w:rPr>
          <w:t>(二)、公司经济效益分析</w:t>
        </w:r>
        <w:r>
          <w:tab/>
        </w:r>
        <w:r>
          <w:fldChar w:fldCharType="begin"/>
        </w:r>
        <w:r>
          <w:instrText xml:space="preserve"> PAGEREF _Toc24626 \h </w:instrText>
        </w:r>
        <w:r>
          <w:fldChar w:fldCharType="separate"/>
        </w:r>
        <w:r>
          <w:t>10</w:t>
        </w:r>
        <w:r>
          <w:fldChar w:fldCharType="end"/>
        </w:r>
      </w:hyperlink>
    </w:p>
    <w:p>
      <w:pPr>
        <w:pStyle w:val="TOC1"/>
        <w:tabs>
          <w:tab w:val="right" w:leader="dot" w:pos="8306"/>
        </w:tabs>
      </w:pPr>
      <w:hyperlink w:anchor="_Toc16355" w:history="1">
        <w:r>
          <w:rPr>
            <w:rFonts w:ascii="仿宋" w:eastAsia="仿宋" w:hAnsi="仿宋" w:cs="仿宋" w:hint="eastAsia"/>
            <w:lang w:eastAsia="zh-CN"/>
          </w:rPr>
          <w:t>四、液体空分装置项目土建工程</w:t>
        </w:r>
        <w:r>
          <w:tab/>
        </w:r>
        <w:r>
          <w:fldChar w:fldCharType="begin"/>
        </w:r>
        <w:r>
          <w:instrText xml:space="preserve"> PAGEREF _Toc16355 \h </w:instrText>
        </w:r>
        <w:r>
          <w:fldChar w:fldCharType="separate"/>
        </w:r>
        <w:r>
          <w:t>11</w:t>
        </w:r>
        <w:r>
          <w:fldChar w:fldCharType="end"/>
        </w:r>
      </w:hyperlink>
    </w:p>
    <w:p>
      <w:pPr>
        <w:pStyle w:val="TOC2"/>
        <w:tabs>
          <w:tab w:val="right" w:leader="dot" w:pos="8306"/>
        </w:tabs>
      </w:pPr>
      <w:hyperlink w:anchor="_Toc12946" w:history="1">
        <w:r>
          <w:rPr>
            <w:rFonts w:ascii="仿宋" w:eastAsia="仿宋" w:hAnsi="仿宋" w:cs="仿宋" w:hint="eastAsia"/>
            <w:lang w:eastAsia="zh-CN"/>
          </w:rPr>
          <w:t>(一)、建筑工程设计原则</w:t>
        </w:r>
        <w:r>
          <w:tab/>
        </w:r>
        <w:r>
          <w:fldChar w:fldCharType="begin"/>
        </w:r>
        <w:r>
          <w:instrText xml:space="preserve"> PAGEREF _Toc12946 \h </w:instrText>
        </w:r>
        <w:r>
          <w:fldChar w:fldCharType="separate"/>
        </w:r>
        <w:r>
          <w:t>11</w:t>
        </w:r>
        <w:r>
          <w:fldChar w:fldCharType="end"/>
        </w:r>
      </w:hyperlink>
    </w:p>
    <w:p>
      <w:pPr>
        <w:pStyle w:val="TOC2"/>
        <w:tabs>
          <w:tab w:val="right" w:leader="dot" w:pos="8306"/>
        </w:tabs>
      </w:pPr>
      <w:hyperlink w:anchor="_Toc15600" w:history="1">
        <w:r>
          <w:rPr>
            <w:rFonts w:ascii="仿宋" w:eastAsia="仿宋" w:hAnsi="仿宋" w:cs="仿宋" w:hint="eastAsia"/>
            <w:lang w:eastAsia="zh-CN"/>
          </w:rPr>
          <w:t>(二)、土建工程设计年限及安全等级</w:t>
        </w:r>
        <w:r>
          <w:tab/>
        </w:r>
        <w:r>
          <w:fldChar w:fldCharType="begin"/>
        </w:r>
        <w:r>
          <w:instrText xml:space="preserve"> PAGEREF _Toc15600 \h </w:instrText>
        </w:r>
        <w:r>
          <w:fldChar w:fldCharType="separate"/>
        </w:r>
        <w:r>
          <w:t>12</w:t>
        </w:r>
        <w:r>
          <w:fldChar w:fldCharType="end"/>
        </w:r>
      </w:hyperlink>
    </w:p>
    <w:p>
      <w:pPr>
        <w:pStyle w:val="TOC2"/>
        <w:tabs>
          <w:tab w:val="right" w:leader="dot" w:pos="8306"/>
        </w:tabs>
      </w:pPr>
      <w:hyperlink w:anchor="_Toc28551" w:history="1">
        <w:r>
          <w:rPr>
            <w:rFonts w:ascii="仿宋" w:eastAsia="仿宋" w:hAnsi="仿宋" w:cs="仿宋" w:hint="eastAsia"/>
            <w:lang w:eastAsia="zh-CN"/>
          </w:rPr>
          <w:t>(三)、建筑工程设计总体要求</w:t>
        </w:r>
        <w:r>
          <w:tab/>
        </w:r>
        <w:r>
          <w:fldChar w:fldCharType="begin"/>
        </w:r>
        <w:r>
          <w:instrText xml:space="preserve"> PAGEREF _Toc28551 \h </w:instrText>
        </w:r>
        <w:r>
          <w:fldChar w:fldCharType="separate"/>
        </w:r>
        <w:r>
          <w:t>14</w:t>
        </w:r>
        <w:r>
          <w:fldChar w:fldCharType="end"/>
        </w:r>
      </w:hyperlink>
    </w:p>
    <w:p>
      <w:pPr>
        <w:pStyle w:val="TOC2"/>
        <w:tabs>
          <w:tab w:val="right" w:leader="dot" w:pos="8306"/>
        </w:tabs>
      </w:pPr>
      <w:hyperlink w:anchor="_Toc14296" w:history="1">
        <w:r>
          <w:rPr>
            <w:rFonts w:ascii="仿宋" w:eastAsia="仿宋" w:hAnsi="仿宋" w:cs="仿宋" w:hint="eastAsia"/>
            <w:lang w:eastAsia="zh-CN"/>
          </w:rPr>
          <w:t>(四)、土建工程建设指标</w:t>
        </w:r>
        <w:r>
          <w:tab/>
        </w:r>
        <w:r>
          <w:fldChar w:fldCharType="begin"/>
        </w:r>
        <w:r>
          <w:instrText xml:space="preserve"> PAGEREF _Toc14296 \h </w:instrText>
        </w:r>
        <w:r>
          <w:fldChar w:fldCharType="separate"/>
        </w:r>
        <w:r>
          <w:t>14</w:t>
        </w:r>
        <w:r>
          <w:fldChar w:fldCharType="end"/>
        </w:r>
      </w:hyperlink>
    </w:p>
    <w:p>
      <w:pPr>
        <w:pStyle w:val="TOC1"/>
        <w:tabs>
          <w:tab w:val="right" w:leader="dot" w:pos="8306"/>
        </w:tabs>
      </w:pPr>
      <w:hyperlink w:anchor="_Toc32534" w:history="1">
        <w:r>
          <w:rPr>
            <w:rFonts w:ascii="仿宋" w:eastAsia="仿宋" w:hAnsi="仿宋" w:cs="仿宋" w:hint="eastAsia"/>
            <w:lang w:eastAsia="zh-CN"/>
          </w:rPr>
          <w:t>五、产品规划分析</w:t>
        </w:r>
        <w:r>
          <w:tab/>
        </w:r>
        <w:r>
          <w:fldChar w:fldCharType="begin"/>
        </w:r>
        <w:r>
          <w:instrText xml:space="preserve"> PAGEREF _Toc32534 \h </w:instrText>
        </w:r>
        <w:r>
          <w:fldChar w:fldCharType="separate"/>
        </w:r>
        <w:r>
          <w:t>15</w:t>
        </w:r>
        <w:r>
          <w:fldChar w:fldCharType="end"/>
        </w:r>
      </w:hyperlink>
    </w:p>
    <w:p>
      <w:pPr>
        <w:pStyle w:val="TOC2"/>
        <w:tabs>
          <w:tab w:val="right" w:leader="dot" w:pos="8306"/>
        </w:tabs>
      </w:pPr>
      <w:hyperlink w:anchor="_Toc18300" w:history="1">
        <w:r>
          <w:rPr>
            <w:rFonts w:ascii="仿宋" w:eastAsia="仿宋" w:hAnsi="仿宋" w:cs="仿宋" w:hint="eastAsia"/>
            <w:lang w:eastAsia="zh-CN"/>
          </w:rPr>
          <w:t>(一)、产品规划</w:t>
        </w:r>
        <w:r>
          <w:tab/>
        </w:r>
        <w:r>
          <w:fldChar w:fldCharType="begin"/>
        </w:r>
        <w:r>
          <w:instrText xml:space="preserve"> PAGEREF _Toc18300 \h </w:instrText>
        </w:r>
        <w:r>
          <w:fldChar w:fldCharType="separate"/>
        </w:r>
        <w:r>
          <w:t>15</w:t>
        </w:r>
        <w:r>
          <w:fldChar w:fldCharType="end"/>
        </w:r>
      </w:hyperlink>
    </w:p>
    <w:p>
      <w:pPr>
        <w:pStyle w:val="TOC2"/>
        <w:tabs>
          <w:tab w:val="right" w:leader="dot" w:pos="8306"/>
        </w:tabs>
      </w:pPr>
      <w:hyperlink w:anchor="_Toc22490" w:history="1">
        <w:r>
          <w:rPr>
            <w:rFonts w:ascii="仿宋" w:eastAsia="仿宋" w:hAnsi="仿宋" w:cs="仿宋" w:hint="eastAsia"/>
            <w:lang w:eastAsia="zh-CN"/>
          </w:rPr>
          <w:t>(二)、建设规模</w:t>
        </w:r>
        <w:r>
          <w:tab/>
        </w:r>
        <w:r>
          <w:fldChar w:fldCharType="begin"/>
        </w:r>
        <w:r>
          <w:instrText xml:space="preserve"> PAGEREF _Toc22490 \h </w:instrText>
        </w:r>
        <w:r>
          <w:fldChar w:fldCharType="separate"/>
        </w:r>
        <w:r>
          <w:t>15</w:t>
        </w:r>
        <w:r>
          <w:fldChar w:fldCharType="end"/>
        </w:r>
      </w:hyperlink>
    </w:p>
    <w:p>
      <w:pPr>
        <w:pStyle w:val="TOC1"/>
        <w:tabs>
          <w:tab w:val="right" w:leader="dot" w:pos="8306"/>
        </w:tabs>
      </w:pPr>
      <w:hyperlink w:anchor="_Toc24129" w:history="1">
        <w:r>
          <w:rPr>
            <w:rFonts w:ascii="仿宋" w:eastAsia="仿宋" w:hAnsi="仿宋" w:cs="仿宋" w:hint="eastAsia"/>
            <w:lang w:eastAsia="zh-CN"/>
          </w:rPr>
          <w:t>六、液体空分装置项目建设背景及必要性分析</w:t>
        </w:r>
        <w:r>
          <w:tab/>
        </w:r>
        <w:r>
          <w:fldChar w:fldCharType="begin"/>
        </w:r>
        <w:r>
          <w:instrText xml:space="preserve"> PAGEREF _Toc24129 \h </w:instrText>
        </w:r>
        <w:r>
          <w:fldChar w:fldCharType="separate"/>
        </w:r>
        <w:r>
          <w:t>17</w:t>
        </w:r>
        <w:r>
          <w:fldChar w:fldCharType="end"/>
        </w:r>
      </w:hyperlink>
    </w:p>
    <w:p>
      <w:pPr>
        <w:pStyle w:val="TOC2"/>
        <w:tabs>
          <w:tab w:val="right" w:leader="dot" w:pos="8306"/>
        </w:tabs>
      </w:pPr>
      <w:hyperlink w:anchor="_Toc2038" w:history="1">
        <w:r>
          <w:rPr>
            <w:rFonts w:ascii="仿宋" w:eastAsia="仿宋" w:hAnsi="仿宋" w:cs="仿宋" w:hint="eastAsia"/>
            <w:lang w:eastAsia="zh-CN"/>
          </w:rPr>
          <w:t>(一)、液体空分装置项目背景分析</w:t>
        </w:r>
        <w:r>
          <w:tab/>
        </w:r>
        <w:r>
          <w:fldChar w:fldCharType="begin"/>
        </w:r>
        <w:r>
          <w:instrText xml:space="preserve"> PAGEREF _Toc2038 \h </w:instrText>
        </w:r>
        <w:r>
          <w:fldChar w:fldCharType="separate"/>
        </w:r>
        <w:r>
          <w:t>17</w:t>
        </w:r>
        <w:r>
          <w:fldChar w:fldCharType="end"/>
        </w:r>
      </w:hyperlink>
    </w:p>
    <w:p>
      <w:pPr>
        <w:pStyle w:val="TOC2"/>
        <w:tabs>
          <w:tab w:val="right" w:leader="dot" w:pos="8306"/>
        </w:tabs>
      </w:pPr>
      <w:hyperlink w:anchor="_Toc27082" w:history="1">
        <w:r>
          <w:rPr>
            <w:rFonts w:ascii="仿宋" w:eastAsia="仿宋" w:hAnsi="仿宋" w:cs="仿宋" w:hint="eastAsia"/>
            <w:lang w:eastAsia="zh-CN"/>
          </w:rPr>
          <w:t>(二)、液体空分装置项目建设必要性分析</w:t>
        </w:r>
        <w:r>
          <w:tab/>
        </w:r>
        <w:r>
          <w:fldChar w:fldCharType="begin"/>
        </w:r>
        <w:r>
          <w:instrText xml:space="preserve"> PAGEREF _Toc27082 \h </w:instrText>
        </w:r>
        <w:r>
          <w:fldChar w:fldCharType="separate"/>
        </w:r>
        <w:r>
          <w:t>18</w:t>
        </w:r>
        <w:r>
          <w:fldChar w:fldCharType="end"/>
        </w:r>
      </w:hyperlink>
    </w:p>
    <w:p>
      <w:pPr>
        <w:pStyle w:val="TOC1"/>
        <w:tabs>
          <w:tab w:val="right" w:leader="dot" w:pos="8306"/>
        </w:tabs>
      </w:pPr>
      <w:hyperlink w:anchor="_Toc9828" w:history="1">
        <w:r>
          <w:rPr>
            <w:rFonts w:ascii="仿宋" w:eastAsia="仿宋" w:hAnsi="仿宋" w:cs="仿宋" w:hint="eastAsia"/>
            <w:lang w:eastAsia="zh-CN"/>
          </w:rPr>
          <w:t>七、液体空分装置项目社会影响</w:t>
        </w:r>
        <w:r>
          <w:tab/>
        </w:r>
        <w:r>
          <w:fldChar w:fldCharType="begin"/>
        </w:r>
        <w:r>
          <w:instrText xml:space="preserve"> PAGEREF _Toc9828 \h </w:instrText>
        </w:r>
        <w:r>
          <w:fldChar w:fldCharType="separate"/>
        </w:r>
        <w:r>
          <w:t>20</w:t>
        </w:r>
        <w:r>
          <w:fldChar w:fldCharType="end"/>
        </w:r>
      </w:hyperlink>
    </w:p>
    <w:p>
      <w:pPr>
        <w:pStyle w:val="TOC2"/>
        <w:tabs>
          <w:tab w:val="right" w:leader="dot" w:pos="8306"/>
        </w:tabs>
      </w:pPr>
      <w:hyperlink w:anchor="_Toc3459" w:history="1">
        <w:r>
          <w:rPr>
            <w:rFonts w:ascii="仿宋" w:eastAsia="仿宋" w:hAnsi="仿宋" w:cs="仿宋" w:hint="eastAsia"/>
            <w:lang w:eastAsia="zh-CN"/>
          </w:rPr>
          <w:t>(一)、社会责任与义务</w:t>
        </w:r>
        <w:r>
          <w:tab/>
        </w:r>
        <w:r>
          <w:fldChar w:fldCharType="begin"/>
        </w:r>
        <w:r>
          <w:instrText xml:space="preserve"> PAGEREF _Toc3459 \h </w:instrText>
        </w:r>
        <w:r>
          <w:fldChar w:fldCharType="separate"/>
        </w:r>
        <w:r>
          <w:t>20</w:t>
        </w:r>
        <w:r>
          <w:fldChar w:fldCharType="end"/>
        </w:r>
      </w:hyperlink>
    </w:p>
    <w:p>
      <w:pPr>
        <w:pStyle w:val="TOC2"/>
        <w:tabs>
          <w:tab w:val="right" w:leader="dot" w:pos="8306"/>
        </w:tabs>
      </w:pPr>
      <w:hyperlink w:anchor="_Toc30676" w:history="1">
        <w:r>
          <w:rPr>
            <w:rFonts w:ascii="仿宋" w:eastAsia="仿宋" w:hAnsi="仿宋" w:cs="仿宋" w:hint="eastAsia"/>
            <w:lang w:eastAsia="zh-CN"/>
          </w:rPr>
          <w:t>(二)、社会参与与沟通</w:t>
        </w:r>
        <w:r>
          <w:tab/>
        </w:r>
        <w:r>
          <w:fldChar w:fldCharType="begin"/>
        </w:r>
        <w:r>
          <w:instrText xml:space="preserve"> PAGEREF _Toc30676 \h </w:instrText>
        </w:r>
        <w:r>
          <w:fldChar w:fldCharType="separate"/>
        </w:r>
        <w:r>
          <w:t>20</w:t>
        </w:r>
        <w:r>
          <w:fldChar w:fldCharType="end"/>
        </w:r>
      </w:hyperlink>
    </w:p>
    <w:p>
      <w:pPr>
        <w:pStyle w:val="TOC1"/>
        <w:tabs>
          <w:tab w:val="right" w:leader="dot" w:pos="8306"/>
        </w:tabs>
      </w:pPr>
      <w:hyperlink w:anchor="_Toc13955" w:history="1">
        <w:r>
          <w:rPr>
            <w:rFonts w:ascii="仿宋" w:eastAsia="仿宋" w:hAnsi="仿宋" w:cs="仿宋" w:hint="eastAsia"/>
            <w:lang w:eastAsia="zh-CN"/>
          </w:rPr>
          <w:t>八、液体空分装置项目财务管理</w:t>
        </w:r>
        <w:r>
          <w:tab/>
        </w:r>
        <w:r>
          <w:fldChar w:fldCharType="begin"/>
        </w:r>
        <w:r>
          <w:instrText xml:space="preserve"> PAGEREF _Toc13955 \h </w:instrText>
        </w:r>
        <w:r>
          <w:fldChar w:fldCharType="separate"/>
        </w:r>
        <w:r>
          <w:t>21</w:t>
        </w:r>
        <w:r>
          <w:fldChar w:fldCharType="end"/>
        </w:r>
      </w:hyperlink>
    </w:p>
    <w:p>
      <w:pPr>
        <w:pStyle w:val="TOC2"/>
        <w:tabs>
          <w:tab w:val="right" w:leader="dot" w:pos="8306"/>
        </w:tabs>
      </w:pPr>
      <w:hyperlink w:anchor="_Toc11138" w:history="1">
        <w:r>
          <w:rPr>
            <w:rFonts w:ascii="仿宋" w:eastAsia="仿宋" w:hAnsi="仿宋" w:cs="仿宋" w:hint="eastAsia"/>
            <w:lang w:eastAsia="zh-CN"/>
          </w:rPr>
          <w:t>(一)、资金需求大</w:t>
        </w:r>
        <w:r>
          <w:tab/>
        </w:r>
        <w:r>
          <w:fldChar w:fldCharType="begin"/>
        </w:r>
        <w:r>
          <w:instrText xml:space="preserve"> PAGEREF _Toc11138 \h </w:instrText>
        </w:r>
        <w:r>
          <w:fldChar w:fldCharType="separate"/>
        </w:r>
        <w:r>
          <w:t>21</w:t>
        </w:r>
        <w:r>
          <w:fldChar w:fldCharType="end"/>
        </w:r>
      </w:hyperlink>
    </w:p>
    <w:p>
      <w:pPr>
        <w:pStyle w:val="TOC2"/>
        <w:tabs>
          <w:tab w:val="right" w:leader="dot" w:pos="8306"/>
        </w:tabs>
      </w:pPr>
      <w:hyperlink w:anchor="_Toc31634" w:history="1">
        <w:r>
          <w:rPr>
            <w:rFonts w:ascii="仿宋" w:eastAsia="仿宋" w:hAnsi="仿宋" w:cs="仿宋" w:hint="eastAsia"/>
            <w:lang w:eastAsia="zh-CN"/>
          </w:rPr>
          <w:t>(二)、研发周期长</w:t>
        </w:r>
        <w:r>
          <w:tab/>
        </w:r>
        <w:r>
          <w:fldChar w:fldCharType="begin"/>
        </w:r>
        <w:r>
          <w:instrText xml:space="preserve"> PAGEREF _Toc31634 \h </w:instrText>
        </w:r>
        <w:r>
          <w:fldChar w:fldCharType="separate"/>
        </w:r>
        <w:r>
          <w:t>22</w:t>
        </w:r>
        <w:r>
          <w:fldChar w:fldCharType="end"/>
        </w:r>
      </w:hyperlink>
    </w:p>
    <w:p>
      <w:pPr>
        <w:pStyle w:val="TOC2"/>
        <w:tabs>
          <w:tab w:val="right" w:leader="dot" w:pos="8306"/>
        </w:tabs>
      </w:pPr>
      <w:hyperlink w:anchor="_Toc30628" w:history="1">
        <w:r>
          <w:rPr>
            <w:rFonts w:ascii="仿宋" w:eastAsia="仿宋" w:hAnsi="仿宋" w:cs="仿宋" w:hint="eastAsia"/>
            <w:lang w:eastAsia="zh-CN"/>
          </w:rPr>
          <w:t>(三)、市场风险大</w:t>
        </w:r>
        <w:r>
          <w:tab/>
        </w:r>
        <w:r>
          <w:fldChar w:fldCharType="begin"/>
        </w:r>
        <w:r>
          <w:instrText xml:space="preserve"> PAGEREF _Toc30628 \h </w:instrText>
        </w:r>
        <w:r>
          <w:fldChar w:fldCharType="separate"/>
        </w:r>
        <w:r>
          <w:t>24</w:t>
        </w:r>
        <w:r>
          <w:fldChar w:fldCharType="end"/>
        </w:r>
      </w:hyperlink>
    </w:p>
    <w:p>
      <w:pPr>
        <w:pStyle w:val="TOC2"/>
        <w:tabs>
          <w:tab w:val="right" w:leader="dot" w:pos="8306"/>
        </w:tabs>
      </w:pPr>
      <w:hyperlink w:anchor="_Toc4700" w:history="1">
        <w:r>
          <w:rPr>
            <w:rFonts w:ascii="仿宋" w:eastAsia="仿宋" w:hAnsi="仿宋" w:cs="仿宋" w:hint="eastAsia"/>
            <w:lang w:eastAsia="zh-CN"/>
          </w:rPr>
          <w:t>(四)、利润率高</w:t>
        </w:r>
        <w:r>
          <w:tab/>
        </w:r>
        <w:r>
          <w:fldChar w:fldCharType="begin"/>
        </w:r>
        <w:r>
          <w:instrText xml:space="preserve"> PAGEREF _Toc4700 \h </w:instrText>
        </w:r>
        <w:r>
          <w:fldChar w:fldCharType="separate"/>
        </w:r>
        <w:r>
          <w:t>26</w:t>
        </w:r>
        <w:r>
          <w:fldChar w:fldCharType="end"/>
        </w:r>
      </w:hyperlink>
    </w:p>
    <w:p>
      <w:pPr>
        <w:pStyle w:val="TOC1"/>
        <w:tabs>
          <w:tab w:val="right" w:leader="dot" w:pos="8306"/>
        </w:tabs>
      </w:pPr>
      <w:hyperlink w:anchor="_Toc23134" w:history="1">
        <w:r>
          <w:rPr>
            <w:rFonts w:ascii="仿宋" w:eastAsia="仿宋" w:hAnsi="仿宋" w:cs="仿宋" w:hint="eastAsia"/>
            <w:lang w:eastAsia="zh-CN"/>
          </w:rPr>
          <w:t>九、液体空分装置项目计划安排</w:t>
        </w:r>
        <w:r>
          <w:tab/>
        </w:r>
        <w:r>
          <w:fldChar w:fldCharType="begin"/>
        </w:r>
        <w:r>
          <w:instrText xml:space="preserve"> PAGEREF _Toc23134 \h </w:instrText>
        </w:r>
        <w:r>
          <w:fldChar w:fldCharType="separate"/>
        </w:r>
        <w:r>
          <w:t>29</w:t>
        </w:r>
        <w:r>
          <w:fldChar w:fldCharType="end"/>
        </w:r>
      </w:hyperlink>
    </w:p>
    <w:p>
      <w:pPr>
        <w:pStyle w:val="TOC2"/>
        <w:tabs>
          <w:tab w:val="right" w:leader="dot" w:pos="8306"/>
        </w:tabs>
      </w:pPr>
      <w:hyperlink w:anchor="_Toc11016" w:history="1">
        <w:r>
          <w:rPr>
            <w:rFonts w:ascii="仿宋" w:eastAsia="仿宋" w:hAnsi="仿宋" w:cs="仿宋" w:hint="eastAsia"/>
            <w:lang w:eastAsia="zh-CN"/>
          </w:rPr>
          <w:t>(一)、建设周期</w:t>
        </w:r>
        <w:r>
          <w:tab/>
        </w:r>
        <w:r>
          <w:fldChar w:fldCharType="begin"/>
        </w:r>
        <w:r>
          <w:instrText xml:space="preserve"> PAGEREF _Toc11016 \h </w:instrText>
        </w:r>
        <w:r>
          <w:fldChar w:fldCharType="separate"/>
        </w:r>
        <w:r>
          <w:t>29</w:t>
        </w:r>
        <w:r>
          <w:fldChar w:fldCharType="end"/>
        </w:r>
      </w:hyperlink>
    </w:p>
    <w:p>
      <w:pPr>
        <w:pStyle w:val="TOC2"/>
        <w:tabs>
          <w:tab w:val="right" w:leader="dot" w:pos="8306"/>
        </w:tabs>
      </w:pPr>
      <w:hyperlink w:anchor="_Toc11114" w:history="1">
        <w:r>
          <w:rPr>
            <w:rFonts w:ascii="仿宋" w:eastAsia="仿宋" w:hAnsi="仿宋" w:cs="仿宋" w:hint="eastAsia"/>
            <w:lang w:eastAsia="zh-CN"/>
          </w:rPr>
          <w:t>(二)、建设进度</w:t>
        </w:r>
        <w:r>
          <w:tab/>
        </w:r>
        <w:r>
          <w:fldChar w:fldCharType="begin"/>
        </w:r>
        <w:r>
          <w:instrText xml:space="preserve"> PAGEREF _Toc11114 \h </w:instrText>
        </w:r>
        <w:r>
          <w:fldChar w:fldCharType="separate"/>
        </w:r>
        <w:r>
          <w:t>29</w:t>
        </w:r>
        <w:r>
          <w:fldChar w:fldCharType="end"/>
        </w:r>
      </w:hyperlink>
    </w:p>
    <w:p>
      <w:pPr>
        <w:pStyle w:val="TOC2"/>
        <w:tabs>
          <w:tab w:val="right" w:leader="dot" w:pos="8306"/>
        </w:tabs>
      </w:pPr>
      <w:hyperlink w:anchor="_Toc19925" w:history="1">
        <w:r>
          <w:rPr>
            <w:rFonts w:ascii="仿宋" w:eastAsia="仿宋" w:hAnsi="仿宋" w:cs="仿宋" w:hint="eastAsia"/>
            <w:lang w:eastAsia="zh-CN"/>
          </w:rPr>
          <w:t>(三)、进度安排注意事项</w:t>
        </w:r>
        <w:r>
          <w:tab/>
        </w:r>
        <w:r>
          <w:fldChar w:fldCharType="begin"/>
        </w:r>
        <w:r>
          <w:instrText xml:space="preserve"> PAGEREF _Toc19925 \h </w:instrText>
        </w:r>
        <w:r>
          <w:fldChar w:fldCharType="separate"/>
        </w:r>
        <w:r>
          <w:t>30</w:t>
        </w:r>
        <w:r>
          <w:fldChar w:fldCharType="end"/>
        </w:r>
      </w:hyperlink>
    </w:p>
    <w:p>
      <w:pPr>
        <w:pStyle w:val="TOC2"/>
        <w:tabs>
          <w:tab w:val="right" w:leader="dot" w:pos="8306"/>
        </w:tabs>
      </w:pPr>
      <w:hyperlink w:anchor="_Toc19404" w:history="1">
        <w:r>
          <w:rPr>
            <w:rFonts w:ascii="仿宋" w:eastAsia="仿宋" w:hAnsi="仿宋" w:cs="仿宋" w:hint="eastAsia"/>
            <w:lang w:eastAsia="zh-CN"/>
          </w:rPr>
          <w:t>(四)、人力资源配置</w:t>
        </w:r>
        <w:r>
          <w:tab/>
        </w:r>
        <w:r>
          <w:fldChar w:fldCharType="begin"/>
        </w:r>
        <w:r>
          <w:instrText xml:space="preserve"> PAGEREF _Toc19404 \h </w:instrText>
        </w:r>
        <w:r>
          <w:fldChar w:fldCharType="separate"/>
        </w:r>
        <w:r>
          <w:t>32</w:t>
        </w:r>
        <w:r>
          <w:fldChar w:fldCharType="end"/>
        </w:r>
      </w:hyperlink>
    </w:p>
    <w:p>
      <w:pPr>
        <w:pStyle w:val="TOC1"/>
        <w:tabs>
          <w:tab w:val="right" w:leader="dot" w:pos="8306"/>
        </w:tabs>
      </w:pPr>
      <w:hyperlink w:anchor="_Toc29300" w:history="1">
        <w:r>
          <w:rPr>
            <w:rFonts w:ascii="仿宋" w:eastAsia="仿宋" w:hAnsi="仿宋" w:cs="仿宋" w:hint="eastAsia"/>
            <w:lang w:eastAsia="zh-CN"/>
          </w:rPr>
          <w:t>十、液体空分装置项目风险管理</w:t>
        </w:r>
        <w:r>
          <w:tab/>
        </w:r>
        <w:r>
          <w:fldChar w:fldCharType="begin"/>
        </w:r>
        <w:r>
          <w:instrText xml:space="preserve"> PAGEREF _Toc29300 \h </w:instrText>
        </w:r>
        <w:r>
          <w:fldChar w:fldCharType="separate"/>
        </w:r>
        <w:r>
          <w:t>33</w:t>
        </w:r>
        <w:r>
          <w:fldChar w:fldCharType="end"/>
        </w:r>
      </w:hyperlink>
    </w:p>
    <w:p>
      <w:pPr>
        <w:pStyle w:val="TOC2"/>
        <w:tabs>
          <w:tab w:val="right" w:leader="dot" w:pos="8306"/>
        </w:tabs>
      </w:pPr>
      <w:hyperlink w:anchor="_Toc27717" w:history="1">
        <w:r>
          <w:rPr>
            <w:rFonts w:ascii="仿宋" w:eastAsia="仿宋" w:hAnsi="仿宋" w:cs="仿宋" w:hint="eastAsia"/>
            <w:lang w:eastAsia="zh-CN"/>
          </w:rPr>
          <w:t>(一)、风险识别与评估</w:t>
        </w:r>
        <w:r>
          <w:tab/>
        </w:r>
        <w:r>
          <w:fldChar w:fldCharType="begin"/>
        </w:r>
        <w:r>
          <w:instrText xml:space="preserve"> PAGEREF _Toc27717 \h </w:instrText>
        </w:r>
        <w:r>
          <w:fldChar w:fldCharType="separate"/>
        </w:r>
        <w:r>
          <w:t>33</w:t>
        </w:r>
        <w:r>
          <w:fldChar w:fldCharType="end"/>
        </w:r>
      </w:hyperlink>
    </w:p>
    <w:p>
      <w:pPr>
        <w:pStyle w:val="TOC2"/>
        <w:tabs>
          <w:tab w:val="right" w:leader="dot" w:pos="8306"/>
        </w:tabs>
      </w:pPr>
      <w:hyperlink w:anchor="_Toc1830" w:history="1">
        <w:r>
          <w:rPr>
            <w:rFonts w:ascii="仿宋" w:eastAsia="仿宋" w:hAnsi="仿宋" w:cs="仿宋" w:hint="eastAsia"/>
            <w:lang w:eastAsia="zh-CN"/>
          </w:rPr>
          <w:t>(二)、风险应对策略</w:t>
        </w:r>
        <w:r>
          <w:tab/>
        </w:r>
        <w:r>
          <w:fldChar w:fldCharType="begin"/>
        </w:r>
        <w:r>
          <w:instrText xml:space="preserve"> PAGEREF _Toc1830 \h </w:instrText>
        </w:r>
        <w:r>
          <w:fldChar w:fldCharType="separate"/>
        </w:r>
        <w:r>
          <w:t>34</w:t>
        </w:r>
        <w:r>
          <w:fldChar w:fldCharType="end"/>
        </w:r>
      </w:hyperlink>
    </w:p>
    <w:p>
      <w:pPr>
        <w:pStyle w:val="TOC2"/>
        <w:tabs>
          <w:tab w:val="right" w:leader="dot" w:pos="8306"/>
        </w:tabs>
      </w:pPr>
      <w:hyperlink w:anchor="_Toc26738" w:history="1">
        <w:r>
          <w:rPr>
            <w:rFonts w:ascii="仿宋" w:eastAsia="仿宋" w:hAnsi="仿宋" w:cs="仿宋" w:hint="eastAsia"/>
            <w:lang w:eastAsia="zh-CN"/>
          </w:rPr>
          <w:t>(三)、风险监控与控制</w:t>
        </w:r>
        <w:r>
          <w:tab/>
        </w:r>
        <w:r>
          <w:fldChar w:fldCharType="begin"/>
        </w:r>
        <w:r>
          <w:instrText xml:space="preserve"> PAGEREF _Toc26738 \h </w:instrText>
        </w:r>
        <w:r>
          <w:fldChar w:fldCharType="separate"/>
        </w:r>
        <w:r>
          <w:t>36</w:t>
        </w:r>
        <w:r>
          <w:fldChar w:fldCharType="end"/>
        </w:r>
      </w:hyperlink>
    </w:p>
    <w:p>
      <w:pPr>
        <w:pStyle w:val="TOC1"/>
        <w:tabs>
          <w:tab w:val="right" w:leader="dot" w:pos="8306"/>
        </w:tabs>
      </w:pPr>
      <w:hyperlink w:anchor="_Toc3572" w:history="1">
        <w:r>
          <w:rPr>
            <w:rFonts w:ascii="仿宋" w:eastAsia="仿宋" w:hAnsi="仿宋" w:cs="仿宋" w:hint="eastAsia"/>
            <w:lang w:eastAsia="zh-CN"/>
          </w:rPr>
          <w:t>十一、液体空分装置项目投资规划</w:t>
        </w:r>
        <w:r>
          <w:tab/>
        </w:r>
        <w:r>
          <w:fldChar w:fldCharType="begin"/>
        </w:r>
        <w:r>
          <w:instrText xml:space="preserve"> PAGEREF _Toc3572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517" w:history="1">
        <w:r>
          <w:rPr>
            <w:rFonts w:ascii="仿宋" w:eastAsia="仿宋" w:hAnsi="仿宋" w:cs="仿宋" w:hint="eastAsia"/>
            <w:lang w:eastAsia="zh-CN"/>
          </w:rPr>
          <w:t>(一)、液体空分装置项目总投资估算</w:t>
        </w:r>
        <w:r>
          <w:tab/>
        </w:r>
        <w:r>
          <w:fldChar w:fldCharType="begin"/>
        </w:r>
        <w:r>
          <w:instrText xml:space="preserve"> PAGEREF _Toc25517 \h </w:instrText>
        </w:r>
        <w:r>
          <w:fldChar w:fldCharType="separate"/>
        </w:r>
        <w:r>
          <w:t>37</w:t>
        </w:r>
        <w:r>
          <w:fldChar w:fldCharType="end"/>
        </w:r>
      </w:hyperlink>
    </w:p>
    <w:p>
      <w:pPr>
        <w:pStyle w:val="TOC2"/>
        <w:tabs>
          <w:tab w:val="right" w:leader="dot" w:pos="8306"/>
        </w:tabs>
      </w:pPr>
      <w:hyperlink w:anchor="_Toc26742" w:history="1">
        <w:r>
          <w:rPr>
            <w:rFonts w:ascii="仿宋" w:eastAsia="仿宋" w:hAnsi="仿宋" w:cs="仿宋" w:hint="eastAsia"/>
            <w:lang w:eastAsia="zh-CN"/>
          </w:rPr>
          <w:t>(二)、资金筹措</w:t>
        </w:r>
        <w:r>
          <w:tab/>
        </w:r>
        <w:r>
          <w:fldChar w:fldCharType="begin"/>
        </w:r>
        <w:r>
          <w:instrText xml:space="preserve"> PAGEREF _Toc26742 \h </w:instrText>
        </w:r>
        <w:r>
          <w:fldChar w:fldCharType="separate"/>
        </w:r>
        <w:r>
          <w:t>38</w:t>
        </w:r>
        <w:r>
          <w:fldChar w:fldCharType="end"/>
        </w:r>
      </w:hyperlink>
    </w:p>
    <w:p>
      <w:pPr>
        <w:pStyle w:val="TOC1"/>
        <w:tabs>
          <w:tab w:val="right" w:leader="dot" w:pos="8306"/>
        </w:tabs>
      </w:pPr>
      <w:hyperlink w:anchor="_Toc32300" w:history="1">
        <w:r>
          <w:rPr>
            <w:rFonts w:ascii="仿宋" w:eastAsia="仿宋" w:hAnsi="仿宋" w:cs="仿宋" w:hint="eastAsia"/>
            <w:lang w:eastAsia="zh-CN"/>
          </w:rPr>
          <w:t>十二、生产安全保护</w:t>
        </w:r>
        <w:r>
          <w:tab/>
        </w:r>
        <w:r>
          <w:fldChar w:fldCharType="begin"/>
        </w:r>
        <w:r>
          <w:instrText xml:space="preserve"> PAGEREF _Toc32300 \h </w:instrText>
        </w:r>
        <w:r>
          <w:fldChar w:fldCharType="separate"/>
        </w:r>
        <w:r>
          <w:t>39</w:t>
        </w:r>
        <w:r>
          <w:fldChar w:fldCharType="end"/>
        </w:r>
      </w:hyperlink>
    </w:p>
    <w:p>
      <w:pPr>
        <w:pStyle w:val="TOC2"/>
        <w:tabs>
          <w:tab w:val="right" w:leader="dot" w:pos="8306"/>
        </w:tabs>
      </w:pPr>
      <w:hyperlink w:anchor="_Toc28422" w:history="1">
        <w:r>
          <w:rPr>
            <w:rFonts w:ascii="仿宋" w:eastAsia="仿宋" w:hAnsi="仿宋" w:cs="仿宋" w:hint="eastAsia"/>
            <w:lang w:eastAsia="zh-CN"/>
          </w:rPr>
          <w:t>(一)、消防安全</w:t>
        </w:r>
        <w:r>
          <w:tab/>
        </w:r>
        <w:r>
          <w:fldChar w:fldCharType="begin"/>
        </w:r>
        <w:r>
          <w:instrText xml:space="preserve"> PAGEREF _Toc28422 \h </w:instrText>
        </w:r>
        <w:r>
          <w:fldChar w:fldCharType="separate"/>
        </w:r>
        <w:r>
          <w:t>39</w:t>
        </w:r>
        <w:r>
          <w:fldChar w:fldCharType="end"/>
        </w:r>
      </w:hyperlink>
    </w:p>
    <w:p>
      <w:pPr>
        <w:pStyle w:val="TOC2"/>
        <w:tabs>
          <w:tab w:val="right" w:leader="dot" w:pos="8306"/>
        </w:tabs>
      </w:pPr>
      <w:hyperlink w:anchor="_Toc27641" w:history="1">
        <w:r>
          <w:rPr>
            <w:rFonts w:ascii="仿宋" w:eastAsia="仿宋" w:hAnsi="仿宋" w:cs="仿宋" w:hint="eastAsia"/>
            <w:lang w:eastAsia="zh-CN"/>
          </w:rPr>
          <w:t>(二)、防火防爆总图布置措施</w:t>
        </w:r>
        <w:r>
          <w:tab/>
        </w:r>
        <w:r>
          <w:fldChar w:fldCharType="begin"/>
        </w:r>
        <w:r>
          <w:instrText xml:space="preserve"> PAGEREF _Toc27641 \h </w:instrText>
        </w:r>
        <w:r>
          <w:fldChar w:fldCharType="separate"/>
        </w:r>
        <w:r>
          <w:t>40</w:t>
        </w:r>
        <w:r>
          <w:fldChar w:fldCharType="end"/>
        </w:r>
      </w:hyperlink>
    </w:p>
    <w:p>
      <w:pPr>
        <w:pStyle w:val="TOC2"/>
        <w:tabs>
          <w:tab w:val="right" w:leader="dot" w:pos="8306"/>
        </w:tabs>
      </w:pPr>
      <w:hyperlink w:anchor="_Toc5711" w:history="1">
        <w:r>
          <w:rPr>
            <w:rFonts w:ascii="仿宋" w:eastAsia="仿宋" w:hAnsi="仿宋" w:cs="仿宋" w:hint="eastAsia"/>
            <w:lang w:eastAsia="zh-CN"/>
          </w:rPr>
          <w:t>(三)、自然灾害防范措施</w:t>
        </w:r>
        <w:r>
          <w:tab/>
        </w:r>
        <w:r>
          <w:fldChar w:fldCharType="begin"/>
        </w:r>
        <w:r>
          <w:instrText xml:space="preserve"> PAGEREF _Toc5711 \h </w:instrText>
        </w:r>
        <w:r>
          <w:fldChar w:fldCharType="separate"/>
        </w:r>
        <w:r>
          <w:t>41</w:t>
        </w:r>
        <w:r>
          <w:fldChar w:fldCharType="end"/>
        </w:r>
      </w:hyperlink>
    </w:p>
    <w:p>
      <w:pPr>
        <w:pStyle w:val="TOC2"/>
        <w:tabs>
          <w:tab w:val="right" w:leader="dot" w:pos="8306"/>
        </w:tabs>
      </w:pPr>
      <w:hyperlink w:anchor="_Toc17583" w:history="1">
        <w:r>
          <w:rPr>
            <w:rFonts w:ascii="仿宋" w:eastAsia="仿宋" w:hAnsi="仿宋" w:cs="仿宋" w:hint="eastAsia"/>
            <w:lang w:eastAsia="zh-CN"/>
          </w:rPr>
          <w:t>(四)、安全色及安全标志使用要求</w:t>
        </w:r>
        <w:r>
          <w:tab/>
        </w:r>
        <w:r>
          <w:fldChar w:fldCharType="begin"/>
        </w:r>
        <w:r>
          <w:instrText xml:space="preserve"> PAGEREF _Toc17583 \h </w:instrText>
        </w:r>
        <w:r>
          <w:fldChar w:fldCharType="separate"/>
        </w:r>
        <w:r>
          <w:t>42</w:t>
        </w:r>
        <w:r>
          <w:fldChar w:fldCharType="end"/>
        </w:r>
      </w:hyperlink>
    </w:p>
    <w:p>
      <w:pPr>
        <w:pStyle w:val="TOC2"/>
        <w:tabs>
          <w:tab w:val="right" w:leader="dot" w:pos="8306"/>
        </w:tabs>
      </w:pPr>
      <w:hyperlink w:anchor="_Toc16027" w:history="1">
        <w:r>
          <w:rPr>
            <w:rFonts w:ascii="仿宋" w:eastAsia="仿宋" w:hAnsi="仿宋" w:cs="仿宋" w:hint="eastAsia"/>
            <w:lang w:eastAsia="zh-CN"/>
          </w:rPr>
          <w:t>(五)、防尘防毒措施</w:t>
        </w:r>
        <w:r>
          <w:tab/>
        </w:r>
        <w:r>
          <w:fldChar w:fldCharType="begin"/>
        </w:r>
        <w:r>
          <w:instrText xml:space="preserve"> PAGEREF _Toc16027 \h </w:instrText>
        </w:r>
        <w:r>
          <w:fldChar w:fldCharType="separate"/>
        </w:r>
        <w:r>
          <w:t>43</w:t>
        </w:r>
        <w:r>
          <w:fldChar w:fldCharType="end"/>
        </w:r>
      </w:hyperlink>
    </w:p>
    <w:p>
      <w:pPr>
        <w:pStyle w:val="TOC2"/>
        <w:tabs>
          <w:tab w:val="right" w:leader="dot" w:pos="8306"/>
        </w:tabs>
      </w:pPr>
      <w:hyperlink w:anchor="_Toc23076" w:history="1">
        <w:r>
          <w:rPr>
            <w:rFonts w:ascii="仿宋" w:eastAsia="仿宋" w:hAnsi="仿宋" w:cs="仿宋" w:hint="eastAsia"/>
            <w:lang w:eastAsia="zh-CN"/>
          </w:rPr>
          <w:t>(六)、防静电、触电防护及防雷措施</w:t>
        </w:r>
        <w:r>
          <w:tab/>
        </w:r>
        <w:r>
          <w:fldChar w:fldCharType="begin"/>
        </w:r>
        <w:r>
          <w:instrText xml:space="preserve"> PAGEREF _Toc23076 \h </w:instrText>
        </w:r>
        <w:r>
          <w:fldChar w:fldCharType="separate"/>
        </w:r>
        <w:r>
          <w:t>44</w:t>
        </w:r>
        <w:r>
          <w:fldChar w:fldCharType="end"/>
        </w:r>
      </w:hyperlink>
    </w:p>
    <w:p>
      <w:pPr>
        <w:pStyle w:val="TOC2"/>
        <w:tabs>
          <w:tab w:val="right" w:leader="dot" w:pos="8306"/>
        </w:tabs>
      </w:pPr>
      <w:hyperlink w:anchor="_Toc25167" w:history="1">
        <w:r>
          <w:rPr>
            <w:rFonts w:ascii="仿宋" w:eastAsia="仿宋" w:hAnsi="仿宋" w:cs="仿宋" w:hint="eastAsia"/>
            <w:lang w:eastAsia="zh-CN"/>
          </w:rPr>
          <w:t>(七)、机械设备安全保障措施</w:t>
        </w:r>
        <w:r>
          <w:tab/>
        </w:r>
        <w:r>
          <w:fldChar w:fldCharType="begin"/>
        </w:r>
        <w:r>
          <w:instrText xml:space="preserve"> PAGEREF _Toc25167 \h </w:instrText>
        </w:r>
        <w:r>
          <w:fldChar w:fldCharType="separate"/>
        </w:r>
        <w:r>
          <w:t>46</w:t>
        </w:r>
        <w:r>
          <w:fldChar w:fldCharType="end"/>
        </w:r>
      </w:hyperlink>
    </w:p>
    <w:p>
      <w:pPr>
        <w:pStyle w:val="TOC1"/>
        <w:tabs>
          <w:tab w:val="right" w:leader="dot" w:pos="8306"/>
        </w:tabs>
      </w:pPr>
      <w:hyperlink w:anchor="_Toc5484" w:history="1">
        <w:r>
          <w:rPr>
            <w:rFonts w:ascii="仿宋" w:eastAsia="仿宋" w:hAnsi="仿宋" w:cs="仿宋" w:hint="eastAsia"/>
            <w:lang w:eastAsia="zh-CN"/>
          </w:rPr>
          <w:t>十三、风险识别与分类</w:t>
        </w:r>
        <w:r>
          <w:tab/>
        </w:r>
        <w:r>
          <w:fldChar w:fldCharType="begin"/>
        </w:r>
        <w:r>
          <w:instrText xml:space="preserve"> PAGEREF _Toc5484 \h </w:instrText>
        </w:r>
        <w:r>
          <w:fldChar w:fldCharType="separate"/>
        </w:r>
        <w:r>
          <w:t>47</w:t>
        </w:r>
        <w:r>
          <w:fldChar w:fldCharType="end"/>
        </w:r>
      </w:hyperlink>
    </w:p>
    <w:p>
      <w:pPr>
        <w:pStyle w:val="TOC2"/>
        <w:tabs>
          <w:tab w:val="right" w:leader="dot" w:pos="8306"/>
        </w:tabs>
      </w:pPr>
      <w:hyperlink w:anchor="_Toc17773" w:history="1">
        <w:r>
          <w:rPr>
            <w:rFonts w:ascii="仿宋" w:eastAsia="仿宋" w:hAnsi="仿宋" w:cs="仿宋" w:hint="eastAsia"/>
            <w:lang w:eastAsia="zh-CN"/>
          </w:rPr>
          <w:t>(一)、风险识别</w:t>
        </w:r>
        <w:r>
          <w:tab/>
        </w:r>
        <w:r>
          <w:fldChar w:fldCharType="begin"/>
        </w:r>
        <w:r>
          <w:instrText xml:space="preserve"> PAGEREF _Toc17773 \h </w:instrText>
        </w:r>
        <w:r>
          <w:fldChar w:fldCharType="separate"/>
        </w:r>
        <w:r>
          <w:t>47</w:t>
        </w:r>
        <w:r>
          <w:fldChar w:fldCharType="end"/>
        </w:r>
      </w:hyperlink>
    </w:p>
    <w:p>
      <w:pPr>
        <w:pStyle w:val="TOC2"/>
        <w:tabs>
          <w:tab w:val="right" w:leader="dot" w:pos="8306"/>
        </w:tabs>
      </w:pPr>
      <w:hyperlink w:anchor="_Toc5328" w:history="1">
        <w:r>
          <w:rPr>
            <w:rFonts w:ascii="仿宋" w:eastAsia="仿宋" w:hAnsi="仿宋" w:cs="仿宋" w:hint="eastAsia"/>
            <w:lang w:eastAsia="zh-CN"/>
          </w:rPr>
          <w:t>(二)、风险分类</w:t>
        </w:r>
        <w:r>
          <w:tab/>
        </w:r>
        <w:r>
          <w:fldChar w:fldCharType="begin"/>
        </w:r>
        <w:r>
          <w:instrText xml:space="preserve"> PAGEREF _Toc5328 \h </w:instrText>
        </w:r>
        <w:r>
          <w:fldChar w:fldCharType="separate"/>
        </w:r>
        <w:r>
          <w:t>48</w:t>
        </w:r>
        <w:r>
          <w:fldChar w:fldCharType="end"/>
        </w:r>
      </w:hyperlink>
    </w:p>
    <w:p>
      <w:pPr>
        <w:pStyle w:val="TOC1"/>
        <w:tabs>
          <w:tab w:val="right" w:leader="dot" w:pos="8306"/>
        </w:tabs>
      </w:pPr>
      <w:hyperlink w:anchor="_Toc5664" w:history="1">
        <w:r>
          <w:rPr>
            <w:rFonts w:ascii="仿宋" w:eastAsia="仿宋" w:hAnsi="仿宋" w:cs="仿宋" w:hint="eastAsia"/>
            <w:lang w:eastAsia="zh-CN"/>
          </w:rPr>
          <w:t>十四、液体空分装置项目变更管理</w:t>
        </w:r>
        <w:r>
          <w:tab/>
        </w:r>
        <w:r>
          <w:fldChar w:fldCharType="begin"/>
        </w:r>
        <w:r>
          <w:instrText xml:space="preserve"> PAGEREF _Toc5664 \h </w:instrText>
        </w:r>
        <w:r>
          <w:fldChar w:fldCharType="separate"/>
        </w:r>
        <w:r>
          <w:t>50</w:t>
        </w:r>
        <w:r>
          <w:fldChar w:fldCharType="end"/>
        </w:r>
      </w:hyperlink>
    </w:p>
    <w:p>
      <w:pPr>
        <w:pStyle w:val="TOC2"/>
        <w:tabs>
          <w:tab w:val="right" w:leader="dot" w:pos="8306"/>
        </w:tabs>
      </w:pPr>
      <w:hyperlink w:anchor="_Toc23223" w:history="1">
        <w:r>
          <w:rPr>
            <w:rFonts w:ascii="仿宋" w:eastAsia="仿宋" w:hAnsi="仿宋" w:cs="仿宋" w:hint="eastAsia"/>
            <w:lang w:eastAsia="zh-CN"/>
          </w:rPr>
          <w:t>(一)、变更申请与评估</w:t>
        </w:r>
        <w:r>
          <w:tab/>
        </w:r>
        <w:r>
          <w:fldChar w:fldCharType="begin"/>
        </w:r>
        <w:r>
          <w:instrText xml:space="preserve"> PAGEREF _Toc23223 \h </w:instrText>
        </w:r>
        <w:r>
          <w:fldChar w:fldCharType="separate"/>
        </w:r>
        <w:r>
          <w:t>50</w:t>
        </w:r>
        <w:r>
          <w:fldChar w:fldCharType="end"/>
        </w:r>
      </w:hyperlink>
    </w:p>
    <w:p>
      <w:pPr>
        <w:pStyle w:val="TOC2"/>
        <w:tabs>
          <w:tab w:val="right" w:leader="dot" w:pos="8306"/>
        </w:tabs>
      </w:pPr>
      <w:hyperlink w:anchor="_Toc11923" w:history="1">
        <w:r>
          <w:rPr>
            <w:rFonts w:ascii="仿宋" w:eastAsia="仿宋" w:hAnsi="仿宋" w:cs="仿宋" w:hint="eastAsia"/>
            <w:lang w:eastAsia="zh-CN"/>
          </w:rPr>
          <w:t>(二)、变更实施与控制</w:t>
        </w:r>
        <w:r>
          <w:tab/>
        </w:r>
        <w:r>
          <w:fldChar w:fldCharType="begin"/>
        </w:r>
        <w:r>
          <w:instrText xml:space="preserve"> PAGEREF _Toc11923 \h </w:instrText>
        </w:r>
        <w:r>
          <w:fldChar w:fldCharType="separate"/>
        </w:r>
        <w:r>
          <w:t>51</w:t>
        </w:r>
        <w:r>
          <w:fldChar w:fldCharType="end"/>
        </w:r>
      </w:hyperlink>
    </w:p>
    <w:p>
      <w:pPr>
        <w:pStyle w:val="TOC1"/>
        <w:tabs>
          <w:tab w:val="right" w:leader="dot" w:pos="8306"/>
        </w:tabs>
      </w:pPr>
      <w:hyperlink w:anchor="_Toc7307" w:history="1">
        <w:r>
          <w:rPr>
            <w:rFonts w:ascii="仿宋" w:eastAsia="仿宋" w:hAnsi="仿宋" w:cs="仿宋" w:hint="eastAsia"/>
            <w:lang w:eastAsia="zh-CN"/>
          </w:rPr>
          <w:t>十五、供应链管理</w:t>
        </w:r>
        <w:r>
          <w:tab/>
        </w:r>
        <w:r>
          <w:fldChar w:fldCharType="begin"/>
        </w:r>
        <w:r>
          <w:instrText xml:space="preserve"> PAGEREF _Toc7307 \h </w:instrText>
        </w:r>
        <w:r>
          <w:fldChar w:fldCharType="separate"/>
        </w:r>
        <w:r>
          <w:t>51</w:t>
        </w:r>
        <w:r>
          <w:fldChar w:fldCharType="end"/>
        </w:r>
      </w:hyperlink>
    </w:p>
    <w:p>
      <w:pPr>
        <w:pStyle w:val="TOC2"/>
        <w:tabs>
          <w:tab w:val="right" w:leader="dot" w:pos="8306"/>
        </w:tabs>
      </w:pPr>
      <w:hyperlink w:anchor="_Toc27306" w:history="1">
        <w:r>
          <w:rPr>
            <w:rFonts w:ascii="仿宋" w:eastAsia="仿宋" w:hAnsi="仿宋" w:cs="仿宋" w:hint="eastAsia"/>
            <w:lang w:eastAsia="zh-CN"/>
          </w:rPr>
          <w:t>(一)、供应链战略规划</w:t>
        </w:r>
        <w:r>
          <w:tab/>
        </w:r>
        <w:r>
          <w:fldChar w:fldCharType="begin"/>
        </w:r>
        <w:r>
          <w:instrText xml:space="preserve"> PAGEREF _Toc27306 \h </w:instrText>
        </w:r>
        <w:r>
          <w:fldChar w:fldCharType="separate"/>
        </w:r>
        <w:r>
          <w:t>51</w:t>
        </w:r>
        <w:r>
          <w:fldChar w:fldCharType="end"/>
        </w:r>
      </w:hyperlink>
    </w:p>
    <w:p>
      <w:pPr>
        <w:pStyle w:val="TOC2"/>
        <w:tabs>
          <w:tab w:val="right" w:leader="dot" w:pos="8306"/>
        </w:tabs>
      </w:pPr>
      <w:hyperlink w:anchor="_Toc31272" w:history="1">
        <w:r>
          <w:rPr>
            <w:rFonts w:ascii="仿宋" w:eastAsia="仿宋" w:hAnsi="仿宋" w:cs="仿宋" w:hint="eastAsia"/>
            <w:lang w:eastAsia="zh-CN"/>
          </w:rPr>
          <w:t>(二)、供应商选择与合作</w:t>
        </w:r>
        <w:r>
          <w:tab/>
        </w:r>
        <w:r>
          <w:fldChar w:fldCharType="begin"/>
        </w:r>
        <w:r>
          <w:instrText xml:space="preserve"> PAGEREF _Toc31272 \h </w:instrText>
        </w:r>
        <w:r>
          <w:fldChar w:fldCharType="separate"/>
        </w:r>
        <w:r>
          <w:t>53</w:t>
        </w:r>
        <w:r>
          <w:fldChar w:fldCharType="end"/>
        </w:r>
      </w:hyperlink>
    </w:p>
    <w:p>
      <w:pPr>
        <w:pStyle w:val="TOC2"/>
        <w:tabs>
          <w:tab w:val="right" w:leader="dot" w:pos="8306"/>
        </w:tabs>
      </w:pPr>
      <w:hyperlink w:anchor="_Toc22610" w:history="1">
        <w:r>
          <w:rPr>
            <w:rFonts w:ascii="仿宋" w:eastAsia="仿宋" w:hAnsi="仿宋" w:cs="仿宋" w:hint="eastAsia"/>
            <w:lang w:eastAsia="zh-CN"/>
          </w:rPr>
          <w:t>(三)、物流与库存管理</w:t>
        </w:r>
        <w:r>
          <w:tab/>
        </w:r>
        <w:r>
          <w:fldChar w:fldCharType="begin"/>
        </w:r>
        <w:r>
          <w:instrText xml:space="preserve"> PAGEREF _Toc22610 \h </w:instrText>
        </w:r>
        <w:r>
          <w:fldChar w:fldCharType="separate"/>
        </w:r>
        <w:r>
          <w:t>54</w:t>
        </w:r>
        <w:r>
          <w:fldChar w:fldCharType="end"/>
        </w:r>
      </w:hyperlink>
    </w:p>
    <w:p>
      <w:pPr>
        <w:pStyle w:val="TOC1"/>
        <w:tabs>
          <w:tab w:val="right" w:leader="dot" w:pos="8306"/>
        </w:tabs>
      </w:pPr>
      <w:hyperlink w:anchor="_Toc26962" w:history="1">
        <w:r>
          <w:rPr>
            <w:rFonts w:ascii="仿宋" w:eastAsia="仿宋" w:hAnsi="仿宋" w:cs="仿宋" w:hint="eastAsia"/>
            <w:lang w:eastAsia="zh-CN"/>
          </w:rPr>
          <w:t>十六、质量管理体系</w:t>
        </w:r>
        <w:r>
          <w:tab/>
        </w:r>
        <w:r>
          <w:fldChar w:fldCharType="begin"/>
        </w:r>
        <w:r>
          <w:instrText xml:space="preserve"> PAGEREF _Toc26962 \h </w:instrText>
        </w:r>
        <w:r>
          <w:fldChar w:fldCharType="separate"/>
        </w:r>
        <w:r>
          <w:t>56</w:t>
        </w:r>
        <w:r>
          <w:fldChar w:fldCharType="end"/>
        </w:r>
      </w:hyperlink>
    </w:p>
    <w:p>
      <w:pPr>
        <w:pStyle w:val="TOC2"/>
        <w:tabs>
          <w:tab w:val="right" w:leader="dot" w:pos="8306"/>
        </w:tabs>
      </w:pPr>
      <w:hyperlink w:anchor="_Toc32646" w:history="1">
        <w:r>
          <w:rPr>
            <w:rFonts w:ascii="仿宋" w:eastAsia="仿宋" w:hAnsi="仿宋" w:cs="仿宋" w:hint="eastAsia"/>
            <w:lang w:eastAsia="zh-CN"/>
          </w:rPr>
          <w:t>(一)、质量目标与方针</w:t>
        </w:r>
        <w:r>
          <w:tab/>
        </w:r>
        <w:r>
          <w:fldChar w:fldCharType="begin"/>
        </w:r>
        <w:r>
          <w:instrText xml:space="preserve"> PAGEREF _Toc32646 \h </w:instrText>
        </w:r>
        <w:r>
          <w:fldChar w:fldCharType="separate"/>
        </w:r>
        <w:r>
          <w:t>56</w:t>
        </w:r>
        <w:r>
          <w:fldChar w:fldCharType="end"/>
        </w:r>
      </w:hyperlink>
    </w:p>
    <w:p>
      <w:pPr>
        <w:pStyle w:val="TOC2"/>
        <w:tabs>
          <w:tab w:val="right" w:leader="dot" w:pos="8306"/>
        </w:tabs>
      </w:pPr>
      <w:hyperlink w:anchor="_Toc15937" w:history="1">
        <w:r>
          <w:rPr>
            <w:rFonts w:ascii="仿宋" w:eastAsia="仿宋" w:hAnsi="仿宋" w:cs="仿宋" w:hint="eastAsia"/>
            <w:lang w:eastAsia="zh-CN"/>
          </w:rPr>
          <w:t>(二)、质量管理责任</w:t>
        </w:r>
        <w:r>
          <w:tab/>
        </w:r>
        <w:r>
          <w:fldChar w:fldCharType="begin"/>
        </w:r>
        <w:r>
          <w:instrText xml:space="preserve"> PAGEREF _Toc15937 \h </w:instrText>
        </w:r>
        <w:r>
          <w:fldChar w:fldCharType="separate"/>
        </w:r>
        <w:r>
          <w:t>57</w:t>
        </w:r>
        <w:r>
          <w:fldChar w:fldCharType="end"/>
        </w:r>
      </w:hyperlink>
    </w:p>
    <w:p>
      <w:pPr>
        <w:pStyle w:val="TOC2"/>
        <w:tabs>
          <w:tab w:val="right" w:leader="dot" w:pos="8306"/>
        </w:tabs>
      </w:pPr>
      <w:hyperlink w:anchor="_Toc10039" w:history="1">
        <w:r>
          <w:rPr>
            <w:rFonts w:ascii="仿宋" w:eastAsia="仿宋" w:hAnsi="仿宋" w:cs="仿宋" w:hint="eastAsia"/>
            <w:lang w:eastAsia="zh-CN"/>
          </w:rPr>
          <w:t>(三)、质量管理体系文件</w:t>
        </w:r>
        <w:r>
          <w:tab/>
        </w:r>
        <w:r>
          <w:fldChar w:fldCharType="begin"/>
        </w:r>
        <w:r>
          <w:instrText xml:space="preserve"> PAGEREF _Toc10039 \h </w:instrText>
        </w:r>
        <w:r>
          <w:fldChar w:fldCharType="separate"/>
        </w:r>
        <w:r>
          <w:t>58</w:t>
        </w:r>
        <w:r>
          <w:fldChar w:fldCharType="end"/>
        </w:r>
      </w:hyperlink>
    </w:p>
    <w:p>
      <w:pPr>
        <w:pStyle w:val="TOC2"/>
        <w:tabs>
          <w:tab w:val="right" w:leader="dot" w:pos="8306"/>
        </w:tabs>
      </w:pPr>
      <w:hyperlink w:anchor="_Toc16723" w:history="1">
        <w:r>
          <w:rPr>
            <w:rFonts w:ascii="仿宋" w:eastAsia="仿宋" w:hAnsi="仿宋" w:cs="仿宋" w:hint="eastAsia"/>
            <w:lang w:eastAsia="zh-CN"/>
          </w:rPr>
          <w:t>(四)、质量培训与教育</w:t>
        </w:r>
        <w:r>
          <w:tab/>
        </w:r>
        <w:r>
          <w:fldChar w:fldCharType="begin"/>
        </w:r>
        <w:r>
          <w:instrText xml:space="preserve"> PAGEREF _Toc16723 \h </w:instrText>
        </w:r>
        <w:r>
          <w:fldChar w:fldCharType="separate"/>
        </w:r>
        <w:r>
          <w:t>60</w:t>
        </w:r>
        <w:r>
          <w:fldChar w:fldCharType="end"/>
        </w:r>
      </w:hyperlink>
    </w:p>
    <w:p>
      <w:pPr>
        <w:pStyle w:val="TOC2"/>
        <w:tabs>
          <w:tab w:val="right" w:leader="dot" w:pos="8306"/>
        </w:tabs>
      </w:pPr>
      <w:hyperlink w:anchor="_Toc26294" w:history="1">
        <w:r>
          <w:rPr>
            <w:rFonts w:ascii="仿宋" w:eastAsia="仿宋" w:hAnsi="仿宋" w:cs="仿宋" w:hint="eastAsia"/>
            <w:lang w:eastAsia="zh-CN"/>
          </w:rPr>
          <w:t>(五)、质量审核与评价</w:t>
        </w:r>
        <w:r>
          <w:tab/>
        </w:r>
        <w:r>
          <w:fldChar w:fldCharType="begin"/>
        </w:r>
        <w:r>
          <w:instrText xml:space="preserve"> PAGEREF _Toc26294 \h </w:instrText>
        </w:r>
        <w:r>
          <w:fldChar w:fldCharType="separate"/>
        </w:r>
        <w:r>
          <w:t>61</w:t>
        </w:r>
        <w:r>
          <w:fldChar w:fldCharType="end"/>
        </w:r>
      </w:hyperlink>
    </w:p>
    <w:p>
      <w:pPr>
        <w:pStyle w:val="TOC2"/>
        <w:tabs>
          <w:tab w:val="right" w:leader="dot" w:pos="8306"/>
        </w:tabs>
      </w:pPr>
      <w:hyperlink w:anchor="_Toc850" w:history="1">
        <w:r>
          <w:rPr>
            <w:rFonts w:ascii="仿宋" w:eastAsia="仿宋" w:hAnsi="仿宋" w:cs="仿宋" w:hint="eastAsia"/>
            <w:lang w:eastAsia="zh-CN"/>
          </w:rPr>
          <w:t>(六)、不符合与纠正措施</w:t>
        </w:r>
        <w:r>
          <w:tab/>
        </w:r>
        <w:r>
          <w:fldChar w:fldCharType="begin"/>
        </w:r>
        <w:r>
          <w:instrText xml:space="preserve"> PAGEREF _Toc850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71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742"/>
      <w:r>
        <w:rPr>
          <w:rFonts w:ascii="仿宋" w:eastAsia="仿宋" w:hAnsi="仿宋" w:cs="仿宋" w:hint="eastAsia"/>
          <w:sz w:val="28"/>
          <w:lang w:eastAsia="zh-CN"/>
        </w:rPr>
        <w:t>一、液体空分装置项目文档管理</w:t>
      </w:r>
      <w:bookmarkEnd w:id="2"/>
    </w:p>
    <w:p>
      <w:pPr>
        <w:pStyle w:val="Heading2"/>
        <w:rPr>
          <w:rFonts w:ascii="仿宋" w:eastAsia="仿宋" w:hAnsi="仿宋" w:cs="仿宋" w:hint="eastAsia"/>
          <w:lang w:eastAsia="zh-CN"/>
        </w:rPr>
      </w:pPr>
      <w:bookmarkStart w:id="3" w:name="_Toc3167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液体空分装置项目高度重视文档的质量和准确性，以支持液体空分装置项目的各项活动和决策。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空分装置项目文档的编制始于液体空分装置项目计划的初期，我们制定了详细的文档编制计划，明确了每个文档的内容、格式和编写责任人。在液体空分装置项目启动阶段，我们首先编制了液体空分装置项目章程，明确定义了液体空分装置项目的目标、范围、风险等关键要素。随后，液体空分装置项目团队根据计划陆续编制了需求文档、设计文档、测试文档等各类文档，确保液体空分装置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液体空分装置项目管理中的重要环节，旨在确保液体空分装置项目文档符合质量标准和液体空分装置项目需求。在液体空分装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液体空分装置项目相关利益方和专业领域的专家对文档进行独立审查。这有助于获取更全面、客观的反馈，确保液体空分装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液体空分装置项目在文档编制与审查方面建立了严格的管理机制，通过规范的流程和多维度的审查，确保液体空分装置项目文档的质量、准确性和可靠性，为液体空分装置项目的顺利推进提供了有力支持。</w:t>
      </w:r>
    </w:p>
    <w:p>
      <w:pPr>
        <w:pStyle w:val="Heading2"/>
        <w:ind w:firstLine="560" w:firstLineChars="200"/>
        <w:rPr>
          <w:rFonts w:ascii="仿宋" w:eastAsia="仿宋" w:hAnsi="仿宋" w:cs="仿宋" w:hint="eastAsia"/>
          <w:sz w:val="28"/>
          <w:lang w:eastAsia="zh-CN"/>
        </w:rPr>
      </w:pPr>
      <w:bookmarkStart w:id="4" w:name="_Toc1644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在液体空分装置项目中，我们致力于优化文档发布与分发过程，以确保信息的高效传递和团队间协作的顺畅进行。以下是我们采取的关键优化策略：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我们通过多渠道发布文档，包括电子邮件、液体空分装置项目管理平台、内部网站等，以满足不同团队成员的偏好和需求。多渠道发布确保了信息的全面覆盖。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我们采用了精细的权限控制，确保只有授权人员可以访问敏感信息。这种安全措施保护了液体空分装置项目文档的机密性，防止了未经授权的信息泄露。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070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液体空分装置项目生命周期中一个至关重要的环节，直接关系到液体空分装置项目信息的长期保存和历史记录的完整性。在液体空分装置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1681"/>
      <w:r>
        <w:rPr>
          <w:rFonts w:ascii="仿宋" w:eastAsia="仿宋" w:hAnsi="仿宋" w:cs="仿宋" w:hint="eastAsia"/>
          <w:sz w:val="28"/>
          <w:lang w:eastAsia="zh-CN"/>
        </w:rPr>
        <w:t>二、液体空分装置项目绩效评估</w:t>
      </w:r>
      <w:bookmarkEnd w:id="6"/>
    </w:p>
    <w:p>
      <w:pPr>
        <w:pStyle w:val="Heading2"/>
        <w:rPr>
          <w:rFonts w:ascii="仿宋" w:eastAsia="仿宋" w:hAnsi="仿宋" w:cs="仿宋" w:hint="eastAsia"/>
          <w:lang w:eastAsia="zh-CN"/>
        </w:rPr>
      </w:pPr>
      <w:bookmarkStart w:id="7" w:name="_Toc15984"/>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液体空分装置项目中，我们设计了一套全面的绩效评估指标，以确保液体空分装置项目的可控和成功交付。这些指标跨足液体空分装置项目目标、成本、进度和质量等多个维度，为我们提供了全面洞察液体空分装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空分装置项目目标达成率是我们关注的首要指标。我们设定了明确的目标，并通过定期监测和评估，迅速发现并应对潜在的目标偏差。这为液体空分装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成本绩效是另一个核心关注点。通过实际成本与预算成本的对比分析，我们深入了解成本差异的原因，及时调整资源分配，保持液体空分装置项目在经济效益方面的合理水平。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空分装置项目进度作为关键的绩效指标之一，得到了精心的关注。我们制定了详细的液体空分装置项目进度计划，并设立了进度符合度指标，确保实际进度与计划进度保持一致。这使我们能够快速发现和解决潜在的进度问题，保持液体空分装置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液体空分装置项目绩效的不可或缺的一环。我们引入了一系列的质量标准和客户满意度指标，以确保液体空分装置项目交付的成果在质量上达到或超越预期水平。通过持续监测这些指标，我们努力提升液体空分装置项目整体质量水平，为液体空分装置项目的成功交付提供有力保障。通过这些科学且全面的绩效评估，我们能够更好地引导液体空分装置项目的持续改进，确保液体空分装置项目目标的顺利达成。</w:t>
      </w:r>
    </w:p>
    <w:p>
      <w:pPr>
        <w:pStyle w:val="Heading2"/>
        <w:ind w:firstLine="560" w:firstLineChars="200"/>
        <w:rPr>
          <w:rFonts w:ascii="仿宋" w:eastAsia="仿宋" w:hAnsi="仿宋" w:cs="仿宋" w:hint="eastAsia"/>
          <w:sz w:val="28"/>
          <w:lang w:eastAsia="zh-CN"/>
        </w:rPr>
      </w:pPr>
      <w:bookmarkStart w:id="8" w:name="_Toc24418"/>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绩效评估是液体空分装置项目中的关键环节，为确保液体空分装置项目达到预期目标，我们采用了多层次、多维度的绩效评估方法。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液体空分装置项目的战略目标对齐，确保每个决策和行动都与液体空分装置项目整体目标保持一致。团队会定期召开战略对齐会议，审视当前工作与液体空分装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液体空分装置项目进度、质量、成本和风险等方面。这些指标通过数据收集和分析，为液体空分装置项目管理团队提供了客观的评估依据。例如，我们通过液体空分装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绩效评估不仅仅停留在液体空分装置项目内部，还考虑了液体空分装置项目对外部环境的影响。我们定期进行干系人满意度调查，以了解各利益相关方对液体空分装置项目的期望和满意度，并及时做出调整。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这种多层次、多角度的绩效评估方法，使得我们能够全面了解液体空分装置项目的运行状态，及时做出调整，确保液体空分装置项目在不断变化的环境中保持稳健前行。</w:t>
      </w:r>
    </w:p>
    <w:p>
      <w:pPr>
        <w:pStyle w:val="Heading2"/>
        <w:ind w:firstLine="560" w:firstLineChars="200"/>
        <w:rPr>
          <w:rFonts w:ascii="仿宋" w:eastAsia="仿宋" w:hAnsi="仿宋" w:cs="仿宋" w:hint="eastAsia"/>
          <w:sz w:val="28"/>
          <w:lang w:eastAsia="zh-CN"/>
        </w:rPr>
      </w:pPr>
      <w:bookmarkStart w:id="9" w:name="_Toc26811"/>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为了确保液体空分装置项目的有效管理和不断优化，我们采用了精心设计的绩效评估周期。这个周期旨在实现灵活、实时和全面的评估，以适应液体空分装置项目执行中的各种挑战。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液体空分装置项目的不同需求，分为短期、中期和长期。短期评估关注每个迭代或工作周期，以及时发现和解决当前任务中的问题。中期评估涵盖几个迭代，深入了解整体液体空分装置项目的趋势和性能。长期评估则着眼于整个液体空分装置项目阶段，确保液体空分装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液体空分装置项目管理工具和协作平台，团队成员能够随时更新和分享液体空分装置项目数据。这种实时性的反馈机制使我们能够及时察觉潜在问题，快速调整，保持液体空分装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液体空分装置项目的决策制定密不可分。每个周期的液体空分装置项目回顾会议成为集体总结经验、识别问题深层次原因并找到创新解决方案的平台。这种定期的反思与调整机制使液体空分装置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1136"/>
      <w:r>
        <w:rPr>
          <w:rFonts w:ascii="仿宋" w:eastAsia="仿宋" w:hAnsi="仿宋" w:cs="仿宋" w:hint="eastAsia"/>
          <w:sz w:val="28"/>
          <w:lang w:eastAsia="zh-CN"/>
        </w:rPr>
        <w:t>三、液体空分装置项目建设单位说明</w:t>
      </w:r>
      <w:bookmarkEnd w:id="10"/>
    </w:p>
    <w:p>
      <w:pPr>
        <w:pStyle w:val="Heading2"/>
        <w:rPr>
          <w:rFonts w:ascii="仿宋" w:eastAsia="仿宋" w:hAnsi="仿宋" w:cs="仿宋" w:hint="eastAsia"/>
          <w:lang w:eastAsia="zh-CN"/>
        </w:rPr>
      </w:pPr>
      <w:bookmarkStart w:id="11" w:name="_Toc25633"/>
      <w:r>
        <w:rPr>
          <w:rFonts w:ascii="仿宋" w:eastAsia="仿宋" w:hAnsi="仿宋" w:cs="仿宋" w:hint="eastAsia"/>
          <w:lang w:eastAsia="zh-CN"/>
        </w:rPr>
        <w:t>(一)、液体空分装置项目承办单位基本情况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24626"/>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液体空分装置项目承办单位的XXXX，我们着眼于实现可持续的经济效益。通过技术创新和解决方案的提供，公司预计在液体空分装置项目执行期间将获得可观的收入增长。这一收入来源主要包括液体空分装置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同时，我们注重成本控制和效率提升，以确保液体空分装置项目的可持续盈利。透过精细的管理和资源优化，公司期望实现液体空分装置项目利润最大化。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液体空分装置项目实施进行全面的投资评估，包括液体空分装置项目启动阶段的资金投入和后续运营成本。通过对液体空分装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液体空分装置项目实施过程中具备足够的资金流动性，公司将进行详尽的现金流分析。这包括资金需求的合理预测、液体空分装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16355"/>
      <w:r>
        <w:rPr>
          <w:rFonts w:ascii="仿宋" w:eastAsia="仿宋" w:hAnsi="仿宋" w:cs="仿宋" w:hint="eastAsia"/>
          <w:sz w:val="28"/>
          <w:lang w:eastAsia="zh-CN"/>
        </w:rPr>
        <w:t>四、液体空分装置项目土建工程</w:t>
      </w:r>
      <w:bookmarkEnd w:id="13"/>
    </w:p>
    <w:p>
      <w:pPr>
        <w:pStyle w:val="Heading2"/>
        <w:rPr>
          <w:rFonts w:ascii="仿宋" w:eastAsia="仿宋" w:hAnsi="仿宋" w:cs="仿宋" w:hint="eastAsia"/>
          <w:lang w:eastAsia="zh-CN"/>
        </w:rPr>
      </w:pPr>
      <w:bookmarkStart w:id="14" w:name="_Toc12946"/>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在液体空分装置项目的建筑工程设计中，我们将秉承一系列重要的设计原则，以确保液体空分装置项目建筑在功能、美观、可持续性等方面达到最佳效果。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首要原则是确保建筑的功能性得到最大化的发挥。我们将充分理解液体空分装置项目的实际需求，合理布局各个功能区域，保证建筑在满足业务需求的同时，提供高效的工作环境。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在建筑设计中，我们将综合考虑建设和运营成本。通过精细的经济效益分析，确保设计方案在高效利用资源的同时，对液体空分装置项目的长期盈利能力有积极的贡献。</w:t>
      </w:r>
    </w:p>
    <w:p>
      <w:pPr>
        <w:pStyle w:val="Heading2"/>
        <w:ind w:firstLine="560" w:firstLineChars="200"/>
        <w:rPr>
          <w:rFonts w:ascii="仿宋" w:eastAsia="仿宋" w:hAnsi="仿宋" w:cs="仿宋" w:hint="eastAsia"/>
          <w:sz w:val="28"/>
          <w:lang w:eastAsia="zh-CN"/>
        </w:rPr>
      </w:pPr>
      <w:bookmarkStart w:id="15" w:name="_Toc15600"/>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液体空分装置项目的土建工程设计中，我们将精准设定设计年限，结合液体空分装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液体空分装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28551"/>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液体空分装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液体空分装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液体空分装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14296"/>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本期工程液体空分装置项目预计总建筑面积XXX平方米，其中：计容建筑面积XXX平方米，计划建筑工程投资XX万元，占液体空分装置项目总投资的XX%。</w:t>
      </w:r>
    </w:p>
    <w:p>
      <w:pPr>
        <w:pStyle w:val="Heading1"/>
        <w:ind w:firstLine="560" w:firstLineChars="200"/>
        <w:rPr>
          <w:rFonts w:ascii="仿宋" w:eastAsia="仿宋" w:hAnsi="仿宋" w:cs="仿宋" w:hint="eastAsia"/>
          <w:sz w:val="28"/>
          <w:lang w:eastAsia="zh-CN"/>
        </w:rPr>
      </w:pPr>
      <w:bookmarkStart w:id="18" w:name="_Toc32534"/>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18300"/>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液体空分装置项目的主要产品是XXXX，预计年产值为XXX万元。这一产品在市场中占据着重要的地位，其广泛的应用范围使得该液体空分装置项目的市场前景非常广阔。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液体空分装置项目的xxx产品作为重要的原材料之一，将在多个领域发挥关键作用。其在建筑、交通、能源等方面的广泛应用将为整个产业链提供强大的支持，形成产业协同效应。液体空分装置项目的年产值XXX万XXX万XXX万万元不仅反映了其在市场上的巨大潜力，更预示着它对国民经济的积极贡献。这种关联度高、涉及面广的产业关系，使得该液体空分装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22490"/>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体空分装置项目总征地面积为XXXX平方米，相当于约XX.XX亩，其中净用地面积为XXXX平方米，红线范围内相当于约XX.XX亩。这一用地规模充分考虑了液体空分装置项目的建设需求，保障了液体空分装置项目在合适的空间内得以充分发展。液体空分装置项目规划的总建筑面积为XXXX平方米，其中主体工程建设占XXXX平方米，计容建筑面积达XXXX平方米。预计建筑工程的投资将达到XXXX万元，为液体空分装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空分装置项目计划购置的设备共计XXXX台（套），设备购置费用为XXXX万元。这一设备购置计划充分考虑到液体空分装置项目的生产需求和技术要求，确保了液体空分装置项目在生产运营中具备先进的技术装备和高效的生产能力。设备的合理配置将为液体空分装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空分装置项目计划总投资为XXXX万元，预计年实现营业收入为XXXX万元。这一产能规模的设定旨在确保液体空分装置项目能够在投资与回报之间取得平衡，实现长期可持续的发展。液体空分装置项目的总投资充分考虑到各个方面的需求，包括用地建设、设备购置等多个环节，以确保液体空分装置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https://d.book118.com/728111053137006025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液体空分装置项目计划设计方案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9D724F"/>
    <w:rsid w:val="1F9D724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8111053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2024-01-12T16:12:00Z</dcterms:created>
  <dcterms:modified xsi:type="dcterms:W3CDTF">2024-01-12T16:12:26Z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4066C3918EE34E9C83FFFA08E9CBDF6D_11</vt:lpwstr>
  </property>
  <property fmtid="{D5CDD505-2E9C-101B-9397-08002B2CF9AE}" pid="3" name="KSOProductBuildVer">
    <vt:lpwstr>2052-12.1.0.16120</vt:lpwstr>
  </property>
</Properties>
</file>