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1778" w:lineRule="exact"/>
        <w:ind w:firstLine="30"/>
      </w:pPr>
      <w:r>
        <w:pict>
          <v:shape id="_x0000_s1025" style="width:540pt;height:0.25pt;margin-top:755.88pt;margin-left:36pt;mso-position-horizontal-relative:page;mso-position-vertical-relative:page;position:absolute;z-index:251660288" coordorigin="0,0" coordsize="10800,5" o:allowincell="f" path="m,2l10800,2m,2l10800,2e" filled="f" strokecolor="#9f9f95" strokeweight="0.25pt">
            <v:stroke joinstyle="miter"/>
          </v:shap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60.55pt;height:361.95pt;margin-top:380.85pt;margin-left:35.28pt;mso-position-horizontal-relative:page;mso-position-vertical-relative:page;position:absolute;z-index:251658240" o:allowincell="f" filled="f" stroked="f">
            <o:lock v:ext="edit" aspectratio="f"/>
            <v:textbox inset="0,0,0,0">
              <w:txbxContent>
                <w:p>
                  <w:pPr>
                    <w:spacing w:before="19" w:line="178" w:lineRule="auto"/>
                    <w:ind w:left="21"/>
                    <w:outlineLvl w:val="0"/>
                    <w:rPr>
                      <w:rFonts w:ascii="Microsoft YaHei" w:eastAsia="Microsoft YaHei" w:hAnsi="Microsoft YaHei" w:cs="Microsoft YaHei"/>
                      <w:sz w:val="32"/>
                      <w:szCs w:val="32"/>
                    </w:rPr>
                  </w:pPr>
                  <w:bookmarkStart w:id="0" w:name="bookmark1"/>
                  <w:bookmarkEnd w:id="0"/>
                  <w:r>
                    <w:rPr>
                      <w:rFonts w:ascii="Microsoft YaHei" w:eastAsia="Microsoft YaHei" w:hAnsi="Microsoft YaHei" w:cs="Microsoft YaHei"/>
                      <w:color w:val="FABE00"/>
                      <w:spacing w:val="-5"/>
                      <w:sz w:val="32"/>
                      <w:szCs w:val="32"/>
                    </w:rPr>
                    <w:t>执行摘要</w:t>
                  </w:r>
                </w:p>
                <w:p>
                  <w:pPr>
                    <w:spacing w:before="143" w:line="216" w:lineRule="auto"/>
                    <w:ind w:left="20" w:right="20" w:firstLine="372"/>
                    <w:jc w:val="both"/>
                    <w:rPr>
                      <w:rFonts w:ascii="Microsoft YaHei" w:eastAsia="Microsoft YaHei" w:hAnsi="Microsoft YaHei" w:cs="Microsoft YaHei"/>
                      <w:sz w:val="18"/>
                      <w:szCs w:val="18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12"/>
                      <w:sz w:val="18"/>
                      <w:szCs w:val="18"/>
                    </w:rPr>
                    <w:t>发展可再生能源已经成为中国循环经济和低碳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11"/>
                      <w:sz w:val="18"/>
                      <w:szCs w:val="18"/>
                    </w:rPr>
                    <w:t>发展战略的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4"/>
                      <w:sz w:val="18"/>
                      <w:szCs w:val="18"/>
                    </w:rPr>
                    <w:t>重要举措，也是减缓化石能源消耗、防治大气污染、应对全球气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4"/>
                      <w:sz w:val="18"/>
                      <w:szCs w:val="18"/>
                    </w:rPr>
                    <w:t>候变化、实现低碳能源转型、保证能源供应安全的必由之路。作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4"/>
                      <w:sz w:val="18"/>
                      <w:szCs w:val="18"/>
                    </w:rPr>
                    <w:t>为可再生能源主要的技术应用之一的光伏产业已经开始了其规模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4"/>
                      <w:sz w:val="18"/>
                      <w:szCs w:val="18"/>
                    </w:rPr>
                    <w:t>化应用的时代。但近年来，光伏大规模利用的资源和负荷相悖的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4"/>
                      <w:sz w:val="18"/>
                      <w:szCs w:val="18"/>
                    </w:rPr>
                    <w:t>局面逐渐凸显，并网及消纳问题日趋严重，同时，近负荷地区的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4"/>
                      <w:sz w:val="18"/>
                      <w:szCs w:val="18"/>
                    </w:rPr>
                    <w:t>传统光伏电站建设又面临着建设用地不足的情况。而作为土地集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4"/>
                      <w:sz w:val="18"/>
                      <w:szCs w:val="18"/>
                    </w:rPr>
                    <w:t>约化综合开发及农业现代化转型的设施农业发展，也面临着融资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4"/>
                      <w:sz w:val="18"/>
                      <w:szCs w:val="18"/>
                    </w:rPr>
                    <w:t>困难和设施水平低而无法满足高附加值产品的种植要求等诸多困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4"/>
                      <w:sz w:val="18"/>
                      <w:szCs w:val="18"/>
                    </w:rPr>
                    <w:t>局。而恰恰是上述“两难”的局面，为光伏产业和农业种植的跨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-2"/>
                      <w:sz w:val="18"/>
                      <w:szCs w:val="18"/>
                    </w:rPr>
                    <w:t>界融合提供了机会，光伏农业应运而生。</w:t>
                  </w:r>
                </w:p>
                <w:p>
                  <w:pPr>
                    <w:spacing w:before="193" w:line="215" w:lineRule="auto"/>
                    <w:ind w:left="20" w:right="20" w:firstLine="369"/>
                    <w:jc w:val="both"/>
                    <w:rPr>
                      <w:rFonts w:ascii="Microsoft YaHei" w:eastAsia="Microsoft YaHei" w:hAnsi="Microsoft YaHei" w:cs="Microsoft YaHei"/>
                      <w:sz w:val="18"/>
                      <w:szCs w:val="18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4"/>
                      <w:sz w:val="18"/>
                      <w:szCs w:val="18"/>
                    </w:rPr>
                    <w:t>作为将光伏产业和农业种植有机结合的一种新模式，尽管光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4"/>
                      <w:sz w:val="18"/>
                      <w:szCs w:val="18"/>
                    </w:rPr>
                    <w:t>伏农业设施规模在中国获得了快速扩张，但中国还没有总结出一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16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4"/>
                      <w:sz w:val="18"/>
                      <w:szCs w:val="18"/>
                    </w:rPr>
                    <w:t>套成熟可供推广的光伏农业发展模式，同时，中国光伏农业发展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16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4"/>
                      <w:sz w:val="18"/>
                      <w:szCs w:val="18"/>
                    </w:rPr>
                    <w:t>还受到管理体制落后、融资渠道单一、产业标准缺乏等诸多因素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4"/>
                      <w:sz w:val="18"/>
                      <w:szCs w:val="18"/>
                    </w:rPr>
                    <w:t>影响。因此，总结和提炼中国光伏农业商业模式，系统梳理和识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16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4"/>
                      <w:sz w:val="18"/>
                      <w:szCs w:val="18"/>
                    </w:rPr>
                    <w:t>别中国光伏农业发展的主要制约因素，对于中国光伏农业的健康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16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-3"/>
                      <w:sz w:val="18"/>
                      <w:szCs w:val="18"/>
                    </w:rPr>
                    <w:t>可持续发展具有紧迫的现实意义。</w:t>
                  </w:r>
                </w:p>
                <w:p>
                  <w:pPr>
                    <w:spacing w:before="191" w:line="209" w:lineRule="auto"/>
                    <w:ind w:left="43" w:right="21" w:firstLine="347"/>
                    <w:rPr>
                      <w:rFonts w:ascii="Microsoft YaHei" w:eastAsia="Microsoft YaHei" w:hAnsi="Microsoft YaHei" w:cs="Microsoft YaHei"/>
                      <w:sz w:val="18"/>
                      <w:szCs w:val="18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4"/>
                      <w:sz w:val="18"/>
                      <w:szCs w:val="18"/>
                    </w:rPr>
                    <w:t>本案例研究以中国青岛即墨光伏农业项目为例，对以下重要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-6"/>
                      <w:sz w:val="18"/>
                      <w:szCs w:val="18"/>
                    </w:rPr>
                    <w:t>内容进行了介绍和分析：</w:t>
                  </w:r>
                </w:p>
                <w:p>
                  <w:pPr>
                    <w:spacing w:before="190" w:line="210" w:lineRule="auto"/>
                    <w:ind w:left="736" w:right="21" w:hanging="354"/>
                    <w:rPr>
                      <w:rFonts w:ascii="Microsoft YaHei" w:eastAsia="Microsoft YaHei" w:hAnsi="Microsoft YaHei" w:cs="Microsoft YaHei"/>
                      <w:sz w:val="18"/>
                      <w:szCs w:val="18"/>
                    </w:rPr>
                  </w:pPr>
                  <w:r>
                    <w:rPr>
                      <w:rFonts w:ascii="Microsoft YaHei" w:eastAsia="Microsoft YaHei" w:hAnsi="Microsoft YaHei" w:cs="Microsoft YaHei"/>
                      <w:color w:val="4C4948"/>
                      <w:position w:val="1"/>
                      <w:sz w:val="18"/>
                      <w:szCs w:val="18"/>
                    </w:rPr>
                    <w:drawing>
                      <wp:inline distT="0" distB="0" distL="0" distR="0">
                        <wp:extent cx="76200" cy="76200"/>
                        <wp:effectExtent l="0" t="0" r="0" b="0"/>
                        <wp:docPr id="2" name="IM 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 2"/>
                                <pic:cNvPicPr/>
                              </pic:nvPicPr>
                              <pic:blipFill>
                                <a:blip xmlns:r="http://schemas.openxmlformats.org/officeDocument/2006/relationships"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" cy="76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15"/>
                      <w:w w:val="101"/>
                      <w:sz w:val="18"/>
                      <w:szCs w:val="18"/>
                    </w:rPr>
                    <w:t xml:space="preserve">  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-2"/>
                      <w:sz w:val="18"/>
                      <w:szCs w:val="18"/>
                    </w:rPr>
                    <w:t>项目业务流程及利益相关方分析：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-2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-2"/>
                      <w:sz w:val="18"/>
                      <w:szCs w:val="18"/>
                    </w:rPr>
                    <w:t>即墨光伏农业项目的投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Microsoft YaHei" w:eastAsia="Microsoft YaHei" w:hAnsi="Microsoft YaHei" w:cs="Microsoft YaHei"/>
                      <w:color w:val="4C4948"/>
                      <w:spacing w:val="5"/>
                      <w:sz w:val="18"/>
                      <w:szCs w:val="18"/>
                    </w:rPr>
                    <w:t>资运营包括光伏电站的投资运营及农业园区的投资运营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452554</wp:posOffset>
            </wp:positionH>
            <wp:positionV relativeFrom="page">
              <wp:posOffset>9689880</wp:posOffset>
            </wp:positionV>
            <wp:extent cx="2250004" cy="184229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50004" cy="184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5"/>
        </w:rPr>
        <w:pict>
          <v:shape id="_x0000_i1027" style="width:598.15pt;height:88.95pt;mso-position-horizontal-relative:char;mso-position-vertical-relative:line" coordorigin="0,0" coordsize="11963,1778" path="m10,10l11962,10l11962,1768l10,1768l10,10e" filled="f" strokecolor="white" strokeweight="1pt">
            <w10:wrap type="none"/>
          </v:shape>
        </w:pict>
      </w: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6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901" w:lineRule="exact"/>
      </w:pPr>
      <w:r>
        <w:rPr>
          <w:position w:val="-58"/>
        </w:rPr>
        <w:pict>
          <v:shape id="_x0000_i1028" style="width:590.2pt;height:145.1pt;mso-position-horizontal-relative:char;mso-position-vertical-relative:line" coordorigin="0,0" coordsize="11804,2902" path="m10,10l11793,10l11793,2891l10,2891l10,10e" filled="f" strokecolor="white" strokeweight="1pt">
            <w10:wrap type="none"/>
          </v:shape>
        </w:pict>
      </w: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  <w:sectPr>
          <w:pgSz w:w="12240" w:h="15840"/>
          <w:pgMar w:top="451" w:right="0" w:bottom="0" w:left="246" w:header="0" w:footer="0" w:gutter="0"/>
          <w:cols w:space="708"/>
        </w:sectPr>
      </w:pPr>
    </w:p>
    <w:p>
      <w:pPr>
        <w:pStyle w:val="BodyText"/>
        <w:spacing w:line="7127" w:lineRule="exact"/>
        <w:ind w:firstLine="6098"/>
      </w:pPr>
      <w:r>
        <w:rPr>
          <w:position w:val="-142"/>
        </w:rPr>
        <w:pict>
          <v:group id="_x0000_i1029" style="width:258.75pt;height:356.4pt;mso-position-horizontal-relative:char;mso-position-vertical-relative:line" coordorigin="0,0" coordsize="5175,7127" filled="f" stroked="f">
            <v:rect id="_x0000_s1030" style="width:5175;height:7127;position:absolute" filled="t" fillcolor="#fffaec" stroked="f"/>
            <v:shape id="_x0000_s1031" style="width:514;height:171;left:338;position:absolute;top:6080" coordorigin="0,0" coordsize="514,171" path="m97,12c102,21,104,32,105,47l105,69l105,100c104,121,103,135,102,140c102,144,102,148,102,150c104,158,107,163,111,164c114,164,115,159,116,150c116,142,116,121,115,87c114,57,114,36,118,24c118,22,118,21,118,21c113,11,106,7,97,9c96,10,96,11,97,12m47,19c40,25,29,29,14,30c10,31,9,33,11,35c13,37,16,37,21,36c26,36,32,35,40,33c44,32,46,31,47,31c47,34,46,42,43,55c41,57,35,60,24,62c22,62,19,62,16,60l12,59c11,60,11,62,12,64c15,71,15,77,13,85c11,91,9,95,5,96c4,97,3,98,3,99c2,108,3,113,6,112c6,112,8,111,9,109c16,102,20,98,24,97c34,95,41,95,46,98c47,102,46,111,43,124c41,134,39,139,36,140c34,141,28,141,20,138c17,138,16,138,16,138c15,138,16,139,19,142c23,145,26,149,29,153c31,156,33,158,34,158c40,156,45,151,50,143c53,135,55,127,55,117c56,109,57,103,60,99c61,98,62,97,62,96c60,93,55,90,47,86c46,86,45,86,44,87c39,90,31,92,19,93c24,84,25,76,24,67c27,67,32,66,38,64c50,62,57,59,58,57c58,56,55,55,52,52c55,45,60,38,66,32c68,31,69,30,69,29c65,23,59,20,51,17c50,17,49,18,47,19m428,8c430,11,432,21,433,37c429,38,422,40,411,41c408,42,407,43,409,44c412,46,414,47,417,47c418,47,418,47,419,46c424,45,428,44,434,43l434,55c416,59,404,62,396,63c388,65,391,67,406,67c407,67,410,67,414,66c419,64,425,63,435,60l435,74c429,76,424,77,419,78c416,79,414,79,412,79c409,80,408,81,409,81c410,83,412,83,416,83c419,83,423,82,426,81c430,80,432,80,435,79l435,91c431,93,426,94,421,95c418,96,416,96,415,96c409,98,409,99,414,100c419,101,426,100,435,98l436,111c421,114,410,116,403,116c400,117,399,118,401,119c405,121,409,122,413,122c414,122,416,122,418,121c422,120,428,119,436,117l436,134c437,141,437,145,438,147c419,140,406,134,397,128c391,125,387,123,386,122c389,114,391,107,393,100c393,98,394,96,395,93c396,92,397,91,397,90c394,86,390,84,383,84c383,84,382,84,382,85c380,86,377,87,374,88c377,82,381,74,383,66c384,64,385,61,386,60c388,56,390,53,394,51c395,50,396,49,397,48c394,43,390,41,383,40c382,40,380,41,379,43c373,49,366,52,359,53c356,54,355,55,356,56c357,57,360,58,364,58c365,58,368,57,374,55c377,54,379,53,380,53c380,57,377,65,372,79c370,83,368,86,365,88c364,90,363,91,363,91c363,95,364,97,367,97c368,97,369,96,371,95c376,91,379,90,381,90c384,96,383,105,377,118c376,117,374,117,373,116c364,113,357,112,350,113c346,114,345,115,346,116c348,117,351,117,355,117c360,117,366,119,375,124c368,136,360,146,348,156c345,158,345,159,348,159c359,154,371,144,383,128c416,145,442,157,459,165c462,167,468,167,474,166c481,165,492,163,506,159c509,157,510,156,510,155c510,155,508,154,504,154c495,153,484,152,473,152c462,151,452,149,442,147c442,143,443,139,443,134c444,130,444,124,444,115c454,113,466,112,480,112c485,112,487,111,486,108c484,106,481,104,476,103c474,103,471,104,465,105c457,107,450,109,444,110l444,96c445,96,447,96,448,95c455,94,460,93,463,93c467,92,469,91,469,90c467,88,464,86,459,86c455,86,451,87,448,88c446,89,445,89,444,89l444,78c447,77,452,77,457,76c461,75,465,75,468,74c470,73,470,72,470,71c469,70,467,68,464,67l467,53l471,53c483,52,491,51,497,51c502,49,499,46,487,43c485,43,484,43,481,45c478,46,474,47,469,48c470,45,472,42,474,40c476,38,476,37,476,36c471,31,466,28,460,27c459,28,458,28,457,29c454,32,449,34,443,35c443,26,444,18,446,12c446,10,447,8,447,7c440,4,434,2,428,3c427,4,427,6,428,8m459,49l443,52l443,41c445,41,448,40,451,38c454,37,457,36,459,36c461,36,461,40,459,49m457,69l457,70l443,73l443,58c445,58,447,58,451,57c455,56,457,55,459,55c458,60,457,64,457,69e" filled="f" strokecolor="black" strokeweight="0.3pt">
              <v:stroke joinstyle="miter"/>
            </v:shape>
            <v:shape id="_x0000_s1032" type="#_x0000_t202" style="width:4562;height:6442;left:295;position:absolute;top:359" filled="f" stroked="f">
              <o:lock v:ext="edit" aspectratio="f"/>
              <v:textbox inset="0,0,0,0">
                <w:txbxContent>
                  <w:sdt>
                    <w:sdtPr>
                      <w:rPr>
                        <w:rFonts w:ascii="SimSun" w:eastAsia="SimSun" w:hAnsi="SimSun" w:cs="SimSun"/>
                        <w:sz w:val="32"/>
                        <w:szCs w:val="32"/>
                      </w:rPr>
                      <w:id w:val="1316467445"/>
                      <w:docPartObj>
                        <w:docPartGallery w:val="Table of Contents"/>
                        <w:docPartUnique/>
                      </w:docPartObj>
                    </w:sdtPr>
                    <w:sdtEndPr>
                      <w:rPr>
                        <w:rFonts w:ascii="Arial" w:eastAsia="Arial" w:hAnsi="Arial" w:cs="Arial"/>
                        <w:sz w:val="18"/>
                        <w:szCs w:val="18"/>
                      </w:rPr>
                    </w:sdtEndPr>
                    <w:sdtContent>
                      <w:p>
                        <w:pPr>
                          <w:spacing w:before="20" w:line="201" w:lineRule="auto"/>
                          <w:ind w:left="33"/>
                          <w:rPr>
                            <w:rFonts w:ascii="SimSun" w:eastAsia="SimSun" w:hAnsi="SimSun" w:cs="SimSun"/>
                            <w:sz w:val="32"/>
                            <w:szCs w:val="32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-16"/>
                            <w:sz w:val="32"/>
                            <w:szCs w:val="32"/>
                          </w:rPr>
                          <w:t>目录</w:t>
                        </w:r>
                      </w:p>
                      <w:p>
                        <w:pPr>
                          <w:tabs>
                            <w:tab w:val="right" w:leader="dot" w:pos="4540"/>
                          </w:tabs>
                          <w:spacing w:before="65" w:line="239" w:lineRule="exact"/>
                          <w:ind w:left="34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-3"/>
                            <w:position w:val="1"/>
                            <w:sz w:val="18"/>
                            <w:szCs w:val="18"/>
                          </w:rPr>
                          <w:t>执行摘要</w:t>
                        </w:r>
                        <w:r>
                          <w:rPr>
                            <w:rFonts w:ascii="SimSun" w:eastAsia="SimSun" w:hAnsi="SimSun" w:cs="SimSun"/>
                            <w:spacing w:val="8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SimSun" w:eastAsia="SimSun" w:hAnsi="SimSun" w:cs="SimSun"/>
                            <w:position w:val="1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SimSun" w:eastAsia="SimSun" w:hAnsi="SimSun" w:cs="SimSun"/>
                            <w:spacing w:val="-54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hyperlink w:anchor="bookmark1" w:history="1">
                          <w:r>
                            <w:rPr>
                              <w:rFonts w:ascii="Arial" w:eastAsia="Arial" w:hAnsi="Arial" w:cs="Arial"/>
                              <w:spacing w:val="-37"/>
                              <w:position w:val="1"/>
                              <w:sz w:val="18"/>
                              <w:szCs w:val="18"/>
                            </w:rPr>
                            <w:t>1</w:t>
                          </w:r>
                        </w:hyperlink>
                      </w:p>
                      <w:p>
                        <w:pPr>
                          <w:tabs>
                            <w:tab w:val="right" w:leader="dot" w:pos="4540"/>
                          </w:tabs>
                          <w:spacing w:before="128" w:line="196" w:lineRule="auto"/>
                          <w:ind w:left="4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rial" w:eastAsia="Arial" w:hAnsi="Arial" w:cs="Arial"/>
                            <w:spacing w:val="-14"/>
                            <w:w w:val="90"/>
                            <w:sz w:val="18"/>
                            <w:szCs w:val="18"/>
                          </w:rPr>
                          <w:t>Executive Summary</w:t>
                        </w:r>
                        <w:r>
                          <w:rPr>
                            <w:rFonts w:ascii="Arial" w:eastAsia="Arial" w:hAnsi="Arial" w:cs="Arial"/>
                            <w:spacing w:val="59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Arial" w:eastAsia="Arial" w:hAnsi="Arial" w:cs="Arial"/>
                            <w:spacing w:val="-21"/>
                            <w:sz w:val="18"/>
                            <w:szCs w:val="18"/>
                          </w:rPr>
                          <w:t xml:space="preserve"> </w:t>
                        </w:r>
                        <w:hyperlink w:anchor="bookmark2" w:history="1">
                          <w:r>
                            <w:rPr>
                              <w:rFonts w:ascii="Arial" w:eastAsia="Arial" w:hAnsi="Arial" w:cs="Arial"/>
                              <w:spacing w:val="-8"/>
                              <w:w w:val="81"/>
                              <w:sz w:val="18"/>
                              <w:szCs w:val="18"/>
                            </w:rPr>
                            <w:t>2</w:t>
                          </w:r>
                        </w:hyperlink>
                      </w:p>
                      <w:p>
                        <w:pPr>
                          <w:tabs>
                            <w:tab w:val="right" w:leader="dot" w:pos="4540"/>
                          </w:tabs>
                          <w:spacing w:before="152" w:line="206" w:lineRule="auto"/>
                          <w:ind w:left="31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Sun" w:eastAsia="SimSun" w:hAnsi="SimSun" w:cs="SimSun"/>
                            <w:sz w:val="18"/>
                            <w:szCs w:val="18"/>
                          </w:rPr>
                          <w:t xml:space="preserve">研究背景与意义 </w:t>
                        </w:r>
                        <w:r>
                          <w:rPr>
                            <w:rFonts w:ascii="SimSun" w:eastAsia="SimSun" w:hAnsi="SimSun" w:cs="SimSun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SimSun" w:eastAsia="SimSun" w:hAnsi="SimSun" w:cs="SimSun"/>
                            <w:spacing w:val="-42"/>
                            <w:sz w:val="18"/>
                            <w:szCs w:val="18"/>
                          </w:rPr>
                          <w:t xml:space="preserve"> </w:t>
                        </w:r>
                        <w:hyperlink w:anchor="bookmark3" w:history="1">
                          <w:r>
                            <w:rPr>
                              <w:rFonts w:ascii="Arial" w:eastAsia="Arial" w:hAnsi="Arial" w:cs="Arial"/>
                              <w:spacing w:val="-3"/>
                              <w:w w:val="80"/>
                              <w:sz w:val="18"/>
                              <w:szCs w:val="18"/>
                            </w:rPr>
                            <w:t>4</w:t>
                          </w:r>
                        </w:hyperlink>
                      </w:p>
                      <w:p>
                        <w:pPr>
                          <w:tabs>
                            <w:tab w:val="right" w:leader="dot" w:pos="4540"/>
                          </w:tabs>
                          <w:spacing w:before="128" w:line="238" w:lineRule="exact"/>
                          <w:ind w:left="37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-3"/>
                            <w:position w:val="1"/>
                            <w:sz w:val="18"/>
                            <w:szCs w:val="18"/>
                          </w:rPr>
                          <w:t>项目介绍</w:t>
                        </w:r>
                        <w:r>
                          <w:rPr>
                            <w:rFonts w:ascii="SimSun" w:eastAsia="SimSun" w:hAnsi="SimSun" w:cs="SimSun"/>
                            <w:spacing w:val="7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SimSun" w:eastAsia="SimSun" w:hAnsi="SimSun" w:cs="SimSun"/>
                            <w:position w:val="1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SimSun" w:eastAsia="SimSun" w:hAnsi="SimSun" w:cs="SimSun"/>
                            <w:spacing w:val="-31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hyperlink w:anchor="bookmark4" w:history="1">
                          <w:r>
                            <w:rPr>
                              <w:rFonts w:ascii="Arial" w:eastAsia="Arial" w:hAnsi="Arial" w:cs="Arial"/>
                              <w:spacing w:val="-11"/>
                              <w:w w:val="84"/>
                              <w:position w:val="1"/>
                              <w:sz w:val="18"/>
                              <w:szCs w:val="18"/>
                            </w:rPr>
                            <w:t>5</w:t>
                          </w:r>
                        </w:hyperlink>
                      </w:p>
                      <w:p>
                        <w:pPr>
                          <w:tabs>
                            <w:tab w:val="right" w:leader="dot" w:pos="4540"/>
                          </w:tabs>
                          <w:spacing w:before="101" w:line="238" w:lineRule="exact"/>
                          <w:ind w:left="37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-1"/>
                            <w:position w:val="1"/>
                            <w:sz w:val="18"/>
                            <w:szCs w:val="18"/>
                          </w:rPr>
                          <w:t xml:space="preserve">项目经济、社会效益评价 </w:t>
                        </w:r>
                        <w:r>
                          <w:rPr>
                            <w:rFonts w:ascii="SimSun" w:eastAsia="SimSun" w:hAnsi="SimSun" w:cs="SimSun"/>
                            <w:position w:val="1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SimSun" w:eastAsia="SimSun" w:hAnsi="SimSun" w:cs="SimSun"/>
                            <w:spacing w:val="-8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hyperlink w:anchor="bookmark5" w:history="1">
                          <w:r>
                            <w:rPr>
                              <w:rFonts w:ascii="Arial" w:eastAsia="Arial" w:hAnsi="Arial" w:cs="Arial"/>
                              <w:spacing w:val="-11"/>
                              <w:w w:val="83"/>
                              <w:position w:val="1"/>
                              <w:sz w:val="18"/>
                              <w:szCs w:val="18"/>
                            </w:rPr>
                            <w:t>8</w:t>
                          </w:r>
                        </w:hyperlink>
                      </w:p>
                      <w:p>
                        <w:pPr>
                          <w:tabs>
                            <w:tab w:val="right" w:leader="dot" w:pos="4540"/>
                          </w:tabs>
                          <w:spacing w:before="102" w:line="238" w:lineRule="exact"/>
                          <w:ind w:left="36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-1"/>
                            <w:position w:val="1"/>
                            <w:sz w:val="18"/>
                            <w:szCs w:val="18"/>
                          </w:rPr>
                          <w:t xml:space="preserve">商业模式研究 </w:t>
                        </w:r>
                        <w:r>
                          <w:rPr>
                            <w:rFonts w:ascii="SimSun" w:eastAsia="SimSun" w:hAnsi="SimSun" w:cs="SimSun"/>
                            <w:position w:val="1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SimSun" w:eastAsia="SimSun" w:hAnsi="SimSun" w:cs="SimSun"/>
                            <w:spacing w:val="-34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hyperlink w:anchor="bookmark6" w:history="1">
                          <w:r>
                            <w:rPr>
                              <w:rFonts w:ascii="Arial" w:eastAsia="Arial" w:hAnsi="Arial" w:cs="Arial"/>
                              <w:spacing w:val="-43"/>
                              <w:w w:val="97"/>
                              <w:position w:val="1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w w:val="97"/>
                              <w:position w:val="1"/>
                              <w:sz w:val="18"/>
                              <w:szCs w:val="18"/>
                            </w:rPr>
                            <w:t>7</w:t>
                          </w:r>
                        </w:hyperlink>
                      </w:p>
                      <w:p>
                        <w:pPr>
                          <w:tabs>
                            <w:tab w:val="right" w:leader="dot" w:pos="4540"/>
                          </w:tabs>
                          <w:spacing w:before="110" w:line="208" w:lineRule="auto"/>
                          <w:ind w:left="3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-1"/>
                            <w:sz w:val="18"/>
                            <w:szCs w:val="18"/>
                          </w:rPr>
                          <w:t xml:space="preserve">主要结论及对策建议 </w:t>
                        </w:r>
                        <w:r>
                          <w:rPr>
                            <w:rFonts w:ascii="SimSun" w:eastAsia="SimSun" w:hAnsi="SimSun" w:cs="SimSun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SimSun" w:eastAsia="SimSun" w:hAnsi="SimSun" w:cs="SimSun"/>
                            <w:spacing w:val="-49"/>
                            <w:sz w:val="18"/>
                            <w:szCs w:val="18"/>
                          </w:rPr>
                          <w:t xml:space="preserve"> </w:t>
                        </w:r>
                        <w:hyperlink w:anchor="bookmark7" w:history="1">
                          <w:r>
                            <w:rPr>
                              <w:rFonts w:ascii="Arial" w:eastAsia="Arial" w:hAnsi="Arial" w:cs="Arial"/>
                              <w:spacing w:val="-13"/>
                              <w:w w:val="87"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spacing w:val="-9"/>
                              <w:w w:val="87"/>
                              <w:sz w:val="18"/>
                              <w:szCs w:val="18"/>
                            </w:rPr>
                            <w:t>3</w:t>
                          </w:r>
                        </w:hyperlink>
                      </w:p>
                      <w:p>
                        <w:pPr>
                          <w:tabs>
                            <w:tab w:val="right" w:leader="dot" w:pos="4540"/>
                          </w:tabs>
                          <w:spacing w:before="127" w:line="239" w:lineRule="exact"/>
                          <w:ind w:left="29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-1"/>
                            <w:position w:val="1"/>
                            <w:sz w:val="18"/>
                            <w:szCs w:val="18"/>
                          </w:rPr>
                          <w:t>参考文献</w:t>
                        </w:r>
                        <w:r>
                          <w:rPr>
                            <w:rFonts w:ascii="SimSun" w:eastAsia="SimSun" w:hAnsi="SimSun" w:cs="SimSun"/>
                            <w:spacing w:val="7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SimSun" w:eastAsia="SimSun" w:hAnsi="SimSun" w:cs="SimSun"/>
                            <w:position w:val="1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SimSun" w:eastAsia="SimSun" w:hAnsi="SimSun" w:cs="SimSun"/>
                            <w:spacing w:val="-58"/>
                            <w:position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2"/>
                            <w:w w:val="86"/>
                            <w:position w:val="1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spacing w:val="-8"/>
                            <w:w w:val="86"/>
                            <w:position w:val="1"/>
                            <w:sz w:val="18"/>
                            <w:szCs w:val="18"/>
                          </w:rPr>
                          <w:t>5</w:t>
                        </w:r>
                      </w:p>
                      <w:p>
                        <w:pPr>
                          <w:tabs>
                            <w:tab w:val="right" w:leader="dot" w:pos="4540"/>
                          </w:tabs>
                          <w:spacing w:before="111" w:line="204" w:lineRule="auto"/>
                          <w:ind w:left="34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-5"/>
                            <w:sz w:val="18"/>
                            <w:szCs w:val="18"/>
                          </w:rPr>
                          <w:t>注释</w:t>
                        </w:r>
                        <w:r>
                          <w:rPr>
                            <w:rFonts w:ascii="SimSun" w:eastAsia="SimSun" w:hAnsi="SimSun" w:cs="SimSun"/>
                            <w:spacing w:val="8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SimSun" w:eastAsia="SimSun" w:hAnsi="SimSun" w:cs="SimSun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SimSun" w:eastAsia="SimSun" w:hAnsi="SimSun" w:cs="SimSun"/>
                            <w:spacing w:val="-19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1"/>
                            <w:w w:val="86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w w:val="86"/>
                            <w:sz w:val="18"/>
                            <w:szCs w:val="18"/>
                          </w:rPr>
                          <w:t>6</w:t>
                        </w:r>
                      </w:p>
                      <w:p>
                        <w:pPr>
                          <w:tabs>
                            <w:tab w:val="right" w:leader="dot" w:pos="4540"/>
                          </w:tabs>
                          <w:spacing w:before="140" w:line="207" w:lineRule="auto"/>
                          <w:ind w:left="35"/>
                          <w:rPr>
                            <w:rFonts w:ascii="Arial" w:eastAsia="Arial" w:hAnsi="Arial" w:cs="Arial"/>
                            <w:sz w:val="18"/>
                            <w:szCs w:val="18"/>
                          </w:rPr>
                        </w:pPr>
                        <w:r>
                          <w:rPr>
                            <w:rFonts w:ascii="SimSun" w:eastAsia="SimSun" w:hAnsi="SimSun" w:cs="SimSun"/>
                            <w:spacing w:val="-5"/>
                            <w:sz w:val="18"/>
                            <w:szCs w:val="18"/>
                          </w:rPr>
                          <w:t>致谢</w:t>
                        </w:r>
                        <w:r>
                          <w:rPr>
                            <w:rFonts w:ascii="SimSun" w:eastAsia="SimSun" w:hAnsi="SimSun" w:cs="SimSun"/>
                            <w:spacing w:val="7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SimSun" w:eastAsia="SimSun" w:hAnsi="SimSun" w:cs="SimSun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SimSun" w:eastAsia="SimSun" w:hAnsi="SimSun" w:cs="SimSun"/>
                            <w:spacing w:val="-19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Arial" w:eastAsia="Arial" w:hAnsi="Arial" w:cs="Arial"/>
                            <w:spacing w:val="-13"/>
                            <w:w w:val="87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rFonts w:ascii="Arial" w:eastAsia="Arial" w:hAnsi="Arial" w:cs="Arial"/>
                            <w:spacing w:val="-9"/>
                            <w:w w:val="87"/>
                            <w:sz w:val="18"/>
                            <w:szCs w:val="18"/>
                          </w:rPr>
                          <w:t>7</w:t>
                        </w:r>
                      </w:p>
                    </w:sdtContent>
                  </w:sdt>
                  <w:p>
                    <w:pPr>
                      <w:spacing w:line="24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59" w:line="251" w:lineRule="auto"/>
                      <w:ind w:left="24" w:right="20" w:hanging="4"/>
                      <w:jc w:val="both"/>
                      <w:rPr>
                        <w:rFonts w:ascii="SimSun" w:eastAsia="SimSun" w:hAnsi="SimSun" w:cs="SimSun"/>
                        <w:sz w:val="18"/>
                        <w:szCs w:val="18"/>
                      </w:rPr>
                    </w:pPr>
                    <w:r>
                      <w:rPr>
                        <w:rFonts w:ascii="SimSun" w:eastAsia="SimSun" w:hAnsi="SimSun" w:cs="SimSun"/>
                        <w:spacing w:val="1"/>
                        <w:sz w:val="18"/>
                        <w:szCs w:val="18"/>
                      </w:rPr>
                      <w:t>“工作论文”包括初步的研究、分析、结果</w:t>
                    </w:r>
                    <w:r>
                      <w:rPr>
                        <w:rFonts w:ascii="SimSun" w:eastAsia="SimSun" w:hAnsi="SimSun" w:cs="SimSun"/>
                        <w:sz w:val="18"/>
                        <w:szCs w:val="18"/>
                      </w:rPr>
                      <w:t xml:space="preserve">和意见。“工 </w:t>
                    </w:r>
                    <w:r>
                      <w:rPr>
                        <w:rFonts w:ascii="SimSun" w:eastAsia="SimSun" w:hAnsi="SimSun" w:cs="SimSun"/>
                        <w:sz w:val="18"/>
                        <w:szCs w:val="18"/>
                      </w:rPr>
                      <w:t>作论文”用于促进讨论，征求反馈，对新事物的争论施加</w:t>
                    </w:r>
                    <w:r>
                      <w:rPr>
                        <w:rFonts w:ascii="SimSun" w:eastAsia="SimSun" w:hAnsi="SimSun" w:cs="SimSun"/>
                        <w:spacing w:val="16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z w:val="18"/>
                        <w:szCs w:val="18"/>
                      </w:rPr>
                      <w:t>影响。工作论文最终可能以其他形式进行发表，内容可能</w:t>
                    </w:r>
                    <w:r>
                      <w:rPr>
                        <w:rFonts w:ascii="SimSun" w:eastAsia="SimSun" w:hAnsi="SimSun" w:cs="SimSun"/>
                        <w:spacing w:val="16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5"/>
                        <w:sz w:val="18"/>
                        <w:szCs w:val="18"/>
                      </w:rPr>
                      <w:t>会修改。</w:t>
                    </w:r>
                  </w:p>
                  <w:p>
                    <w:pPr>
                      <w:spacing w:line="42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0" w:line="257" w:lineRule="auto"/>
                      <w:ind w:left="20" w:right="20" w:firstLine="24"/>
                      <w:jc w:val="both"/>
                      <w:rPr>
                        <w:rFonts w:ascii="Georgia" w:eastAsia="Georgia" w:hAnsi="Georgia" w:cs="Georgia"/>
                        <w:sz w:val="17"/>
                        <w:szCs w:val="17"/>
                      </w:rPr>
                    </w:pPr>
                    <w:r>
                      <w:rPr>
                        <w:rFonts w:ascii="SimSun" w:eastAsia="SimSun" w:hAnsi="SimSun" w:cs="SimSun"/>
                        <w:spacing w:val="-6"/>
                        <w:sz w:val="18"/>
                        <w:szCs w:val="18"/>
                      </w:rPr>
                      <w:t>引用建议：李长胜、苗红</w:t>
                    </w:r>
                    <w:r>
                      <w:rPr>
                        <w:rFonts w:ascii="SimSun" w:eastAsia="SimSun" w:hAnsi="SimSun" w:cs="SimSun"/>
                        <w:spacing w:val="-25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8"/>
                        <w:szCs w:val="18"/>
                      </w:rPr>
                      <w:t>著.</w:t>
                    </w:r>
                    <w:r>
                      <w:rPr>
                        <w:rFonts w:ascii="SimSun" w:eastAsia="SimSun" w:hAnsi="SimSun" w:cs="SimSun"/>
                        <w:spacing w:val="-2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6"/>
                        <w:sz w:val="18"/>
                        <w:szCs w:val="18"/>
                      </w:rPr>
                      <w:t>即墨光伏农业项目商业模式</w:t>
                    </w:r>
                    <w:r>
                      <w:rPr>
                        <w:rFonts w:ascii="SimSun" w:eastAsia="SimSun" w:hAnsi="SimSun" w:cs="SimSun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SimSun" w:eastAsia="SimSun" w:hAnsi="SimSun" w:cs="SimSun"/>
                        <w:spacing w:val="-7"/>
                        <w:sz w:val="18"/>
                        <w:szCs w:val="18"/>
                      </w:rPr>
                      <w:t>案例研究.</w:t>
                    </w:r>
                    <w:r>
                      <w:rPr>
                        <w:rFonts w:ascii="SimSun" w:eastAsia="SimSun" w:hAnsi="SimSun" w:cs="SimSun"/>
                        <w:spacing w:val="-22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7"/>
                        <w:sz w:val="18"/>
                        <w:szCs w:val="18"/>
                      </w:rPr>
                      <w:t>2016.</w:t>
                    </w:r>
                    <w:r>
                      <w:rPr>
                        <w:rFonts w:ascii="SimSun" w:eastAsia="SimSun" w:hAnsi="SimSun" w:cs="SimSun"/>
                        <w:spacing w:val="-30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spacing w:val="-7"/>
                        <w:sz w:val="18"/>
                        <w:szCs w:val="18"/>
                      </w:rPr>
                      <w:t>工作报告，北京：世界资源研究所.</w:t>
                    </w:r>
                    <w:r>
                      <w:rPr>
                        <w:rFonts w:ascii="SimSun" w:eastAsia="SimSun" w:hAnsi="SimSun" w:cs="SimSun"/>
                        <w:spacing w:val="-43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color w:val="9F9F95"/>
                        <w:spacing w:val="-7"/>
                        <w:sz w:val="17"/>
                        <w:szCs w:val="17"/>
                      </w:rPr>
                      <w:t>http://</w:t>
                    </w:r>
                    <w:r>
                      <w:rPr>
                        <w:rFonts w:ascii="Georgia" w:eastAsia="Georgia" w:hAnsi="Georgia" w:cs="Georgia"/>
                        <w:color w:val="9F9F95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color w:val="9F9F95"/>
                        <w:spacing w:val="-2"/>
                        <w:sz w:val="17"/>
                        <w:szCs w:val="17"/>
                      </w:rPr>
                      <w:t>www.wri.org.cn/ publications.</w:t>
                    </w:r>
                  </w:p>
                </w:txbxContent>
              </v:textbox>
            </v:shape>
            <v:shape id="_x0000_s1033" style="width:4500;height:5;left:337;position:absolute;top:4305" coordorigin="0,0" coordsize="4500,5" path="m,2l4499,2e" filled="f" strokecolor="#9f9f95" strokeweight="0.25pt">
              <v:stroke joinstyle="miter"/>
            </v:shape>
            <v:shape id="_x0000_s1034" style="width:4500;height:5;left:337;position:absolute;top:5801" coordorigin="0,0" coordsize="4500,5" path="m,2l4499,2e" filled="f" strokecolor="#9f9f95" strokeweight="0.25pt">
              <v:stroke joinstyle="miter"/>
            </v:shape>
            <w10:wrap type="none"/>
          </v:group>
        </w:pict>
      </w:r>
    </w:p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pStyle w:val="BodyText"/>
        <w:spacing w:before="52" w:line="211" w:lineRule="exact"/>
        <w:ind w:left="9495"/>
        <w:rPr>
          <w:rFonts w:ascii="Arial" w:eastAsia="Arial" w:hAnsi="Arial" w:cs="Arial"/>
          <w:sz w:val="16"/>
          <w:szCs w:val="16"/>
        </w:rPr>
      </w:pPr>
      <w:r>
        <w:rPr>
          <w:spacing w:val="-10"/>
          <w:position w:val="1"/>
          <w:sz w:val="16"/>
          <w:szCs w:val="16"/>
        </w:rPr>
        <w:t>工作论文</w:t>
      </w:r>
      <w:r>
        <w:rPr>
          <w:spacing w:val="41"/>
          <w:w w:val="101"/>
          <w:position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FABE00"/>
          <w:spacing w:val="-10"/>
          <w:position w:val="1"/>
          <w:sz w:val="16"/>
          <w:szCs w:val="16"/>
        </w:rPr>
        <w:t>|</w:t>
      </w:r>
      <w:r>
        <w:rPr>
          <w:rFonts w:ascii="Arial" w:eastAsia="Arial" w:hAnsi="Arial" w:cs="Arial"/>
          <w:color w:val="FABE00"/>
          <w:spacing w:val="11"/>
          <w:w w:val="101"/>
          <w:position w:val="1"/>
          <w:sz w:val="16"/>
          <w:szCs w:val="16"/>
        </w:rPr>
        <w:t xml:space="preserve">  </w:t>
      </w:r>
      <w:r>
        <w:rPr>
          <w:rFonts w:ascii="Arial" w:eastAsia="Arial" w:hAnsi="Arial" w:cs="Arial"/>
          <w:spacing w:val="-10"/>
          <w:position w:val="1"/>
          <w:sz w:val="16"/>
          <w:szCs w:val="16"/>
        </w:rPr>
        <w:t>2016</w:t>
      </w:r>
      <w:r>
        <w:rPr>
          <w:spacing w:val="-10"/>
          <w:position w:val="1"/>
          <w:sz w:val="16"/>
          <w:szCs w:val="16"/>
        </w:rPr>
        <w:t>年</w:t>
      </w:r>
      <w:r>
        <w:rPr>
          <w:rFonts w:ascii="Arial" w:eastAsia="Arial" w:hAnsi="Arial" w:cs="Arial"/>
          <w:spacing w:val="-10"/>
          <w:position w:val="1"/>
          <w:sz w:val="16"/>
          <w:szCs w:val="16"/>
        </w:rPr>
        <w:t>9</w:t>
      </w:r>
      <w:r>
        <w:rPr>
          <w:spacing w:val="-10"/>
          <w:position w:val="1"/>
          <w:sz w:val="16"/>
          <w:szCs w:val="16"/>
        </w:rPr>
        <w:t xml:space="preserve">月 </w:t>
      </w:r>
      <w:r>
        <w:rPr>
          <w:rFonts w:ascii="Arial" w:eastAsia="Arial" w:hAnsi="Arial" w:cs="Arial"/>
          <w:color w:val="FABE00"/>
          <w:spacing w:val="-10"/>
          <w:position w:val="1"/>
          <w:sz w:val="16"/>
          <w:szCs w:val="16"/>
        </w:rPr>
        <w:t xml:space="preserve">|  </w:t>
      </w:r>
      <w:r>
        <w:rPr>
          <w:rFonts w:ascii="Arial" w:eastAsia="Arial" w:hAnsi="Arial" w:cs="Arial"/>
          <w:spacing w:val="-10"/>
          <w:position w:val="1"/>
          <w:sz w:val="16"/>
          <w:szCs w:val="16"/>
        </w:rPr>
        <w:t>1</w:t>
      </w:r>
    </w:p>
    <w:p>
      <w:pPr>
        <w:spacing w:line="211" w:lineRule="exact"/>
        <w:rPr>
          <w:rFonts w:ascii="Arial" w:eastAsia="Arial" w:hAnsi="Arial" w:cs="Arial"/>
          <w:sz w:val="16"/>
          <w:szCs w:val="16"/>
        </w:rPr>
        <w:sectPr>
          <w:type w:val="nextPage"/>
          <w:pgSz w:w="12240" w:h="15840"/>
          <w:pgMar w:top="451" w:right="0" w:bottom="0" w:left="246" w:header="0" w:footer="0" w:gutter="0"/>
          <w:pgNumType w:start="2"/>
          <w:cols w:space="708"/>
          <w:titlePg w:val="0"/>
        </w:sectPr>
      </w:pPr>
    </w:p>
    <w:p>
      <w:pPr>
        <w:spacing w:before="34"/>
      </w:pPr>
    </w:p>
    <w:p>
      <w:pPr>
        <w:spacing w:before="33"/>
      </w:pPr>
    </w:p>
    <w:p>
      <w:pPr>
        <w:sectPr>
          <w:headerReference w:type="default" r:id="rId6"/>
          <w:footerReference w:type="default" r:id="rId7"/>
          <w:pgSz w:w="12240" w:h="15840"/>
          <w:pgMar w:top="1063" w:right="718" w:bottom="722" w:left="488" w:header="1058" w:footer="290" w:gutter="0"/>
          <w:pgNumType w:start="3"/>
          <w:cols w:num="1" w:space="708" w:equalWidth="0">
            <w:col w:w="11034" w:space="0"/>
          </w:cols>
        </w:sect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0" w:lineRule="auto"/>
        <w:rPr>
          <w:rFonts w:ascii="Arial"/>
          <w:sz w:val="21"/>
        </w:rPr>
      </w:pPr>
    </w:p>
    <w:p>
      <w:pPr>
        <w:spacing w:line="251" w:lineRule="auto"/>
        <w:rPr>
          <w:rFonts w:ascii="Arial"/>
          <w:sz w:val="21"/>
        </w:rPr>
      </w:pPr>
    </w:p>
    <w:p>
      <w:pPr>
        <w:spacing w:line="6545" w:lineRule="exact"/>
        <w:ind w:firstLine="600"/>
      </w:pPr>
      <w:r>
        <w:rPr>
          <w:position w:val="-130"/>
        </w:rPr>
        <w:drawing>
          <wp:inline distT="0" distB="0" distL="0" distR="0">
            <wp:extent cx="76200" cy="4155592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415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6" w:line="216" w:lineRule="auto"/>
        <w:ind w:left="32" w:right="343" w:firstLine="1"/>
        <w:jc w:val="both"/>
        <w:rPr>
          <w:rFonts w:ascii="Microsoft YaHei" w:eastAsia="Microsoft YaHei" w:hAnsi="Microsoft YaHei" w:cs="Microsoft YaHei"/>
          <w:sz w:val="18"/>
          <w:szCs w:val="18"/>
        </w:rPr>
      </w:pPr>
      <w:bookmarkStart w:id="1" w:name="bookmark2"/>
      <w:bookmarkEnd w:id="1"/>
      <w:r>
        <w:rPr>
          <w:rFonts w:ascii="Microsoft YaHei" w:eastAsia="Microsoft YaHei" w:hAnsi="Microsoft YaHei" w:cs="Microsoft YaHei"/>
          <w:color w:val="4C4948"/>
          <w:spacing w:val="-2"/>
          <w:sz w:val="18"/>
          <w:szCs w:val="18"/>
        </w:rPr>
        <w:t>两部分。光伏电站的投资运营主要流程包括项目前期开发</w:t>
      </w:r>
      <w:r>
        <w:rPr>
          <w:rFonts w:ascii="Microsoft YaHei" w:eastAsia="Microsoft YaHei" w:hAnsi="Microsoft YaHei" w:cs="Microsoft YaHei"/>
          <w:color w:val="4C4948"/>
          <w:spacing w:val="8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-5"/>
          <w:sz w:val="18"/>
          <w:szCs w:val="18"/>
        </w:rPr>
        <w:t>（包括土地选址、土地备案、取得电站建设指标等）</w:t>
      </w:r>
      <w:r>
        <w:rPr>
          <w:rFonts w:ascii="Microsoft YaHei" w:eastAsia="Microsoft YaHei" w:hAnsi="Microsoft YaHei" w:cs="Microsoft YaHei"/>
          <w:color w:val="4C4948"/>
          <w:spacing w:val="29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-5"/>
          <w:sz w:val="18"/>
          <w:szCs w:val="18"/>
        </w:rPr>
        <w:t>、项</w:t>
      </w:r>
      <w:r>
        <w:rPr>
          <w:rFonts w:ascii="Microsoft YaHei" w:eastAsia="Microsoft YaHei" w:hAnsi="Microsoft YaHei" w:cs="Microsoft YaHei"/>
          <w:color w:val="4C4948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-2"/>
          <w:sz w:val="18"/>
          <w:szCs w:val="18"/>
        </w:rPr>
        <w:t>目施工建设、并网发电等。农业园区的投资运营，主要通</w:t>
      </w:r>
      <w:r>
        <w:rPr>
          <w:rFonts w:ascii="Microsoft YaHei" w:eastAsia="Microsoft YaHei" w:hAnsi="Microsoft YaHei" w:cs="Microsoft YaHei"/>
          <w:color w:val="4C4948"/>
          <w:spacing w:val="8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-2"/>
          <w:sz w:val="18"/>
          <w:szCs w:val="18"/>
        </w:rPr>
        <w:t>过各个农业项目公司进行实施。光伏农业项目业主公司主</w:t>
      </w:r>
      <w:r>
        <w:rPr>
          <w:rFonts w:ascii="Microsoft YaHei" w:eastAsia="Microsoft YaHei" w:hAnsi="Microsoft YaHei" w:cs="Microsoft YaHei"/>
          <w:color w:val="4C4948"/>
          <w:spacing w:val="8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-2"/>
          <w:sz w:val="18"/>
          <w:szCs w:val="18"/>
        </w:rPr>
        <w:t>要负责园区平台相关设施的搭建，其主要业务流程包括农</w:t>
      </w:r>
      <w:r>
        <w:rPr>
          <w:rFonts w:ascii="Microsoft YaHei" w:eastAsia="Microsoft YaHei" w:hAnsi="Microsoft YaHei" w:cs="Microsoft YaHei"/>
          <w:color w:val="4C4948"/>
          <w:spacing w:val="8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-2"/>
          <w:sz w:val="18"/>
          <w:szCs w:val="18"/>
        </w:rPr>
        <w:t>业经营设施、咨询指导及其他平台职能，吸引园区所在地</w:t>
      </w:r>
      <w:r>
        <w:rPr>
          <w:rFonts w:ascii="Microsoft YaHei" w:eastAsia="Microsoft YaHei" w:hAnsi="Microsoft YaHei" w:cs="Microsoft YaHei"/>
          <w:color w:val="4C4948"/>
          <w:spacing w:val="8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-2"/>
          <w:sz w:val="18"/>
          <w:szCs w:val="18"/>
        </w:rPr>
        <w:t>优势企业及农业创业大户入园经营，获取园区设施租赁及</w:t>
      </w:r>
      <w:r>
        <w:rPr>
          <w:rFonts w:ascii="Microsoft YaHei" w:eastAsia="Microsoft YaHei" w:hAnsi="Microsoft YaHei" w:cs="Microsoft YaHei"/>
          <w:color w:val="4C4948"/>
          <w:spacing w:val="8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-4"/>
          <w:sz w:val="18"/>
          <w:szCs w:val="18"/>
        </w:rPr>
        <w:t>服务收益，并带动当地农业产业的转型升级。</w:t>
      </w:r>
    </w:p>
    <w:p>
      <w:pPr>
        <w:spacing w:before="194" w:line="215" w:lineRule="auto"/>
        <w:ind w:left="32" w:right="345" w:firstLine="368"/>
        <w:jc w:val="both"/>
        <w:rPr>
          <w:rFonts w:ascii="Microsoft YaHei" w:eastAsia="Microsoft YaHei" w:hAnsi="Microsoft YaHei" w:cs="Microsoft YaHei"/>
          <w:sz w:val="18"/>
          <w:szCs w:val="18"/>
        </w:rPr>
      </w:pPr>
      <w:r>
        <w:rPr>
          <w:rFonts w:ascii="Microsoft YaHei" w:eastAsia="Microsoft YaHei" w:hAnsi="Microsoft YaHei" w:cs="Microsoft YaHei"/>
          <w:color w:val="4C4948"/>
          <w:spacing w:val="14"/>
          <w:sz w:val="18"/>
          <w:szCs w:val="18"/>
        </w:rPr>
        <w:t>在项目前期开发、融资及建设、运行及管理过程</w:t>
      </w:r>
      <w:r>
        <w:rPr>
          <w:rFonts w:ascii="Microsoft YaHei" w:eastAsia="Microsoft YaHei" w:hAnsi="Microsoft YaHei" w:cs="Microsoft YaHei"/>
          <w:color w:val="4C4948"/>
          <w:spacing w:val="15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中，充分考虑包括项目业主公司、村委会及当地各级政</w:t>
      </w:r>
      <w:r>
        <w:rPr>
          <w:rFonts w:ascii="Microsoft YaHei" w:eastAsia="Microsoft YaHei" w:hAnsi="Microsoft YaHei" w:cs="Microsoft YaHei"/>
          <w:color w:val="4C4948"/>
          <w:spacing w:val="17"/>
          <w:w w:val="101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府、农户及当地农民、电网公司及金融机构在内的项目</w:t>
      </w:r>
      <w:r>
        <w:rPr>
          <w:rFonts w:ascii="Microsoft YaHei" w:eastAsia="Microsoft YaHei" w:hAnsi="Microsoft YaHei" w:cs="Microsoft YaHei"/>
          <w:color w:val="4C4948"/>
          <w:spacing w:val="17"/>
          <w:w w:val="101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利益相关方的利益及诉求，协调和调动各方参与及积极</w:t>
      </w:r>
      <w:r>
        <w:rPr>
          <w:rFonts w:ascii="Microsoft YaHei" w:eastAsia="Microsoft YaHei" w:hAnsi="Microsoft YaHei" w:cs="Microsoft YaHei"/>
          <w:color w:val="4C4948"/>
          <w:spacing w:val="17"/>
          <w:w w:val="101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-2"/>
          <w:sz w:val="18"/>
          <w:szCs w:val="18"/>
        </w:rPr>
        <w:t>性，对项目顺利实施和可持续运行至关重要。</w:t>
      </w:r>
    </w:p>
    <w:p>
      <w:pPr>
        <w:spacing w:before="190" w:line="217" w:lineRule="auto"/>
        <w:ind w:left="32" w:right="343" w:hanging="6"/>
        <w:rPr>
          <w:rFonts w:ascii="Microsoft YaHei" w:eastAsia="Microsoft YaHei" w:hAnsi="Microsoft YaHei" w:cs="Microsoft YaHei"/>
          <w:sz w:val="18"/>
          <w:szCs w:val="18"/>
        </w:rPr>
      </w:pP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项目经济效益及社会效益分析：</w:t>
      </w:r>
      <w:r>
        <w:rPr>
          <w:rFonts w:ascii="Microsoft YaHei" w:eastAsia="Microsoft YaHei" w:hAnsi="Microsoft YaHei" w:cs="Microsoft YaHei"/>
          <w:color w:val="4C4948"/>
          <w:spacing w:val="-28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本研究以即墨农业科技</w:t>
      </w:r>
      <w:r>
        <w:rPr>
          <w:rFonts w:ascii="Microsoft YaHei" w:eastAsia="Microsoft YaHei" w:hAnsi="Microsoft YaHei" w:cs="Microsoft YaHei"/>
          <w:color w:val="4C4948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大棚三期</w:t>
      </w:r>
      <w:r>
        <w:rPr>
          <w:rFonts w:ascii="Georgia" w:eastAsia="Georgia" w:hAnsi="Georgia" w:cs="Georgia"/>
          <w:color w:val="4C4948"/>
          <w:spacing w:val="5"/>
          <w:sz w:val="18"/>
          <w:szCs w:val="18"/>
        </w:rPr>
        <w:t>80</w:t>
      </w:r>
      <w:r>
        <w:rPr>
          <w:rFonts w:ascii="Georgia" w:eastAsia="Georgia" w:hAnsi="Georgia" w:cs="Georgia"/>
          <w:color w:val="4C4948"/>
          <w:sz w:val="18"/>
          <w:szCs w:val="18"/>
        </w:rPr>
        <w:t>MW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光伏农业项目为重点，进行了项目经济</w:t>
      </w:r>
      <w:r>
        <w:rPr>
          <w:rFonts w:ascii="Microsoft YaHei" w:eastAsia="Microsoft YaHei" w:hAnsi="Microsoft YaHei" w:cs="Microsoft YaHei"/>
          <w:color w:val="4C4948"/>
          <w:spacing w:val="2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4"/>
          <w:sz w:val="18"/>
          <w:szCs w:val="18"/>
        </w:rPr>
        <w:t>效益及社会效益评价。光伏农业项目可获得</w:t>
      </w:r>
      <w:r>
        <w:rPr>
          <w:rFonts w:ascii="Georgia" w:eastAsia="Georgia" w:hAnsi="Georgia" w:cs="Georgia"/>
          <w:color w:val="4C4948"/>
          <w:spacing w:val="4"/>
          <w:sz w:val="18"/>
          <w:szCs w:val="18"/>
        </w:rPr>
        <w:t>8.</w:t>
      </w:r>
      <w:r>
        <w:rPr>
          <w:rFonts w:ascii="Georgia" w:eastAsia="Georgia" w:hAnsi="Georgia" w:cs="Georgia"/>
          <w:color w:val="4C4948"/>
          <w:spacing w:val="3"/>
          <w:sz w:val="18"/>
          <w:szCs w:val="18"/>
        </w:rPr>
        <w:t>5%</w:t>
      </w:r>
      <w:r>
        <w:rPr>
          <w:rFonts w:ascii="Microsoft YaHei" w:eastAsia="Microsoft YaHei" w:hAnsi="Microsoft YaHei" w:cs="Microsoft YaHei"/>
          <w:color w:val="4C4948"/>
          <w:spacing w:val="3"/>
          <w:sz w:val="18"/>
          <w:szCs w:val="18"/>
        </w:rPr>
        <w:t>左右的</w:t>
      </w:r>
      <w:r>
        <w:rPr>
          <w:rFonts w:ascii="Microsoft YaHei" w:eastAsia="Microsoft YaHei" w:hAnsi="Microsoft YaHei" w:cs="Microsoft YaHei"/>
          <w:color w:val="4C4948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2"/>
          <w:sz w:val="18"/>
          <w:szCs w:val="18"/>
        </w:rPr>
        <w:t>内部收益率，静态回收期为</w:t>
      </w:r>
      <w:r>
        <w:rPr>
          <w:rFonts w:ascii="Georgia" w:eastAsia="Georgia" w:hAnsi="Georgia" w:cs="Georgia"/>
          <w:color w:val="4C4948"/>
          <w:spacing w:val="2"/>
          <w:sz w:val="18"/>
          <w:szCs w:val="18"/>
        </w:rPr>
        <w:t>9.8</w:t>
      </w:r>
      <w:r>
        <w:rPr>
          <w:rFonts w:ascii="Microsoft YaHei" w:eastAsia="Microsoft YaHei" w:hAnsi="Microsoft YaHei" w:cs="Microsoft YaHei"/>
          <w:color w:val="4C4948"/>
          <w:spacing w:val="2"/>
          <w:sz w:val="18"/>
          <w:szCs w:val="18"/>
        </w:rPr>
        <w:t>年；为当地每年输送清洁</w:t>
      </w:r>
      <w:r>
        <w:rPr>
          <w:rFonts w:ascii="Microsoft YaHei" w:eastAsia="Microsoft YaHei" w:hAnsi="Microsoft YaHei" w:cs="Microsoft YaHei"/>
          <w:color w:val="4C4948"/>
          <w:spacing w:val="7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3"/>
          <w:sz w:val="18"/>
          <w:szCs w:val="18"/>
        </w:rPr>
        <w:t>电力动力</w:t>
      </w:r>
      <w:r>
        <w:rPr>
          <w:rFonts w:ascii="Georgia" w:eastAsia="Georgia" w:hAnsi="Georgia" w:cs="Georgia"/>
          <w:color w:val="4C4948"/>
          <w:spacing w:val="3"/>
          <w:sz w:val="18"/>
          <w:szCs w:val="18"/>
        </w:rPr>
        <w:t>9562.5</w:t>
      </w:r>
      <w:r>
        <w:rPr>
          <w:rFonts w:ascii="Microsoft YaHei" w:eastAsia="Microsoft YaHei" w:hAnsi="Microsoft YaHei" w:cs="Microsoft YaHei"/>
          <w:color w:val="4C4948"/>
          <w:spacing w:val="3"/>
          <w:sz w:val="18"/>
          <w:szCs w:val="18"/>
        </w:rPr>
        <w:t>万</w:t>
      </w:r>
      <w:r>
        <w:rPr>
          <w:rFonts w:ascii="Georgia" w:eastAsia="Georgia" w:hAnsi="Georgia" w:cs="Georgia"/>
          <w:color w:val="4C4948"/>
          <w:sz w:val="18"/>
          <w:szCs w:val="18"/>
        </w:rPr>
        <w:t>kWh</w:t>
      </w:r>
      <w:r>
        <w:rPr>
          <w:rFonts w:ascii="Microsoft YaHei" w:eastAsia="Microsoft YaHei" w:hAnsi="Microsoft YaHei" w:cs="Microsoft YaHei"/>
          <w:color w:val="4C4948"/>
          <w:spacing w:val="3"/>
          <w:sz w:val="18"/>
          <w:szCs w:val="18"/>
        </w:rPr>
        <w:t>；为当地农民提供</w:t>
      </w:r>
      <w:r>
        <w:rPr>
          <w:rFonts w:ascii="Georgia" w:eastAsia="Georgia" w:hAnsi="Georgia" w:cs="Georgia"/>
          <w:color w:val="4C4948"/>
          <w:spacing w:val="3"/>
          <w:sz w:val="18"/>
          <w:szCs w:val="18"/>
        </w:rPr>
        <w:t>1200</w:t>
      </w:r>
      <w:r>
        <w:rPr>
          <w:rFonts w:ascii="Microsoft YaHei" w:eastAsia="Microsoft YaHei" w:hAnsi="Microsoft YaHei" w:cs="Microsoft YaHei"/>
          <w:color w:val="4C4948"/>
          <w:spacing w:val="3"/>
          <w:sz w:val="18"/>
          <w:szCs w:val="18"/>
        </w:rPr>
        <w:t>个工作岗</w:t>
      </w:r>
      <w:r>
        <w:rPr>
          <w:rFonts w:ascii="Microsoft YaHei" w:eastAsia="Microsoft YaHei" w:hAnsi="Microsoft YaHei" w:cs="Microsoft YaHei"/>
          <w:color w:val="4C4948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1"/>
          <w:sz w:val="18"/>
          <w:szCs w:val="18"/>
        </w:rPr>
        <w:t>位，每年可为当地农民提供至少</w:t>
      </w:r>
      <w:r>
        <w:rPr>
          <w:rFonts w:ascii="Georgia" w:eastAsia="Georgia" w:hAnsi="Georgia" w:cs="Georgia"/>
          <w:color w:val="4C4948"/>
          <w:spacing w:val="1"/>
          <w:sz w:val="18"/>
          <w:szCs w:val="18"/>
        </w:rPr>
        <w:t>2880</w:t>
      </w:r>
      <w:r>
        <w:rPr>
          <w:rFonts w:ascii="Microsoft YaHei" w:eastAsia="Microsoft YaHei" w:hAnsi="Microsoft YaHei" w:cs="Microsoft YaHei"/>
          <w:color w:val="4C4948"/>
          <w:spacing w:val="1"/>
          <w:sz w:val="18"/>
          <w:szCs w:val="18"/>
        </w:rPr>
        <w:t xml:space="preserve">万元工资性收入。 </w:t>
      </w:r>
      <w:r>
        <w:rPr>
          <w:rFonts w:ascii="Microsoft YaHei" w:eastAsia="Microsoft YaHei" w:hAnsi="Microsoft YaHei" w:cs="Microsoft YaHei"/>
          <w:color w:val="4C4948"/>
          <w:spacing w:val="1"/>
          <w:sz w:val="18"/>
          <w:szCs w:val="18"/>
        </w:rPr>
        <w:t>同时，项目可实现每年替代标煤</w:t>
      </w:r>
      <w:r>
        <w:rPr>
          <w:rFonts w:ascii="Georgia" w:eastAsia="Georgia" w:hAnsi="Georgia" w:cs="Georgia"/>
          <w:color w:val="4C4948"/>
          <w:spacing w:val="1"/>
          <w:sz w:val="18"/>
          <w:szCs w:val="18"/>
        </w:rPr>
        <w:t>3</w:t>
      </w:r>
      <w:r>
        <w:rPr>
          <w:rFonts w:ascii="Microsoft YaHei" w:eastAsia="Microsoft YaHei" w:hAnsi="Microsoft YaHei" w:cs="Microsoft YaHei"/>
          <w:color w:val="4C4948"/>
          <w:spacing w:val="1"/>
          <w:sz w:val="18"/>
          <w:szCs w:val="18"/>
        </w:rPr>
        <w:t>万吨，减排二氧化碳</w:t>
      </w:r>
      <w:r>
        <w:rPr>
          <w:rFonts w:ascii="Georgia" w:eastAsia="Georgia" w:hAnsi="Georgia" w:cs="Georgia"/>
          <w:color w:val="4C4948"/>
          <w:spacing w:val="1"/>
          <w:sz w:val="18"/>
          <w:szCs w:val="18"/>
        </w:rPr>
        <w:t>10</w:t>
      </w:r>
      <w:r>
        <w:rPr>
          <w:rFonts w:ascii="Georgia" w:eastAsia="Georgia" w:hAnsi="Georgia" w:cs="Georgia"/>
          <w:color w:val="4C4948"/>
          <w:spacing w:val="5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-6"/>
          <w:sz w:val="18"/>
          <w:szCs w:val="18"/>
        </w:rPr>
        <w:t>万吨左右。</w:t>
      </w:r>
    </w:p>
    <w:p>
      <w:pPr>
        <w:spacing w:before="188" w:line="216" w:lineRule="auto"/>
        <w:ind w:left="32" w:right="344" w:firstLine="370"/>
        <w:jc w:val="both"/>
        <w:rPr>
          <w:rFonts w:ascii="Microsoft YaHei" w:eastAsia="Microsoft YaHei" w:hAnsi="Microsoft YaHei" w:cs="Microsoft YaHei"/>
          <w:sz w:val="18"/>
          <w:szCs w:val="18"/>
        </w:rPr>
      </w:pP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光伏农业项目不仅为能源结构清洁化贡献力</w:t>
      </w:r>
      <w:r>
        <w:rPr>
          <w:rFonts w:ascii="Microsoft YaHei" w:eastAsia="Microsoft YaHei" w:hAnsi="Microsoft YaHei" w:cs="Microsoft YaHei"/>
          <w:color w:val="4C4948"/>
          <w:spacing w:val="4"/>
          <w:sz w:val="18"/>
          <w:szCs w:val="18"/>
        </w:rPr>
        <w:t>量，</w:t>
      </w:r>
      <w:r>
        <w:rPr>
          <w:rFonts w:ascii="Microsoft YaHei" w:eastAsia="Microsoft YaHei" w:hAnsi="Microsoft YaHei" w:cs="Microsoft YaHei"/>
          <w:color w:val="4C4948"/>
          <w:spacing w:val="-32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4"/>
          <w:sz w:val="18"/>
          <w:szCs w:val="18"/>
        </w:rPr>
        <w:t>而</w:t>
      </w:r>
      <w:r>
        <w:rPr>
          <w:rFonts w:ascii="Microsoft YaHei" w:eastAsia="Microsoft YaHei" w:hAnsi="Microsoft YaHei" w:cs="Microsoft YaHei"/>
          <w:color w:val="4C4948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且，由于光伏农业大棚为高附加值种植提供了条件，以</w:t>
      </w:r>
      <w:r>
        <w:rPr>
          <w:rFonts w:ascii="Microsoft YaHei" w:eastAsia="Microsoft YaHei" w:hAnsi="Microsoft YaHei" w:cs="Microsoft YaHei"/>
          <w:color w:val="4C4948"/>
          <w:spacing w:val="17"/>
          <w:w w:val="101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及结合了支持创业的创客商业模式，带动当地农村人口</w:t>
      </w:r>
      <w:r>
        <w:rPr>
          <w:rFonts w:ascii="Microsoft YaHei" w:eastAsia="Microsoft YaHei" w:hAnsi="Microsoft YaHei" w:cs="Microsoft YaHei"/>
          <w:color w:val="4C4948"/>
          <w:spacing w:val="17"/>
          <w:w w:val="101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就业和致富，为助推光伏扶贫提供了借鉴模式，其社会</w:t>
      </w:r>
      <w:r>
        <w:rPr>
          <w:rFonts w:ascii="Microsoft YaHei" w:eastAsia="Microsoft YaHei" w:hAnsi="Microsoft YaHei" w:cs="Microsoft YaHei"/>
          <w:color w:val="4C4948"/>
          <w:spacing w:val="17"/>
          <w:w w:val="101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-4"/>
          <w:sz w:val="18"/>
          <w:szCs w:val="18"/>
        </w:rPr>
        <w:t>效益更加显著。</w:t>
      </w:r>
    </w:p>
    <w:p>
      <w:pPr>
        <w:spacing w:before="189" w:line="217" w:lineRule="auto"/>
        <w:ind w:left="32" w:right="344" w:hanging="33"/>
        <w:jc w:val="both"/>
        <w:rPr>
          <w:rFonts w:ascii="Microsoft YaHei" w:eastAsia="Microsoft YaHei" w:hAnsi="Microsoft YaHei" w:cs="Microsoft YaHei"/>
          <w:sz w:val="18"/>
          <w:szCs w:val="18"/>
        </w:rPr>
      </w:pPr>
      <w:r>
        <w:rPr>
          <w:rFonts w:ascii="Microsoft YaHei" w:eastAsia="Microsoft YaHei" w:hAnsi="Microsoft YaHei" w:cs="Microsoft YaHei"/>
          <w:color w:val="4C4948"/>
          <w:spacing w:val="-1"/>
          <w:sz w:val="18"/>
          <w:szCs w:val="18"/>
        </w:rPr>
        <w:t>项目商业模式研究：本案例研究通过对项目的土地流转模</w:t>
      </w:r>
      <w:r>
        <w:rPr>
          <w:rFonts w:ascii="Microsoft YaHei" w:eastAsia="Microsoft YaHei" w:hAnsi="Microsoft YaHei" w:cs="Microsoft YaHei"/>
          <w:color w:val="4C4948"/>
          <w:spacing w:val="16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式、融资模式、运营模式、盈利模式，以及推广模式的</w:t>
      </w:r>
      <w:r>
        <w:rPr>
          <w:rFonts w:ascii="Microsoft YaHei" w:eastAsia="Microsoft YaHei" w:hAnsi="Microsoft YaHei" w:cs="Microsoft YaHei"/>
          <w:color w:val="4C4948"/>
          <w:spacing w:val="16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总结和提炼，全面展示了即墨光伏农业项目从光伏电站</w:t>
      </w:r>
      <w:r>
        <w:rPr>
          <w:rFonts w:ascii="Microsoft YaHei" w:eastAsia="Microsoft YaHei" w:hAnsi="Microsoft YaHei" w:cs="Microsoft YaHei"/>
          <w:color w:val="4C4948"/>
          <w:spacing w:val="16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开发到光电—农业园区经营于一体的独特发展模式，为</w:t>
      </w:r>
      <w:r>
        <w:rPr>
          <w:rFonts w:ascii="Microsoft YaHei" w:eastAsia="Microsoft YaHei" w:hAnsi="Microsoft YaHei" w:cs="Microsoft YaHei"/>
          <w:color w:val="4C4948"/>
          <w:spacing w:val="1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光伏农业在不同地区、不同条件下的开发提供了可借鉴</w:t>
      </w:r>
      <w:r>
        <w:rPr>
          <w:rFonts w:ascii="Microsoft YaHei" w:eastAsia="Microsoft YaHei" w:hAnsi="Microsoft YaHei" w:cs="Microsoft YaHei"/>
          <w:color w:val="4C4948"/>
          <w:spacing w:val="16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的样板。另外，对如何利用相对年限长且稳定的对光伏</w:t>
      </w:r>
      <w:r>
        <w:rPr>
          <w:rFonts w:ascii="Microsoft YaHei" w:eastAsia="Microsoft YaHei" w:hAnsi="Microsoft YaHei" w:cs="Microsoft YaHei"/>
          <w:color w:val="4C4948"/>
          <w:spacing w:val="16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项目融资来弥补对农业项目融资的不足，也提供了独特</w:t>
      </w:r>
      <w:r>
        <w:rPr>
          <w:rFonts w:ascii="Microsoft YaHei" w:eastAsia="Microsoft YaHei" w:hAnsi="Microsoft YaHei" w:cs="Microsoft YaHei"/>
          <w:color w:val="4C4948"/>
          <w:spacing w:val="16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-5"/>
          <w:sz w:val="18"/>
          <w:szCs w:val="18"/>
        </w:rPr>
        <w:t>的实践经验。</w:t>
      </w:r>
    </w:p>
    <w:p>
      <w:pPr>
        <w:spacing w:before="192" w:line="216" w:lineRule="auto"/>
        <w:ind w:left="32" w:right="344" w:hanging="32"/>
        <w:rPr>
          <w:rFonts w:ascii="Microsoft YaHei" w:eastAsia="Microsoft YaHei" w:hAnsi="Microsoft YaHei" w:cs="Microsoft YaHei"/>
          <w:sz w:val="18"/>
          <w:szCs w:val="18"/>
        </w:rPr>
      </w:pPr>
      <w:r>
        <w:rPr>
          <w:rFonts w:ascii="Microsoft YaHei" w:eastAsia="Microsoft YaHei" w:hAnsi="Microsoft YaHei" w:cs="Microsoft YaHei"/>
          <w:color w:val="4C4948"/>
          <w:spacing w:val="-1"/>
          <w:sz w:val="18"/>
          <w:szCs w:val="18"/>
        </w:rPr>
        <w:t>项目经济效益影响因素分析：本研究进行了空气质量、技</w:t>
      </w:r>
      <w:r>
        <w:rPr>
          <w:rFonts w:ascii="Microsoft YaHei" w:eastAsia="Microsoft YaHei" w:hAnsi="Microsoft YaHei" w:cs="Microsoft YaHei"/>
          <w:color w:val="4C4948"/>
          <w:spacing w:val="16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术进步、市场需求和政策等因素对项目经济效益的影响</w:t>
      </w:r>
      <w:r>
        <w:rPr>
          <w:rFonts w:ascii="Microsoft YaHei" w:eastAsia="Microsoft YaHei" w:hAnsi="Microsoft YaHei" w:cs="Microsoft YaHei"/>
          <w:color w:val="4C4948"/>
          <w:spacing w:val="17"/>
          <w:w w:val="101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分析。结果表明，光伏大棚种植的农产品市场需求因素</w:t>
      </w:r>
      <w:r>
        <w:rPr>
          <w:rFonts w:ascii="Microsoft YaHei" w:eastAsia="Microsoft YaHei" w:hAnsi="Microsoft YaHei" w:cs="Microsoft YaHei"/>
          <w:color w:val="4C4948"/>
          <w:spacing w:val="17"/>
          <w:w w:val="101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对经济效益最为敏感。因此，准确的市场信息也是保障</w:t>
      </w:r>
      <w:r>
        <w:rPr>
          <w:rFonts w:ascii="Microsoft YaHei" w:eastAsia="Microsoft YaHei" w:hAnsi="Microsoft YaHei" w:cs="Microsoft YaHei"/>
          <w:color w:val="4C4948"/>
          <w:spacing w:val="17"/>
          <w:w w:val="101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经济效益的重要因素；技术进步因素可以有效降低单位</w:t>
      </w:r>
      <w:r>
        <w:rPr>
          <w:rFonts w:ascii="Microsoft YaHei" w:eastAsia="Microsoft YaHei" w:hAnsi="Microsoft YaHei" w:cs="Microsoft YaHei"/>
          <w:color w:val="4C4948"/>
          <w:spacing w:val="17"/>
          <w:w w:val="101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装机成本，显著影响光伏农业项目经济效益；政策因素</w:t>
      </w:r>
      <w:r>
        <w:rPr>
          <w:rFonts w:ascii="Microsoft YaHei" w:eastAsia="Microsoft YaHei" w:hAnsi="Microsoft YaHei" w:cs="Microsoft YaHei"/>
          <w:color w:val="4C4948"/>
          <w:spacing w:val="17"/>
          <w:w w:val="101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中，取消地方补贴不会显著降低光伏农业项目的经济效</w:t>
      </w:r>
      <w:r>
        <w:rPr>
          <w:rFonts w:ascii="Microsoft YaHei" w:eastAsia="Microsoft YaHei" w:hAnsi="Microsoft YaHei" w:cs="Microsoft YaHei"/>
          <w:color w:val="4C4948"/>
          <w:spacing w:val="17"/>
          <w:w w:val="101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益；经济效益对光伏上网电价变化的敏感程度不高；而</w:t>
      </w:r>
      <w:r>
        <w:rPr>
          <w:rFonts w:ascii="Microsoft YaHei" w:eastAsia="Microsoft YaHei" w:hAnsi="Microsoft YaHei" w:cs="Microsoft YaHei"/>
          <w:color w:val="4C4948"/>
          <w:spacing w:val="17"/>
          <w:w w:val="101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4"/>
          <w:sz w:val="18"/>
          <w:szCs w:val="18"/>
        </w:rPr>
        <w:t>未来碳交易的引入不仅能够提升光伏农业的经济效益，</w:t>
      </w:r>
      <w:r>
        <w:rPr>
          <w:rFonts w:ascii="Microsoft YaHei" w:eastAsia="Microsoft YaHei" w:hAnsi="Microsoft YaHei" w:cs="Microsoft YaHei"/>
          <w:color w:val="4C4948"/>
          <w:sz w:val="18"/>
          <w:szCs w:val="18"/>
        </w:rPr>
        <w:t xml:space="preserve">  </w:t>
      </w:r>
      <w:r>
        <w:rPr>
          <w:rFonts w:ascii="Microsoft YaHei" w:eastAsia="Microsoft YaHei" w:hAnsi="Microsoft YaHei" w:cs="Microsoft YaHei"/>
          <w:color w:val="4C4948"/>
          <w:spacing w:val="-2"/>
          <w:sz w:val="18"/>
          <w:szCs w:val="18"/>
        </w:rPr>
        <w:t>还可以为光伏农业项目提供新的融资渠道。</w:t>
      </w:r>
    </w:p>
    <w:p>
      <w:pPr>
        <w:spacing w:line="14" w:lineRule="auto"/>
        <w:rPr>
          <w:rFonts w:ascii="Arial"/>
          <w:sz w:val="2"/>
        </w:rPr>
        <w:sectPr>
          <w:headerReference w:type="default" r:id="rId9"/>
          <w:footerReference w:type="default" r:id="rId10"/>
          <w:type w:val="continuous"/>
          <w:pgSz w:w="12240" w:h="15840"/>
          <w:pgMar w:top="1063" w:right="718" w:bottom="722" w:left="488" w:header="1058" w:footer="290" w:gutter="0"/>
          <w:pgNumType w:start="4"/>
          <w:cols w:num="3" w:space="708" w:equalWidth="0">
            <w:col w:w="815" w:space="100"/>
            <w:col w:w="4837" w:space="100"/>
            <w:col w:w="5183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2" w:line="216" w:lineRule="auto"/>
        <w:ind w:left="708" w:hanging="334"/>
        <w:rPr>
          <w:rFonts w:ascii="Microsoft YaHei" w:eastAsia="Microsoft YaHei" w:hAnsi="Microsoft YaHei" w:cs="Microsoft YaHei"/>
          <w:sz w:val="18"/>
          <w:szCs w:val="18"/>
        </w:rPr>
      </w:pPr>
      <w:r>
        <w:rPr>
          <w:rFonts w:ascii="Microsoft YaHei" w:eastAsia="Microsoft YaHei" w:hAnsi="Microsoft YaHei" w:cs="Microsoft YaHei"/>
          <w:color w:val="4C4948"/>
          <w:position w:val="1"/>
          <w:sz w:val="18"/>
          <w:szCs w:val="18"/>
        </w:rPr>
        <w:drawing>
          <wp:inline distT="0" distB="0" distL="0" distR="0">
            <wp:extent cx="76200" cy="76151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Microsoft YaHei" w:eastAsia="Microsoft YaHei" w:hAnsi="Microsoft YaHei" w:cs="Microsoft YaHei"/>
          <w:color w:val="4C4948"/>
          <w:spacing w:val="9"/>
          <w:sz w:val="18"/>
          <w:szCs w:val="18"/>
        </w:rPr>
        <w:t xml:space="preserve">   </w:t>
      </w:r>
      <w:r>
        <w:rPr>
          <w:rFonts w:ascii="Microsoft YaHei" w:eastAsia="Microsoft YaHei" w:hAnsi="Microsoft YaHei" w:cs="Microsoft YaHei"/>
          <w:color w:val="4C4948"/>
          <w:sz w:val="18"/>
          <w:szCs w:val="18"/>
        </w:rPr>
        <w:t xml:space="preserve">项目推广面临挑战和应对措施分析：即墨光伏电站开发与 </w:t>
      </w:r>
      <w:r>
        <w:rPr>
          <w:rFonts w:ascii="Microsoft YaHei" w:eastAsia="Microsoft YaHei" w:hAnsi="Microsoft YaHei" w:cs="Microsoft YaHei"/>
          <w:color w:val="4C4948"/>
          <w:spacing w:val="6"/>
          <w:sz w:val="18"/>
          <w:szCs w:val="18"/>
        </w:rPr>
        <w:t>农业园区平台经营一体化的光伏农业发展模式，对加快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中国光伏农业发展、推动中国农业转型具有</w:t>
      </w:r>
      <w:r>
        <w:rPr>
          <w:rFonts w:ascii="Microsoft YaHei" w:eastAsia="Microsoft YaHei" w:hAnsi="Microsoft YaHei" w:cs="Microsoft YaHei"/>
          <w:color w:val="4C4948"/>
          <w:spacing w:val="4"/>
          <w:sz w:val="18"/>
          <w:szCs w:val="18"/>
        </w:rPr>
        <w:t xml:space="preserve">重要意义。 </w:t>
      </w:r>
      <w:r>
        <w:rPr>
          <w:rFonts w:ascii="Microsoft YaHei" w:eastAsia="Microsoft YaHei" w:hAnsi="Microsoft YaHei" w:cs="Microsoft YaHei"/>
          <w:color w:val="4C4948"/>
          <w:spacing w:val="6"/>
          <w:sz w:val="18"/>
          <w:szCs w:val="18"/>
        </w:rPr>
        <w:t>但推广昌盛日电光伏农业发展模式，仍然面临一些困难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14"/>
          <w:sz w:val="18"/>
          <w:szCs w:val="18"/>
        </w:rPr>
        <w:t>与挑战，包括项目业主公司的融资能力、土地资源和</w:t>
      </w:r>
      <w:r>
        <w:rPr>
          <w:rFonts w:ascii="Microsoft YaHei" w:eastAsia="Microsoft YaHei" w:hAnsi="Microsoft YaHei" w:cs="Microsoft YaHei"/>
          <w:color w:val="4C4948"/>
          <w:spacing w:val="7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6"/>
          <w:sz w:val="18"/>
          <w:szCs w:val="18"/>
        </w:rPr>
        <w:t>“路条”资源等。还需要国家从体制、机制、法律、政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6"/>
          <w:sz w:val="18"/>
          <w:szCs w:val="18"/>
        </w:rPr>
        <w:t>策多方面加大改革力度，营造光伏农业发展良好的产业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-5"/>
          <w:sz w:val="18"/>
          <w:szCs w:val="18"/>
        </w:rPr>
        <w:t>环境。</w:t>
      </w:r>
    </w:p>
    <w:p>
      <w:pPr>
        <w:spacing w:before="190" w:line="216" w:lineRule="auto"/>
        <w:ind w:firstLine="383"/>
        <w:jc w:val="both"/>
        <w:rPr>
          <w:rFonts w:ascii="Microsoft YaHei" w:eastAsia="Microsoft YaHei" w:hAnsi="Microsoft YaHei" w:cs="Microsoft YaHei"/>
          <w:sz w:val="18"/>
          <w:szCs w:val="18"/>
        </w:rPr>
      </w:pPr>
      <w:r>
        <w:rPr>
          <w:rFonts w:ascii="Microsoft YaHei" w:eastAsia="Microsoft YaHei" w:hAnsi="Microsoft YaHei" w:cs="Microsoft YaHei"/>
          <w:color w:val="4C4948"/>
          <w:spacing w:val="4"/>
          <w:sz w:val="18"/>
          <w:szCs w:val="18"/>
        </w:rPr>
        <w:t>毋庸置疑，中国可再生能源发展目标和农业现代化发展趋势</w:t>
      </w:r>
      <w:r>
        <w:rPr>
          <w:rFonts w:ascii="Microsoft YaHei" w:eastAsia="Microsoft YaHei" w:hAnsi="Microsoft YaHei" w:cs="Microsoft YaHei"/>
          <w:color w:val="4C4948"/>
          <w:spacing w:val="11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5"/>
          <w:sz w:val="18"/>
          <w:szCs w:val="18"/>
        </w:rPr>
        <w:t>为光伏农业提供了发展机遇，“大众创业”、“万众创新”以及</w:t>
      </w:r>
      <w:r>
        <w:rPr>
          <w:rFonts w:ascii="Microsoft YaHei" w:eastAsia="Microsoft YaHei" w:hAnsi="Microsoft YaHei" w:cs="Microsoft YaHei"/>
          <w:color w:val="4C4948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-2"/>
          <w:sz w:val="18"/>
          <w:szCs w:val="18"/>
        </w:rPr>
        <w:t>“十三五”期间的精准扶贫计划的新增光伏目标为光伏农业发展提</w:t>
      </w:r>
      <w:r>
        <w:rPr>
          <w:rFonts w:ascii="Microsoft YaHei" w:eastAsia="Microsoft YaHei" w:hAnsi="Microsoft YaHei" w:cs="Microsoft YaHei"/>
          <w:color w:val="4C4948"/>
          <w:spacing w:val="17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-2"/>
          <w:sz w:val="18"/>
          <w:szCs w:val="18"/>
        </w:rPr>
        <w:t>供了更为广阔的市场。本研究基于光伏农业项目的经济社会效益评</w:t>
      </w:r>
      <w:r>
        <w:rPr>
          <w:rFonts w:ascii="Microsoft YaHei" w:eastAsia="Microsoft YaHei" w:hAnsi="Microsoft YaHei" w:cs="Microsoft YaHei"/>
          <w:color w:val="4C4948"/>
          <w:spacing w:val="17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-2"/>
          <w:sz w:val="18"/>
          <w:szCs w:val="18"/>
        </w:rPr>
        <w:t>价结论，总结了即墨光伏农业项目的商业模式，并基于对案例的分</w:t>
      </w:r>
      <w:r>
        <w:rPr>
          <w:rFonts w:ascii="Microsoft YaHei" w:eastAsia="Microsoft YaHei" w:hAnsi="Microsoft YaHei" w:cs="Microsoft YaHei"/>
          <w:color w:val="4C4948"/>
          <w:spacing w:val="17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-2"/>
          <w:sz w:val="18"/>
          <w:szCs w:val="18"/>
        </w:rPr>
        <w:t>析，提出推广即墨光伏农业发展模式的条件和保障措施，以期为加</w:t>
      </w:r>
      <w:r>
        <w:rPr>
          <w:rFonts w:ascii="Microsoft YaHei" w:eastAsia="Microsoft YaHei" w:hAnsi="Microsoft YaHei" w:cs="Microsoft YaHei"/>
          <w:color w:val="4C4948"/>
          <w:spacing w:val="17"/>
          <w:sz w:val="18"/>
          <w:szCs w:val="18"/>
        </w:rPr>
        <w:t xml:space="preserve"> </w:t>
      </w:r>
      <w:r>
        <w:rPr>
          <w:rFonts w:ascii="Microsoft YaHei" w:eastAsia="Microsoft YaHei" w:hAnsi="Microsoft YaHei" w:cs="Microsoft YaHei"/>
          <w:color w:val="4C4948"/>
          <w:spacing w:val="-3"/>
          <w:sz w:val="18"/>
          <w:szCs w:val="18"/>
        </w:rPr>
        <w:t>快中国光伏农业持续健康发展提供决策参考和实践参考。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before="92" w:line="196" w:lineRule="auto"/>
        <w:ind w:left="28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bCs/>
          <w:color w:val="FABE00"/>
          <w:spacing w:val="-28"/>
          <w:w w:val="94"/>
          <w:sz w:val="32"/>
          <w:szCs w:val="32"/>
        </w:rPr>
        <w:t>EXECUTIVE SUMMARY</w:t>
      </w:r>
    </w:p>
    <w:p>
      <w:pPr>
        <w:spacing w:before="93" w:line="280" w:lineRule="auto"/>
        <w:ind w:left="6" w:right="295" w:firstLine="8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Renewable energies have play a vital role i</w:t>
      </w:r>
      <w:r>
        <w:rPr>
          <w:rFonts w:ascii="Georgia" w:eastAsia="Georgia" w:hAnsi="Georgia" w:cs="Georgia"/>
          <w:spacing w:val="-1"/>
          <w:sz w:val="20"/>
          <w:szCs w:val="20"/>
        </w:rPr>
        <w:t>n push China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to a low carbon and circular society.</w:t>
      </w:r>
      <w:r>
        <w:rPr>
          <w:rFonts w:ascii="Georgia" w:eastAsia="Georgia" w:hAnsi="Georgia" w:cs="Georgia"/>
          <w:spacing w:val="10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Develop</w:t>
      </w:r>
      <w:r>
        <w:rPr>
          <w:rFonts w:ascii="Georgia" w:eastAsia="Georgia" w:hAnsi="Georgia" w:cs="Georgia"/>
          <w:spacing w:val="-1"/>
          <w:sz w:val="20"/>
          <w:szCs w:val="20"/>
        </w:rPr>
        <w:t>ment</w:t>
      </w:r>
      <w:r>
        <w:rPr>
          <w:rFonts w:ascii="Georgia" w:eastAsia="Georgia" w:hAnsi="Georgia" w:cs="Georgia"/>
          <w:spacing w:val="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of</w:t>
      </w:r>
    </w:p>
    <w:p>
      <w:pPr>
        <w:spacing w:line="261" w:lineRule="exact"/>
        <w:ind w:left="11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2"/>
          <w:sz w:val="20"/>
          <w:szCs w:val="20"/>
        </w:rPr>
        <w:t xml:space="preserve">renewable energies is a priority strategy for </w:t>
      </w:r>
      <w:r>
        <w:rPr>
          <w:rFonts w:ascii="Georgia" w:eastAsia="Georgia" w:hAnsi="Georgia" w:cs="Georgia"/>
          <w:spacing w:val="-1"/>
          <w:position w:val="2"/>
          <w:sz w:val="20"/>
          <w:szCs w:val="20"/>
        </w:rPr>
        <w:t>China to</w:t>
      </w:r>
    </w:p>
    <w:p>
      <w:pPr>
        <w:spacing w:before="1" w:line="278" w:lineRule="auto"/>
        <w:ind w:left="11" w:right="128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reduce the negative effects of</w:t>
      </w:r>
      <w:r>
        <w:rPr>
          <w:rFonts w:ascii="Georgia" w:eastAsia="Georgia" w:hAnsi="Georgia" w:cs="Georgia"/>
          <w:spacing w:val="-9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 xml:space="preserve">fossil energy consumption,   </w:t>
      </w:r>
      <w:r>
        <w:rPr>
          <w:rFonts w:ascii="Georgia" w:eastAsia="Georgia" w:hAnsi="Georgia" w:cs="Georgia"/>
          <w:sz w:val="20"/>
          <w:szCs w:val="20"/>
        </w:rPr>
        <w:t>achieve low carbon energy, counter air pollution, se</w:t>
      </w:r>
      <w:r>
        <w:rPr>
          <w:rFonts w:ascii="Georgia" w:eastAsia="Georgia" w:hAnsi="Georgia" w:cs="Georgia"/>
          <w:spacing w:val="-1"/>
          <w:sz w:val="20"/>
          <w:szCs w:val="20"/>
        </w:rPr>
        <w:t>curity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of energy supplying, and fight against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climate change.</w:t>
      </w:r>
    </w:p>
    <w:p>
      <w:pPr>
        <w:spacing w:before="245" w:line="280" w:lineRule="auto"/>
        <w:ind w:left="8" w:right="288" w:hanging="7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pacing w:val="2"/>
          <w:sz w:val="20"/>
          <w:szCs w:val="20"/>
        </w:rPr>
        <w:t>As one of</w:t>
      </w:r>
      <w:r>
        <w:rPr>
          <w:rFonts w:ascii="Georgia" w:eastAsia="Georgia" w:hAnsi="Georgia" w:cs="Georgia"/>
          <w:spacing w:val="-8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2"/>
          <w:sz w:val="20"/>
          <w:szCs w:val="20"/>
        </w:rPr>
        <w:t>the key renewable energies</w:t>
      </w:r>
      <w:r>
        <w:rPr>
          <w:rFonts w:ascii="Georgia" w:eastAsia="Georgia" w:hAnsi="Georgia" w:cs="Georgia"/>
          <w:spacing w:val="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2"/>
          <w:sz w:val="20"/>
          <w:szCs w:val="20"/>
        </w:rPr>
        <w:t>technology,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2"/>
          <w:sz w:val="20"/>
          <w:szCs w:val="20"/>
        </w:rPr>
        <w:t>so</w:t>
      </w:r>
      <w:r>
        <w:rPr>
          <w:rFonts w:ascii="Georgia" w:eastAsia="Georgia" w:hAnsi="Georgia" w:cs="Georgia"/>
          <w:spacing w:val="1"/>
          <w:sz w:val="20"/>
          <w:szCs w:val="20"/>
        </w:rPr>
        <w:t>lar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photovoltaic</w:t>
      </w:r>
      <w:r>
        <w:rPr>
          <w:rFonts w:ascii="Georgia" w:eastAsia="Georgia" w:hAnsi="Georgia" w:cs="Georgia"/>
          <w:spacing w:val="14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has</w:t>
      </w:r>
      <w:r>
        <w:rPr>
          <w:rFonts w:ascii="Georgia" w:eastAsia="Georgia" w:hAnsi="Georgia" w:cs="Georgia"/>
          <w:spacing w:val="14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stepped</w:t>
      </w:r>
      <w:r>
        <w:rPr>
          <w:rFonts w:ascii="Georgia" w:eastAsia="Georgia" w:hAnsi="Georgia" w:cs="Georgia"/>
          <w:spacing w:val="14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into</w:t>
      </w:r>
      <w:r>
        <w:rPr>
          <w:rFonts w:ascii="Georgia" w:eastAsia="Georgia" w:hAnsi="Georgia" w:cs="Georgia"/>
          <w:spacing w:val="14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the</w:t>
      </w:r>
      <w:r>
        <w:rPr>
          <w:rFonts w:ascii="Georgia" w:eastAsia="Georgia" w:hAnsi="Georgia" w:cs="Georgia"/>
          <w:spacing w:val="14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scale</w:t>
      </w:r>
      <w:r>
        <w:rPr>
          <w:rFonts w:ascii="Georgia" w:eastAsia="Georgia" w:hAnsi="Georgia" w:cs="Georgia"/>
          <w:spacing w:val="14"/>
          <w:sz w:val="20"/>
          <w:szCs w:val="20"/>
        </w:rPr>
        <w:t>-</w:t>
      </w:r>
      <w:r>
        <w:rPr>
          <w:rFonts w:ascii="Georgia" w:eastAsia="Georgia" w:hAnsi="Georgia" w:cs="Georgia"/>
          <w:sz w:val="20"/>
          <w:szCs w:val="20"/>
        </w:rPr>
        <w:t>up</w:t>
      </w:r>
      <w:r>
        <w:rPr>
          <w:rFonts w:ascii="Georgia" w:eastAsia="Georgia" w:hAnsi="Georgia" w:cs="Georgia"/>
          <w:spacing w:val="16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application</w:t>
      </w:r>
    </w:p>
    <w:p>
      <w:pPr>
        <w:spacing w:before="3" w:line="275" w:lineRule="auto"/>
        <w:ind w:left="5" w:right="56" w:firstLine="6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stage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in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China</w:t>
      </w:r>
      <w:r>
        <w:rPr>
          <w:rFonts w:ascii="Georgia" w:eastAsia="Georgia" w:hAnsi="Georgia" w:cs="Georgia"/>
          <w:spacing w:val="8"/>
          <w:sz w:val="20"/>
          <w:szCs w:val="20"/>
        </w:rPr>
        <w:t>.</w:t>
      </w:r>
      <w:r>
        <w:rPr>
          <w:rFonts w:ascii="Georgia" w:eastAsia="Georgia" w:hAnsi="Georgia" w:cs="Georgia"/>
          <w:spacing w:val="19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However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, </w:t>
      </w:r>
      <w:r>
        <w:rPr>
          <w:rFonts w:ascii="Georgia" w:eastAsia="Georgia" w:hAnsi="Georgia" w:cs="Georgia"/>
          <w:sz w:val="20"/>
          <w:szCs w:val="20"/>
        </w:rPr>
        <w:t>the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ever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growing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is</w:t>
      </w:r>
      <w:r>
        <w:rPr>
          <w:rFonts w:ascii="Georgia" w:eastAsia="Georgia" w:hAnsi="Georgia" w:cs="Georgia"/>
          <w:spacing w:val="6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facing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 xml:space="preserve">some </w:t>
      </w:r>
      <w:r>
        <w:rPr>
          <w:rFonts w:ascii="Georgia" w:eastAsia="Georgia" w:hAnsi="Georgia" w:cs="Georgia"/>
          <w:sz w:val="20"/>
          <w:szCs w:val="20"/>
        </w:rPr>
        <w:t>challenges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, </w:t>
      </w:r>
      <w:r>
        <w:rPr>
          <w:rFonts w:ascii="Georgia" w:eastAsia="Georgia" w:hAnsi="Georgia" w:cs="Georgia"/>
          <w:sz w:val="20"/>
          <w:szCs w:val="20"/>
        </w:rPr>
        <w:t>such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as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location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mismatch</w:t>
      </w:r>
      <w:r>
        <w:rPr>
          <w:rFonts w:ascii="Georgia" w:eastAsia="Georgia" w:hAnsi="Georgia" w:cs="Georgia"/>
          <w:spacing w:val="12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of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resources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and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    </w:t>
      </w:r>
      <w:r>
        <w:rPr>
          <w:rFonts w:ascii="Georgia" w:eastAsia="Georgia" w:hAnsi="Georgia" w:cs="Georgia"/>
          <w:sz w:val="20"/>
          <w:szCs w:val="20"/>
        </w:rPr>
        <w:t>loads</w:t>
      </w:r>
      <w:r>
        <w:rPr>
          <w:rFonts w:ascii="Georgia" w:eastAsia="Georgia" w:hAnsi="Georgia" w:cs="Georgia"/>
          <w:spacing w:val="9"/>
          <w:sz w:val="20"/>
          <w:szCs w:val="20"/>
        </w:rPr>
        <w:t xml:space="preserve">, </w:t>
      </w:r>
      <w:r>
        <w:rPr>
          <w:rFonts w:ascii="Georgia" w:eastAsia="Georgia" w:hAnsi="Georgia" w:cs="Georgia"/>
          <w:sz w:val="20"/>
          <w:szCs w:val="20"/>
        </w:rPr>
        <w:t>power</w:t>
      </w:r>
      <w:r>
        <w:rPr>
          <w:rFonts w:ascii="Georgia" w:eastAsia="Georgia" w:hAnsi="Georgia" w:cs="Georgia"/>
          <w:spacing w:val="9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grid</w:t>
      </w:r>
      <w:r>
        <w:rPr>
          <w:rFonts w:ascii="Georgia" w:eastAsia="Georgia" w:hAnsi="Georgia" w:cs="Georgia"/>
          <w:spacing w:val="9"/>
          <w:sz w:val="20"/>
          <w:szCs w:val="20"/>
        </w:rPr>
        <w:t>-</w:t>
      </w:r>
      <w:r>
        <w:rPr>
          <w:rFonts w:ascii="Georgia" w:eastAsia="Georgia" w:hAnsi="Georgia" w:cs="Georgia"/>
          <w:sz w:val="20"/>
          <w:szCs w:val="20"/>
        </w:rPr>
        <w:t>connection</w:t>
      </w:r>
      <w:r>
        <w:rPr>
          <w:rFonts w:ascii="Georgia" w:eastAsia="Georgia" w:hAnsi="Georgia" w:cs="Georgia"/>
          <w:spacing w:val="9"/>
          <w:sz w:val="20"/>
          <w:szCs w:val="20"/>
        </w:rPr>
        <w:t xml:space="preserve">, </w:t>
      </w:r>
      <w:r>
        <w:rPr>
          <w:rFonts w:ascii="Georgia" w:eastAsia="Georgia" w:hAnsi="Georgia" w:cs="Georgia"/>
          <w:sz w:val="20"/>
          <w:szCs w:val="20"/>
        </w:rPr>
        <w:t>and</w:t>
      </w:r>
      <w:r>
        <w:rPr>
          <w:rFonts w:ascii="Georgia" w:eastAsia="Georgia" w:hAnsi="Georgia" w:cs="Georgia"/>
          <w:spacing w:val="9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etc</w:t>
      </w:r>
      <w:r>
        <w:rPr>
          <w:rFonts w:ascii="Georgia" w:eastAsia="Georgia" w:hAnsi="Georgia" w:cs="Georgia"/>
          <w:spacing w:val="9"/>
          <w:sz w:val="20"/>
          <w:szCs w:val="20"/>
        </w:rPr>
        <w:t>.</w:t>
      </w:r>
      <w:r>
        <w:rPr>
          <w:rFonts w:ascii="Georgia" w:eastAsia="Georgia" w:hAnsi="Georgia" w:cs="Georgia"/>
          <w:spacing w:val="16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Building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solar</w:t>
      </w:r>
      <w:r>
        <w:rPr>
          <w:rFonts w:ascii="Georgia" w:eastAsia="Georgia" w:hAnsi="Georgia" w:cs="Georgia"/>
          <w:spacing w:val="13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 xml:space="preserve">PV  </w:t>
      </w:r>
      <w:r>
        <w:rPr>
          <w:rFonts w:ascii="Georgia" w:eastAsia="Georgia" w:hAnsi="Georgia" w:cs="Georgia"/>
          <w:spacing w:val="2"/>
          <w:sz w:val="20"/>
          <w:szCs w:val="20"/>
        </w:rPr>
        <w:t xml:space="preserve">station in eastern </w:t>
      </w:r>
      <w:r>
        <w:rPr>
          <w:rFonts w:ascii="Georgia" w:eastAsia="Georgia" w:hAnsi="Georgia" w:cs="Georgia"/>
          <w:spacing w:val="1"/>
          <w:sz w:val="20"/>
          <w:szCs w:val="20"/>
        </w:rPr>
        <w:t>China also</w:t>
      </w:r>
      <w:r>
        <w:rPr>
          <w:rFonts w:ascii="Georgia" w:eastAsia="Georgia" w:hAnsi="Georgia" w:cs="Georgia"/>
          <w:spacing w:val="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1"/>
          <w:sz w:val="20"/>
          <w:szCs w:val="20"/>
        </w:rPr>
        <w:t>faces</w:t>
      </w:r>
      <w:r>
        <w:rPr>
          <w:rFonts w:ascii="Georgia" w:eastAsia="Georgia" w:hAnsi="Georgia" w:cs="Georgia"/>
          <w:spacing w:val="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1"/>
          <w:sz w:val="20"/>
          <w:szCs w:val="20"/>
        </w:rPr>
        <w:t>the</w:t>
      </w:r>
      <w:r>
        <w:rPr>
          <w:rFonts w:ascii="Georgia" w:eastAsia="Georgia" w:hAnsi="Georgia" w:cs="Georgia"/>
          <w:spacing w:val="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1"/>
          <w:sz w:val="20"/>
          <w:szCs w:val="20"/>
        </w:rPr>
        <w:t>fierce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1"/>
          <w:sz w:val="20"/>
          <w:szCs w:val="20"/>
        </w:rPr>
        <w:t>competition</w:t>
      </w:r>
      <w:r>
        <w:rPr>
          <w:rFonts w:ascii="Georgia" w:eastAsia="Georgia" w:hAnsi="Georgia" w:cs="Georgia"/>
          <w:sz w:val="20"/>
          <w:szCs w:val="20"/>
        </w:rPr>
        <w:t xml:space="preserve">  </w:t>
      </w:r>
      <w:r>
        <w:rPr>
          <w:rFonts w:ascii="Georgia" w:eastAsia="Georgia" w:hAnsi="Georgia" w:cs="Georgia"/>
          <w:sz w:val="20"/>
          <w:szCs w:val="20"/>
        </w:rPr>
        <w:t>for</w:t>
      </w:r>
      <w:r>
        <w:rPr>
          <w:rFonts w:ascii="Georgia" w:eastAsia="Georgia" w:hAnsi="Georgia" w:cs="Georgia"/>
          <w:spacing w:val="1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land</w:t>
      </w:r>
      <w:r>
        <w:rPr>
          <w:rFonts w:ascii="Georgia" w:eastAsia="Georgia" w:hAnsi="Georgia" w:cs="Georgia"/>
          <w:spacing w:val="1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with</w:t>
      </w:r>
      <w:r>
        <w:rPr>
          <w:rFonts w:ascii="Georgia" w:eastAsia="Georgia" w:hAnsi="Georgia" w:cs="Georgia"/>
          <w:spacing w:val="1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food</w:t>
      </w:r>
      <w:r>
        <w:rPr>
          <w:rFonts w:ascii="Georgia" w:eastAsia="Georgia" w:hAnsi="Georgia" w:cs="Georgia"/>
          <w:spacing w:val="1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demand</w:t>
      </w:r>
      <w:r>
        <w:rPr>
          <w:rFonts w:ascii="Georgia" w:eastAsia="Georgia" w:hAnsi="Georgia" w:cs="Georgia"/>
          <w:spacing w:val="1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due</w:t>
      </w:r>
      <w:r>
        <w:rPr>
          <w:rFonts w:ascii="Georgia" w:eastAsia="Georgia" w:hAnsi="Georgia" w:cs="Georgia"/>
          <w:spacing w:val="1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to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a</w:t>
      </w:r>
      <w:r>
        <w:rPr>
          <w:rFonts w:ascii="Georgia" w:eastAsia="Georgia" w:hAnsi="Georgia" w:cs="Georgia"/>
          <w:spacing w:val="5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high</w:t>
      </w:r>
      <w:r>
        <w:rPr>
          <w:rFonts w:ascii="Georgia" w:eastAsia="Georgia" w:hAnsi="Georgia" w:cs="Georgia"/>
          <w:spacing w:val="7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population</w:t>
      </w:r>
    </w:p>
    <w:p>
      <w:pPr>
        <w:spacing w:line="261" w:lineRule="exact"/>
        <w:ind w:left="9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2"/>
          <w:sz w:val="20"/>
          <w:szCs w:val="20"/>
        </w:rPr>
        <w:t>intensity</w:t>
      </w:r>
      <w:r>
        <w:rPr>
          <w:rFonts w:ascii="Georgia" w:eastAsia="Georgia" w:hAnsi="Georgia" w:cs="Georgia"/>
          <w:spacing w:val="11"/>
          <w:position w:val="2"/>
          <w:sz w:val="20"/>
          <w:szCs w:val="20"/>
        </w:rPr>
        <w:t xml:space="preserve">. </w:t>
      </w:r>
      <w:r>
        <w:rPr>
          <w:rFonts w:ascii="Georgia" w:eastAsia="Georgia" w:hAnsi="Georgia" w:cs="Georgia"/>
          <w:position w:val="2"/>
          <w:sz w:val="20"/>
          <w:szCs w:val="20"/>
        </w:rPr>
        <w:t>On</w:t>
      </w:r>
      <w:r>
        <w:rPr>
          <w:rFonts w:ascii="Georgia" w:eastAsia="Georgia" w:hAnsi="Georgia" w:cs="Georgia"/>
          <w:spacing w:val="11"/>
          <w:position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2"/>
          <w:sz w:val="20"/>
          <w:szCs w:val="20"/>
        </w:rPr>
        <w:t>the</w:t>
      </w:r>
      <w:r>
        <w:rPr>
          <w:rFonts w:ascii="Georgia" w:eastAsia="Georgia" w:hAnsi="Georgia" w:cs="Georgia"/>
          <w:spacing w:val="11"/>
          <w:position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2"/>
          <w:sz w:val="20"/>
          <w:szCs w:val="20"/>
        </w:rPr>
        <w:t>other</w:t>
      </w:r>
      <w:r>
        <w:rPr>
          <w:rFonts w:ascii="Georgia" w:eastAsia="Georgia" w:hAnsi="Georgia" w:cs="Georgia"/>
          <w:spacing w:val="11"/>
          <w:position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2"/>
          <w:sz w:val="20"/>
          <w:szCs w:val="20"/>
        </w:rPr>
        <w:t>hand</w:t>
      </w:r>
      <w:r>
        <w:rPr>
          <w:rFonts w:ascii="Georgia" w:eastAsia="Georgia" w:hAnsi="Georgia" w:cs="Georgia"/>
          <w:spacing w:val="11"/>
          <w:position w:val="2"/>
          <w:sz w:val="20"/>
          <w:szCs w:val="20"/>
        </w:rPr>
        <w:t xml:space="preserve">, </w:t>
      </w:r>
      <w:r>
        <w:rPr>
          <w:rFonts w:ascii="Georgia" w:eastAsia="Georgia" w:hAnsi="Georgia" w:cs="Georgia"/>
          <w:position w:val="2"/>
          <w:sz w:val="20"/>
          <w:szCs w:val="20"/>
        </w:rPr>
        <w:t>there</w:t>
      </w:r>
      <w:r>
        <w:rPr>
          <w:rFonts w:ascii="Georgia" w:eastAsia="Georgia" w:hAnsi="Georgia" w:cs="Georgia"/>
          <w:spacing w:val="11"/>
          <w:position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2"/>
          <w:sz w:val="20"/>
          <w:szCs w:val="20"/>
        </w:rPr>
        <w:t>exists</w:t>
      </w:r>
      <w:r>
        <w:rPr>
          <w:rFonts w:ascii="Georgia" w:eastAsia="Georgia" w:hAnsi="Georgia" w:cs="Georgia"/>
          <w:spacing w:val="7"/>
          <w:position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2"/>
          <w:sz w:val="20"/>
          <w:szCs w:val="20"/>
        </w:rPr>
        <w:t>plentiful</w:t>
      </w:r>
    </w:p>
    <w:p>
      <w:pPr>
        <w:spacing w:line="261" w:lineRule="exact"/>
        <w:ind w:left="12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pacing w:val="2"/>
          <w:position w:val="2"/>
          <w:sz w:val="20"/>
          <w:szCs w:val="20"/>
        </w:rPr>
        <w:t xml:space="preserve">conventional greenhouse </w:t>
      </w:r>
      <w:r>
        <w:rPr>
          <w:rFonts w:ascii="Georgia" w:eastAsia="Georgia" w:hAnsi="Georgia" w:cs="Georgia"/>
          <w:spacing w:val="1"/>
          <w:position w:val="2"/>
          <w:sz w:val="20"/>
          <w:szCs w:val="20"/>
        </w:rPr>
        <w:t>facilities in this area</w:t>
      </w:r>
      <w:r>
        <w:rPr>
          <w:rFonts w:ascii="Georgia" w:eastAsia="Georgia" w:hAnsi="Georgia" w:cs="Georgia"/>
          <w:spacing w:val="11"/>
          <w:position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1"/>
          <w:position w:val="2"/>
          <w:sz w:val="20"/>
          <w:szCs w:val="20"/>
        </w:rPr>
        <w:t>and</w:t>
      </w:r>
      <w:r>
        <w:rPr>
          <w:rFonts w:ascii="Georgia" w:eastAsia="Georgia" w:hAnsi="Georgia" w:cs="Georgia"/>
          <w:spacing w:val="12"/>
          <w:w w:val="101"/>
          <w:position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1"/>
          <w:position w:val="2"/>
          <w:sz w:val="20"/>
          <w:szCs w:val="20"/>
        </w:rPr>
        <w:t>are</w:t>
      </w:r>
    </w:p>
    <w:p>
      <w:pPr>
        <w:spacing w:before="1" w:line="275" w:lineRule="auto"/>
        <w:ind w:left="6" w:right="218" w:firstLine="5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on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the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way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of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modernization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transformation</w:t>
      </w:r>
      <w:r>
        <w:rPr>
          <w:rFonts w:ascii="Georgia" w:eastAsia="Georgia" w:hAnsi="Georgia" w:cs="Georgia"/>
          <w:spacing w:val="11"/>
          <w:sz w:val="20"/>
          <w:szCs w:val="20"/>
        </w:rPr>
        <w:t>.</w:t>
      </w:r>
      <w:r>
        <w:rPr>
          <w:rFonts w:ascii="Georgia" w:eastAsia="Georgia" w:hAnsi="Georgia" w:cs="Georgia"/>
          <w:spacing w:val="16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However</w:t>
      </w:r>
      <w:r>
        <w:rPr>
          <w:rFonts w:ascii="Georgia" w:eastAsia="Georgia" w:hAnsi="Georgia" w:cs="Georgia"/>
          <w:spacing w:val="11"/>
          <w:sz w:val="20"/>
          <w:szCs w:val="20"/>
        </w:rPr>
        <w:t>,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the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transformation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is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blocked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by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some</w:t>
      </w:r>
      <w:r>
        <w:rPr>
          <w:rFonts w:ascii="Georgia" w:eastAsia="Georgia" w:hAnsi="Georgia" w:cs="Georgia"/>
          <w:spacing w:val="1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difficulties</w:t>
      </w:r>
      <w:r>
        <w:rPr>
          <w:rFonts w:ascii="Georgia" w:eastAsia="Georgia" w:hAnsi="Georgia" w:cs="Georgia"/>
          <w:spacing w:val="11"/>
          <w:sz w:val="20"/>
          <w:szCs w:val="20"/>
        </w:rPr>
        <w:t>,</w:t>
      </w:r>
    </w:p>
    <w:p>
      <w:pPr>
        <w:spacing w:line="261" w:lineRule="exact"/>
        <w:ind w:left="12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2"/>
          <w:sz w:val="20"/>
          <w:szCs w:val="20"/>
        </w:rPr>
        <w:t>such</w:t>
      </w:r>
      <w:r>
        <w:rPr>
          <w:rFonts w:ascii="Georgia" w:eastAsia="Georgia" w:hAnsi="Georgia" w:cs="Georgia"/>
          <w:spacing w:val="11"/>
          <w:position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2"/>
          <w:sz w:val="20"/>
          <w:szCs w:val="20"/>
        </w:rPr>
        <w:t>as</w:t>
      </w:r>
      <w:r>
        <w:rPr>
          <w:rFonts w:ascii="Georgia" w:eastAsia="Georgia" w:hAnsi="Georgia" w:cs="Georgia"/>
          <w:spacing w:val="11"/>
          <w:position w:val="2"/>
          <w:sz w:val="20"/>
          <w:szCs w:val="20"/>
        </w:rPr>
        <w:t xml:space="preserve">, </w:t>
      </w:r>
      <w:r>
        <w:rPr>
          <w:rFonts w:ascii="Georgia" w:eastAsia="Georgia" w:hAnsi="Georgia" w:cs="Georgia"/>
          <w:position w:val="2"/>
          <w:sz w:val="20"/>
          <w:szCs w:val="20"/>
        </w:rPr>
        <w:t>lack</w:t>
      </w:r>
      <w:r>
        <w:rPr>
          <w:rFonts w:ascii="Georgia" w:eastAsia="Georgia" w:hAnsi="Georgia" w:cs="Georgia"/>
          <w:spacing w:val="11"/>
          <w:position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2"/>
          <w:sz w:val="20"/>
          <w:szCs w:val="20"/>
        </w:rPr>
        <w:t>of</w:t>
      </w:r>
      <w:r>
        <w:rPr>
          <w:rFonts w:ascii="Georgia" w:eastAsia="Georgia" w:hAnsi="Georgia" w:cs="Georgia"/>
          <w:spacing w:val="-7"/>
          <w:position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2"/>
          <w:sz w:val="20"/>
          <w:szCs w:val="20"/>
        </w:rPr>
        <w:t>financing</w:t>
      </w:r>
      <w:r>
        <w:rPr>
          <w:rFonts w:ascii="Georgia" w:eastAsia="Georgia" w:hAnsi="Georgia" w:cs="Georgia"/>
          <w:spacing w:val="11"/>
          <w:position w:val="2"/>
          <w:sz w:val="20"/>
          <w:szCs w:val="20"/>
        </w:rPr>
        <w:t xml:space="preserve">, </w:t>
      </w:r>
      <w:r>
        <w:rPr>
          <w:rFonts w:ascii="Georgia" w:eastAsia="Georgia" w:hAnsi="Georgia" w:cs="Georgia"/>
          <w:position w:val="2"/>
          <w:sz w:val="20"/>
          <w:szCs w:val="20"/>
        </w:rPr>
        <w:t>the</w:t>
      </w:r>
      <w:r>
        <w:rPr>
          <w:rFonts w:ascii="Georgia" w:eastAsia="Georgia" w:hAnsi="Georgia" w:cs="Georgia"/>
          <w:spacing w:val="11"/>
          <w:position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2"/>
          <w:sz w:val="20"/>
          <w:szCs w:val="20"/>
        </w:rPr>
        <w:t>lower</w:t>
      </w:r>
      <w:r>
        <w:rPr>
          <w:rFonts w:ascii="Georgia" w:eastAsia="Georgia" w:hAnsi="Georgia" w:cs="Georgia"/>
          <w:spacing w:val="11"/>
          <w:position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2"/>
          <w:sz w:val="20"/>
          <w:szCs w:val="20"/>
        </w:rPr>
        <w:t>level</w:t>
      </w:r>
      <w:r>
        <w:rPr>
          <w:rFonts w:ascii="Georgia" w:eastAsia="Georgia" w:hAnsi="Georgia" w:cs="Georgia"/>
          <w:spacing w:val="11"/>
          <w:position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2"/>
          <w:sz w:val="20"/>
          <w:szCs w:val="20"/>
        </w:rPr>
        <w:t>of</w:t>
      </w:r>
      <w:r>
        <w:rPr>
          <w:rFonts w:ascii="Georgia" w:eastAsia="Georgia" w:hAnsi="Georgia" w:cs="Georgia"/>
          <w:spacing w:val="-8"/>
          <w:position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2"/>
          <w:sz w:val="20"/>
          <w:szCs w:val="20"/>
        </w:rPr>
        <w:t>facilities</w:t>
      </w:r>
      <w:r>
        <w:rPr>
          <w:rFonts w:ascii="Georgia" w:eastAsia="Georgia" w:hAnsi="Georgia" w:cs="Georgia"/>
          <w:spacing w:val="11"/>
          <w:position w:val="2"/>
          <w:sz w:val="20"/>
          <w:szCs w:val="20"/>
        </w:rPr>
        <w:t>,</w:t>
      </w:r>
    </w:p>
    <w:p>
      <w:pPr>
        <w:spacing w:line="261" w:lineRule="exact"/>
        <w:ind w:left="13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pacing w:val="2"/>
          <w:position w:val="2"/>
          <w:sz w:val="20"/>
          <w:szCs w:val="20"/>
        </w:rPr>
        <w:t>and decentralized manag</w:t>
      </w:r>
      <w:r>
        <w:rPr>
          <w:rFonts w:ascii="Georgia" w:eastAsia="Georgia" w:hAnsi="Georgia" w:cs="Georgia"/>
          <w:spacing w:val="1"/>
          <w:position w:val="2"/>
          <w:sz w:val="20"/>
          <w:szCs w:val="20"/>
        </w:rPr>
        <w:t>ement. These difficulties</w:t>
      </w:r>
      <w:r>
        <w:rPr>
          <w:rFonts w:ascii="Georgia" w:eastAsia="Georgia" w:hAnsi="Georgia" w:cs="Georgia"/>
          <w:spacing w:val="11"/>
          <w:position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1"/>
          <w:position w:val="2"/>
          <w:sz w:val="20"/>
          <w:szCs w:val="20"/>
        </w:rPr>
        <w:t>of</w:t>
      </w:r>
    </w:p>
    <w:p>
      <w:pPr>
        <w:spacing w:line="261" w:lineRule="exact"/>
        <w:ind w:left="6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pacing w:val="2"/>
          <w:position w:val="2"/>
          <w:sz w:val="20"/>
          <w:szCs w:val="20"/>
        </w:rPr>
        <w:t>the above both sectors pr</w:t>
      </w:r>
      <w:r>
        <w:rPr>
          <w:rFonts w:ascii="Georgia" w:eastAsia="Georgia" w:hAnsi="Georgia" w:cs="Georgia"/>
          <w:spacing w:val="1"/>
          <w:position w:val="2"/>
          <w:sz w:val="20"/>
          <w:szCs w:val="20"/>
        </w:rPr>
        <w:t>ovide the</w:t>
      </w:r>
      <w:r>
        <w:rPr>
          <w:rFonts w:ascii="Georgia" w:eastAsia="Georgia" w:hAnsi="Georgia" w:cs="Georgia"/>
          <w:spacing w:val="11"/>
          <w:position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1"/>
          <w:position w:val="2"/>
          <w:sz w:val="20"/>
          <w:szCs w:val="20"/>
        </w:rPr>
        <w:t>chances</w:t>
      </w:r>
      <w:r>
        <w:rPr>
          <w:rFonts w:ascii="Georgia" w:eastAsia="Georgia" w:hAnsi="Georgia" w:cs="Georgia"/>
          <w:spacing w:val="6"/>
          <w:position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1"/>
          <w:position w:val="2"/>
          <w:sz w:val="20"/>
          <w:szCs w:val="20"/>
        </w:rPr>
        <w:t>for</w:t>
      </w:r>
      <w:r>
        <w:rPr>
          <w:rFonts w:ascii="Georgia" w:eastAsia="Georgia" w:hAnsi="Georgia" w:cs="Georgia"/>
          <w:spacing w:val="5"/>
          <w:position w:val="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1"/>
          <w:position w:val="2"/>
          <w:sz w:val="20"/>
          <w:szCs w:val="20"/>
        </w:rPr>
        <w:t>the</w:t>
      </w:r>
    </w:p>
    <w:p>
      <w:pPr>
        <w:spacing w:before="2" w:line="279" w:lineRule="auto"/>
        <w:ind w:left="11" w:right="70" w:hanging="2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pacing w:val="2"/>
          <w:sz w:val="20"/>
          <w:szCs w:val="20"/>
        </w:rPr>
        <w:t>integration of solar PV and agricultural faci</w:t>
      </w:r>
      <w:r>
        <w:rPr>
          <w:rFonts w:ascii="Georgia" w:eastAsia="Georgia" w:hAnsi="Georgia" w:cs="Georgia"/>
          <w:spacing w:val="1"/>
          <w:sz w:val="20"/>
          <w:szCs w:val="20"/>
        </w:rPr>
        <w:t>lities,</w:t>
      </w:r>
      <w:r>
        <w:rPr>
          <w:rFonts w:ascii="Georgia" w:eastAsia="Georgia" w:hAnsi="Georgia" w:cs="Georgia"/>
          <w:spacing w:val="10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1"/>
          <w:sz w:val="20"/>
          <w:szCs w:val="20"/>
        </w:rPr>
        <w:t>namely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solar</w:t>
      </w:r>
      <w:r>
        <w:rPr>
          <w:rFonts w:ascii="Georgia" w:eastAsia="Georgia" w:hAnsi="Georgia" w:cs="Georgia"/>
          <w:spacing w:val="1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PV</w:t>
      </w:r>
      <w:r>
        <w:rPr>
          <w:rFonts w:ascii="Georgia" w:eastAsia="Georgia" w:hAnsi="Georgia" w:cs="Georgia"/>
          <w:spacing w:val="7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agriculture</w:t>
      </w:r>
      <w:r>
        <w:rPr>
          <w:rFonts w:ascii="Georgia" w:eastAsia="Georgia" w:hAnsi="Georgia" w:cs="Georgia"/>
          <w:spacing w:val="12"/>
          <w:sz w:val="20"/>
          <w:szCs w:val="20"/>
        </w:rPr>
        <w:t>.</w:t>
      </w:r>
    </w:p>
    <w:p>
      <w:pPr>
        <w:spacing w:before="247" w:line="278" w:lineRule="auto"/>
        <w:ind w:left="6" w:right="39" w:hanging="5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pacing w:val="3"/>
          <w:sz w:val="20"/>
          <w:szCs w:val="20"/>
        </w:rPr>
        <w:t>As</w:t>
      </w:r>
      <w:r>
        <w:rPr>
          <w:rFonts w:ascii="Georgia" w:eastAsia="Georgia" w:hAnsi="Georgia" w:cs="Georgia"/>
          <w:spacing w:val="15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a</w:t>
      </w:r>
      <w:r>
        <w:rPr>
          <w:rFonts w:ascii="Georgia" w:eastAsia="Georgia" w:hAnsi="Georgia" w:cs="Georgia"/>
          <w:spacing w:val="14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new combination</w:t>
      </w:r>
      <w:r>
        <w:rPr>
          <w:rFonts w:ascii="Georgia" w:eastAsia="Georgia" w:hAnsi="Georgia" w:cs="Georgia"/>
          <w:spacing w:val="1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of solar</w:t>
      </w:r>
      <w:r>
        <w:rPr>
          <w:rFonts w:ascii="Georgia" w:eastAsia="Georgia" w:hAnsi="Georgia" w:cs="Georgia"/>
          <w:spacing w:val="16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PV power ge</w:t>
      </w:r>
      <w:r>
        <w:rPr>
          <w:rFonts w:ascii="Georgia" w:eastAsia="Georgia" w:hAnsi="Georgia" w:cs="Georgia"/>
          <w:spacing w:val="2"/>
          <w:sz w:val="20"/>
          <w:szCs w:val="20"/>
        </w:rPr>
        <w:t>neration</w:t>
      </w:r>
      <w:r>
        <w:rPr>
          <w:rFonts w:ascii="Georgia" w:eastAsia="Georgia" w:hAnsi="Georgia" w:cs="Georgia"/>
          <w:spacing w:val="1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2"/>
          <w:sz w:val="20"/>
          <w:szCs w:val="20"/>
        </w:rPr>
        <w:t>and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agricultural facilities,</w:t>
      </w:r>
      <w:r>
        <w:rPr>
          <w:rFonts w:ascii="Georgia" w:eastAsia="Georgia" w:hAnsi="Georgia" w:cs="Georgia"/>
          <w:spacing w:val="27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solar</w:t>
      </w:r>
      <w:r>
        <w:rPr>
          <w:rFonts w:ascii="Georgia" w:eastAsia="Georgia" w:hAnsi="Georgia" w:cs="Georgia"/>
          <w:spacing w:val="16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PV agriculture has gained</w:t>
      </w:r>
      <w:r>
        <w:rPr>
          <w:rFonts w:ascii="Georgia" w:eastAsia="Georgia" w:hAnsi="Georgia" w:cs="Georgia"/>
          <w:spacing w:val="1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a</w:t>
      </w:r>
      <w:r>
        <w:rPr>
          <w:rFonts w:ascii="Georgia" w:eastAsia="Georgia" w:hAnsi="Georgia" w:cs="Georgia"/>
          <w:sz w:val="20"/>
          <w:szCs w:val="20"/>
        </w:rPr>
        <w:t xml:space="preserve">   </w:t>
      </w:r>
      <w:r>
        <w:rPr>
          <w:rFonts w:ascii="Georgia" w:eastAsia="Georgia" w:hAnsi="Georgia" w:cs="Georgia"/>
          <w:spacing w:val="3"/>
          <w:sz w:val="20"/>
          <w:szCs w:val="20"/>
        </w:rPr>
        <w:t>rapid</w:t>
      </w:r>
      <w:r>
        <w:rPr>
          <w:rFonts w:ascii="Georgia" w:eastAsia="Georgia" w:hAnsi="Georgia" w:cs="Georgia"/>
          <w:spacing w:val="1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development in</w:t>
      </w:r>
      <w:r>
        <w:rPr>
          <w:rFonts w:ascii="Georgia" w:eastAsia="Georgia" w:hAnsi="Georgia" w:cs="Georgia"/>
          <w:spacing w:val="14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recent years in</w:t>
      </w:r>
      <w:r>
        <w:rPr>
          <w:rFonts w:ascii="Georgia" w:eastAsia="Georgia" w:hAnsi="Georgia" w:cs="Georgia"/>
          <w:spacing w:val="15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China.</w:t>
      </w:r>
      <w:r>
        <w:rPr>
          <w:rFonts w:ascii="Georgia" w:eastAsia="Georgia" w:hAnsi="Georgia" w:cs="Georgia"/>
          <w:spacing w:val="17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How</w:t>
      </w:r>
      <w:r>
        <w:rPr>
          <w:rFonts w:ascii="Georgia" w:eastAsia="Georgia" w:hAnsi="Georgia" w:cs="Georgia"/>
          <w:spacing w:val="2"/>
          <w:sz w:val="20"/>
          <w:szCs w:val="20"/>
        </w:rPr>
        <w:t>ever,</w:t>
      </w:r>
      <w:r>
        <w:rPr>
          <w:rFonts w:ascii="Georgia" w:eastAsia="Georgia" w:hAnsi="Georgia" w:cs="Georgia"/>
          <w:sz w:val="20"/>
          <w:szCs w:val="20"/>
        </w:rPr>
        <w:t xml:space="preserve">     </w:t>
      </w:r>
      <w:r>
        <w:rPr>
          <w:rFonts w:ascii="Georgia" w:eastAsia="Georgia" w:hAnsi="Georgia" w:cs="Georgia"/>
          <w:spacing w:val="3"/>
          <w:sz w:val="20"/>
          <w:szCs w:val="20"/>
        </w:rPr>
        <w:t>there</w:t>
      </w:r>
      <w:r>
        <w:rPr>
          <w:rFonts w:ascii="Georgia" w:eastAsia="Georgia" w:hAnsi="Georgia" w:cs="Georgia"/>
          <w:spacing w:val="16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still lacks</w:t>
      </w:r>
      <w:r>
        <w:rPr>
          <w:rFonts w:ascii="Georgia" w:eastAsia="Georgia" w:hAnsi="Georgia" w:cs="Georgia"/>
          <w:spacing w:val="14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of a mature business model</w:t>
      </w:r>
      <w:r>
        <w:rPr>
          <w:rFonts w:ascii="Georgia" w:eastAsia="Georgia" w:hAnsi="Georgia" w:cs="Georgia"/>
          <w:spacing w:val="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to</w:t>
      </w:r>
      <w:r>
        <w:rPr>
          <w:rFonts w:ascii="Georgia" w:eastAsia="Georgia" w:hAnsi="Georgia" w:cs="Georgia"/>
          <w:spacing w:val="12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guide</w:t>
      </w:r>
      <w:r>
        <w:rPr>
          <w:rFonts w:ascii="Georgia" w:eastAsia="Georgia" w:hAnsi="Georgia" w:cs="Georgia"/>
          <w:spacing w:val="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 xml:space="preserve">the </w:t>
      </w:r>
      <w:r>
        <w:rPr>
          <w:rFonts w:ascii="Georgia" w:eastAsia="Georgia" w:hAnsi="Georgia" w:cs="Georgia"/>
          <w:spacing w:val="3"/>
          <w:sz w:val="20"/>
          <w:szCs w:val="20"/>
        </w:rPr>
        <w:t>solar</w:t>
      </w:r>
      <w:r>
        <w:rPr>
          <w:rFonts w:ascii="Georgia" w:eastAsia="Georgia" w:hAnsi="Georgia" w:cs="Georgia"/>
          <w:spacing w:val="23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PV agriculture promotion in</w:t>
      </w:r>
      <w:r>
        <w:rPr>
          <w:rFonts w:ascii="Georgia" w:eastAsia="Georgia" w:hAnsi="Georgia" w:cs="Georgia"/>
          <w:spacing w:val="15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China.</w:t>
      </w:r>
      <w:r>
        <w:rPr>
          <w:rFonts w:ascii="Georgia" w:eastAsia="Georgia" w:hAnsi="Georgia" w:cs="Georgia"/>
          <w:spacing w:val="16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Furthermore,</w:t>
      </w:r>
      <w:r>
        <w:rPr>
          <w:rFonts w:ascii="Georgia" w:eastAsia="Georgia" w:hAnsi="Georgia" w:cs="Georgia"/>
          <w:sz w:val="20"/>
          <w:szCs w:val="20"/>
        </w:rPr>
        <w:t xml:space="preserve">   </w:t>
      </w:r>
      <w:r>
        <w:rPr>
          <w:rFonts w:ascii="Georgia" w:eastAsia="Georgia" w:hAnsi="Georgia" w:cs="Georgia"/>
          <w:spacing w:val="3"/>
          <w:sz w:val="20"/>
          <w:szCs w:val="20"/>
        </w:rPr>
        <w:t>the</w:t>
      </w:r>
      <w:r>
        <w:rPr>
          <w:rFonts w:ascii="Georgia" w:eastAsia="Georgia" w:hAnsi="Georgia" w:cs="Georgia"/>
          <w:spacing w:val="15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development</w:t>
      </w:r>
      <w:r>
        <w:rPr>
          <w:rFonts w:ascii="Georgia" w:eastAsia="Georgia" w:hAnsi="Georgia" w:cs="Georgia"/>
          <w:spacing w:val="14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of solar</w:t>
      </w:r>
      <w:r>
        <w:rPr>
          <w:rFonts w:ascii="Georgia" w:eastAsia="Georgia" w:hAnsi="Georgia" w:cs="Georgia"/>
          <w:spacing w:val="1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PV agriculture in</w:t>
      </w:r>
      <w:r>
        <w:rPr>
          <w:rFonts w:ascii="Georgia" w:eastAsia="Georgia" w:hAnsi="Georgia" w:cs="Georgia"/>
          <w:spacing w:val="15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2"/>
          <w:sz w:val="20"/>
          <w:szCs w:val="20"/>
        </w:rPr>
        <w:t>China is</w:t>
      </w:r>
      <w:r>
        <w:rPr>
          <w:rFonts w:ascii="Georgia" w:eastAsia="Georgia" w:hAnsi="Georgia" w:cs="Georgia"/>
          <w:spacing w:val="1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2"/>
          <w:sz w:val="20"/>
          <w:szCs w:val="20"/>
        </w:rPr>
        <w:t>still</w:t>
      </w:r>
    </w:p>
    <w:p>
      <w:pPr>
        <w:spacing w:line="278" w:lineRule="auto"/>
        <w:rPr>
          <w:rFonts w:ascii="Georgia" w:eastAsia="Georgia" w:hAnsi="Georgia" w:cs="Georgia"/>
          <w:sz w:val="20"/>
          <w:szCs w:val="20"/>
        </w:rPr>
        <w:sectPr>
          <w:headerReference w:type="default" r:id="rId12"/>
          <w:footerReference w:type="default" r:id="rId13"/>
          <w:type w:val="nextPage"/>
          <w:pgSz w:w="12240" w:h="15840"/>
          <w:pgMar w:top="1063" w:right="718" w:bottom="722" w:left="488" w:header="1058" w:footer="290" w:gutter="0"/>
          <w:pgNumType w:start="5"/>
          <w:cols w:num="3" w:space="708" w:equalWidth="0">
            <w:col w:w="815" w:space="100"/>
            <w:col w:w="4837" w:space="100"/>
            <w:col w:w="5183" w:space="0"/>
          </w:cols>
          <w:titlePg w:val="0"/>
        </w:sectPr>
      </w:pPr>
    </w:p>
    <w:p>
      <w:pPr>
        <w:spacing w:before="213"/>
      </w:pPr>
    </w:p>
    <w:p>
      <w:pPr>
        <w:sectPr>
          <w:headerReference w:type="default" r:id="rId14"/>
          <w:footerReference w:type="default" r:id="rId15"/>
          <w:pgSz w:w="12240" w:h="15840"/>
          <w:pgMar w:top="1063" w:right="719" w:bottom="722" w:left="719" w:header="718" w:footer="313" w:gutter="0"/>
          <w:pgNumType w:start="6"/>
          <w:cols w:num="1" w:space="708" w:equalWidth="0">
            <w:col w:w="10801" w:space="0"/>
          </w:cols>
        </w:sectPr>
      </w:pPr>
    </w:p>
    <w:p>
      <w:pPr>
        <w:spacing w:before="54" w:line="283" w:lineRule="auto"/>
        <w:ind w:left="7" w:right="539" w:hanging="5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pacing w:val="3"/>
          <w:sz w:val="20"/>
          <w:szCs w:val="20"/>
        </w:rPr>
        <w:t>face</w:t>
      </w:r>
      <w:r>
        <w:rPr>
          <w:rFonts w:ascii="Georgia" w:eastAsia="Georgia" w:hAnsi="Georgia" w:cs="Georgia"/>
          <w:spacing w:val="1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some</w:t>
      </w:r>
      <w:r>
        <w:rPr>
          <w:rFonts w:ascii="Georgia" w:eastAsia="Georgia" w:hAnsi="Georgia" w:cs="Georgia"/>
          <w:spacing w:val="14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difficulties,</w:t>
      </w:r>
      <w:r>
        <w:rPr>
          <w:rFonts w:ascii="Georgia" w:eastAsia="Georgia" w:hAnsi="Georgia" w:cs="Georgia"/>
          <w:spacing w:val="1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such</w:t>
      </w:r>
      <w:r>
        <w:rPr>
          <w:rFonts w:ascii="Georgia" w:eastAsia="Georgia" w:hAnsi="Georgia" w:cs="Georgia"/>
          <w:spacing w:val="1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as the various institutional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and management</w:t>
      </w:r>
      <w:r>
        <w:rPr>
          <w:rFonts w:ascii="Georgia" w:eastAsia="Georgia" w:hAnsi="Georgia" w:cs="Georgia"/>
          <w:spacing w:val="25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system, few financing</w:t>
      </w:r>
      <w:r>
        <w:rPr>
          <w:rFonts w:ascii="Georgia" w:eastAsia="Georgia" w:hAnsi="Georgia" w:cs="Georgia"/>
          <w:spacing w:val="14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resources,</w:t>
      </w:r>
    </w:p>
    <w:p>
      <w:pPr>
        <w:spacing w:line="264" w:lineRule="exact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pacing w:val="3"/>
          <w:position w:val="3"/>
          <w:sz w:val="20"/>
          <w:szCs w:val="20"/>
        </w:rPr>
        <w:t>lack of industry standards,</w:t>
      </w:r>
      <w:r>
        <w:rPr>
          <w:rFonts w:ascii="Georgia" w:eastAsia="Georgia" w:hAnsi="Georgia" w:cs="Georgia"/>
          <w:spacing w:val="20"/>
          <w:w w:val="10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position w:val="3"/>
          <w:sz w:val="20"/>
          <w:szCs w:val="20"/>
        </w:rPr>
        <w:t>etc.</w:t>
      </w:r>
      <w:r>
        <w:rPr>
          <w:rFonts w:ascii="Georgia" w:eastAsia="Georgia" w:hAnsi="Georgia" w:cs="Georgia"/>
          <w:spacing w:val="15"/>
          <w:w w:val="10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position w:val="3"/>
          <w:sz w:val="20"/>
          <w:szCs w:val="20"/>
        </w:rPr>
        <w:t>It is</w:t>
      </w:r>
      <w:r>
        <w:rPr>
          <w:rFonts w:ascii="Georgia" w:eastAsia="Georgia" w:hAnsi="Georgia" w:cs="Georgia"/>
          <w:spacing w:val="1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position w:val="3"/>
          <w:sz w:val="20"/>
          <w:szCs w:val="20"/>
        </w:rPr>
        <w:t>urgent to</w:t>
      </w:r>
      <w:r>
        <w:rPr>
          <w:rFonts w:ascii="Georgia" w:eastAsia="Georgia" w:hAnsi="Georgia" w:cs="Georgia"/>
          <w:spacing w:val="15"/>
          <w:w w:val="10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position w:val="3"/>
          <w:sz w:val="20"/>
          <w:szCs w:val="20"/>
        </w:rPr>
        <w:t>study</w:t>
      </w:r>
    </w:p>
    <w:p>
      <w:pPr>
        <w:spacing w:line="264" w:lineRule="exact"/>
        <w:ind w:left="1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pacing w:val="3"/>
          <w:position w:val="3"/>
          <w:sz w:val="20"/>
          <w:szCs w:val="20"/>
        </w:rPr>
        <w:t>the business model</w:t>
      </w:r>
      <w:r>
        <w:rPr>
          <w:rFonts w:ascii="Georgia" w:eastAsia="Georgia" w:hAnsi="Georgia" w:cs="Georgia"/>
          <w:spacing w:val="26"/>
          <w:w w:val="10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position w:val="3"/>
          <w:sz w:val="20"/>
          <w:szCs w:val="20"/>
        </w:rPr>
        <w:t>of solar</w:t>
      </w:r>
      <w:r>
        <w:rPr>
          <w:rFonts w:ascii="Georgia" w:eastAsia="Georgia" w:hAnsi="Georgia" w:cs="Georgia"/>
          <w:spacing w:val="17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position w:val="3"/>
          <w:sz w:val="20"/>
          <w:szCs w:val="20"/>
        </w:rPr>
        <w:t>PV agriculture from</w:t>
      </w:r>
      <w:r>
        <w:rPr>
          <w:rFonts w:ascii="Georgia" w:eastAsia="Georgia" w:hAnsi="Georgia" w:cs="Georgia"/>
          <w:spacing w:val="9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position w:val="3"/>
          <w:sz w:val="20"/>
          <w:szCs w:val="20"/>
        </w:rPr>
        <w:t>the</w:t>
      </w:r>
    </w:p>
    <w:p>
      <w:pPr>
        <w:spacing w:before="2" w:line="276" w:lineRule="auto"/>
        <w:ind w:right="365" w:firstLine="7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pacing w:val="3"/>
          <w:sz w:val="20"/>
          <w:szCs w:val="20"/>
        </w:rPr>
        <w:t>experience</w:t>
      </w:r>
      <w:r>
        <w:rPr>
          <w:rFonts w:ascii="Georgia" w:eastAsia="Georgia" w:hAnsi="Georgia" w:cs="Georgia"/>
          <w:spacing w:val="3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of China’s</w:t>
      </w:r>
      <w:r>
        <w:rPr>
          <w:rFonts w:ascii="Georgia" w:eastAsia="Georgia" w:hAnsi="Georgia" w:cs="Georgia"/>
          <w:spacing w:val="1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company and their impact factors,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which</w:t>
      </w:r>
      <w:r>
        <w:rPr>
          <w:rFonts w:ascii="Georgia" w:eastAsia="Georgia" w:hAnsi="Georgia" w:cs="Georgia"/>
          <w:spacing w:val="16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could provide us with</w:t>
      </w:r>
      <w:r>
        <w:rPr>
          <w:rFonts w:ascii="Georgia" w:eastAsia="Georgia" w:hAnsi="Georgia" w:cs="Georgia"/>
          <w:spacing w:val="14"/>
          <w:w w:val="102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 xml:space="preserve">enlightenment to barriers    </w:t>
      </w:r>
      <w:r>
        <w:rPr>
          <w:rFonts w:ascii="Georgia" w:eastAsia="Georgia" w:hAnsi="Georgia" w:cs="Georgia"/>
          <w:spacing w:val="3"/>
          <w:sz w:val="20"/>
          <w:szCs w:val="20"/>
        </w:rPr>
        <w:t>for the</w:t>
      </w:r>
      <w:r>
        <w:rPr>
          <w:rFonts w:ascii="Georgia" w:eastAsia="Georgia" w:hAnsi="Georgia" w:cs="Georgia"/>
          <w:spacing w:val="1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sustainable</w:t>
      </w:r>
      <w:r>
        <w:rPr>
          <w:rFonts w:ascii="Georgia" w:eastAsia="Georgia" w:hAnsi="Georgia" w:cs="Georgia"/>
          <w:spacing w:val="14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development</w:t>
      </w:r>
      <w:r>
        <w:rPr>
          <w:rFonts w:ascii="Georgia" w:eastAsia="Georgia" w:hAnsi="Georgia" w:cs="Georgia"/>
          <w:spacing w:val="14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of solar</w:t>
      </w:r>
      <w:r>
        <w:rPr>
          <w:rFonts w:ascii="Georgia" w:eastAsia="Georgia" w:hAnsi="Georgia" w:cs="Georgia"/>
          <w:spacing w:val="1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3"/>
          <w:sz w:val="20"/>
          <w:szCs w:val="20"/>
        </w:rPr>
        <w:t>PV agriculture</w:t>
      </w:r>
      <w:r>
        <w:rPr>
          <w:rFonts w:ascii="Georgia" w:eastAsia="Georgia" w:hAnsi="Georgia" w:cs="Georgia"/>
          <w:sz w:val="20"/>
          <w:szCs w:val="20"/>
        </w:rPr>
        <w:t xml:space="preserve">   </w:t>
      </w:r>
      <w:r>
        <w:rPr>
          <w:rFonts w:ascii="Georgia" w:eastAsia="Georgia" w:hAnsi="Georgia" w:cs="Georgia"/>
          <w:spacing w:val="2"/>
          <w:sz w:val="20"/>
          <w:szCs w:val="20"/>
        </w:rPr>
        <w:t>in</w:t>
      </w:r>
      <w:r>
        <w:rPr>
          <w:rFonts w:ascii="Georgia" w:eastAsia="Georgia" w:hAnsi="Georgia" w:cs="Georgia"/>
          <w:spacing w:val="15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2"/>
          <w:sz w:val="20"/>
          <w:szCs w:val="20"/>
        </w:rPr>
        <w:t>China.</w:t>
      </w:r>
    </w:p>
    <w:p>
      <w:pPr>
        <w:spacing w:before="271" w:line="270" w:lineRule="exact"/>
        <w:ind w:left="1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t>This case study takes China Qingdao Jimo s</w:t>
      </w:r>
      <w:r>
        <w:rPr>
          <w:rFonts w:ascii="Georgia" w:eastAsia="Georgia" w:hAnsi="Georgia" w:cs="Georgia"/>
          <w:spacing w:val="-1"/>
          <w:position w:val="3"/>
          <w:sz w:val="20"/>
          <w:szCs w:val="20"/>
        </w:rPr>
        <w:t>olar</w:t>
      </w:r>
      <w:r>
        <w:rPr>
          <w:rFonts w:ascii="Georgia" w:eastAsia="Georgia" w:hAnsi="Georgia" w:cs="Georgia"/>
          <w:spacing w:val="9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position w:val="3"/>
          <w:sz w:val="20"/>
          <w:szCs w:val="20"/>
        </w:rPr>
        <w:t>PV</w:t>
      </w:r>
    </w:p>
    <w:p>
      <w:pPr>
        <w:spacing w:before="2" w:line="281" w:lineRule="auto"/>
        <w:ind w:left="2" w:right="639" w:firstLine="5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agricultural project as an example to study t</w:t>
      </w:r>
      <w:r>
        <w:rPr>
          <w:rFonts w:ascii="Georgia" w:eastAsia="Georgia" w:hAnsi="Georgia" w:cs="Georgia"/>
          <w:spacing w:val="-1"/>
          <w:sz w:val="20"/>
          <w:szCs w:val="20"/>
        </w:rPr>
        <w:t>he business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model of</w:t>
      </w:r>
      <w:r>
        <w:rPr>
          <w:rFonts w:ascii="Georgia" w:eastAsia="Georgia" w:hAnsi="Georgia" w:cs="Georgia"/>
          <w:spacing w:val="-12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this combination of solar PV agriculture f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rom  </w:t>
      </w:r>
      <w:r>
        <w:rPr>
          <w:rFonts w:ascii="Georgia" w:eastAsia="Georgia" w:hAnsi="Georgia" w:cs="Georgia"/>
          <w:spacing w:val="-1"/>
          <w:sz w:val="20"/>
          <w:szCs w:val="20"/>
        </w:rPr>
        <w:t>following aspects:</w:t>
      </w:r>
    </w:p>
    <w:p>
      <w:pPr>
        <w:spacing w:before="253" w:line="270" w:lineRule="exact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drawing>
          <wp:inline distT="0" distB="0" distL="0" distR="0">
            <wp:extent cx="76200" cy="74707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4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spacing w:val="2"/>
          <w:position w:val="3"/>
          <w:sz w:val="20"/>
          <w:szCs w:val="20"/>
        </w:rPr>
        <w:t xml:space="preserve">    </w:t>
      </w:r>
      <w:r>
        <w:rPr>
          <w:rFonts w:ascii="Georgia" w:eastAsia="Georgia" w:hAnsi="Georgia" w:cs="Georgia"/>
          <w:position w:val="3"/>
          <w:sz w:val="20"/>
          <w:szCs w:val="20"/>
        </w:rPr>
        <w:t>Project components and stakeho</w:t>
      </w:r>
      <w:r>
        <w:rPr>
          <w:rFonts w:ascii="Georgia" w:eastAsia="Georgia" w:hAnsi="Georgia" w:cs="Georgia"/>
          <w:spacing w:val="-1"/>
          <w:position w:val="3"/>
          <w:sz w:val="20"/>
          <w:szCs w:val="20"/>
        </w:rPr>
        <w:t>lders. The</w:t>
      </w:r>
    </w:p>
    <w:p>
      <w:pPr>
        <w:spacing w:line="265" w:lineRule="exact"/>
        <w:ind w:left="320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t>components</w:t>
      </w:r>
      <w:r>
        <w:rPr>
          <w:rFonts w:ascii="Georgia" w:eastAsia="Georgia" w:hAnsi="Georgia" w:cs="Georgia"/>
          <w:spacing w:val="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of</w:t>
      </w:r>
      <w:r>
        <w:rPr>
          <w:rFonts w:ascii="Georgia" w:eastAsia="Georgia" w:hAnsi="Georgia" w:cs="Georgia"/>
          <w:spacing w:val="-13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Jimo</w:t>
      </w:r>
      <w:r>
        <w:rPr>
          <w:rFonts w:ascii="Georgia" w:eastAsia="Georgia" w:hAnsi="Georgia" w:cs="Georgia"/>
          <w:spacing w:val="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solar</w:t>
      </w:r>
      <w:r>
        <w:rPr>
          <w:rFonts w:ascii="Georgia" w:eastAsia="Georgia" w:hAnsi="Georgia" w:cs="Georgia"/>
          <w:spacing w:val="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PV</w:t>
      </w:r>
      <w:r>
        <w:rPr>
          <w:rFonts w:ascii="Georgia" w:eastAsia="Georgia" w:hAnsi="Georgia" w:cs="Georgia"/>
          <w:spacing w:val="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agricultural</w:t>
      </w:r>
      <w:r>
        <w:rPr>
          <w:rFonts w:ascii="Georgia" w:eastAsia="Georgia" w:hAnsi="Georgia" w:cs="Georgia"/>
          <w:spacing w:val="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project</w:t>
      </w:r>
    </w:p>
    <w:p>
      <w:pPr>
        <w:spacing w:before="2" w:line="279" w:lineRule="auto"/>
        <w:ind w:left="316" w:right="459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pacing w:val="-1"/>
          <w:sz w:val="20"/>
          <w:szCs w:val="20"/>
        </w:rPr>
        <w:t xml:space="preserve">investment and operation comprise solar PV power      </w:t>
      </w:r>
      <w:r>
        <w:rPr>
          <w:rFonts w:ascii="Georgia" w:eastAsia="Georgia" w:hAnsi="Georgia" w:cs="Georgia"/>
          <w:sz w:val="20"/>
          <w:szCs w:val="20"/>
        </w:rPr>
        <w:t xml:space="preserve">station and Agricultural Zone. For the Solar PV </w:t>
      </w:r>
      <w:r>
        <w:rPr>
          <w:rFonts w:ascii="Georgia" w:eastAsia="Georgia" w:hAnsi="Georgia" w:cs="Georgia"/>
          <w:spacing w:val="-1"/>
          <w:sz w:val="20"/>
          <w:szCs w:val="20"/>
        </w:rPr>
        <w:t>power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station, the main business processes consist of</w:t>
      </w:r>
      <w:r>
        <w:rPr>
          <w:rFonts w:ascii="Georgia" w:eastAsia="Georgia" w:hAnsi="Georgia" w:cs="Georgia"/>
          <w:spacing w:val="-6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 xml:space="preserve">project </w:t>
      </w:r>
      <w:r>
        <w:rPr>
          <w:rFonts w:ascii="Georgia" w:eastAsia="Georgia" w:hAnsi="Georgia" w:cs="Georgia"/>
          <w:sz w:val="20"/>
          <w:szCs w:val="20"/>
        </w:rPr>
        <w:t>preparation</w:t>
      </w:r>
      <w:r>
        <w:rPr>
          <w:rFonts w:ascii="Georgia" w:eastAsia="Georgia" w:hAnsi="Georgia" w:cs="Georgia"/>
          <w:spacing w:val="6"/>
          <w:sz w:val="20"/>
          <w:szCs w:val="20"/>
        </w:rPr>
        <w:t xml:space="preserve"> (</w:t>
      </w:r>
      <w:r>
        <w:rPr>
          <w:rFonts w:ascii="Georgia" w:eastAsia="Georgia" w:hAnsi="Georgia" w:cs="Georgia"/>
          <w:sz w:val="20"/>
          <w:szCs w:val="20"/>
        </w:rPr>
        <w:t>siteselection</w:t>
      </w:r>
      <w:r>
        <w:rPr>
          <w:rFonts w:ascii="Georgia" w:eastAsia="Georgia" w:hAnsi="Georgia" w:cs="Georgia"/>
          <w:spacing w:val="6"/>
          <w:sz w:val="20"/>
          <w:szCs w:val="20"/>
        </w:rPr>
        <w:t xml:space="preserve">, </w:t>
      </w:r>
      <w:r>
        <w:rPr>
          <w:rFonts w:ascii="Georgia" w:eastAsia="Georgia" w:hAnsi="Georgia" w:cs="Georgia"/>
          <w:sz w:val="20"/>
          <w:szCs w:val="20"/>
        </w:rPr>
        <w:t>land</w:t>
      </w:r>
      <w:r>
        <w:rPr>
          <w:rFonts w:ascii="Georgia" w:eastAsia="Georgia" w:hAnsi="Georgia" w:cs="Georgia"/>
          <w:spacing w:val="6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claiming</w:t>
      </w:r>
      <w:r>
        <w:rPr>
          <w:rFonts w:ascii="Georgia" w:eastAsia="Georgia" w:hAnsi="Georgia" w:cs="Georgia"/>
          <w:spacing w:val="6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record</w:t>
      </w:r>
      <w:r>
        <w:rPr>
          <w:rFonts w:ascii="Georgia" w:eastAsia="Georgia" w:hAnsi="Georgia" w:cs="Georgia"/>
          <w:spacing w:val="6"/>
          <w:sz w:val="20"/>
          <w:szCs w:val="20"/>
        </w:rPr>
        <w:t>,</w:t>
      </w:r>
    </w:p>
    <w:p>
      <w:pPr>
        <w:spacing w:before="3" w:line="279" w:lineRule="auto"/>
        <w:ind w:left="314" w:right="676" w:firstLine="6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and obtaining permit on power plant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construction,  </w:t>
      </w:r>
      <w:r>
        <w:rPr>
          <w:rFonts w:ascii="Georgia" w:eastAsia="Georgia" w:hAnsi="Georgia" w:cs="Georgia"/>
          <w:sz w:val="20"/>
          <w:szCs w:val="20"/>
        </w:rPr>
        <w:t>etc.), project construction, powe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r grid-connection,   </w:t>
      </w:r>
      <w:r>
        <w:rPr>
          <w:rFonts w:ascii="Georgia" w:eastAsia="Georgia" w:hAnsi="Georgia" w:cs="Georgia"/>
          <w:sz w:val="20"/>
          <w:szCs w:val="20"/>
        </w:rPr>
        <w:t>and PV system operation. For the agricultu</w:t>
      </w:r>
      <w:r>
        <w:rPr>
          <w:rFonts w:ascii="Georgia" w:eastAsia="Georgia" w:hAnsi="Georgia" w:cs="Georgia"/>
          <w:spacing w:val="-1"/>
          <w:sz w:val="20"/>
          <w:szCs w:val="20"/>
        </w:rPr>
        <w:t>ral</w:t>
      </w:r>
      <w:r>
        <w:rPr>
          <w:rFonts w:ascii="Georgia" w:eastAsia="Georgia" w:hAnsi="Georgia" w:cs="Georgia"/>
          <w:spacing w:val="5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zone,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the project owners take the charge of setting up a</w:t>
      </w:r>
    </w:p>
    <w:p>
      <w:pPr>
        <w:spacing w:before="1" w:line="279" w:lineRule="auto"/>
        <w:ind w:left="320" w:right="652" w:hanging="9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 xml:space="preserve">business platform and providing necessary facilities </w:t>
      </w:r>
      <w:r>
        <w:rPr>
          <w:rFonts w:ascii="Georgia" w:eastAsia="Georgia" w:hAnsi="Georgia" w:cs="Georgia"/>
          <w:sz w:val="20"/>
          <w:szCs w:val="20"/>
        </w:rPr>
        <w:t>and integrated consulting services to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potential</w:t>
      </w:r>
    </w:p>
    <w:p>
      <w:pPr>
        <w:spacing w:before="1" w:line="279" w:lineRule="auto"/>
        <w:ind w:left="311" w:right="713" w:firstLine="8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entrepreneurs, called “Chuangke”, for the</w:t>
      </w:r>
      <w:r>
        <w:rPr>
          <w:rFonts w:ascii="Georgia" w:eastAsia="Georgia" w:hAnsi="Georgia" w:cs="Georgia"/>
          <w:spacing w:val="-1"/>
          <w:sz w:val="20"/>
          <w:szCs w:val="20"/>
        </w:rPr>
        <w:t>ir coming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business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. </w:t>
      </w:r>
      <w:r>
        <w:rPr>
          <w:rFonts w:ascii="Georgia" w:eastAsia="Georgia" w:hAnsi="Georgia" w:cs="Georgia"/>
          <w:sz w:val="20"/>
          <w:szCs w:val="20"/>
        </w:rPr>
        <w:t>The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revenue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of</w:t>
      </w:r>
      <w:r>
        <w:rPr>
          <w:rFonts w:ascii="Georgia" w:eastAsia="Georgia" w:hAnsi="Georgia" w:cs="Georgia"/>
          <w:spacing w:val="-7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the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solar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PV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agricultural</w:t>
      </w:r>
    </w:p>
    <w:p>
      <w:pPr>
        <w:spacing w:before="1" w:line="281" w:lineRule="auto"/>
        <w:ind w:left="316" w:right="595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project mainly comprises PV power sales to the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local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grid company, and rental income from renting</w:t>
      </w:r>
      <w:r>
        <w:rPr>
          <w:rFonts w:ascii="Georgia" w:eastAsia="Georgia" w:hAnsi="Georgia" w:cs="Georgia"/>
          <w:spacing w:val="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2"/>
          <w:sz w:val="20"/>
          <w:szCs w:val="20"/>
        </w:rPr>
        <w:t xml:space="preserve">PV      </w:t>
      </w:r>
      <w:r>
        <w:rPr>
          <w:rFonts w:ascii="Georgia" w:eastAsia="Georgia" w:hAnsi="Georgia" w:cs="Georgia"/>
          <w:sz w:val="20"/>
          <w:szCs w:val="20"/>
        </w:rPr>
        <w:t>greenhouses and the fees charged for prov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iding the   </w:t>
      </w:r>
      <w:r>
        <w:rPr>
          <w:rFonts w:ascii="Georgia" w:eastAsia="Georgia" w:hAnsi="Georgia" w:cs="Georgia"/>
          <w:sz w:val="20"/>
          <w:szCs w:val="20"/>
        </w:rPr>
        <w:t>integrated services for their cu</w:t>
      </w:r>
      <w:r>
        <w:rPr>
          <w:rFonts w:ascii="Georgia" w:eastAsia="Georgia" w:hAnsi="Georgia" w:cs="Georgia"/>
          <w:spacing w:val="-1"/>
          <w:sz w:val="20"/>
          <w:szCs w:val="20"/>
        </w:rPr>
        <w:t>stoms.</w:t>
      </w:r>
    </w:p>
    <w:p>
      <w:pPr>
        <w:spacing w:before="253" w:line="271" w:lineRule="exact"/>
        <w:ind w:left="320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t>For the purposes of</w:t>
      </w:r>
      <w:r>
        <w:rPr>
          <w:rFonts w:ascii="Georgia" w:eastAsia="Georgia" w:hAnsi="Georgia" w:cs="Georgia"/>
          <w:spacing w:val="-8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project successfulness and</w:t>
      </w:r>
    </w:p>
    <w:p>
      <w:pPr>
        <w:spacing w:line="264" w:lineRule="exact"/>
        <w:ind w:left="319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t>sustainability, it is very important to coord</w:t>
      </w:r>
      <w:r>
        <w:rPr>
          <w:rFonts w:ascii="Georgia" w:eastAsia="Georgia" w:hAnsi="Georgia" w:cs="Georgia"/>
          <w:spacing w:val="-1"/>
          <w:position w:val="3"/>
          <w:sz w:val="20"/>
          <w:szCs w:val="20"/>
        </w:rPr>
        <w:t>inate the</w:t>
      </w:r>
    </w:p>
    <w:p>
      <w:pPr>
        <w:spacing w:line="265" w:lineRule="exact"/>
        <w:ind w:left="316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t>interests of stakeholders during the whole p</w:t>
      </w:r>
      <w:r>
        <w:rPr>
          <w:rFonts w:ascii="Georgia" w:eastAsia="Georgia" w:hAnsi="Georgia" w:cs="Georgia"/>
          <w:spacing w:val="-1"/>
          <w:position w:val="3"/>
          <w:sz w:val="20"/>
          <w:szCs w:val="20"/>
        </w:rPr>
        <w:t>roject</w:t>
      </w:r>
    </w:p>
    <w:p>
      <w:pPr>
        <w:spacing w:before="1" w:line="279" w:lineRule="auto"/>
        <w:ind w:left="314" w:right="421" w:hanging="4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 xml:space="preserve">business process. The main stakeholders are including </w:t>
      </w:r>
      <w:r>
        <w:rPr>
          <w:rFonts w:ascii="Georgia" w:eastAsia="Georgia" w:hAnsi="Georgia" w:cs="Georgia"/>
          <w:sz w:val="20"/>
          <w:szCs w:val="20"/>
        </w:rPr>
        <w:t>project owners, local government, agricul</w:t>
      </w:r>
      <w:r>
        <w:rPr>
          <w:rFonts w:ascii="Georgia" w:eastAsia="Georgia" w:hAnsi="Georgia" w:cs="Georgia"/>
          <w:spacing w:val="-1"/>
          <w:sz w:val="20"/>
          <w:szCs w:val="20"/>
        </w:rPr>
        <w:t>ture</w:t>
      </w:r>
    </w:p>
    <w:p>
      <w:pPr>
        <w:spacing w:before="1" w:line="304" w:lineRule="auto"/>
        <w:ind w:left="314" w:right="787" w:firstLine="4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companies, local farmers, the grid compa</w:t>
      </w:r>
      <w:r>
        <w:rPr>
          <w:rFonts w:ascii="Georgia" w:eastAsia="Georgia" w:hAnsi="Georgia" w:cs="Georgia"/>
          <w:spacing w:val="-1"/>
          <w:sz w:val="20"/>
          <w:szCs w:val="20"/>
        </w:rPr>
        <w:t>nies, and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financial institutions.</w:t>
      </w:r>
    </w:p>
    <w:p>
      <w:pPr>
        <w:spacing w:before="210" w:line="283" w:lineRule="auto"/>
        <w:ind w:left="316" w:right="381" w:hanging="316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drawing>
          <wp:inline distT="0" distB="0" distL="0" distR="0">
            <wp:extent cx="76200" cy="75438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5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spacing w:val="2"/>
          <w:sz w:val="20"/>
          <w:szCs w:val="20"/>
        </w:rPr>
        <w:t xml:space="preserve">    </w:t>
      </w:r>
      <w:r>
        <w:rPr>
          <w:rFonts w:ascii="Georgia" w:eastAsia="Georgia" w:hAnsi="Georgia" w:cs="Georgia"/>
          <w:sz w:val="20"/>
          <w:szCs w:val="20"/>
        </w:rPr>
        <w:t>Economic and social benefit</w:t>
      </w:r>
      <w:r>
        <w:rPr>
          <w:rFonts w:ascii="Georgia" w:eastAsia="Georgia" w:hAnsi="Georgia" w:cs="Georgia"/>
          <w:spacing w:val="-1"/>
          <w:sz w:val="20"/>
          <w:szCs w:val="20"/>
        </w:rPr>
        <w:t>s. Our economic and</w:t>
      </w:r>
      <w:r>
        <w:rPr>
          <w:rFonts w:ascii="Georgia" w:eastAsia="Georgia" w:hAnsi="Georgia" w:cs="Georgia"/>
          <w:spacing w:val="8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social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 xml:space="preserve">performance assessment and analysis is based </w:t>
      </w:r>
      <w:r>
        <w:rPr>
          <w:rFonts w:ascii="Georgia" w:eastAsia="Georgia" w:hAnsi="Georgia" w:cs="Georgia"/>
          <w:spacing w:val="-1"/>
          <w:sz w:val="20"/>
          <w:szCs w:val="20"/>
        </w:rPr>
        <w:t>on</w:t>
      </w:r>
    </w:p>
    <w:p>
      <w:pPr>
        <w:spacing w:before="1" w:line="279" w:lineRule="auto"/>
        <w:ind w:left="316" w:right="570" w:hanging="2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the 3rdphase of solar PV Greenhouse project wit</w:t>
      </w:r>
      <w:r>
        <w:rPr>
          <w:rFonts w:ascii="Georgia" w:eastAsia="Georgia" w:hAnsi="Georgia" w:cs="Georgia"/>
          <w:spacing w:val="-1"/>
          <w:sz w:val="20"/>
          <w:szCs w:val="20"/>
        </w:rPr>
        <w:t>h an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installment capacity of 80MW.The lifetime av</w:t>
      </w:r>
      <w:r>
        <w:rPr>
          <w:rFonts w:ascii="Georgia" w:eastAsia="Georgia" w:hAnsi="Georgia" w:cs="Georgia"/>
          <w:spacing w:val="-1"/>
          <w:sz w:val="20"/>
          <w:szCs w:val="20"/>
        </w:rPr>
        <w:t>erage</w:t>
      </w:r>
    </w:p>
    <w:p>
      <w:pPr>
        <w:spacing w:before="2" w:line="279" w:lineRule="auto"/>
        <w:ind w:left="313" w:right="343" w:firstLine="7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annual return (LAAR) is about 8.5%,</w:t>
      </w:r>
      <w:r>
        <w:rPr>
          <w:rFonts w:ascii="Georgia" w:eastAsia="Georgia" w:hAnsi="Georgia" w:cs="Georgia"/>
          <w:spacing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payback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p</w:t>
      </w:r>
      <w:r>
        <w:rPr>
          <w:rFonts w:ascii="Georgia" w:eastAsia="Georgia" w:hAnsi="Georgia" w:cs="Georgia"/>
          <w:spacing w:val="-1"/>
          <w:sz w:val="20"/>
          <w:szCs w:val="20"/>
        </w:rPr>
        <w:t>eriod</w:t>
      </w:r>
      <w:r>
        <w:rPr>
          <w:rFonts w:ascii="Georgia" w:eastAsia="Georgia" w:hAnsi="Georgia" w:cs="Georgia"/>
          <w:spacing w:val="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of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investment is 9.8years, and 95.6 GWh</w:t>
      </w:r>
      <w:r>
        <w:rPr>
          <w:rFonts w:ascii="Georgia" w:eastAsia="Georgia" w:hAnsi="Georgia" w:cs="Georgia"/>
          <w:spacing w:val="7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cle</w:t>
      </w:r>
      <w:r>
        <w:rPr>
          <w:rFonts w:ascii="Georgia" w:eastAsia="Georgia" w:hAnsi="Georgia" w:cs="Georgia"/>
          <w:spacing w:val="-1"/>
          <w:sz w:val="20"/>
          <w:szCs w:val="20"/>
        </w:rPr>
        <w:t>an</w:t>
      </w:r>
      <w:r>
        <w:rPr>
          <w:rFonts w:ascii="Georgia" w:eastAsia="Georgia" w:hAnsi="Georgia" w:cs="Georgia"/>
          <w:spacing w:val="7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electricity</w:t>
      </w:r>
      <w:r>
        <w:rPr>
          <w:rFonts w:ascii="Georgia" w:eastAsia="Georgia" w:hAnsi="Georgia" w:cs="Georgia"/>
          <w:sz w:val="20"/>
          <w:szCs w:val="20"/>
        </w:rPr>
        <w:t xml:space="preserve">   </w:t>
      </w:r>
      <w:r>
        <w:rPr>
          <w:rFonts w:ascii="Georgia" w:eastAsia="Georgia" w:hAnsi="Georgia" w:cs="Georgia"/>
          <w:sz w:val="20"/>
          <w:szCs w:val="20"/>
        </w:rPr>
        <w:t>will be generated for local end users an</w:t>
      </w:r>
      <w:r>
        <w:rPr>
          <w:rFonts w:ascii="Georgia" w:eastAsia="Georgia" w:hAnsi="Georgia" w:cs="Georgia"/>
          <w:spacing w:val="-1"/>
          <w:sz w:val="20"/>
          <w:szCs w:val="20"/>
        </w:rPr>
        <w:t>nually;</w:t>
      </w:r>
      <w:r>
        <w:rPr>
          <w:rFonts w:ascii="Georgia" w:eastAsia="Georgia" w:hAnsi="Georgia" w:cs="Georgia"/>
          <w:spacing w:val="13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1,200</w:t>
      </w:r>
    </w:p>
    <w:p>
      <w:pPr>
        <w:spacing w:line="265" w:lineRule="exact"/>
        <w:ind w:left="298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t>jobs</w:t>
      </w:r>
      <w:r>
        <w:rPr>
          <w:rFonts w:ascii="Georgia" w:eastAsia="Georgia" w:hAnsi="Georgia" w:cs="Georgia"/>
          <w:spacing w:val="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and</w:t>
      </w:r>
      <w:r>
        <w:rPr>
          <w:rFonts w:ascii="Georgia" w:eastAsia="Georgia" w:hAnsi="Georgia" w:cs="Georgia"/>
          <w:spacing w:val="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CNY</w:t>
      </w:r>
      <w:r>
        <w:rPr>
          <w:rFonts w:ascii="Georgia" w:eastAsia="Georgia" w:hAnsi="Georgia" w:cs="Georgia"/>
          <w:spacing w:val="1"/>
          <w:position w:val="3"/>
          <w:sz w:val="20"/>
          <w:szCs w:val="20"/>
        </w:rPr>
        <w:t xml:space="preserve"> 28.8 </w:t>
      </w:r>
      <w:r>
        <w:rPr>
          <w:rFonts w:ascii="Georgia" w:eastAsia="Georgia" w:hAnsi="Georgia" w:cs="Georgia"/>
          <w:position w:val="3"/>
          <w:sz w:val="20"/>
          <w:szCs w:val="20"/>
        </w:rPr>
        <w:t>million</w:t>
      </w:r>
      <w:r>
        <w:rPr>
          <w:rFonts w:ascii="Georgia" w:eastAsia="Georgia" w:hAnsi="Georgia" w:cs="Georgia"/>
          <w:spacing w:val="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salary</w:t>
      </w:r>
      <w:r>
        <w:rPr>
          <w:rFonts w:ascii="Georgia" w:eastAsia="Georgia" w:hAnsi="Georgia" w:cs="Georgia"/>
          <w:spacing w:val="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income</w:t>
      </w:r>
      <w:r>
        <w:rPr>
          <w:rFonts w:ascii="Georgia" w:eastAsia="Georgia" w:hAnsi="Georgia" w:cs="Georgia"/>
          <w:spacing w:val="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will</w:t>
      </w:r>
      <w:r>
        <w:rPr>
          <w:rFonts w:ascii="Georgia" w:eastAsia="Georgia" w:hAnsi="Georgia" w:cs="Georgia"/>
          <w:spacing w:val="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be</w:t>
      </w:r>
    </w:p>
    <w:p>
      <w:pPr>
        <w:spacing w:line="270" w:lineRule="exact"/>
        <w:ind w:left="320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2"/>
          <w:sz w:val="20"/>
          <w:szCs w:val="20"/>
        </w:rPr>
        <w:t>created for local households and farmers. M</w:t>
      </w:r>
      <w:r>
        <w:rPr>
          <w:rFonts w:ascii="Georgia" w:eastAsia="Georgia" w:hAnsi="Georgia" w:cs="Georgia"/>
          <w:spacing w:val="-1"/>
          <w:position w:val="2"/>
          <w:sz w:val="20"/>
          <w:szCs w:val="20"/>
        </w:rPr>
        <w:t>eanwhile,</w:t>
      </w:r>
    </w:p>
    <w:p>
      <w:pPr>
        <w:spacing w:line="14" w:lineRule="auto"/>
        <w:rPr>
          <w:rFonts w:ascii="Arial"/>
          <w:sz w:val="2"/>
        </w:rPr>
        <w:sectPr>
          <w:headerReference w:type="default" r:id="rId18"/>
          <w:footerReference w:type="default" r:id="rId19"/>
          <w:type w:val="continuous"/>
          <w:pgSz w:w="12240" w:h="15840"/>
          <w:pgMar w:top="1063" w:right="719" w:bottom="722" w:left="719" w:header="718" w:footer="313" w:gutter="0"/>
          <w:pgNumType w:start="7"/>
          <w:cols w:num="2" w:space="708" w:equalWidth="0">
            <w:col w:w="5526" w:space="100"/>
            <w:col w:w="5175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53" w:line="284" w:lineRule="auto"/>
        <w:ind w:left="311" w:right="71" w:firstLine="7"/>
        <w:jc w:val="both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more than</w:t>
      </w:r>
      <w:r>
        <w:rPr>
          <w:rFonts w:ascii="Georgia" w:eastAsia="Georgia" w:hAnsi="Georgia" w:cs="Georgia"/>
          <w:spacing w:val="13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100,000 tons of</w:t>
      </w:r>
      <w:r>
        <w:rPr>
          <w:rFonts w:ascii="Georgia" w:eastAsia="Georgia" w:hAnsi="Georgia" w:cs="Georgia"/>
          <w:spacing w:val="-10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greenhouse gas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(GHG) will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 xml:space="preserve">be reduced, and 30,000 tons of coal equivalent will be  </w:t>
      </w:r>
      <w:r>
        <w:rPr>
          <w:rFonts w:ascii="Georgia" w:eastAsia="Georgia" w:hAnsi="Georgia" w:cs="Georgia"/>
          <w:sz w:val="20"/>
          <w:szCs w:val="20"/>
        </w:rPr>
        <w:t>saved every year.</w:t>
      </w:r>
    </w:p>
    <w:p>
      <w:pPr>
        <w:spacing w:before="252" w:line="283" w:lineRule="auto"/>
        <w:ind w:left="317" w:right="120" w:hanging="4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The social benefits of</w:t>
      </w:r>
      <w:r>
        <w:rPr>
          <w:rFonts w:ascii="Georgia" w:eastAsia="Georgia" w:hAnsi="Georgia" w:cs="Georgia"/>
          <w:spacing w:val="-1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 xml:space="preserve">the project are more meaningful </w:t>
      </w:r>
      <w:r>
        <w:rPr>
          <w:rFonts w:ascii="Georgia" w:eastAsia="Georgia" w:hAnsi="Georgia" w:cs="Georgia"/>
          <w:sz w:val="20"/>
          <w:szCs w:val="20"/>
        </w:rPr>
        <w:t>not only optimize the energy structur</w:t>
      </w:r>
      <w:r>
        <w:rPr>
          <w:rFonts w:ascii="Georgia" w:eastAsia="Georgia" w:hAnsi="Georgia" w:cs="Georgia"/>
          <w:spacing w:val="-1"/>
          <w:sz w:val="20"/>
          <w:szCs w:val="20"/>
        </w:rPr>
        <w:t>e by the</w:t>
      </w:r>
    </w:p>
    <w:p>
      <w:pPr>
        <w:spacing w:line="264" w:lineRule="exact"/>
        <w:ind w:left="315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t>green and clean PV power, but also produce high-</w:t>
      </w:r>
    </w:p>
    <w:p>
      <w:pPr>
        <w:spacing w:line="265" w:lineRule="exact"/>
        <w:ind w:left="310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t>valued crops, and provide a business platform for</w:t>
      </w:r>
    </w:p>
    <w:p>
      <w:pPr>
        <w:spacing w:before="1" w:line="279" w:lineRule="auto"/>
        <w:ind w:left="317" w:firstLine="1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entrepreneurs’ starting up business, whic</w:t>
      </w:r>
      <w:r>
        <w:rPr>
          <w:rFonts w:ascii="Georgia" w:eastAsia="Georgia" w:hAnsi="Georgia" w:cs="Georgia"/>
          <w:spacing w:val="-1"/>
          <w:sz w:val="20"/>
          <w:szCs w:val="20"/>
        </w:rPr>
        <w:t>h could create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new</w:t>
      </w:r>
      <w:r>
        <w:rPr>
          <w:rFonts w:ascii="Georgia" w:eastAsia="Georgia" w:hAnsi="Georgia" w:cs="Georgia"/>
          <w:spacing w:val="-16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jobs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and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increase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income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for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local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and</w:t>
      </w:r>
      <w:r>
        <w:rPr>
          <w:rFonts w:ascii="Georgia" w:eastAsia="Georgia" w:hAnsi="Georgia" w:cs="Georgia"/>
          <w:spacing w:val="1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farmers</w:t>
      </w:r>
      <w:r>
        <w:rPr>
          <w:rFonts w:ascii="Georgia" w:eastAsia="Georgia" w:hAnsi="Georgia" w:cs="Georgia"/>
          <w:spacing w:val="1"/>
          <w:sz w:val="20"/>
          <w:szCs w:val="20"/>
        </w:rPr>
        <w:t>.</w:t>
      </w:r>
    </w:p>
    <w:p>
      <w:pPr>
        <w:spacing w:before="1" w:line="279" w:lineRule="auto"/>
        <w:ind w:left="314" w:right="330" w:hanging="1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The case of</w:t>
      </w:r>
      <w:r>
        <w:rPr>
          <w:rFonts w:ascii="Georgia" w:eastAsia="Georgia" w:hAnsi="Georgia" w:cs="Georgia"/>
          <w:spacing w:val="-10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Jimo solar PV agriculture project,</w:t>
      </w:r>
      <w:r>
        <w:rPr>
          <w:rFonts w:ascii="Georgia" w:eastAsia="Georgia" w:hAnsi="Georgia" w:cs="Georgia"/>
          <w:spacing w:val="7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 xml:space="preserve">could </w:t>
      </w:r>
      <w:r>
        <w:rPr>
          <w:rFonts w:ascii="Georgia" w:eastAsia="Georgia" w:hAnsi="Georgia" w:cs="Georgia"/>
          <w:sz w:val="20"/>
          <w:szCs w:val="20"/>
        </w:rPr>
        <w:t xml:space="preserve">provide a guide for the integration of solar PV </w:t>
      </w:r>
      <w:r>
        <w:rPr>
          <w:rFonts w:ascii="Georgia" w:eastAsia="Georgia" w:hAnsi="Georgia" w:cs="Georgia"/>
          <w:spacing w:val="-1"/>
          <w:sz w:val="20"/>
          <w:szCs w:val="20"/>
        </w:rPr>
        <w:t>and</w:t>
      </w:r>
    </w:p>
    <w:p>
      <w:pPr>
        <w:spacing w:line="270" w:lineRule="exact"/>
        <w:ind w:left="319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t>agricultural facilities for poverty alleviatio</w:t>
      </w:r>
      <w:r>
        <w:rPr>
          <w:rFonts w:ascii="Georgia" w:eastAsia="Georgia" w:hAnsi="Georgia" w:cs="Georgia"/>
          <w:spacing w:val="-1"/>
          <w:position w:val="3"/>
          <w:sz w:val="20"/>
          <w:szCs w:val="20"/>
        </w:rPr>
        <w:t>n program.</w:t>
      </w:r>
    </w:p>
    <w:p>
      <w:pPr>
        <w:spacing w:before="253" w:line="270" w:lineRule="exact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drawing>
          <wp:inline distT="0" distB="0" distL="0" distR="0">
            <wp:extent cx="76200" cy="74707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4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spacing w:val="2"/>
          <w:position w:val="3"/>
          <w:sz w:val="20"/>
          <w:szCs w:val="20"/>
        </w:rPr>
        <w:t xml:space="preserve">    </w:t>
      </w:r>
      <w:r>
        <w:rPr>
          <w:rFonts w:ascii="Georgia" w:eastAsia="Georgia" w:hAnsi="Georgia" w:cs="Georgia"/>
          <w:position w:val="3"/>
          <w:sz w:val="20"/>
          <w:szCs w:val="20"/>
        </w:rPr>
        <w:t>Business Model. In this study, the bus</w:t>
      </w:r>
      <w:r>
        <w:rPr>
          <w:rFonts w:ascii="Georgia" w:eastAsia="Georgia" w:hAnsi="Georgia" w:cs="Georgia"/>
          <w:spacing w:val="-1"/>
          <w:position w:val="3"/>
          <w:sz w:val="20"/>
          <w:szCs w:val="20"/>
        </w:rPr>
        <w:t>iness model</w:t>
      </w:r>
    </w:p>
    <w:p>
      <w:pPr>
        <w:spacing w:line="265" w:lineRule="exact"/>
        <w:ind w:left="319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t>of</w:t>
      </w:r>
      <w:r>
        <w:rPr>
          <w:rFonts w:ascii="Georgia" w:eastAsia="Georgia" w:hAnsi="Georgia" w:cs="Georgia"/>
          <w:spacing w:val="-8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the integration of solar PV and agricultural</w:t>
      </w:r>
    </w:p>
    <w:p>
      <w:pPr>
        <w:spacing w:before="1" w:line="279" w:lineRule="auto"/>
        <w:ind w:left="317" w:right="21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greenhouses is investigated from the following a</w:t>
      </w:r>
      <w:r>
        <w:rPr>
          <w:rFonts w:ascii="Georgia" w:eastAsia="Georgia" w:hAnsi="Georgia" w:cs="Georgia"/>
          <w:spacing w:val="-1"/>
          <w:sz w:val="20"/>
          <w:szCs w:val="20"/>
        </w:rPr>
        <w:t>spects,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including land transfer model, fin</w:t>
      </w:r>
      <w:r>
        <w:rPr>
          <w:rFonts w:ascii="Georgia" w:eastAsia="Georgia" w:hAnsi="Georgia" w:cs="Georgia"/>
          <w:spacing w:val="-1"/>
          <w:sz w:val="20"/>
          <w:szCs w:val="20"/>
        </w:rPr>
        <w:t>ancing model,</w:t>
      </w:r>
    </w:p>
    <w:p>
      <w:pPr>
        <w:spacing w:line="265" w:lineRule="exact"/>
        <w:ind w:left="319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t>operation model, revenue model, and p</w:t>
      </w:r>
      <w:r>
        <w:rPr>
          <w:rFonts w:ascii="Georgia" w:eastAsia="Georgia" w:hAnsi="Georgia" w:cs="Georgia"/>
          <w:spacing w:val="-1"/>
          <w:position w:val="3"/>
          <w:sz w:val="20"/>
          <w:szCs w:val="20"/>
        </w:rPr>
        <w:t>romotion</w:t>
      </w:r>
    </w:p>
    <w:p>
      <w:pPr>
        <w:spacing w:before="5" w:line="285" w:lineRule="auto"/>
        <w:ind w:left="312" w:right="30" w:firstLine="5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model. The case study comprehensively demo</w:t>
      </w:r>
      <w:r>
        <w:rPr>
          <w:rFonts w:ascii="Georgia" w:eastAsia="Georgia" w:hAnsi="Georgia" w:cs="Georgia"/>
          <w:spacing w:val="-1"/>
          <w:sz w:val="20"/>
          <w:szCs w:val="20"/>
        </w:rPr>
        <w:t>nstrates</w:t>
      </w:r>
      <w:r>
        <w:rPr>
          <w:rFonts w:ascii="Georgia" w:eastAsia="Georgia" w:hAnsi="Georgia" w:cs="Georgia"/>
          <w:sz w:val="20"/>
          <w:szCs w:val="20"/>
        </w:rPr>
        <w:t xml:space="preserve">   </w:t>
      </w:r>
      <w:r>
        <w:rPr>
          <w:rFonts w:ascii="Georgia" w:eastAsia="Georgia" w:hAnsi="Georgia" w:cs="Georgia"/>
          <w:sz w:val="20"/>
          <w:szCs w:val="20"/>
        </w:rPr>
        <w:t>how the case company develop from or</w:t>
      </w:r>
      <w:r>
        <w:rPr>
          <w:rFonts w:ascii="Georgia" w:eastAsia="Georgia" w:hAnsi="Georgia" w:cs="Georgia"/>
          <w:spacing w:val="-1"/>
          <w:sz w:val="20"/>
          <w:szCs w:val="20"/>
        </w:rPr>
        <w:t>iginal solar</w:t>
      </w:r>
      <w:r>
        <w:rPr>
          <w:rFonts w:ascii="Georgia" w:eastAsia="Georgia" w:hAnsi="Georgia" w:cs="Georgia"/>
          <w:spacing w:val="9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PV   </w:t>
      </w:r>
      <w:r>
        <w:rPr>
          <w:rFonts w:ascii="Georgia" w:eastAsia="Georgia" w:hAnsi="Georgia" w:cs="Georgia"/>
          <w:sz w:val="20"/>
          <w:szCs w:val="20"/>
        </w:rPr>
        <w:t>power generation to the integration of solar PV stati</w:t>
      </w:r>
      <w:r>
        <w:rPr>
          <w:rFonts w:ascii="Georgia" w:eastAsia="Georgia" w:hAnsi="Georgia" w:cs="Georgia"/>
          <w:spacing w:val="-1"/>
          <w:sz w:val="20"/>
          <w:szCs w:val="20"/>
        </w:rPr>
        <w:t>on</w:t>
      </w:r>
      <w:r>
        <w:rPr>
          <w:rFonts w:ascii="Georgia" w:eastAsia="Georgia" w:hAnsi="Georgia" w:cs="Georgia"/>
          <w:sz w:val="20"/>
          <w:szCs w:val="20"/>
        </w:rPr>
        <w:t xml:space="preserve">  </w:t>
      </w:r>
      <w:r>
        <w:rPr>
          <w:rFonts w:ascii="Georgia" w:eastAsia="Georgia" w:hAnsi="Georgia" w:cs="Georgia"/>
          <w:sz w:val="20"/>
          <w:szCs w:val="20"/>
        </w:rPr>
        <w:t>with agriculture greenhouses. In addition, the proje</w:t>
      </w:r>
      <w:r>
        <w:rPr>
          <w:rFonts w:ascii="Georgia" w:eastAsia="Georgia" w:hAnsi="Georgia" w:cs="Georgia"/>
          <w:spacing w:val="-1"/>
          <w:sz w:val="20"/>
          <w:szCs w:val="20"/>
        </w:rPr>
        <w:t>ct</w:t>
      </w:r>
      <w:r>
        <w:rPr>
          <w:rFonts w:ascii="Georgia" w:eastAsia="Georgia" w:hAnsi="Georgia" w:cs="Georgia"/>
          <w:sz w:val="20"/>
          <w:szCs w:val="20"/>
        </w:rPr>
        <w:t xml:space="preserve">    </w:t>
      </w:r>
      <w:r>
        <w:rPr>
          <w:rFonts w:ascii="Georgia" w:eastAsia="Georgia" w:hAnsi="Georgia" w:cs="Georgia"/>
          <w:sz w:val="20"/>
          <w:szCs w:val="20"/>
        </w:rPr>
        <w:t xml:space="preserve">also provided very practical and unique experiences </w:t>
      </w:r>
      <w:r>
        <w:rPr>
          <w:rFonts w:ascii="Georgia" w:eastAsia="Georgia" w:hAnsi="Georgia" w:cs="Georgia"/>
          <w:spacing w:val="-1"/>
          <w:sz w:val="20"/>
          <w:szCs w:val="20"/>
        </w:rPr>
        <w:t>on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how to share the financin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g terms for solar PV station     </w:t>
      </w:r>
      <w:r>
        <w:rPr>
          <w:rFonts w:ascii="Georgia" w:eastAsia="Georgia" w:hAnsi="Georgia" w:cs="Georgia"/>
          <w:sz w:val="20"/>
          <w:szCs w:val="20"/>
        </w:rPr>
        <w:t>with the conventional agriculture greenhouses to he</w:t>
      </w:r>
      <w:r>
        <w:rPr>
          <w:rFonts w:ascii="Georgia" w:eastAsia="Georgia" w:hAnsi="Georgia" w:cs="Georgia"/>
          <w:spacing w:val="-1"/>
          <w:sz w:val="20"/>
          <w:szCs w:val="20"/>
        </w:rPr>
        <w:t>lp</w:t>
      </w:r>
      <w:r>
        <w:rPr>
          <w:rFonts w:ascii="Georgia" w:eastAsia="Georgia" w:hAnsi="Georgia" w:cs="Georgia"/>
          <w:sz w:val="20"/>
          <w:szCs w:val="20"/>
        </w:rPr>
        <w:t xml:space="preserve">   </w:t>
      </w:r>
      <w:r>
        <w:rPr>
          <w:rFonts w:ascii="Georgia" w:eastAsia="Georgia" w:hAnsi="Georgia" w:cs="Georgia"/>
          <w:sz w:val="20"/>
          <w:szCs w:val="20"/>
        </w:rPr>
        <w:t>them modernization transformation.</w:t>
      </w:r>
    </w:p>
    <w:p>
      <w:pPr>
        <w:spacing w:before="213" w:line="271" w:lineRule="exact"/>
        <w:ind w:left="313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t>The</w:t>
      </w:r>
      <w:r>
        <w:rPr>
          <w:rFonts w:ascii="Georgia" w:eastAsia="Georgia" w:hAnsi="Georgia" w:cs="Georgia"/>
          <w:spacing w:val="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business</w:t>
      </w:r>
      <w:r>
        <w:rPr>
          <w:rFonts w:ascii="Georgia" w:eastAsia="Georgia" w:hAnsi="Georgia" w:cs="Georgia"/>
          <w:spacing w:val="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model</w:t>
      </w:r>
      <w:r>
        <w:rPr>
          <w:rFonts w:ascii="Georgia" w:eastAsia="Georgia" w:hAnsi="Georgia" w:cs="Georgia"/>
          <w:spacing w:val="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of</w:t>
      </w:r>
      <w:r>
        <w:rPr>
          <w:rFonts w:ascii="Georgia" w:eastAsia="Georgia" w:hAnsi="Georgia" w:cs="Georgia"/>
          <w:spacing w:val="-10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the</w:t>
      </w:r>
      <w:r>
        <w:rPr>
          <w:rFonts w:ascii="Georgia" w:eastAsia="Georgia" w:hAnsi="Georgia" w:cs="Georgia"/>
          <w:spacing w:val="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case</w:t>
      </w:r>
      <w:r>
        <w:rPr>
          <w:rFonts w:ascii="Georgia" w:eastAsia="Georgia" w:hAnsi="Georgia" w:cs="Georgia"/>
          <w:spacing w:val="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could</w:t>
      </w:r>
      <w:r>
        <w:rPr>
          <w:rFonts w:ascii="Georgia" w:eastAsia="Georgia" w:hAnsi="Georgia" w:cs="Georgia"/>
          <w:spacing w:val="1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provide</w:t>
      </w:r>
      <w:r>
        <w:rPr>
          <w:rFonts w:ascii="Georgia" w:eastAsia="Georgia" w:hAnsi="Georgia" w:cs="Georgia"/>
          <w:spacing w:val="8"/>
          <w:position w:val="3"/>
          <w:sz w:val="20"/>
          <w:szCs w:val="20"/>
        </w:rPr>
        <w:t xml:space="preserve"> </w:t>
      </w:r>
      <w:r>
        <w:rPr>
          <w:rFonts w:ascii="Georgia" w:eastAsia="Georgia" w:hAnsi="Georgia" w:cs="Georgia"/>
          <w:position w:val="3"/>
          <w:sz w:val="20"/>
          <w:szCs w:val="20"/>
        </w:rPr>
        <w:t>a</w:t>
      </w:r>
    </w:p>
    <w:p>
      <w:pPr>
        <w:spacing w:line="264" w:lineRule="exact"/>
        <w:ind w:left="317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t>reference for solar PV agriculture deve</w:t>
      </w:r>
      <w:r>
        <w:rPr>
          <w:rFonts w:ascii="Georgia" w:eastAsia="Georgia" w:hAnsi="Georgia" w:cs="Georgia"/>
          <w:spacing w:val="-1"/>
          <w:position w:val="3"/>
          <w:sz w:val="20"/>
          <w:szCs w:val="20"/>
        </w:rPr>
        <w:t>lopment,</w:t>
      </w:r>
    </w:p>
    <w:p>
      <w:pPr>
        <w:spacing w:before="2" w:line="303" w:lineRule="auto"/>
        <w:ind w:left="318" w:right="114" w:hanging="7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 xml:space="preserve">which can be varied according to the circumstances </w:t>
      </w:r>
      <w:r>
        <w:rPr>
          <w:rFonts w:ascii="Georgia" w:eastAsia="Georgia" w:hAnsi="Georgia" w:cs="Georgia"/>
          <w:spacing w:val="-1"/>
          <w:sz w:val="20"/>
          <w:szCs w:val="20"/>
        </w:rPr>
        <w:t>in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different areas in</w:t>
      </w:r>
      <w:r>
        <w:rPr>
          <w:rFonts w:ascii="Georgia" w:eastAsia="Georgia" w:hAnsi="Georgia" w:cs="Georgia"/>
          <w:spacing w:val="15"/>
          <w:w w:val="101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China.</w:t>
      </w:r>
    </w:p>
    <w:p>
      <w:pPr>
        <w:spacing w:before="212" w:line="270" w:lineRule="exact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drawing>
          <wp:inline distT="0" distB="0" distL="0" distR="0">
            <wp:extent cx="76200" cy="74707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4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eastAsia="Georgia" w:hAnsi="Georgia" w:cs="Georgia"/>
          <w:spacing w:val="2"/>
          <w:position w:val="3"/>
          <w:sz w:val="20"/>
          <w:szCs w:val="20"/>
        </w:rPr>
        <w:t xml:space="preserve">    </w:t>
      </w:r>
      <w:r>
        <w:rPr>
          <w:rFonts w:ascii="Georgia" w:eastAsia="Georgia" w:hAnsi="Georgia" w:cs="Georgia"/>
          <w:position w:val="3"/>
          <w:sz w:val="20"/>
          <w:szCs w:val="20"/>
        </w:rPr>
        <w:t>Influencing factors and their effects. This</w:t>
      </w:r>
      <w:r>
        <w:rPr>
          <w:rFonts w:ascii="Georgia" w:eastAsia="Georgia" w:hAnsi="Georgia" w:cs="Georgia"/>
          <w:spacing w:val="-1"/>
          <w:position w:val="3"/>
          <w:sz w:val="20"/>
          <w:szCs w:val="20"/>
        </w:rPr>
        <w:t xml:space="preserve"> case study</w:t>
      </w:r>
    </w:p>
    <w:p>
      <w:pPr>
        <w:spacing w:line="265" w:lineRule="exact"/>
        <w:ind w:left="320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t>also identified and analyzed th</w:t>
      </w:r>
      <w:r>
        <w:rPr>
          <w:rFonts w:ascii="Georgia" w:eastAsia="Georgia" w:hAnsi="Georgia" w:cs="Georgia"/>
          <w:spacing w:val="-1"/>
          <w:position w:val="3"/>
          <w:sz w:val="20"/>
          <w:szCs w:val="20"/>
        </w:rPr>
        <w:t>e influencing factors</w:t>
      </w:r>
    </w:p>
    <w:p>
      <w:pPr>
        <w:spacing w:line="265" w:lineRule="exact"/>
        <w:ind w:left="315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t>for the project’s economic performance. T</w:t>
      </w:r>
      <w:r>
        <w:rPr>
          <w:rFonts w:ascii="Georgia" w:eastAsia="Georgia" w:hAnsi="Georgia" w:cs="Georgia"/>
          <w:spacing w:val="-1"/>
          <w:position w:val="3"/>
          <w:sz w:val="20"/>
          <w:szCs w:val="20"/>
        </w:rPr>
        <w:t>hese</w:t>
      </w:r>
    </w:p>
    <w:p>
      <w:pPr>
        <w:spacing w:before="1" w:line="279" w:lineRule="auto"/>
        <w:ind w:left="315" w:right="184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factors mainly include air qualification, te</w:t>
      </w:r>
      <w:r>
        <w:rPr>
          <w:rFonts w:ascii="Georgia" w:eastAsia="Georgia" w:hAnsi="Georgia" w:cs="Georgia"/>
          <w:spacing w:val="-1"/>
          <w:sz w:val="20"/>
          <w:szCs w:val="20"/>
        </w:rPr>
        <w:t>chnological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progress</w:t>
      </w:r>
      <w:r>
        <w:rPr>
          <w:rFonts w:ascii="Georgia" w:eastAsia="Georgia" w:hAnsi="Georgia" w:cs="Georgia"/>
          <w:spacing w:val="5"/>
          <w:sz w:val="20"/>
          <w:szCs w:val="20"/>
        </w:rPr>
        <w:t>,</w:t>
      </w:r>
      <w:r>
        <w:rPr>
          <w:rFonts w:ascii="Georgia" w:eastAsia="Georgia" w:hAnsi="Georgia" w:cs="Georgia"/>
          <w:sz w:val="20"/>
          <w:szCs w:val="20"/>
        </w:rPr>
        <w:t>the</w:t>
      </w:r>
      <w:r>
        <w:rPr>
          <w:rFonts w:ascii="Georgia" w:eastAsia="Georgia" w:hAnsi="Georgia" w:cs="Georgia"/>
          <w:spacing w:val="5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price</w:t>
      </w:r>
      <w:r>
        <w:rPr>
          <w:rFonts w:ascii="Georgia" w:eastAsia="Georgia" w:hAnsi="Georgia" w:cs="Georgia"/>
          <w:spacing w:val="5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of</w:t>
      </w:r>
      <w:r>
        <w:rPr>
          <w:rFonts w:ascii="Georgia" w:eastAsia="Georgia" w:hAnsi="Georgia" w:cs="Georgia"/>
          <w:spacing w:val="5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crops</w:t>
      </w:r>
      <w:r>
        <w:rPr>
          <w:rFonts w:ascii="Georgia" w:eastAsia="Georgia" w:hAnsi="Georgia" w:cs="Georgia"/>
          <w:spacing w:val="5"/>
          <w:sz w:val="20"/>
          <w:szCs w:val="20"/>
        </w:rPr>
        <w:t xml:space="preserve">, </w:t>
      </w:r>
      <w:r>
        <w:rPr>
          <w:rFonts w:ascii="Georgia" w:eastAsia="Georgia" w:hAnsi="Georgia" w:cs="Georgia"/>
          <w:sz w:val="20"/>
          <w:szCs w:val="20"/>
        </w:rPr>
        <w:t>and</w:t>
      </w:r>
      <w:r>
        <w:rPr>
          <w:rFonts w:ascii="Georgia" w:eastAsia="Georgia" w:hAnsi="Georgia" w:cs="Georgia"/>
          <w:spacing w:val="5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the</w:t>
      </w:r>
      <w:r>
        <w:rPr>
          <w:rFonts w:ascii="Georgia" w:eastAsia="Georgia" w:hAnsi="Georgia" w:cs="Georgia"/>
          <w:spacing w:val="5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policy</w:t>
      </w:r>
      <w:r>
        <w:rPr>
          <w:rFonts w:ascii="Georgia" w:eastAsia="Georgia" w:hAnsi="Georgia" w:cs="Georgia"/>
          <w:spacing w:val="5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and</w:t>
      </w:r>
    </w:p>
    <w:p>
      <w:pPr>
        <w:spacing w:before="1" w:line="279" w:lineRule="auto"/>
        <w:ind w:left="314" w:right="201" w:firstLine="4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regulation. The results show that the price of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crops is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the most sensitive factor for the project’s econo</w:t>
      </w:r>
      <w:r>
        <w:rPr>
          <w:rFonts w:ascii="Georgia" w:eastAsia="Georgia" w:hAnsi="Georgia" w:cs="Georgia"/>
          <w:spacing w:val="-1"/>
          <w:sz w:val="20"/>
          <w:szCs w:val="20"/>
        </w:rPr>
        <w:t>mic</w:t>
      </w:r>
    </w:p>
    <w:p>
      <w:pPr>
        <w:spacing w:line="265" w:lineRule="exact"/>
        <w:ind w:left="316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t>performance. So it is vital of accurate ma</w:t>
      </w:r>
      <w:r>
        <w:rPr>
          <w:rFonts w:ascii="Georgia" w:eastAsia="Georgia" w:hAnsi="Georgia" w:cs="Georgia"/>
          <w:spacing w:val="-1"/>
          <w:position w:val="3"/>
          <w:sz w:val="20"/>
          <w:szCs w:val="20"/>
        </w:rPr>
        <w:t>rket</w:t>
      </w:r>
    </w:p>
    <w:p>
      <w:pPr>
        <w:spacing w:before="2" w:line="279" w:lineRule="auto"/>
        <w:ind w:left="317" w:right="195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information for solar PV for the agricultural pro</w:t>
      </w:r>
      <w:r>
        <w:rPr>
          <w:rFonts w:ascii="Georgia" w:eastAsia="Georgia" w:hAnsi="Georgia" w:cs="Georgia"/>
          <w:spacing w:val="-1"/>
          <w:sz w:val="20"/>
          <w:szCs w:val="20"/>
        </w:rPr>
        <w:t>ject’s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economic viability. However, the importance of</w:t>
      </w:r>
      <w:r>
        <w:rPr>
          <w:rFonts w:ascii="Georgia" w:eastAsia="Georgia" w:hAnsi="Georgia" w:cs="Georgia"/>
          <w:spacing w:val="-6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 xml:space="preserve">feed- </w:t>
      </w:r>
      <w:r>
        <w:rPr>
          <w:rFonts w:ascii="Georgia" w:eastAsia="Georgia" w:hAnsi="Georgia" w:cs="Georgia"/>
          <w:sz w:val="20"/>
          <w:szCs w:val="20"/>
        </w:rPr>
        <w:t>in tariff</w:t>
      </w:r>
      <w:r>
        <w:rPr>
          <w:rFonts w:ascii="Georgia" w:eastAsia="Georgia" w:hAnsi="Georgia" w:cs="Georgia"/>
          <w:spacing w:val="-6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for solar PV station is much less than what</w:t>
      </w:r>
    </w:p>
    <w:p>
      <w:pPr>
        <w:spacing w:before="1" w:line="279" w:lineRule="auto"/>
        <w:ind w:left="321" w:right="206" w:hanging="9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we had expected. The outcomes also reveal that sol</w:t>
      </w:r>
      <w:r>
        <w:rPr>
          <w:rFonts w:ascii="Georgia" w:eastAsia="Georgia" w:hAnsi="Georgia" w:cs="Georgia"/>
          <w:spacing w:val="-1"/>
          <w:sz w:val="20"/>
          <w:szCs w:val="20"/>
        </w:rPr>
        <w:t>ar</w:t>
      </w:r>
      <w:r>
        <w:rPr>
          <w:rFonts w:ascii="Georgia" w:eastAsia="Georgia" w:hAnsi="Georgia" w:cs="Georgia"/>
          <w:sz w:val="20"/>
          <w:szCs w:val="20"/>
        </w:rPr>
        <w:t xml:space="preserve"> </w:t>
      </w:r>
      <w:r>
        <w:rPr>
          <w:rFonts w:ascii="Georgia" w:eastAsia="Georgia" w:hAnsi="Georgia" w:cs="Georgia"/>
          <w:sz w:val="20"/>
          <w:szCs w:val="20"/>
        </w:rPr>
        <w:t>PV technological progress has a directive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 impacting</w:t>
      </w:r>
    </w:p>
    <w:p>
      <w:pPr>
        <w:spacing w:line="265" w:lineRule="exact"/>
        <w:ind w:left="319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t>on the unit cost of solar PV installed capaci</w:t>
      </w:r>
      <w:r>
        <w:rPr>
          <w:rFonts w:ascii="Georgia" w:eastAsia="Georgia" w:hAnsi="Georgia" w:cs="Georgia"/>
          <w:spacing w:val="-1"/>
          <w:position w:val="3"/>
          <w:sz w:val="20"/>
          <w:szCs w:val="20"/>
        </w:rPr>
        <w:t>ty and</w:t>
      </w:r>
    </w:p>
    <w:p>
      <w:pPr>
        <w:spacing w:line="265" w:lineRule="exact"/>
        <w:ind w:left="320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position w:val="3"/>
          <w:sz w:val="20"/>
          <w:szCs w:val="20"/>
        </w:rPr>
        <w:t>system output efficiency, wh</w:t>
      </w:r>
      <w:r>
        <w:rPr>
          <w:rFonts w:ascii="Georgia" w:eastAsia="Georgia" w:hAnsi="Georgia" w:cs="Georgia"/>
          <w:spacing w:val="-1"/>
          <w:position w:val="3"/>
          <w:sz w:val="20"/>
          <w:szCs w:val="20"/>
        </w:rPr>
        <w:t>ich is in positive linear</w:t>
      </w:r>
    </w:p>
    <w:p>
      <w:pPr>
        <w:spacing w:before="1" w:line="282" w:lineRule="auto"/>
        <w:ind w:left="314" w:right="27" w:firstLine="4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t>relationship with the project’s economic pe</w:t>
      </w:r>
      <w:r>
        <w:rPr>
          <w:rFonts w:ascii="Georgia" w:eastAsia="Georgia" w:hAnsi="Georgia" w:cs="Georgia"/>
          <w:spacing w:val="-1"/>
          <w:sz w:val="20"/>
          <w:szCs w:val="20"/>
        </w:rPr>
        <w:t xml:space="preserve">rformance.  </w:t>
      </w:r>
      <w:r>
        <w:rPr>
          <w:rFonts w:ascii="Georgia" w:eastAsia="Georgia" w:hAnsi="Georgia" w:cs="Georgia"/>
          <w:sz w:val="20"/>
          <w:szCs w:val="20"/>
        </w:rPr>
        <w:t xml:space="preserve">The coming national emission trading scheme </w:t>
      </w:r>
      <w:r>
        <w:rPr>
          <w:rFonts w:ascii="Georgia" w:eastAsia="Georgia" w:hAnsi="Georgia" w:cs="Georgia"/>
          <w:spacing w:val="-1"/>
          <w:sz w:val="20"/>
          <w:szCs w:val="20"/>
        </w:rPr>
        <w:t>not</w:t>
      </w:r>
      <w:r>
        <w:rPr>
          <w:rFonts w:ascii="Georgia" w:eastAsia="Georgia" w:hAnsi="Georgia" w:cs="Georgia"/>
          <w:spacing w:val="6"/>
          <w:sz w:val="20"/>
          <w:szCs w:val="20"/>
        </w:rPr>
        <w:t xml:space="preserve"> </w:t>
      </w:r>
      <w:r>
        <w:rPr>
          <w:rFonts w:ascii="Georgia" w:eastAsia="Georgia" w:hAnsi="Georgia" w:cs="Georgia"/>
          <w:spacing w:val="-1"/>
          <w:sz w:val="20"/>
          <w:szCs w:val="20"/>
        </w:rPr>
        <w:t>only</w:t>
      </w:r>
    </w:p>
    <w:p>
      <w:pPr>
        <w:spacing w:line="282" w:lineRule="auto"/>
        <w:rPr>
          <w:rFonts w:ascii="Georgia" w:eastAsia="Georgia" w:hAnsi="Georgia" w:cs="Georgia"/>
          <w:sz w:val="20"/>
          <w:szCs w:val="20"/>
        </w:rPr>
      </w:pPr>
      <w:r>
        <w:rPr>
          <w:rFonts w:ascii="Georgia" w:eastAsia="Georgia" w:hAnsi="Georgia" w:cs="Georgia"/>
          <w:sz w:val="20"/>
          <w:szCs w:val="20"/>
        </w:rPr>
        <w:br/>
      </w:r>
      <w:r>
        <w:rPr>
          <w:rFonts w:ascii="Georgia" w:eastAsia="Georgia" w:hAnsi="Georgia" w:cs="Georgia"/>
          <w:sz w:val="20"/>
          <w:szCs w:val="20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https://d.book118.com/728112002065006030</w:t>
        </w:r>
      </w:hyperlink>
    </w:p>
    <w:p>
      <w:pPr>
        <w:spacing w:line="282" w:lineRule="auto"/>
        <w:rPr>
          <w:rFonts w:ascii="Georgia" w:eastAsia="Georgia" w:hAnsi="Georgia" w:cs="Georgia"/>
          <w:sz w:val="20"/>
          <w:szCs w:val="20"/>
        </w:rPr>
      </w:pPr>
    </w:p>
    <w:sectPr>
      <w:headerReference w:type="default" r:id="rId22"/>
      <w:footerReference w:type="default" r:id="rId23"/>
      <w:type w:val="nextPage"/>
      <w:pgSz w:w="12240" w:h="15840"/>
      <w:pgMar w:top="1063" w:right="719" w:bottom="722" w:left="719" w:header="718" w:footer="313" w:gutter="0"/>
      <w:pgNumType w:start="8"/>
      <w:cols w:num="2" w:space="708" w:equalWidth="0">
        <w:col w:w="5526" w:space="100"/>
        <w:col w:w="5175" w:space="0"/>
      </w:cols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99" w:after="42" w:line="236" w:lineRule="auto"/>
      <w:ind w:left="237"/>
      <w:rPr>
        <w:rFonts w:ascii="Arial" w:eastAsia="Arial" w:hAnsi="Arial" w:cs="Arial"/>
        <w:sz w:val="16"/>
        <w:szCs w:val="16"/>
      </w:rPr>
    </w:pPr>
    <w:r>
      <w:pict>
        <v:shape id="_x0000_s2050" style="width:540pt;height:0.25pt;margin-top:755.88pt;margin-left:36pt;mso-position-horizontal-relative:page;mso-position-vertical-relative:page;position:absolute;z-index:251659264" coordorigin="0,0" coordsize="10800,5" o:allowincell="f" path="m,2l10800,2e" filled="f" strokecolor="#9f9f95" strokeweight="0.25pt">
          <v:stroke joinstyle="miter"/>
        </v:shape>
      </w:pict>
    </w: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658368</wp:posOffset>
          </wp:positionH>
          <wp:positionV relativeFrom="page">
            <wp:posOffset>9689893</wp:posOffset>
          </wp:positionV>
          <wp:extent cx="2250004" cy="184228"/>
          <wp:effectExtent l="0" t="0" r="0" b="0"/>
          <wp:wrapNone/>
          <wp:docPr id="6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250004" cy="1842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pacing w:val="-12"/>
        <w:sz w:val="16"/>
        <w:szCs w:val="16"/>
      </w:rPr>
      <w:t>2</w:t>
    </w:r>
    <w:r>
      <w:rPr>
        <w:rFonts w:ascii="Arial" w:eastAsia="Arial" w:hAnsi="Arial" w:cs="Arial"/>
        <w:spacing w:val="40"/>
        <w:sz w:val="16"/>
        <w:szCs w:val="16"/>
      </w:rPr>
      <w:t xml:space="preserve"> </w:t>
    </w:r>
    <w:r>
      <w:rPr>
        <w:rFonts w:ascii="Arial" w:eastAsia="Arial" w:hAnsi="Arial" w:cs="Arial"/>
        <w:color w:val="FABE00"/>
        <w:spacing w:val="-12"/>
        <w:sz w:val="16"/>
        <w:szCs w:val="16"/>
      </w:rP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99" w:after="42" w:line="236" w:lineRule="auto"/>
      <w:ind w:left="237"/>
      <w:rPr>
        <w:rFonts w:ascii="Arial" w:eastAsia="Arial" w:hAnsi="Arial" w:cs="Arial"/>
        <w:sz w:val="16"/>
        <w:szCs w:val="16"/>
      </w:rPr>
    </w:pPr>
    <w:r>
      <w:pict>
        <v:shape id="_x0000_s2052" style="width:540pt;height:0.25pt;margin-top:755.88pt;margin-left:36pt;mso-position-horizontal-relative:page;mso-position-vertical-relative:page;position:absolute;z-index:251661312" coordorigin="0,0" coordsize="10800,5" o:allowincell="f" path="m,2l10800,2e" filled="f" strokecolor="#9f9f95" strokeweight="0.25pt">
          <v:stroke joinstyle="miter"/>
        </v:shape>
      </w:pict>
    </w: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658368</wp:posOffset>
          </wp:positionH>
          <wp:positionV relativeFrom="page">
            <wp:posOffset>9689893</wp:posOffset>
          </wp:positionV>
          <wp:extent cx="2250004" cy="184228"/>
          <wp:effectExtent l="0" t="0" r="0" b="0"/>
          <wp:wrapNone/>
          <wp:docPr id="1032306324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306324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250004" cy="1842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pacing w:val="-12"/>
        <w:sz w:val="16"/>
        <w:szCs w:val="16"/>
      </w:rPr>
      <w:t>2</w:t>
    </w:r>
    <w:r>
      <w:rPr>
        <w:rFonts w:ascii="Arial" w:eastAsia="Arial" w:hAnsi="Arial" w:cs="Arial"/>
        <w:spacing w:val="40"/>
        <w:sz w:val="16"/>
        <w:szCs w:val="16"/>
      </w:rPr>
      <w:t xml:space="preserve"> </w:t>
    </w:r>
    <w:r>
      <w:rPr>
        <w:rFonts w:ascii="Arial" w:eastAsia="Arial" w:hAnsi="Arial" w:cs="Arial"/>
        <w:color w:val="FABE00"/>
        <w:spacing w:val="-12"/>
        <w:sz w:val="16"/>
        <w:szCs w:val="16"/>
      </w:rPr>
      <w:t>|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99" w:after="42" w:line="236" w:lineRule="auto"/>
      <w:ind w:left="237"/>
      <w:rPr>
        <w:rFonts w:ascii="Arial" w:eastAsia="Arial" w:hAnsi="Arial" w:cs="Arial"/>
        <w:sz w:val="16"/>
        <w:szCs w:val="16"/>
      </w:rPr>
    </w:pPr>
    <w:r>
      <w:pict>
        <v:shape id="_x0000_s2054" style="width:540pt;height:0.25pt;margin-top:755.88pt;margin-left:36pt;mso-position-horizontal-relative:page;mso-position-vertical-relative:page;position:absolute;z-index:251663360" coordorigin="0,0" coordsize="10800,5" o:allowincell="f" path="m,2l10800,2e" filled="f" strokecolor="#9f9f95" strokeweight="0.25pt">
          <v:stroke joinstyle="miter"/>
        </v:shape>
      </w:pict>
    </w: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658368</wp:posOffset>
          </wp:positionH>
          <wp:positionV relativeFrom="page">
            <wp:posOffset>9689893</wp:posOffset>
          </wp:positionV>
          <wp:extent cx="2250004" cy="184228"/>
          <wp:effectExtent l="0" t="0" r="0" b="0"/>
          <wp:wrapNone/>
          <wp:docPr id="1157562950" name="IM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562950" name="IM 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250004" cy="1842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spacing w:val="-12"/>
        <w:sz w:val="16"/>
        <w:szCs w:val="16"/>
      </w:rPr>
      <w:t>2</w:t>
    </w:r>
    <w:r>
      <w:rPr>
        <w:rFonts w:ascii="Arial" w:eastAsia="Arial" w:hAnsi="Arial" w:cs="Arial"/>
        <w:spacing w:val="40"/>
        <w:sz w:val="16"/>
        <w:szCs w:val="16"/>
      </w:rPr>
      <w:t xml:space="preserve"> </w:t>
    </w:r>
    <w:r>
      <w:rPr>
        <w:rFonts w:ascii="Arial" w:eastAsia="Arial" w:hAnsi="Arial" w:cs="Arial"/>
        <w:color w:val="FABE00"/>
        <w:spacing w:val="-12"/>
        <w:sz w:val="16"/>
        <w:szCs w:val="16"/>
      </w:rPr>
      <w:t>|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99" w:line="231" w:lineRule="auto"/>
      <w:jc w:val="right"/>
      <w:rPr>
        <w:rFonts w:ascii="Arial" w:eastAsia="Arial" w:hAnsi="Arial" w:cs="Arial"/>
        <w:sz w:val="16"/>
        <w:szCs w:val="16"/>
      </w:rPr>
    </w:pPr>
    <w:r>
      <w:pict>
        <v:shape id="_x0000_s2056" style="width:540pt;height:0.25pt;margin-top:755.88pt;margin-left:36pt;mso-position-horizontal-relative:page;mso-position-vertical-relative:page;position:absolute;z-index:251664384" coordorigin="0,0" coordsize="10800,5" o:allowincell="f" path="m,2l10800,2e" filled="f" strokecolor="#9f9f95" strokeweight="0.25pt">
          <v:stroke joinstyle="miter"/>
        </v:shape>
      </w:pict>
    </w:r>
    <w:r>
      <w:rPr>
        <w:spacing w:val="-13"/>
        <w:sz w:val="16"/>
        <w:szCs w:val="16"/>
      </w:rPr>
      <w:t>工作论文</w:t>
    </w:r>
    <w:r>
      <w:rPr>
        <w:spacing w:val="43"/>
        <w:sz w:val="16"/>
        <w:szCs w:val="16"/>
      </w:rPr>
      <w:t xml:space="preserve"> </w:t>
    </w:r>
    <w:r>
      <w:rPr>
        <w:rFonts w:ascii="Arial" w:eastAsia="Arial" w:hAnsi="Arial" w:cs="Arial"/>
        <w:color w:val="FABE00"/>
        <w:spacing w:val="-12"/>
        <w:sz w:val="16"/>
        <w:szCs w:val="16"/>
      </w:rPr>
      <w:t>|</w:t>
    </w:r>
    <w:r>
      <w:rPr>
        <w:rFonts w:ascii="Arial" w:eastAsia="Arial" w:hAnsi="Arial" w:cs="Arial"/>
        <w:color w:val="FABE00"/>
        <w:spacing w:val="11"/>
        <w:w w:val="101"/>
        <w:sz w:val="16"/>
        <w:szCs w:val="16"/>
      </w:rPr>
      <w:t xml:space="preserve">  </w:t>
    </w:r>
    <w:r>
      <w:rPr>
        <w:rFonts w:ascii="Arial" w:eastAsia="Arial" w:hAnsi="Arial" w:cs="Arial"/>
        <w:spacing w:val="-12"/>
        <w:sz w:val="16"/>
        <w:szCs w:val="16"/>
      </w:rPr>
      <w:t>2016</w:t>
    </w:r>
    <w:r>
      <w:rPr>
        <w:spacing w:val="-12"/>
        <w:sz w:val="16"/>
        <w:szCs w:val="16"/>
      </w:rPr>
      <w:t>年</w:t>
    </w:r>
    <w:r>
      <w:rPr>
        <w:rFonts w:ascii="Arial" w:eastAsia="Arial" w:hAnsi="Arial" w:cs="Arial"/>
        <w:spacing w:val="-12"/>
        <w:sz w:val="16"/>
        <w:szCs w:val="16"/>
      </w:rPr>
      <w:t>9</w:t>
    </w:r>
    <w:r>
      <w:rPr>
        <w:spacing w:val="-12"/>
        <w:sz w:val="16"/>
        <w:szCs w:val="16"/>
      </w:rPr>
      <w:t xml:space="preserve">月 </w:t>
    </w:r>
    <w:r>
      <w:rPr>
        <w:rFonts w:ascii="Arial" w:eastAsia="Arial" w:hAnsi="Arial" w:cs="Arial"/>
        <w:color w:val="FABE00"/>
        <w:spacing w:val="-12"/>
        <w:sz w:val="16"/>
        <w:szCs w:val="16"/>
      </w:rPr>
      <w:t xml:space="preserve">|  </w:t>
    </w:r>
    <w:r>
      <w:rPr>
        <w:rFonts w:ascii="Arial" w:eastAsia="Arial" w:hAnsi="Arial" w:cs="Arial"/>
        <w:spacing w:val="-8"/>
        <w:sz w:val="16"/>
        <w:szCs w:val="16"/>
      </w:rPr>
      <w:t>3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99" w:line="231" w:lineRule="auto"/>
      <w:jc w:val="right"/>
      <w:rPr>
        <w:rFonts w:ascii="Arial" w:eastAsia="Arial" w:hAnsi="Arial" w:cs="Arial"/>
        <w:sz w:val="16"/>
        <w:szCs w:val="16"/>
      </w:rPr>
    </w:pPr>
    <w:r>
      <w:pict>
        <v:shape id="_x0000_s2058" style="width:540pt;height:0.25pt;margin-top:755.88pt;margin-left:36pt;mso-position-horizontal-relative:page;mso-position-vertical-relative:page;position:absolute;z-index:251665408" coordorigin="0,0" coordsize="10800,5" o:allowincell="f" path="m,2l10800,2e" filled="f" strokecolor="#9f9f95" strokeweight="0.25pt">
          <v:stroke joinstyle="miter"/>
        </v:shape>
      </w:pict>
    </w:r>
    <w:r>
      <w:rPr>
        <w:spacing w:val="-13"/>
        <w:sz w:val="16"/>
        <w:szCs w:val="16"/>
      </w:rPr>
      <w:t>工作论文</w:t>
    </w:r>
    <w:r>
      <w:rPr>
        <w:spacing w:val="43"/>
        <w:sz w:val="16"/>
        <w:szCs w:val="16"/>
      </w:rPr>
      <w:t xml:space="preserve"> </w:t>
    </w:r>
    <w:r>
      <w:rPr>
        <w:rFonts w:ascii="Arial" w:eastAsia="Arial" w:hAnsi="Arial" w:cs="Arial"/>
        <w:color w:val="FABE00"/>
        <w:spacing w:val="-12"/>
        <w:sz w:val="16"/>
        <w:szCs w:val="16"/>
      </w:rPr>
      <w:t>|</w:t>
    </w:r>
    <w:r>
      <w:rPr>
        <w:rFonts w:ascii="Arial" w:eastAsia="Arial" w:hAnsi="Arial" w:cs="Arial"/>
        <w:color w:val="FABE00"/>
        <w:spacing w:val="11"/>
        <w:w w:val="101"/>
        <w:sz w:val="16"/>
        <w:szCs w:val="16"/>
      </w:rPr>
      <w:t xml:space="preserve">  </w:t>
    </w:r>
    <w:r>
      <w:rPr>
        <w:rFonts w:ascii="Arial" w:eastAsia="Arial" w:hAnsi="Arial" w:cs="Arial"/>
        <w:spacing w:val="-12"/>
        <w:sz w:val="16"/>
        <w:szCs w:val="16"/>
      </w:rPr>
      <w:t>2016</w:t>
    </w:r>
    <w:r>
      <w:rPr>
        <w:spacing w:val="-12"/>
        <w:sz w:val="16"/>
        <w:szCs w:val="16"/>
      </w:rPr>
      <w:t>年</w:t>
    </w:r>
    <w:r>
      <w:rPr>
        <w:rFonts w:ascii="Arial" w:eastAsia="Arial" w:hAnsi="Arial" w:cs="Arial"/>
        <w:spacing w:val="-12"/>
        <w:sz w:val="16"/>
        <w:szCs w:val="16"/>
      </w:rPr>
      <w:t>9</w:t>
    </w:r>
    <w:r>
      <w:rPr>
        <w:spacing w:val="-12"/>
        <w:sz w:val="16"/>
        <w:szCs w:val="16"/>
      </w:rPr>
      <w:t xml:space="preserve">月 </w:t>
    </w:r>
    <w:r>
      <w:rPr>
        <w:rFonts w:ascii="Arial" w:eastAsia="Arial" w:hAnsi="Arial" w:cs="Arial"/>
        <w:color w:val="FABE00"/>
        <w:spacing w:val="-12"/>
        <w:sz w:val="16"/>
        <w:szCs w:val="16"/>
      </w:rPr>
      <w:t xml:space="preserve">|  </w:t>
    </w:r>
    <w:r>
      <w:rPr>
        <w:rFonts w:ascii="Arial" w:eastAsia="Arial" w:hAnsi="Arial" w:cs="Arial"/>
        <w:spacing w:val="-8"/>
        <w:sz w:val="16"/>
        <w:szCs w:val="16"/>
      </w:rPr>
      <w:t>3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199" w:line="231" w:lineRule="auto"/>
      <w:jc w:val="right"/>
      <w:rPr>
        <w:rFonts w:ascii="Arial" w:eastAsia="Arial" w:hAnsi="Arial" w:cs="Arial"/>
        <w:sz w:val="16"/>
        <w:szCs w:val="16"/>
      </w:rPr>
    </w:pPr>
    <w:r>
      <w:pict>
        <v:shape id="_x0000_s2060" style="width:540pt;height:0.25pt;margin-top:755.88pt;margin-left:36pt;mso-position-horizontal-relative:page;mso-position-vertical-relative:page;position:absolute;z-index:251666432" coordorigin="0,0" coordsize="10800,5" o:allowincell="f" path="m,2l10800,2e" filled="f" strokecolor="#9f9f95" strokeweight="0.25pt">
          <v:stroke joinstyle="miter"/>
        </v:shape>
      </w:pict>
    </w:r>
    <w:r>
      <w:rPr>
        <w:spacing w:val="-13"/>
        <w:sz w:val="16"/>
        <w:szCs w:val="16"/>
      </w:rPr>
      <w:t>工作论文</w:t>
    </w:r>
    <w:r>
      <w:rPr>
        <w:spacing w:val="43"/>
        <w:sz w:val="16"/>
        <w:szCs w:val="16"/>
      </w:rPr>
      <w:t xml:space="preserve"> </w:t>
    </w:r>
    <w:r>
      <w:rPr>
        <w:rFonts w:ascii="Arial" w:eastAsia="Arial" w:hAnsi="Arial" w:cs="Arial"/>
        <w:color w:val="FABE00"/>
        <w:spacing w:val="-12"/>
        <w:sz w:val="16"/>
        <w:szCs w:val="16"/>
      </w:rPr>
      <w:t>|</w:t>
    </w:r>
    <w:r>
      <w:rPr>
        <w:rFonts w:ascii="Arial" w:eastAsia="Arial" w:hAnsi="Arial" w:cs="Arial"/>
        <w:color w:val="FABE00"/>
        <w:spacing w:val="11"/>
        <w:w w:val="101"/>
        <w:sz w:val="16"/>
        <w:szCs w:val="16"/>
      </w:rPr>
      <w:t xml:space="preserve">  </w:t>
    </w:r>
    <w:r>
      <w:rPr>
        <w:rFonts w:ascii="Arial" w:eastAsia="Arial" w:hAnsi="Arial" w:cs="Arial"/>
        <w:spacing w:val="-12"/>
        <w:sz w:val="16"/>
        <w:szCs w:val="16"/>
      </w:rPr>
      <w:t>2016</w:t>
    </w:r>
    <w:r>
      <w:rPr>
        <w:spacing w:val="-12"/>
        <w:sz w:val="16"/>
        <w:szCs w:val="16"/>
      </w:rPr>
      <w:t>年</w:t>
    </w:r>
    <w:r>
      <w:rPr>
        <w:rFonts w:ascii="Arial" w:eastAsia="Arial" w:hAnsi="Arial" w:cs="Arial"/>
        <w:spacing w:val="-12"/>
        <w:sz w:val="16"/>
        <w:szCs w:val="16"/>
      </w:rPr>
      <w:t>9</w:t>
    </w:r>
    <w:r>
      <w:rPr>
        <w:spacing w:val="-12"/>
        <w:sz w:val="16"/>
        <w:szCs w:val="16"/>
      </w:rPr>
      <w:t xml:space="preserve">月 </w:t>
    </w:r>
    <w:r>
      <w:rPr>
        <w:rFonts w:ascii="Arial" w:eastAsia="Arial" w:hAnsi="Arial" w:cs="Arial"/>
        <w:color w:val="FABE00"/>
        <w:spacing w:val="-12"/>
        <w:sz w:val="16"/>
        <w:szCs w:val="16"/>
      </w:rPr>
      <w:t xml:space="preserve">|  </w:t>
    </w:r>
    <w:r>
      <w:rPr>
        <w:rFonts w:ascii="Arial" w:eastAsia="Arial" w:hAnsi="Arial" w:cs="Arial"/>
        <w:spacing w:val="-8"/>
        <w:sz w:val="16"/>
        <w:szCs w:val="16"/>
      </w:rPr>
      <w:t>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52" w:lineRule="auto"/>
      <w:rPr>
        <w:rFonts w:ascii="Arial"/>
        <w:sz w:val="2"/>
      </w:rPr>
    </w:pPr>
    <w:r>
      <w:pict>
        <v:rect id="_x0000_s2049" style="width:540pt;height:0.25pt;margin-top:52.95pt;margin-left:36pt;mso-position-horizontal-relative:page;mso-position-vertical-relative:page;position:absolute;z-index:251658240" o:allowincell="f" filled="t" fillcolor="#9f9f95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52" w:lineRule="auto"/>
      <w:rPr>
        <w:rFonts w:ascii="Arial"/>
        <w:sz w:val="2"/>
      </w:rPr>
    </w:pPr>
    <w:r>
      <w:pict>
        <v:rect id="_x0000_s2051" style="width:540pt;height:0.25pt;margin-top:52.95pt;margin-left:36pt;mso-position-horizontal-relative:page;mso-position-vertical-relative:page;position:absolute;z-index:251659264" o:allowincell="f" filled="t" fillcolor="#9f9f95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52" w:lineRule="auto"/>
      <w:rPr>
        <w:rFonts w:ascii="Arial"/>
        <w:sz w:val="2"/>
      </w:rPr>
    </w:pPr>
    <w:r>
      <w:pict>
        <v:rect id="_x0000_s2053" style="width:540pt;height:0.25pt;margin-top:52.95pt;margin-left:36pt;mso-position-horizontal-relative:page;mso-position-vertical-relative:page;position:absolute;z-index:251660288" o:allowincell="f" filled="t" fillcolor="#9f9f95" stroked="f"/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2" w:lineRule="auto"/>
      <w:jc w:val="right"/>
      <w:rPr>
        <w:rFonts w:ascii="Microsoft YaHei" w:eastAsia="Microsoft YaHei" w:hAnsi="Microsoft YaHei" w:cs="Microsoft YaHei"/>
        <w:sz w:val="22"/>
        <w:szCs w:val="22"/>
      </w:rPr>
    </w:pPr>
    <w:r>
      <w:pict>
        <v:shape id="_x0000_s2055" style="width:540pt;height:0.25pt;margin-top:52.95pt;margin-left:36pt;mso-position-horizontal-relative:page;mso-position-vertical-relative:page;position:absolute;z-index:251661312" coordorigin="0,0" coordsize="10800,5" o:allowincell="f" path="m,2l10800,2e" filled="f" strokecolor="#9f9f95" strokeweight="0.25pt">
          <v:stroke joinstyle="miter"/>
        </v:shape>
      </w:pict>
    </w:r>
    <w:r>
      <w:rPr>
        <w:rFonts w:ascii="Microsoft YaHei" w:eastAsia="Microsoft YaHei" w:hAnsi="Microsoft YaHei" w:cs="Microsoft YaHei"/>
        <w:color w:val="FABE00"/>
        <w:spacing w:val="-2"/>
        <w:sz w:val="22"/>
        <w:szCs w:val="22"/>
      </w:rPr>
      <w:t>即墨光伏农业项目商业模式案例研究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2" w:lineRule="auto"/>
      <w:jc w:val="right"/>
      <w:rPr>
        <w:rFonts w:ascii="Microsoft YaHei" w:eastAsia="Microsoft YaHei" w:hAnsi="Microsoft YaHei" w:cs="Microsoft YaHei"/>
        <w:sz w:val="22"/>
        <w:szCs w:val="22"/>
      </w:rPr>
    </w:pPr>
    <w:r>
      <w:pict>
        <v:shape id="_x0000_s2057" style="width:540pt;height:0.25pt;margin-top:52.95pt;margin-left:36pt;mso-position-horizontal-relative:page;mso-position-vertical-relative:page;position:absolute;z-index:251662336" coordorigin="0,0" coordsize="10800,5" o:allowincell="f" path="m,2l10800,2e" filled="f" strokecolor="#9f9f95" strokeweight="0.25pt">
          <v:stroke joinstyle="miter"/>
        </v:shape>
      </w:pict>
    </w:r>
    <w:r>
      <w:rPr>
        <w:rFonts w:ascii="Microsoft YaHei" w:eastAsia="Microsoft YaHei" w:hAnsi="Microsoft YaHei" w:cs="Microsoft YaHei"/>
        <w:color w:val="FABE00"/>
        <w:spacing w:val="-2"/>
        <w:sz w:val="22"/>
        <w:szCs w:val="22"/>
      </w:rPr>
      <w:t>即墨光伏农业项目商业模式案例研究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02" w:lineRule="auto"/>
      <w:jc w:val="right"/>
      <w:rPr>
        <w:rFonts w:ascii="Microsoft YaHei" w:eastAsia="Microsoft YaHei" w:hAnsi="Microsoft YaHei" w:cs="Microsoft YaHei"/>
        <w:sz w:val="22"/>
        <w:szCs w:val="22"/>
      </w:rPr>
    </w:pPr>
    <w:r>
      <w:pict>
        <v:shape id="_x0000_s2059" style="width:540pt;height:0.25pt;margin-top:52.95pt;margin-left:36pt;mso-position-horizontal-relative:page;mso-position-vertical-relative:page;position:absolute;z-index:251663360" coordorigin="0,0" coordsize="10800,5" o:allowincell="f" path="m,2l10800,2e" filled="f" strokecolor="#9f9f95" strokeweight="0.25pt">
          <v:stroke joinstyle="miter"/>
        </v:shape>
      </w:pict>
    </w:r>
    <w:r>
      <w:rPr>
        <w:rFonts w:ascii="Microsoft YaHei" w:eastAsia="Microsoft YaHei" w:hAnsi="Microsoft YaHei" w:cs="Microsoft YaHei"/>
        <w:color w:val="FABE00"/>
        <w:spacing w:val="-2"/>
        <w:sz w:val="22"/>
        <w:szCs w:val="22"/>
      </w:rPr>
      <w:t>即墨光伏农业项目商业模式案例研究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18"/>
      <w:szCs w:val="18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5.png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image" Target="media/image6.png" /><Relationship Id="rId17" Type="http://schemas.openxmlformats.org/officeDocument/2006/relationships/image" Target="media/image7.png" /><Relationship Id="rId18" Type="http://schemas.openxmlformats.org/officeDocument/2006/relationships/header" Target="header5.xml" /><Relationship Id="rId19" Type="http://schemas.openxmlformats.org/officeDocument/2006/relationships/footer" Target="footer5.xml" /><Relationship Id="rId2" Type="http://schemas.openxmlformats.org/officeDocument/2006/relationships/webSettings" Target="webSettings.xml" /><Relationship Id="rId20" Type="http://schemas.openxmlformats.org/officeDocument/2006/relationships/image" Target="media/image8.jpeg" /><Relationship Id="rId21" Type="http://schemas.openxmlformats.org/officeDocument/2006/relationships/hyperlink" Target="https://d.book118.com/728112002065006030" TargetMode="External" /><Relationship Id="rId22" Type="http://schemas.openxmlformats.org/officeDocument/2006/relationships/header" Target="header6.xml" /><Relationship Id="rId23" Type="http://schemas.openxmlformats.org/officeDocument/2006/relationships/footer" Target="footer6.xml" /><Relationship Id="rId24" Type="http://schemas.openxmlformats.org/officeDocument/2006/relationships/theme" Target="theme/theme1.xml" /><Relationship Id="rId25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image" Target="media/image4.png" /><Relationship Id="rId9" Type="http://schemas.openxmlformats.org/officeDocument/2006/relationships/header" Target="header2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2024-01-22T21:02:58Z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2024-01-22T21:03:06Z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65ae677ede98f5001f9f6463wl</vt:lpwstr>
  </property>
</Properties>
</file>