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钨钼对焊机项目规划设计蓝图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81" w:history="1">
        <w:r>
          <w:rPr>
            <w:rFonts w:ascii="仿宋" w:eastAsia="仿宋" w:hAnsi="仿宋" w:cs="仿宋" w:hint="eastAsia"/>
            <w:lang w:eastAsia="zh-CN"/>
          </w:rPr>
          <w:t>概论</w:t>
        </w:r>
        <w:r>
          <w:tab/>
        </w:r>
        <w:r>
          <w:fldChar w:fldCharType="begin"/>
        </w:r>
        <w:r>
          <w:instrText xml:space="preserve"> PAGEREF _Toc7881 \h </w:instrText>
        </w:r>
        <w:r>
          <w:fldChar w:fldCharType="separate"/>
        </w:r>
        <w:r>
          <w:t>3</w:t>
        </w:r>
        <w:r>
          <w:fldChar w:fldCharType="end"/>
        </w:r>
      </w:hyperlink>
    </w:p>
    <w:p>
      <w:pPr>
        <w:pStyle w:val="TOC1"/>
        <w:tabs>
          <w:tab w:val="right" w:leader="dot" w:pos="8306"/>
        </w:tabs>
      </w:pPr>
      <w:hyperlink w:anchor="_Toc15983" w:history="1">
        <w:r>
          <w:rPr>
            <w:rFonts w:ascii="仿宋" w:eastAsia="仿宋" w:hAnsi="仿宋" w:cs="仿宋" w:hint="eastAsia"/>
            <w:lang w:eastAsia="zh-CN"/>
          </w:rPr>
          <w:t>一、钨钼对焊机项目危机管理</w:t>
        </w:r>
        <w:r>
          <w:tab/>
        </w:r>
        <w:r>
          <w:fldChar w:fldCharType="begin"/>
        </w:r>
        <w:r>
          <w:instrText xml:space="preserve"> PAGEREF _Toc15983 \h </w:instrText>
        </w:r>
        <w:r>
          <w:fldChar w:fldCharType="separate"/>
        </w:r>
        <w:r>
          <w:t>3</w:t>
        </w:r>
        <w:r>
          <w:fldChar w:fldCharType="end"/>
        </w:r>
      </w:hyperlink>
    </w:p>
    <w:p>
      <w:pPr>
        <w:pStyle w:val="TOC2"/>
        <w:tabs>
          <w:tab w:val="right" w:leader="dot" w:pos="8306"/>
        </w:tabs>
      </w:pPr>
      <w:hyperlink w:anchor="_Toc15784" w:history="1">
        <w:r>
          <w:rPr>
            <w:rFonts w:ascii="仿宋" w:eastAsia="仿宋" w:hAnsi="仿宋" w:cs="仿宋" w:hint="eastAsia"/>
            <w:lang w:eastAsia="zh-CN"/>
          </w:rPr>
          <w:t>(一)、危机预警与识别</w:t>
        </w:r>
        <w:r>
          <w:tab/>
        </w:r>
        <w:r>
          <w:fldChar w:fldCharType="begin"/>
        </w:r>
        <w:r>
          <w:instrText xml:space="preserve"> PAGEREF _Toc15784 \h </w:instrText>
        </w:r>
        <w:r>
          <w:fldChar w:fldCharType="separate"/>
        </w:r>
        <w:r>
          <w:t>3</w:t>
        </w:r>
        <w:r>
          <w:fldChar w:fldCharType="end"/>
        </w:r>
      </w:hyperlink>
    </w:p>
    <w:p>
      <w:pPr>
        <w:pStyle w:val="TOC2"/>
        <w:tabs>
          <w:tab w:val="right" w:leader="dot" w:pos="8306"/>
        </w:tabs>
      </w:pPr>
      <w:hyperlink w:anchor="_Toc9835" w:history="1">
        <w:r>
          <w:rPr>
            <w:rFonts w:ascii="仿宋" w:eastAsia="仿宋" w:hAnsi="仿宋" w:cs="仿宋" w:hint="eastAsia"/>
            <w:lang w:eastAsia="zh-CN"/>
          </w:rPr>
          <w:t>(二)、危机应对与恢复</w:t>
        </w:r>
        <w:r>
          <w:tab/>
        </w:r>
        <w:r>
          <w:fldChar w:fldCharType="begin"/>
        </w:r>
        <w:r>
          <w:instrText xml:space="preserve"> PAGEREF _Toc9835 \h </w:instrText>
        </w:r>
        <w:r>
          <w:fldChar w:fldCharType="separate"/>
        </w:r>
        <w:r>
          <w:t>4</w:t>
        </w:r>
        <w:r>
          <w:fldChar w:fldCharType="end"/>
        </w:r>
      </w:hyperlink>
    </w:p>
    <w:p>
      <w:pPr>
        <w:pStyle w:val="TOC1"/>
        <w:tabs>
          <w:tab w:val="right" w:leader="dot" w:pos="8306"/>
        </w:tabs>
      </w:pPr>
      <w:hyperlink w:anchor="_Toc30217" w:history="1">
        <w:r>
          <w:rPr>
            <w:rFonts w:ascii="仿宋" w:eastAsia="仿宋" w:hAnsi="仿宋" w:cs="仿宋" w:hint="eastAsia"/>
            <w:lang w:eastAsia="zh-CN"/>
          </w:rPr>
          <w:t>二、钨钼对焊机项目可持续发展</w:t>
        </w:r>
        <w:r>
          <w:tab/>
        </w:r>
        <w:r>
          <w:fldChar w:fldCharType="begin"/>
        </w:r>
        <w:r>
          <w:instrText xml:space="preserve"> PAGEREF _Toc30217 \h </w:instrText>
        </w:r>
        <w:r>
          <w:fldChar w:fldCharType="separate"/>
        </w:r>
        <w:r>
          <w:t>5</w:t>
        </w:r>
        <w:r>
          <w:fldChar w:fldCharType="end"/>
        </w:r>
      </w:hyperlink>
    </w:p>
    <w:p>
      <w:pPr>
        <w:pStyle w:val="TOC2"/>
        <w:tabs>
          <w:tab w:val="right" w:leader="dot" w:pos="8306"/>
        </w:tabs>
      </w:pPr>
      <w:hyperlink w:anchor="_Toc29162" w:history="1">
        <w:r>
          <w:rPr>
            <w:rFonts w:ascii="仿宋" w:eastAsia="仿宋" w:hAnsi="仿宋" w:cs="仿宋" w:hint="eastAsia"/>
            <w:lang w:eastAsia="zh-CN"/>
          </w:rPr>
          <w:t>(一)、可持续战略与实践</w:t>
        </w:r>
        <w:r>
          <w:tab/>
        </w:r>
        <w:r>
          <w:fldChar w:fldCharType="begin"/>
        </w:r>
        <w:r>
          <w:instrText xml:space="preserve"> PAGEREF _Toc29162 \h </w:instrText>
        </w:r>
        <w:r>
          <w:fldChar w:fldCharType="separate"/>
        </w:r>
        <w:r>
          <w:t>5</w:t>
        </w:r>
        <w:r>
          <w:fldChar w:fldCharType="end"/>
        </w:r>
      </w:hyperlink>
    </w:p>
    <w:p>
      <w:pPr>
        <w:pStyle w:val="TOC2"/>
        <w:tabs>
          <w:tab w:val="right" w:leader="dot" w:pos="8306"/>
        </w:tabs>
      </w:pPr>
      <w:hyperlink w:anchor="_Toc25802" w:history="1">
        <w:r>
          <w:rPr>
            <w:rFonts w:ascii="仿宋" w:eastAsia="仿宋" w:hAnsi="仿宋" w:cs="仿宋" w:hint="eastAsia"/>
            <w:lang w:eastAsia="zh-CN"/>
          </w:rPr>
          <w:t>(二)、环保与社会责任</w:t>
        </w:r>
        <w:r>
          <w:tab/>
        </w:r>
        <w:r>
          <w:fldChar w:fldCharType="begin"/>
        </w:r>
        <w:r>
          <w:instrText xml:space="preserve"> PAGEREF _Toc25802 \h </w:instrText>
        </w:r>
        <w:r>
          <w:fldChar w:fldCharType="separate"/>
        </w:r>
        <w:r>
          <w:t>6</w:t>
        </w:r>
        <w:r>
          <w:fldChar w:fldCharType="end"/>
        </w:r>
      </w:hyperlink>
    </w:p>
    <w:p>
      <w:pPr>
        <w:pStyle w:val="TOC1"/>
        <w:tabs>
          <w:tab w:val="right" w:leader="dot" w:pos="8306"/>
        </w:tabs>
      </w:pPr>
      <w:hyperlink w:anchor="_Toc9364" w:history="1">
        <w:r>
          <w:rPr>
            <w:rFonts w:ascii="仿宋" w:eastAsia="仿宋" w:hAnsi="仿宋" w:cs="仿宋" w:hint="eastAsia"/>
            <w:lang w:eastAsia="zh-CN"/>
          </w:rPr>
          <w:t>三、产品规划分析</w:t>
        </w:r>
        <w:r>
          <w:tab/>
        </w:r>
        <w:r>
          <w:fldChar w:fldCharType="begin"/>
        </w:r>
        <w:r>
          <w:instrText xml:space="preserve"> PAGEREF _Toc9364 \h </w:instrText>
        </w:r>
        <w:r>
          <w:fldChar w:fldCharType="separate"/>
        </w:r>
        <w:r>
          <w:t>7</w:t>
        </w:r>
        <w:r>
          <w:fldChar w:fldCharType="end"/>
        </w:r>
      </w:hyperlink>
    </w:p>
    <w:p>
      <w:pPr>
        <w:pStyle w:val="TOC2"/>
        <w:tabs>
          <w:tab w:val="right" w:leader="dot" w:pos="8306"/>
        </w:tabs>
      </w:pPr>
      <w:hyperlink w:anchor="_Toc30760" w:history="1">
        <w:r>
          <w:rPr>
            <w:rFonts w:ascii="仿宋" w:eastAsia="仿宋" w:hAnsi="仿宋" w:cs="仿宋" w:hint="eastAsia"/>
            <w:lang w:eastAsia="zh-CN"/>
          </w:rPr>
          <w:t>(一)、产品规划</w:t>
        </w:r>
        <w:r>
          <w:tab/>
        </w:r>
        <w:r>
          <w:fldChar w:fldCharType="begin"/>
        </w:r>
        <w:r>
          <w:instrText xml:space="preserve"> PAGEREF _Toc30760 \h </w:instrText>
        </w:r>
        <w:r>
          <w:fldChar w:fldCharType="separate"/>
        </w:r>
        <w:r>
          <w:t>7</w:t>
        </w:r>
        <w:r>
          <w:fldChar w:fldCharType="end"/>
        </w:r>
      </w:hyperlink>
    </w:p>
    <w:p>
      <w:pPr>
        <w:pStyle w:val="TOC2"/>
        <w:tabs>
          <w:tab w:val="right" w:leader="dot" w:pos="8306"/>
        </w:tabs>
      </w:pPr>
      <w:hyperlink w:anchor="_Toc28671" w:history="1">
        <w:r>
          <w:rPr>
            <w:rFonts w:ascii="仿宋" w:eastAsia="仿宋" w:hAnsi="仿宋" w:cs="仿宋" w:hint="eastAsia"/>
            <w:lang w:eastAsia="zh-CN"/>
          </w:rPr>
          <w:t>(二)、建设规模</w:t>
        </w:r>
        <w:r>
          <w:tab/>
        </w:r>
        <w:r>
          <w:fldChar w:fldCharType="begin"/>
        </w:r>
        <w:r>
          <w:instrText xml:space="preserve"> PAGEREF _Toc28671 \h </w:instrText>
        </w:r>
        <w:r>
          <w:fldChar w:fldCharType="separate"/>
        </w:r>
        <w:r>
          <w:t>8</w:t>
        </w:r>
        <w:r>
          <w:fldChar w:fldCharType="end"/>
        </w:r>
      </w:hyperlink>
    </w:p>
    <w:p>
      <w:pPr>
        <w:pStyle w:val="TOC1"/>
        <w:tabs>
          <w:tab w:val="right" w:leader="dot" w:pos="8306"/>
        </w:tabs>
      </w:pPr>
      <w:hyperlink w:anchor="_Toc28272" w:history="1">
        <w:r>
          <w:rPr>
            <w:rFonts w:ascii="仿宋" w:eastAsia="仿宋" w:hAnsi="仿宋" w:cs="仿宋" w:hint="eastAsia"/>
            <w:lang w:eastAsia="zh-CN"/>
          </w:rPr>
          <w:t>四、钨钼对焊机项目建设单位说明</w:t>
        </w:r>
        <w:r>
          <w:tab/>
        </w:r>
        <w:r>
          <w:fldChar w:fldCharType="begin"/>
        </w:r>
        <w:r>
          <w:instrText xml:space="preserve"> PAGEREF _Toc28272 \h </w:instrText>
        </w:r>
        <w:r>
          <w:fldChar w:fldCharType="separate"/>
        </w:r>
        <w:r>
          <w:t>9</w:t>
        </w:r>
        <w:r>
          <w:fldChar w:fldCharType="end"/>
        </w:r>
      </w:hyperlink>
    </w:p>
    <w:p>
      <w:pPr>
        <w:pStyle w:val="TOC2"/>
        <w:tabs>
          <w:tab w:val="right" w:leader="dot" w:pos="8306"/>
        </w:tabs>
      </w:pPr>
      <w:hyperlink w:anchor="_Toc18478" w:history="1">
        <w:r>
          <w:rPr>
            <w:rFonts w:ascii="仿宋" w:eastAsia="仿宋" w:hAnsi="仿宋" w:cs="仿宋" w:hint="eastAsia"/>
            <w:lang w:eastAsia="zh-CN"/>
          </w:rPr>
          <w:t>(一)、钨钼对焊机项目承办单位基本情况</w:t>
        </w:r>
        <w:r>
          <w:tab/>
        </w:r>
        <w:r>
          <w:fldChar w:fldCharType="begin"/>
        </w:r>
        <w:r>
          <w:instrText xml:space="preserve"> PAGEREF _Toc18478 \h </w:instrText>
        </w:r>
        <w:r>
          <w:fldChar w:fldCharType="separate"/>
        </w:r>
        <w:r>
          <w:t>9</w:t>
        </w:r>
        <w:r>
          <w:fldChar w:fldCharType="end"/>
        </w:r>
      </w:hyperlink>
    </w:p>
    <w:p>
      <w:pPr>
        <w:pStyle w:val="TOC2"/>
        <w:tabs>
          <w:tab w:val="right" w:leader="dot" w:pos="8306"/>
        </w:tabs>
      </w:pPr>
      <w:hyperlink w:anchor="_Toc26354" w:history="1">
        <w:r>
          <w:rPr>
            <w:rFonts w:ascii="仿宋" w:eastAsia="仿宋" w:hAnsi="仿宋" w:cs="仿宋" w:hint="eastAsia"/>
            <w:lang w:eastAsia="zh-CN"/>
          </w:rPr>
          <w:t>(二)、公司经济效益分析</w:t>
        </w:r>
        <w:r>
          <w:tab/>
        </w:r>
        <w:r>
          <w:fldChar w:fldCharType="begin"/>
        </w:r>
        <w:r>
          <w:instrText xml:space="preserve"> PAGEREF _Toc26354 \h </w:instrText>
        </w:r>
        <w:r>
          <w:fldChar w:fldCharType="separate"/>
        </w:r>
        <w:r>
          <w:t>9</w:t>
        </w:r>
        <w:r>
          <w:fldChar w:fldCharType="end"/>
        </w:r>
      </w:hyperlink>
    </w:p>
    <w:p>
      <w:pPr>
        <w:pStyle w:val="TOC1"/>
        <w:tabs>
          <w:tab w:val="right" w:leader="dot" w:pos="8306"/>
        </w:tabs>
      </w:pPr>
      <w:hyperlink w:anchor="_Toc17696" w:history="1">
        <w:r>
          <w:rPr>
            <w:rFonts w:ascii="仿宋" w:eastAsia="仿宋" w:hAnsi="仿宋" w:cs="仿宋" w:hint="eastAsia"/>
            <w:lang w:eastAsia="zh-CN"/>
          </w:rPr>
          <w:t>五、钨钼对焊机项目选址可行性分析</w:t>
        </w:r>
        <w:r>
          <w:tab/>
        </w:r>
        <w:r>
          <w:fldChar w:fldCharType="begin"/>
        </w:r>
        <w:r>
          <w:instrText xml:space="preserve"> PAGEREF _Toc17696 \h </w:instrText>
        </w:r>
        <w:r>
          <w:fldChar w:fldCharType="separate"/>
        </w:r>
        <w:r>
          <w:t>10</w:t>
        </w:r>
        <w:r>
          <w:fldChar w:fldCharType="end"/>
        </w:r>
      </w:hyperlink>
    </w:p>
    <w:p>
      <w:pPr>
        <w:pStyle w:val="TOC2"/>
        <w:tabs>
          <w:tab w:val="right" w:leader="dot" w:pos="8306"/>
        </w:tabs>
      </w:pPr>
      <w:hyperlink w:anchor="_Toc32728" w:history="1">
        <w:r>
          <w:rPr>
            <w:rFonts w:ascii="仿宋" w:eastAsia="仿宋" w:hAnsi="仿宋" w:cs="仿宋" w:hint="eastAsia"/>
            <w:lang w:eastAsia="zh-CN"/>
          </w:rPr>
          <w:t>(一)、钨钼对焊机项目选址</w:t>
        </w:r>
        <w:r>
          <w:tab/>
        </w:r>
        <w:r>
          <w:fldChar w:fldCharType="begin"/>
        </w:r>
        <w:r>
          <w:instrText xml:space="preserve"> PAGEREF _Toc32728 \h </w:instrText>
        </w:r>
        <w:r>
          <w:fldChar w:fldCharType="separate"/>
        </w:r>
        <w:r>
          <w:t>10</w:t>
        </w:r>
        <w:r>
          <w:fldChar w:fldCharType="end"/>
        </w:r>
      </w:hyperlink>
    </w:p>
    <w:p>
      <w:pPr>
        <w:pStyle w:val="TOC2"/>
        <w:tabs>
          <w:tab w:val="right" w:leader="dot" w:pos="8306"/>
        </w:tabs>
      </w:pPr>
      <w:hyperlink w:anchor="_Toc469" w:history="1">
        <w:r>
          <w:rPr>
            <w:rFonts w:ascii="仿宋" w:eastAsia="仿宋" w:hAnsi="仿宋" w:cs="仿宋" w:hint="eastAsia"/>
            <w:lang w:eastAsia="zh-CN"/>
          </w:rPr>
          <w:t>(二)、用地控制指标</w:t>
        </w:r>
        <w:r>
          <w:tab/>
        </w:r>
        <w:r>
          <w:fldChar w:fldCharType="begin"/>
        </w:r>
        <w:r>
          <w:instrText xml:space="preserve"> PAGEREF _Toc469 \h </w:instrText>
        </w:r>
        <w:r>
          <w:fldChar w:fldCharType="separate"/>
        </w:r>
        <w:r>
          <w:t>11</w:t>
        </w:r>
        <w:r>
          <w:fldChar w:fldCharType="end"/>
        </w:r>
      </w:hyperlink>
    </w:p>
    <w:p>
      <w:pPr>
        <w:pStyle w:val="TOC2"/>
        <w:tabs>
          <w:tab w:val="right" w:leader="dot" w:pos="8306"/>
        </w:tabs>
      </w:pPr>
      <w:hyperlink w:anchor="_Toc3999" w:history="1">
        <w:r>
          <w:rPr>
            <w:rFonts w:ascii="仿宋" w:eastAsia="仿宋" w:hAnsi="仿宋" w:cs="仿宋" w:hint="eastAsia"/>
            <w:lang w:eastAsia="zh-CN"/>
          </w:rPr>
          <w:t>(三)、节约用地措施</w:t>
        </w:r>
        <w:r>
          <w:tab/>
        </w:r>
        <w:r>
          <w:fldChar w:fldCharType="begin"/>
        </w:r>
        <w:r>
          <w:instrText xml:space="preserve"> PAGEREF _Toc3999 \h </w:instrText>
        </w:r>
        <w:r>
          <w:fldChar w:fldCharType="separate"/>
        </w:r>
        <w:r>
          <w:t>12</w:t>
        </w:r>
        <w:r>
          <w:fldChar w:fldCharType="end"/>
        </w:r>
      </w:hyperlink>
    </w:p>
    <w:p>
      <w:pPr>
        <w:pStyle w:val="TOC2"/>
        <w:tabs>
          <w:tab w:val="right" w:leader="dot" w:pos="8306"/>
        </w:tabs>
      </w:pPr>
      <w:hyperlink w:anchor="_Toc27758" w:history="1">
        <w:r>
          <w:rPr>
            <w:rFonts w:ascii="仿宋" w:eastAsia="仿宋" w:hAnsi="仿宋" w:cs="仿宋" w:hint="eastAsia"/>
            <w:lang w:eastAsia="zh-CN"/>
          </w:rPr>
          <w:t>(四)、总图布置方案</w:t>
        </w:r>
        <w:r>
          <w:tab/>
        </w:r>
        <w:r>
          <w:fldChar w:fldCharType="begin"/>
        </w:r>
        <w:r>
          <w:instrText xml:space="preserve"> PAGEREF _Toc27758 \h </w:instrText>
        </w:r>
        <w:r>
          <w:fldChar w:fldCharType="separate"/>
        </w:r>
        <w:r>
          <w:t>14</w:t>
        </w:r>
        <w:r>
          <w:fldChar w:fldCharType="end"/>
        </w:r>
      </w:hyperlink>
    </w:p>
    <w:p>
      <w:pPr>
        <w:pStyle w:val="TOC2"/>
        <w:tabs>
          <w:tab w:val="right" w:leader="dot" w:pos="8306"/>
        </w:tabs>
      </w:pPr>
      <w:hyperlink w:anchor="_Toc16175" w:history="1">
        <w:r>
          <w:rPr>
            <w:rFonts w:ascii="仿宋" w:eastAsia="仿宋" w:hAnsi="仿宋" w:cs="仿宋" w:hint="eastAsia"/>
            <w:lang w:eastAsia="zh-CN"/>
          </w:rPr>
          <w:t>(五)、选址综合评价</w:t>
        </w:r>
        <w:r>
          <w:tab/>
        </w:r>
        <w:r>
          <w:fldChar w:fldCharType="begin"/>
        </w:r>
        <w:r>
          <w:instrText xml:space="preserve"> PAGEREF _Toc16175 \h </w:instrText>
        </w:r>
        <w:r>
          <w:fldChar w:fldCharType="separate"/>
        </w:r>
        <w:r>
          <w:t>15</w:t>
        </w:r>
        <w:r>
          <w:fldChar w:fldCharType="end"/>
        </w:r>
      </w:hyperlink>
    </w:p>
    <w:p>
      <w:pPr>
        <w:pStyle w:val="TOC1"/>
        <w:tabs>
          <w:tab w:val="right" w:leader="dot" w:pos="8306"/>
        </w:tabs>
      </w:pPr>
      <w:hyperlink w:anchor="_Toc22608" w:history="1">
        <w:r>
          <w:rPr>
            <w:rFonts w:ascii="仿宋" w:eastAsia="仿宋" w:hAnsi="仿宋" w:cs="仿宋" w:hint="eastAsia"/>
            <w:lang w:eastAsia="zh-CN"/>
          </w:rPr>
          <w:t>六、钨钼对焊机项目建设背景及必要性分析</w:t>
        </w:r>
        <w:r>
          <w:tab/>
        </w:r>
        <w:r>
          <w:fldChar w:fldCharType="begin"/>
        </w:r>
        <w:r>
          <w:instrText xml:space="preserve"> PAGEREF _Toc22608 \h </w:instrText>
        </w:r>
        <w:r>
          <w:fldChar w:fldCharType="separate"/>
        </w:r>
        <w:r>
          <w:t>16</w:t>
        </w:r>
        <w:r>
          <w:fldChar w:fldCharType="end"/>
        </w:r>
      </w:hyperlink>
    </w:p>
    <w:p>
      <w:pPr>
        <w:pStyle w:val="TOC2"/>
        <w:tabs>
          <w:tab w:val="right" w:leader="dot" w:pos="8306"/>
        </w:tabs>
      </w:pPr>
      <w:hyperlink w:anchor="_Toc12783" w:history="1">
        <w:r>
          <w:rPr>
            <w:rFonts w:ascii="仿宋" w:eastAsia="仿宋" w:hAnsi="仿宋" w:cs="仿宋" w:hint="eastAsia"/>
            <w:lang w:eastAsia="zh-CN"/>
          </w:rPr>
          <w:t>(一)、钨钼对焊机项目背景分析</w:t>
        </w:r>
        <w:r>
          <w:tab/>
        </w:r>
        <w:r>
          <w:fldChar w:fldCharType="begin"/>
        </w:r>
        <w:r>
          <w:instrText xml:space="preserve"> PAGEREF _Toc12783 \h </w:instrText>
        </w:r>
        <w:r>
          <w:fldChar w:fldCharType="separate"/>
        </w:r>
        <w:r>
          <w:t>16</w:t>
        </w:r>
        <w:r>
          <w:fldChar w:fldCharType="end"/>
        </w:r>
      </w:hyperlink>
    </w:p>
    <w:p>
      <w:pPr>
        <w:pStyle w:val="TOC2"/>
        <w:tabs>
          <w:tab w:val="right" w:leader="dot" w:pos="8306"/>
        </w:tabs>
      </w:pPr>
      <w:hyperlink w:anchor="_Toc27260" w:history="1">
        <w:r>
          <w:rPr>
            <w:rFonts w:ascii="仿宋" w:eastAsia="仿宋" w:hAnsi="仿宋" w:cs="仿宋" w:hint="eastAsia"/>
            <w:lang w:eastAsia="zh-CN"/>
          </w:rPr>
          <w:t>(二)、钨钼对焊机项目建设必要性分析</w:t>
        </w:r>
        <w:r>
          <w:tab/>
        </w:r>
        <w:r>
          <w:fldChar w:fldCharType="begin"/>
        </w:r>
        <w:r>
          <w:instrText xml:space="preserve"> PAGEREF _Toc27260 \h </w:instrText>
        </w:r>
        <w:r>
          <w:fldChar w:fldCharType="separate"/>
        </w:r>
        <w:r>
          <w:t>17</w:t>
        </w:r>
        <w:r>
          <w:fldChar w:fldCharType="end"/>
        </w:r>
      </w:hyperlink>
    </w:p>
    <w:p>
      <w:pPr>
        <w:pStyle w:val="TOC1"/>
        <w:tabs>
          <w:tab w:val="right" w:leader="dot" w:pos="8306"/>
        </w:tabs>
      </w:pPr>
      <w:hyperlink w:anchor="_Toc4938" w:history="1">
        <w:r>
          <w:rPr>
            <w:rFonts w:ascii="仿宋" w:eastAsia="仿宋" w:hAnsi="仿宋" w:cs="仿宋" w:hint="eastAsia"/>
            <w:lang w:eastAsia="zh-CN"/>
          </w:rPr>
          <w:t>七、生产安全保护</w:t>
        </w:r>
        <w:r>
          <w:tab/>
        </w:r>
        <w:r>
          <w:fldChar w:fldCharType="begin"/>
        </w:r>
        <w:r>
          <w:instrText xml:space="preserve"> PAGEREF _Toc4938 \h </w:instrText>
        </w:r>
        <w:r>
          <w:fldChar w:fldCharType="separate"/>
        </w:r>
        <w:r>
          <w:t>19</w:t>
        </w:r>
        <w:r>
          <w:fldChar w:fldCharType="end"/>
        </w:r>
      </w:hyperlink>
    </w:p>
    <w:p>
      <w:pPr>
        <w:pStyle w:val="TOC2"/>
        <w:tabs>
          <w:tab w:val="right" w:leader="dot" w:pos="8306"/>
        </w:tabs>
      </w:pPr>
      <w:hyperlink w:anchor="_Toc31090" w:history="1">
        <w:r>
          <w:rPr>
            <w:rFonts w:ascii="仿宋" w:eastAsia="仿宋" w:hAnsi="仿宋" w:cs="仿宋" w:hint="eastAsia"/>
            <w:lang w:eastAsia="zh-CN"/>
          </w:rPr>
          <w:t>(一)、消防安全</w:t>
        </w:r>
        <w:r>
          <w:tab/>
        </w:r>
        <w:r>
          <w:fldChar w:fldCharType="begin"/>
        </w:r>
        <w:r>
          <w:instrText xml:space="preserve"> PAGEREF _Toc31090 \h </w:instrText>
        </w:r>
        <w:r>
          <w:fldChar w:fldCharType="separate"/>
        </w:r>
        <w:r>
          <w:t>19</w:t>
        </w:r>
        <w:r>
          <w:fldChar w:fldCharType="end"/>
        </w:r>
      </w:hyperlink>
    </w:p>
    <w:p>
      <w:pPr>
        <w:pStyle w:val="TOC2"/>
        <w:tabs>
          <w:tab w:val="right" w:leader="dot" w:pos="8306"/>
        </w:tabs>
      </w:pPr>
      <w:hyperlink w:anchor="_Toc23929" w:history="1">
        <w:r>
          <w:rPr>
            <w:rFonts w:ascii="仿宋" w:eastAsia="仿宋" w:hAnsi="仿宋" w:cs="仿宋" w:hint="eastAsia"/>
            <w:lang w:eastAsia="zh-CN"/>
          </w:rPr>
          <w:t>(二)、防火防爆总图布置措施</w:t>
        </w:r>
        <w:r>
          <w:tab/>
        </w:r>
        <w:r>
          <w:fldChar w:fldCharType="begin"/>
        </w:r>
        <w:r>
          <w:instrText xml:space="preserve"> PAGEREF _Toc23929 \h </w:instrText>
        </w:r>
        <w:r>
          <w:fldChar w:fldCharType="separate"/>
        </w:r>
        <w:r>
          <w:t>20</w:t>
        </w:r>
        <w:r>
          <w:fldChar w:fldCharType="end"/>
        </w:r>
      </w:hyperlink>
    </w:p>
    <w:p>
      <w:pPr>
        <w:pStyle w:val="TOC2"/>
        <w:tabs>
          <w:tab w:val="right" w:leader="dot" w:pos="8306"/>
        </w:tabs>
      </w:pPr>
      <w:hyperlink w:anchor="_Toc1366" w:history="1">
        <w:r>
          <w:rPr>
            <w:rFonts w:ascii="仿宋" w:eastAsia="仿宋" w:hAnsi="仿宋" w:cs="仿宋" w:hint="eastAsia"/>
            <w:lang w:eastAsia="zh-CN"/>
          </w:rPr>
          <w:t>(三)、自然灾害防范措施</w:t>
        </w:r>
        <w:r>
          <w:tab/>
        </w:r>
        <w:r>
          <w:fldChar w:fldCharType="begin"/>
        </w:r>
        <w:r>
          <w:instrText xml:space="preserve"> PAGEREF _Toc1366 \h </w:instrText>
        </w:r>
        <w:r>
          <w:fldChar w:fldCharType="separate"/>
        </w:r>
        <w:r>
          <w:t>21</w:t>
        </w:r>
        <w:r>
          <w:fldChar w:fldCharType="end"/>
        </w:r>
      </w:hyperlink>
    </w:p>
    <w:p>
      <w:pPr>
        <w:pStyle w:val="TOC2"/>
        <w:tabs>
          <w:tab w:val="right" w:leader="dot" w:pos="8306"/>
        </w:tabs>
      </w:pPr>
      <w:hyperlink w:anchor="_Toc2966" w:history="1">
        <w:r>
          <w:rPr>
            <w:rFonts w:ascii="仿宋" w:eastAsia="仿宋" w:hAnsi="仿宋" w:cs="仿宋" w:hint="eastAsia"/>
            <w:lang w:eastAsia="zh-CN"/>
          </w:rPr>
          <w:t>(四)、安全色及安全标志使用要求</w:t>
        </w:r>
        <w:r>
          <w:tab/>
        </w:r>
        <w:r>
          <w:fldChar w:fldCharType="begin"/>
        </w:r>
        <w:r>
          <w:instrText xml:space="preserve"> PAGEREF _Toc2966 \h </w:instrText>
        </w:r>
        <w:r>
          <w:fldChar w:fldCharType="separate"/>
        </w:r>
        <w:r>
          <w:t>22</w:t>
        </w:r>
        <w:r>
          <w:fldChar w:fldCharType="end"/>
        </w:r>
      </w:hyperlink>
    </w:p>
    <w:p>
      <w:pPr>
        <w:pStyle w:val="TOC2"/>
        <w:tabs>
          <w:tab w:val="right" w:leader="dot" w:pos="8306"/>
        </w:tabs>
      </w:pPr>
      <w:hyperlink w:anchor="_Toc21053" w:history="1">
        <w:r>
          <w:rPr>
            <w:rFonts w:ascii="仿宋" w:eastAsia="仿宋" w:hAnsi="仿宋" w:cs="仿宋" w:hint="eastAsia"/>
            <w:lang w:eastAsia="zh-CN"/>
          </w:rPr>
          <w:t>(五)、防尘防毒措施</w:t>
        </w:r>
        <w:r>
          <w:tab/>
        </w:r>
        <w:r>
          <w:fldChar w:fldCharType="begin"/>
        </w:r>
        <w:r>
          <w:instrText xml:space="preserve"> PAGEREF _Toc21053 \h </w:instrText>
        </w:r>
        <w:r>
          <w:fldChar w:fldCharType="separate"/>
        </w:r>
        <w:r>
          <w:t>23</w:t>
        </w:r>
        <w:r>
          <w:fldChar w:fldCharType="end"/>
        </w:r>
      </w:hyperlink>
    </w:p>
    <w:p>
      <w:pPr>
        <w:pStyle w:val="TOC2"/>
        <w:tabs>
          <w:tab w:val="right" w:leader="dot" w:pos="8306"/>
        </w:tabs>
      </w:pPr>
      <w:hyperlink w:anchor="_Toc14655" w:history="1">
        <w:r>
          <w:rPr>
            <w:rFonts w:ascii="仿宋" w:eastAsia="仿宋" w:hAnsi="仿宋" w:cs="仿宋" w:hint="eastAsia"/>
            <w:lang w:eastAsia="zh-CN"/>
          </w:rPr>
          <w:t>(六)、防静电、触电防护及防雷措施</w:t>
        </w:r>
        <w:r>
          <w:tab/>
        </w:r>
        <w:r>
          <w:fldChar w:fldCharType="begin"/>
        </w:r>
        <w:r>
          <w:instrText xml:space="preserve"> PAGEREF _Toc14655 \h </w:instrText>
        </w:r>
        <w:r>
          <w:fldChar w:fldCharType="separate"/>
        </w:r>
        <w:r>
          <w:t>24</w:t>
        </w:r>
        <w:r>
          <w:fldChar w:fldCharType="end"/>
        </w:r>
      </w:hyperlink>
    </w:p>
    <w:p>
      <w:pPr>
        <w:pStyle w:val="TOC2"/>
        <w:tabs>
          <w:tab w:val="right" w:leader="dot" w:pos="8306"/>
        </w:tabs>
      </w:pPr>
      <w:hyperlink w:anchor="_Toc15810" w:history="1">
        <w:r>
          <w:rPr>
            <w:rFonts w:ascii="仿宋" w:eastAsia="仿宋" w:hAnsi="仿宋" w:cs="仿宋" w:hint="eastAsia"/>
            <w:lang w:eastAsia="zh-CN"/>
          </w:rPr>
          <w:t>(七)、机械设备安全保障措施</w:t>
        </w:r>
        <w:r>
          <w:tab/>
        </w:r>
        <w:r>
          <w:fldChar w:fldCharType="begin"/>
        </w:r>
        <w:r>
          <w:instrText xml:space="preserve"> PAGEREF _Toc15810 \h </w:instrText>
        </w:r>
        <w:r>
          <w:fldChar w:fldCharType="separate"/>
        </w:r>
        <w:r>
          <w:t>25</w:t>
        </w:r>
        <w:r>
          <w:fldChar w:fldCharType="end"/>
        </w:r>
      </w:hyperlink>
    </w:p>
    <w:p>
      <w:pPr>
        <w:pStyle w:val="TOC1"/>
        <w:tabs>
          <w:tab w:val="right" w:leader="dot" w:pos="8306"/>
        </w:tabs>
      </w:pPr>
      <w:hyperlink w:anchor="_Toc1106" w:history="1">
        <w:r>
          <w:rPr>
            <w:rFonts w:ascii="仿宋" w:eastAsia="仿宋" w:hAnsi="仿宋" w:cs="仿宋" w:hint="eastAsia"/>
            <w:lang w:eastAsia="zh-CN"/>
          </w:rPr>
          <w:t>八、钨钼对焊机项目投资规划</w:t>
        </w:r>
        <w:r>
          <w:tab/>
        </w:r>
        <w:r>
          <w:fldChar w:fldCharType="begin"/>
        </w:r>
        <w:r>
          <w:instrText xml:space="preserve"> PAGEREF _Toc1106 \h </w:instrText>
        </w:r>
        <w:r>
          <w:fldChar w:fldCharType="separate"/>
        </w:r>
        <w:r>
          <w:t>27</w:t>
        </w:r>
        <w:r>
          <w:fldChar w:fldCharType="end"/>
        </w:r>
      </w:hyperlink>
    </w:p>
    <w:p>
      <w:pPr>
        <w:pStyle w:val="TOC2"/>
        <w:tabs>
          <w:tab w:val="right" w:leader="dot" w:pos="8306"/>
        </w:tabs>
      </w:pPr>
      <w:hyperlink w:anchor="_Toc29262" w:history="1">
        <w:r>
          <w:rPr>
            <w:rFonts w:ascii="仿宋" w:eastAsia="仿宋" w:hAnsi="仿宋" w:cs="仿宋" w:hint="eastAsia"/>
            <w:lang w:eastAsia="zh-CN"/>
          </w:rPr>
          <w:t>(一)、钨钼对焊机项目总投资估算</w:t>
        </w:r>
        <w:r>
          <w:tab/>
        </w:r>
        <w:r>
          <w:fldChar w:fldCharType="begin"/>
        </w:r>
        <w:r>
          <w:instrText xml:space="preserve"> PAGEREF _Toc29262 \h </w:instrText>
        </w:r>
        <w:r>
          <w:fldChar w:fldCharType="separate"/>
        </w:r>
        <w:r>
          <w:t>27</w:t>
        </w:r>
        <w:r>
          <w:fldChar w:fldCharType="end"/>
        </w:r>
      </w:hyperlink>
    </w:p>
    <w:p>
      <w:pPr>
        <w:pStyle w:val="TOC2"/>
        <w:tabs>
          <w:tab w:val="right" w:leader="dot" w:pos="8306"/>
        </w:tabs>
      </w:pPr>
      <w:hyperlink w:anchor="_Toc27015" w:history="1">
        <w:r>
          <w:rPr>
            <w:rFonts w:ascii="仿宋" w:eastAsia="仿宋" w:hAnsi="仿宋" w:cs="仿宋" w:hint="eastAsia"/>
            <w:lang w:eastAsia="zh-CN"/>
          </w:rPr>
          <w:t>(二)、资金筹措</w:t>
        </w:r>
        <w:r>
          <w:tab/>
        </w:r>
        <w:r>
          <w:fldChar w:fldCharType="begin"/>
        </w:r>
        <w:r>
          <w:instrText xml:space="preserve"> PAGEREF _Toc27015 \h </w:instrText>
        </w:r>
        <w:r>
          <w:fldChar w:fldCharType="separate"/>
        </w:r>
        <w:r>
          <w:t>28</w:t>
        </w:r>
        <w:r>
          <w:fldChar w:fldCharType="end"/>
        </w:r>
      </w:hyperlink>
    </w:p>
    <w:p>
      <w:pPr>
        <w:pStyle w:val="TOC1"/>
        <w:tabs>
          <w:tab w:val="right" w:leader="dot" w:pos="8306"/>
        </w:tabs>
      </w:pPr>
      <w:hyperlink w:anchor="_Toc28101" w:history="1">
        <w:r>
          <w:rPr>
            <w:rFonts w:ascii="仿宋" w:eastAsia="仿宋" w:hAnsi="仿宋" w:cs="仿宋" w:hint="eastAsia"/>
            <w:lang w:eastAsia="zh-CN"/>
          </w:rPr>
          <w:t>九、钨钼对焊机项目风险管理</w:t>
        </w:r>
        <w:r>
          <w:tab/>
        </w:r>
        <w:r>
          <w:fldChar w:fldCharType="begin"/>
        </w:r>
        <w:r>
          <w:instrText xml:space="preserve"> PAGEREF _Toc28101 \h </w:instrText>
        </w:r>
        <w:r>
          <w:fldChar w:fldCharType="separate"/>
        </w:r>
        <w:r>
          <w:t>29</w:t>
        </w:r>
        <w:r>
          <w:fldChar w:fldCharType="end"/>
        </w:r>
      </w:hyperlink>
    </w:p>
    <w:p>
      <w:pPr>
        <w:pStyle w:val="TOC2"/>
        <w:tabs>
          <w:tab w:val="right" w:leader="dot" w:pos="8306"/>
        </w:tabs>
      </w:pPr>
      <w:hyperlink w:anchor="_Toc23291" w:history="1">
        <w:r>
          <w:rPr>
            <w:rFonts w:ascii="仿宋" w:eastAsia="仿宋" w:hAnsi="仿宋" w:cs="仿宋" w:hint="eastAsia"/>
            <w:lang w:eastAsia="zh-CN"/>
          </w:rPr>
          <w:t>(一)、风险识别与评估</w:t>
        </w:r>
        <w:r>
          <w:tab/>
        </w:r>
        <w:r>
          <w:fldChar w:fldCharType="begin"/>
        </w:r>
        <w:r>
          <w:instrText xml:space="preserve"> PAGEREF _Toc23291 \h </w:instrText>
        </w:r>
        <w:r>
          <w:fldChar w:fldCharType="separate"/>
        </w:r>
        <w:r>
          <w:t>29</w:t>
        </w:r>
        <w:r>
          <w:fldChar w:fldCharType="end"/>
        </w:r>
      </w:hyperlink>
    </w:p>
    <w:p>
      <w:pPr>
        <w:pStyle w:val="TOC2"/>
        <w:tabs>
          <w:tab w:val="right" w:leader="dot" w:pos="8306"/>
        </w:tabs>
      </w:pPr>
      <w:hyperlink w:anchor="_Toc15989" w:history="1">
        <w:r>
          <w:rPr>
            <w:rFonts w:ascii="仿宋" w:eastAsia="仿宋" w:hAnsi="仿宋" w:cs="仿宋" w:hint="eastAsia"/>
            <w:lang w:eastAsia="zh-CN"/>
          </w:rPr>
          <w:t>(二)、风险应对策略</w:t>
        </w:r>
        <w:r>
          <w:tab/>
        </w:r>
        <w:r>
          <w:fldChar w:fldCharType="begin"/>
        </w:r>
        <w:r>
          <w:instrText xml:space="preserve"> PAGEREF _Toc15989 \h </w:instrText>
        </w:r>
        <w:r>
          <w:fldChar w:fldCharType="separate"/>
        </w:r>
        <w:r>
          <w:t>30</w:t>
        </w:r>
        <w:r>
          <w:fldChar w:fldCharType="end"/>
        </w:r>
      </w:hyperlink>
    </w:p>
    <w:p>
      <w:pPr>
        <w:pStyle w:val="TOC2"/>
        <w:tabs>
          <w:tab w:val="right" w:leader="dot" w:pos="8306"/>
        </w:tabs>
      </w:pPr>
      <w:hyperlink w:anchor="_Toc2022" w:history="1">
        <w:r>
          <w:rPr>
            <w:rFonts w:ascii="仿宋" w:eastAsia="仿宋" w:hAnsi="仿宋" w:cs="仿宋" w:hint="eastAsia"/>
            <w:lang w:eastAsia="zh-CN"/>
          </w:rPr>
          <w:t>(三)、风险监控与控制</w:t>
        </w:r>
        <w:r>
          <w:tab/>
        </w:r>
        <w:r>
          <w:fldChar w:fldCharType="begin"/>
        </w:r>
        <w:r>
          <w:instrText xml:space="preserve"> PAGEREF _Toc2022 \h </w:instrText>
        </w:r>
        <w:r>
          <w:fldChar w:fldCharType="separate"/>
        </w:r>
        <w:r>
          <w:t>32</w:t>
        </w:r>
        <w:r>
          <w:fldChar w:fldCharType="end"/>
        </w:r>
      </w:hyperlink>
    </w:p>
    <w:p>
      <w:pPr>
        <w:pStyle w:val="TOC1"/>
        <w:tabs>
          <w:tab w:val="right" w:leader="dot" w:pos="8306"/>
        </w:tabs>
      </w:pPr>
      <w:hyperlink w:anchor="_Toc12393" w:history="1">
        <w:r>
          <w:rPr>
            <w:rFonts w:ascii="仿宋" w:eastAsia="仿宋" w:hAnsi="仿宋" w:cs="仿宋" w:hint="eastAsia"/>
            <w:lang w:eastAsia="zh-CN"/>
          </w:rPr>
          <w:t>十、钨钼对焊机项目创新与研发</w:t>
        </w:r>
        <w:r>
          <w:tab/>
        </w:r>
        <w:r>
          <w:fldChar w:fldCharType="begin"/>
        </w:r>
        <w:r>
          <w:instrText xml:space="preserve"> PAGEREF _Toc12393 \h </w:instrText>
        </w:r>
        <w:r>
          <w:fldChar w:fldCharType="separate"/>
        </w:r>
        <w:r>
          <w:t>33</w:t>
        </w:r>
        <w:r>
          <w:fldChar w:fldCharType="end"/>
        </w:r>
      </w:hyperlink>
    </w:p>
    <w:p>
      <w:pPr>
        <w:pStyle w:val="TOC2"/>
        <w:tabs>
          <w:tab w:val="right" w:leader="dot" w:pos="8306"/>
        </w:tabs>
      </w:pPr>
      <w:hyperlink w:anchor="_Toc18184" w:history="1">
        <w:r>
          <w:rPr>
            <w:rFonts w:ascii="仿宋" w:eastAsia="仿宋" w:hAnsi="仿宋" w:cs="仿宋" w:hint="eastAsia"/>
            <w:lang w:eastAsia="zh-CN"/>
          </w:rPr>
          <w:t>(一)、创新策略与方向</w:t>
        </w:r>
        <w:r>
          <w:tab/>
        </w:r>
        <w:r>
          <w:fldChar w:fldCharType="begin"/>
        </w:r>
        <w:r>
          <w:instrText xml:space="preserve"> PAGEREF _Toc18184 \h </w:instrText>
        </w:r>
        <w:r>
          <w:fldChar w:fldCharType="separate"/>
        </w:r>
        <w:r>
          <w:t>33</w:t>
        </w:r>
        <w:r>
          <w:fldChar w:fldCharType="end"/>
        </w:r>
      </w:hyperlink>
    </w:p>
    <w:p>
      <w:pPr>
        <w:pStyle w:val="TOC2"/>
        <w:tabs>
          <w:tab w:val="right" w:leader="dot" w:pos="8306"/>
        </w:tabs>
      </w:pPr>
      <w:hyperlink w:anchor="_Toc13987" w:history="1">
        <w:r>
          <w:rPr>
            <w:rFonts w:ascii="仿宋" w:eastAsia="仿宋" w:hAnsi="仿宋" w:cs="仿宋" w:hint="eastAsia"/>
            <w:lang w:eastAsia="zh-CN"/>
          </w:rPr>
          <w:t>(二)、研发规划与投入</w:t>
        </w:r>
        <w:r>
          <w:tab/>
        </w:r>
        <w:r>
          <w:fldChar w:fldCharType="begin"/>
        </w:r>
        <w:r>
          <w:instrText xml:space="preserve"> PAGEREF _Toc13987 \h </w:instrText>
        </w:r>
        <w:r>
          <w:fldChar w:fldCharType="separate"/>
        </w:r>
        <w:r>
          <w:t>34</w:t>
        </w:r>
        <w:r>
          <w:fldChar w:fldCharType="end"/>
        </w:r>
      </w:hyperlink>
    </w:p>
    <w:p>
      <w:pPr>
        <w:pStyle w:val="TOC1"/>
        <w:tabs>
          <w:tab w:val="right" w:leader="dot" w:pos="8306"/>
        </w:tabs>
      </w:pPr>
      <w:hyperlink w:anchor="_Toc24990" w:history="1">
        <w:r>
          <w:rPr>
            <w:rFonts w:ascii="仿宋" w:eastAsia="仿宋" w:hAnsi="仿宋" w:cs="仿宋" w:hint="eastAsia"/>
            <w:lang w:eastAsia="zh-CN"/>
          </w:rPr>
          <w:t>十一、钨钼对焊机项目经营效益</w:t>
        </w:r>
        <w:r>
          <w:tab/>
        </w:r>
        <w:r>
          <w:fldChar w:fldCharType="begin"/>
        </w:r>
        <w:r>
          <w:instrText xml:space="preserve"> PAGEREF _Toc24990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8" w:history="1">
        <w:r>
          <w:rPr>
            <w:rFonts w:ascii="仿宋" w:eastAsia="仿宋" w:hAnsi="仿宋" w:cs="仿宋" w:hint="eastAsia"/>
            <w:lang w:eastAsia="zh-CN"/>
          </w:rPr>
          <w:t>(一)、经济评价财务测算</w:t>
        </w:r>
        <w:r>
          <w:tab/>
        </w:r>
        <w:r>
          <w:fldChar w:fldCharType="begin"/>
        </w:r>
        <w:r>
          <w:instrText xml:space="preserve"> PAGEREF _Toc30398 \h </w:instrText>
        </w:r>
        <w:r>
          <w:fldChar w:fldCharType="separate"/>
        </w:r>
        <w:r>
          <w:t>36</w:t>
        </w:r>
        <w:r>
          <w:fldChar w:fldCharType="end"/>
        </w:r>
      </w:hyperlink>
    </w:p>
    <w:p>
      <w:pPr>
        <w:pStyle w:val="TOC2"/>
        <w:tabs>
          <w:tab w:val="right" w:leader="dot" w:pos="8306"/>
        </w:tabs>
      </w:pPr>
      <w:hyperlink w:anchor="_Toc10968" w:history="1">
        <w:r>
          <w:rPr>
            <w:rFonts w:ascii="仿宋" w:eastAsia="仿宋" w:hAnsi="仿宋" w:cs="仿宋" w:hint="eastAsia"/>
            <w:lang w:eastAsia="zh-CN"/>
          </w:rPr>
          <w:t>(二)、钨钼对焊机项目盈利能力分析</w:t>
        </w:r>
        <w:r>
          <w:tab/>
        </w:r>
        <w:r>
          <w:fldChar w:fldCharType="begin"/>
        </w:r>
        <w:r>
          <w:instrText xml:space="preserve"> PAGEREF _Toc10968 \h </w:instrText>
        </w:r>
        <w:r>
          <w:fldChar w:fldCharType="separate"/>
        </w:r>
        <w:r>
          <w:t>37</w:t>
        </w:r>
        <w:r>
          <w:fldChar w:fldCharType="end"/>
        </w:r>
      </w:hyperlink>
    </w:p>
    <w:p>
      <w:pPr>
        <w:pStyle w:val="TOC1"/>
        <w:tabs>
          <w:tab w:val="right" w:leader="dot" w:pos="8306"/>
        </w:tabs>
      </w:pPr>
      <w:hyperlink w:anchor="_Toc21257" w:history="1">
        <w:r>
          <w:rPr>
            <w:rFonts w:ascii="仿宋" w:eastAsia="仿宋" w:hAnsi="仿宋" w:cs="仿宋" w:hint="eastAsia"/>
            <w:lang w:eastAsia="zh-CN"/>
          </w:rPr>
          <w:t>十二、钨钼对焊机项目计划安排</w:t>
        </w:r>
        <w:r>
          <w:tab/>
        </w:r>
        <w:r>
          <w:fldChar w:fldCharType="begin"/>
        </w:r>
        <w:r>
          <w:instrText xml:space="preserve"> PAGEREF _Toc21257 \h </w:instrText>
        </w:r>
        <w:r>
          <w:fldChar w:fldCharType="separate"/>
        </w:r>
        <w:r>
          <w:t>38</w:t>
        </w:r>
        <w:r>
          <w:fldChar w:fldCharType="end"/>
        </w:r>
      </w:hyperlink>
    </w:p>
    <w:p>
      <w:pPr>
        <w:pStyle w:val="TOC2"/>
        <w:tabs>
          <w:tab w:val="right" w:leader="dot" w:pos="8306"/>
        </w:tabs>
      </w:pPr>
      <w:hyperlink w:anchor="_Toc28714" w:history="1">
        <w:r>
          <w:rPr>
            <w:rFonts w:ascii="仿宋" w:eastAsia="仿宋" w:hAnsi="仿宋" w:cs="仿宋" w:hint="eastAsia"/>
            <w:lang w:eastAsia="zh-CN"/>
          </w:rPr>
          <w:t>(一)、建设周期</w:t>
        </w:r>
        <w:r>
          <w:tab/>
        </w:r>
        <w:r>
          <w:fldChar w:fldCharType="begin"/>
        </w:r>
        <w:r>
          <w:instrText xml:space="preserve"> PAGEREF _Toc28714 \h </w:instrText>
        </w:r>
        <w:r>
          <w:fldChar w:fldCharType="separate"/>
        </w:r>
        <w:r>
          <w:t>38</w:t>
        </w:r>
        <w:r>
          <w:fldChar w:fldCharType="end"/>
        </w:r>
      </w:hyperlink>
    </w:p>
    <w:p>
      <w:pPr>
        <w:pStyle w:val="TOC2"/>
        <w:tabs>
          <w:tab w:val="right" w:leader="dot" w:pos="8306"/>
        </w:tabs>
      </w:pPr>
      <w:hyperlink w:anchor="_Toc28191" w:history="1">
        <w:r>
          <w:rPr>
            <w:rFonts w:ascii="仿宋" w:eastAsia="仿宋" w:hAnsi="仿宋" w:cs="仿宋" w:hint="eastAsia"/>
            <w:lang w:eastAsia="zh-CN"/>
          </w:rPr>
          <w:t>(二)、建设进度</w:t>
        </w:r>
        <w:r>
          <w:tab/>
        </w:r>
        <w:r>
          <w:fldChar w:fldCharType="begin"/>
        </w:r>
        <w:r>
          <w:instrText xml:space="preserve"> PAGEREF _Toc28191 \h </w:instrText>
        </w:r>
        <w:r>
          <w:fldChar w:fldCharType="separate"/>
        </w:r>
        <w:r>
          <w:t>39</w:t>
        </w:r>
        <w:r>
          <w:fldChar w:fldCharType="end"/>
        </w:r>
      </w:hyperlink>
    </w:p>
    <w:p>
      <w:pPr>
        <w:pStyle w:val="TOC2"/>
        <w:tabs>
          <w:tab w:val="right" w:leader="dot" w:pos="8306"/>
        </w:tabs>
      </w:pPr>
      <w:hyperlink w:anchor="_Toc28905" w:history="1">
        <w:r>
          <w:rPr>
            <w:rFonts w:ascii="仿宋" w:eastAsia="仿宋" w:hAnsi="仿宋" w:cs="仿宋" w:hint="eastAsia"/>
            <w:lang w:eastAsia="zh-CN"/>
          </w:rPr>
          <w:t>(三)、进度安排注意事项</w:t>
        </w:r>
        <w:r>
          <w:tab/>
        </w:r>
        <w:r>
          <w:fldChar w:fldCharType="begin"/>
        </w:r>
        <w:r>
          <w:instrText xml:space="preserve"> PAGEREF _Toc28905 \h </w:instrText>
        </w:r>
        <w:r>
          <w:fldChar w:fldCharType="separate"/>
        </w:r>
        <w:r>
          <w:t>39</w:t>
        </w:r>
        <w:r>
          <w:fldChar w:fldCharType="end"/>
        </w:r>
      </w:hyperlink>
    </w:p>
    <w:p>
      <w:pPr>
        <w:pStyle w:val="TOC2"/>
        <w:tabs>
          <w:tab w:val="right" w:leader="dot" w:pos="8306"/>
        </w:tabs>
      </w:pPr>
      <w:hyperlink w:anchor="_Toc15486" w:history="1">
        <w:r>
          <w:rPr>
            <w:rFonts w:ascii="仿宋" w:eastAsia="仿宋" w:hAnsi="仿宋" w:cs="仿宋" w:hint="eastAsia"/>
            <w:lang w:eastAsia="zh-CN"/>
          </w:rPr>
          <w:t>(四)、人力资源配置</w:t>
        </w:r>
        <w:r>
          <w:tab/>
        </w:r>
        <w:r>
          <w:fldChar w:fldCharType="begin"/>
        </w:r>
        <w:r>
          <w:instrText xml:space="preserve"> PAGEREF _Toc15486 \h </w:instrText>
        </w:r>
        <w:r>
          <w:fldChar w:fldCharType="separate"/>
        </w:r>
        <w:r>
          <w:t>41</w:t>
        </w:r>
        <w:r>
          <w:fldChar w:fldCharType="end"/>
        </w:r>
      </w:hyperlink>
    </w:p>
    <w:p>
      <w:pPr>
        <w:pStyle w:val="TOC1"/>
        <w:tabs>
          <w:tab w:val="right" w:leader="dot" w:pos="8306"/>
        </w:tabs>
      </w:pPr>
      <w:hyperlink w:anchor="_Toc16406" w:history="1">
        <w:r>
          <w:rPr>
            <w:rFonts w:ascii="仿宋" w:eastAsia="仿宋" w:hAnsi="仿宋" w:cs="仿宋" w:hint="eastAsia"/>
            <w:lang w:eastAsia="zh-CN"/>
          </w:rPr>
          <w:t>十三、利益相关者分析与沟通计划</w:t>
        </w:r>
        <w:r>
          <w:tab/>
        </w:r>
        <w:r>
          <w:fldChar w:fldCharType="begin"/>
        </w:r>
        <w:r>
          <w:instrText xml:space="preserve"> PAGEREF _Toc16406 \h </w:instrText>
        </w:r>
        <w:r>
          <w:fldChar w:fldCharType="separate"/>
        </w:r>
        <w:r>
          <w:t>42</w:t>
        </w:r>
        <w:r>
          <w:fldChar w:fldCharType="end"/>
        </w:r>
      </w:hyperlink>
    </w:p>
    <w:p>
      <w:pPr>
        <w:pStyle w:val="TOC2"/>
        <w:tabs>
          <w:tab w:val="right" w:leader="dot" w:pos="8306"/>
        </w:tabs>
      </w:pPr>
      <w:hyperlink w:anchor="_Toc7094" w:history="1">
        <w:r>
          <w:rPr>
            <w:rFonts w:ascii="仿宋" w:eastAsia="仿宋" w:hAnsi="仿宋" w:cs="仿宋" w:hint="eastAsia"/>
            <w:lang w:eastAsia="zh-CN"/>
          </w:rPr>
          <w:t>(一)、利益相关者分析</w:t>
        </w:r>
        <w:r>
          <w:tab/>
        </w:r>
        <w:r>
          <w:fldChar w:fldCharType="begin"/>
        </w:r>
        <w:r>
          <w:instrText xml:space="preserve"> PAGEREF _Toc7094 \h </w:instrText>
        </w:r>
        <w:r>
          <w:fldChar w:fldCharType="separate"/>
        </w:r>
        <w:r>
          <w:t>42</w:t>
        </w:r>
        <w:r>
          <w:fldChar w:fldCharType="end"/>
        </w:r>
      </w:hyperlink>
    </w:p>
    <w:p>
      <w:pPr>
        <w:pStyle w:val="TOC2"/>
        <w:tabs>
          <w:tab w:val="right" w:leader="dot" w:pos="8306"/>
        </w:tabs>
      </w:pPr>
      <w:hyperlink w:anchor="_Toc18762" w:history="1">
        <w:r>
          <w:rPr>
            <w:rFonts w:ascii="仿宋" w:eastAsia="仿宋" w:hAnsi="仿宋" w:cs="仿宋" w:hint="eastAsia"/>
            <w:lang w:eastAsia="zh-CN"/>
          </w:rPr>
          <w:t>(二)、沟通计划</w:t>
        </w:r>
        <w:r>
          <w:tab/>
        </w:r>
        <w:r>
          <w:fldChar w:fldCharType="begin"/>
        </w:r>
        <w:r>
          <w:instrText xml:space="preserve"> PAGEREF _Toc18762 \h </w:instrText>
        </w:r>
        <w:r>
          <w:fldChar w:fldCharType="separate"/>
        </w:r>
        <w:r>
          <w:t>43</w:t>
        </w:r>
        <w:r>
          <w:fldChar w:fldCharType="end"/>
        </w:r>
      </w:hyperlink>
    </w:p>
    <w:p>
      <w:pPr>
        <w:pStyle w:val="TOC1"/>
        <w:tabs>
          <w:tab w:val="right" w:leader="dot" w:pos="8306"/>
        </w:tabs>
      </w:pPr>
      <w:hyperlink w:anchor="_Toc25633" w:history="1">
        <w:r>
          <w:rPr>
            <w:rFonts w:ascii="仿宋" w:eastAsia="仿宋" w:hAnsi="仿宋" w:cs="仿宋" w:hint="eastAsia"/>
            <w:lang w:eastAsia="zh-CN"/>
          </w:rPr>
          <w:t>十四、钨钼对焊机项目工程方案分析</w:t>
        </w:r>
        <w:r>
          <w:tab/>
        </w:r>
        <w:r>
          <w:fldChar w:fldCharType="begin"/>
        </w:r>
        <w:r>
          <w:instrText xml:space="preserve"> PAGEREF _Toc25633 \h </w:instrText>
        </w:r>
        <w:r>
          <w:fldChar w:fldCharType="separate"/>
        </w:r>
        <w:r>
          <w:t>44</w:t>
        </w:r>
        <w:r>
          <w:fldChar w:fldCharType="end"/>
        </w:r>
      </w:hyperlink>
    </w:p>
    <w:p>
      <w:pPr>
        <w:pStyle w:val="TOC2"/>
        <w:tabs>
          <w:tab w:val="right" w:leader="dot" w:pos="8306"/>
        </w:tabs>
      </w:pPr>
      <w:hyperlink w:anchor="_Toc14868" w:history="1">
        <w:r>
          <w:rPr>
            <w:rFonts w:ascii="仿宋" w:eastAsia="仿宋" w:hAnsi="仿宋" w:cs="仿宋" w:hint="eastAsia"/>
            <w:lang w:eastAsia="zh-CN"/>
          </w:rPr>
          <w:t>(一)、建筑工程设计原则</w:t>
        </w:r>
        <w:r>
          <w:tab/>
        </w:r>
        <w:r>
          <w:fldChar w:fldCharType="begin"/>
        </w:r>
        <w:r>
          <w:instrText xml:space="preserve"> PAGEREF _Toc14868 \h </w:instrText>
        </w:r>
        <w:r>
          <w:fldChar w:fldCharType="separate"/>
        </w:r>
        <w:r>
          <w:t>44</w:t>
        </w:r>
        <w:r>
          <w:fldChar w:fldCharType="end"/>
        </w:r>
      </w:hyperlink>
    </w:p>
    <w:p>
      <w:pPr>
        <w:pStyle w:val="TOC2"/>
        <w:tabs>
          <w:tab w:val="right" w:leader="dot" w:pos="8306"/>
        </w:tabs>
      </w:pPr>
      <w:hyperlink w:anchor="_Toc20803" w:history="1">
        <w:r>
          <w:rPr>
            <w:rFonts w:ascii="仿宋" w:eastAsia="仿宋" w:hAnsi="仿宋" w:cs="仿宋" w:hint="eastAsia"/>
            <w:lang w:eastAsia="zh-CN"/>
          </w:rPr>
          <w:t>(二)、土建工程建设指标</w:t>
        </w:r>
        <w:r>
          <w:tab/>
        </w:r>
        <w:r>
          <w:fldChar w:fldCharType="begin"/>
        </w:r>
        <w:r>
          <w:instrText xml:space="preserve"> PAGEREF _Toc20803 \h </w:instrText>
        </w:r>
        <w:r>
          <w:fldChar w:fldCharType="separate"/>
        </w:r>
        <w:r>
          <w:t>48</w:t>
        </w:r>
        <w:r>
          <w:fldChar w:fldCharType="end"/>
        </w:r>
      </w:hyperlink>
    </w:p>
    <w:p>
      <w:pPr>
        <w:pStyle w:val="TOC1"/>
        <w:tabs>
          <w:tab w:val="right" w:leader="dot" w:pos="8306"/>
        </w:tabs>
      </w:pPr>
      <w:hyperlink w:anchor="_Toc23379" w:history="1">
        <w:r>
          <w:rPr>
            <w:rFonts w:ascii="仿宋" w:eastAsia="仿宋" w:hAnsi="仿宋" w:cs="仿宋" w:hint="eastAsia"/>
            <w:lang w:eastAsia="zh-CN"/>
          </w:rPr>
          <w:t>十五、供应链管理</w:t>
        </w:r>
        <w:r>
          <w:tab/>
        </w:r>
        <w:r>
          <w:fldChar w:fldCharType="begin"/>
        </w:r>
        <w:r>
          <w:instrText xml:space="preserve"> PAGEREF _Toc23379 \h </w:instrText>
        </w:r>
        <w:r>
          <w:fldChar w:fldCharType="separate"/>
        </w:r>
        <w:r>
          <w:t>49</w:t>
        </w:r>
        <w:r>
          <w:fldChar w:fldCharType="end"/>
        </w:r>
      </w:hyperlink>
    </w:p>
    <w:p>
      <w:pPr>
        <w:pStyle w:val="TOC2"/>
        <w:tabs>
          <w:tab w:val="right" w:leader="dot" w:pos="8306"/>
        </w:tabs>
      </w:pPr>
      <w:hyperlink w:anchor="_Toc15936" w:history="1">
        <w:r>
          <w:rPr>
            <w:rFonts w:ascii="仿宋" w:eastAsia="仿宋" w:hAnsi="仿宋" w:cs="仿宋" w:hint="eastAsia"/>
            <w:lang w:eastAsia="zh-CN"/>
          </w:rPr>
          <w:t>(一)、供应链战略规划</w:t>
        </w:r>
        <w:r>
          <w:tab/>
        </w:r>
        <w:r>
          <w:fldChar w:fldCharType="begin"/>
        </w:r>
        <w:r>
          <w:instrText xml:space="preserve"> PAGEREF _Toc15936 \h </w:instrText>
        </w:r>
        <w:r>
          <w:fldChar w:fldCharType="separate"/>
        </w:r>
        <w:r>
          <w:t>49</w:t>
        </w:r>
        <w:r>
          <w:fldChar w:fldCharType="end"/>
        </w:r>
      </w:hyperlink>
    </w:p>
    <w:p>
      <w:pPr>
        <w:pStyle w:val="TOC2"/>
        <w:tabs>
          <w:tab w:val="right" w:leader="dot" w:pos="8306"/>
        </w:tabs>
      </w:pPr>
      <w:hyperlink w:anchor="_Toc589" w:history="1">
        <w:r>
          <w:rPr>
            <w:rFonts w:ascii="仿宋" w:eastAsia="仿宋" w:hAnsi="仿宋" w:cs="仿宋" w:hint="eastAsia"/>
            <w:lang w:eastAsia="zh-CN"/>
          </w:rPr>
          <w:t>(二)、供应商选择与合作</w:t>
        </w:r>
        <w:r>
          <w:tab/>
        </w:r>
        <w:r>
          <w:fldChar w:fldCharType="begin"/>
        </w:r>
        <w:r>
          <w:instrText xml:space="preserve"> PAGEREF _Toc589 \h </w:instrText>
        </w:r>
        <w:r>
          <w:fldChar w:fldCharType="separate"/>
        </w:r>
        <w:r>
          <w:t>51</w:t>
        </w:r>
        <w:r>
          <w:fldChar w:fldCharType="end"/>
        </w:r>
      </w:hyperlink>
    </w:p>
    <w:p>
      <w:pPr>
        <w:pStyle w:val="TOC2"/>
        <w:tabs>
          <w:tab w:val="right" w:leader="dot" w:pos="8306"/>
        </w:tabs>
      </w:pPr>
      <w:hyperlink w:anchor="_Toc24344" w:history="1">
        <w:r>
          <w:rPr>
            <w:rFonts w:ascii="仿宋" w:eastAsia="仿宋" w:hAnsi="仿宋" w:cs="仿宋" w:hint="eastAsia"/>
            <w:lang w:eastAsia="zh-CN"/>
          </w:rPr>
          <w:t>(三)、物流与库存管理</w:t>
        </w:r>
        <w:r>
          <w:tab/>
        </w:r>
        <w:r>
          <w:fldChar w:fldCharType="begin"/>
        </w:r>
        <w:r>
          <w:instrText xml:space="preserve"> PAGEREF _Toc24344 \h </w:instrText>
        </w:r>
        <w:r>
          <w:fldChar w:fldCharType="separate"/>
        </w:r>
        <w:r>
          <w:t>52</w:t>
        </w:r>
        <w:r>
          <w:fldChar w:fldCharType="end"/>
        </w:r>
      </w:hyperlink>
    </w:p>
    <w:p>
      <w:pPr>
        <w:pStyle w:val="TOC1"/>
        <w:tabs>
          <w:tab w:val="right" w:leader="dot" w:pos="8306"/>
        </w:tabs>
      </w:pPr>
      <w:hyperlink w:anchor="_Toc16275" w:history="1">
        <w:r>
          <w:rPr>
            <w:rFonts w:ascii="仿宋" w:eastAsia="仿宋" w:hAnsi="仿宋" w:cs="仿宋" w:hint="eastAsia"/>
            <w:lang w:eastAsia="zh-CN"/>
          </w:rPr>
          <w:t>十六、钨钼对焊机项目实施保障措施</w:t>
        </w:r>
        <w:r>
          <w:tab/>
        </w:r>
        <w:r>
          <w:fldChar w:fldCharType="begin"/>
        </w:r>
        <w:r>
          <w:instrText xml:space="preserve"> PAGEREF _Toc16275 \h </w:instrText>
        </w:r>
        <w:r>
          <w:fldChar w:fldCharType="separate"/>
        </w:r>
        <w:r>
          <w:t>53</w:t>
        </w:r>
        <w:r>
          <w:fldChar w:fldCharType="end"/>
        </w:r>
      </w:hyperlink>
    </w:p>
    <w:p>
      <w:pPr>
        <w:pStyle w:val="TOC2"/>
        <w:tabs>
          <w:tab w:val="right" w:leader="dot" w:pos="8306"/>
        </w:tabs>
      </w:pPr>
      <w:hyperlink w:anchor="_Toc9337" w:history="1">
        <w:r>
          <w:rPr>
            <w:rFonts w:ascii="仿宋" w:eastAsia="仿宋" w:hAnsi="仿宋" w:cs="仿宋" w:hint="eastAsia"/>
            <w:lang w:eastAsia="zh-CN"/>
          </w:rPr>
          <w:t>(一)、钨钼对焊机项目实施保障机制</w:t>
        </w:r>
        <w:r>
          <w:tab/>
        </w:r>
        <w:r>
          <w:fldChar w:fldCharType="begin"/>
        </w:r>
        <w:r>
          <w:instrText xml:space="preserve"> PAGEREF _Toc9337 \h </w:instrText>
        </w:r>
        <w:r>
          <w:fldChar w:fldCharType="separate"/>
        </w:r>
        <w:r>
          <w:t>53</w:t>
        </w:r>
        <w:r>
          <w:fldChar w:fldCharType="end"/>
        </w:r>
      </w:hyperlink>
    </w:p>
    <w:p>
      <w:pPr>
        <w:pStyle w:val="TOC2"/>
        <w:tabs>
          <w:tab w:val="right" w:leader="dot" w:pos="8306"/>
        </w:tabs>
      </w:pPr>
      <w:hyperlink w:anchor="_Toc25077" w:history="1">
        <w:r>
          <w:rPr>
            <w:rFonts w:ascii="仿宋" w:eastAsia="仿宋" w:hAnsi="仿宋" w:cs="仿宋" w:hint="eastAsia"/>
            <w:lang w:eastAsia="zh-CN"/>
          </w:rPr>
          <w:t>(二)、钨钼对焊机项目法律合规要求</w:t>
        </w:r>
        <w:r>
          <w:tab/>
        </w:r>
        <w:r>
          <w:fldChar w:fldCharType="begin"/>
        </w:r>
        <w:r>
          <w:instrText xml:space="preserve"> PAGEREF _Toc25077 \h </w:instrText>
        </w:r>
        <w:r>
          <w:fldChar w:fldCharType="separate"/>
        </w:r>
        <w:r>
          <w:t>57</w:t>
        </w:r>
        <w:r>
          <w:fldChar w:fldCharType="end"/>
        </w:r>
      </w:hyperlink>
    </w:p>
    <w:p>
      <w:pPr>
        <w:pStyle w:val="TOC2"/>
        <w:tabs>
          <w:tab w:val="right" w:leader="dot" w:pos="8306"/>
        </w:tabs>
      </w:pPr>
      <w:hyperlink w:anchor="_Toc10088" w:history="1">
        <w:r>
          <w:rPr>
            <w:rFonts w:ascii="仿宋" w:eastAsia="仿宋" w:hAnsi="仿宋" w:cs="仿宋" w:hint="eastAsia"/>
            <w:lang w:eastAsia="zh-CN"/>
          </w:rPr>
          <w:t>(三)、钨钼对焊机项目合同管理与法律事务</w:t>
        </w:r>
        <w:r>
          <w:tab/>
        </w:r>
        <w:r>
          <w:fldChar w:fldCharType="begin"/>
        </w:r>
        <w:r>
          <w:instrText xml:space="preserve"> PAGEREF _Toc10088 \h </w:instrText>
        </w:r>
        <w:r>
          <w:fldChar w:fldCharType="separate"/>
        </w:r>
        <w:r>
          <w:t>61</w:t>
        </w:r>
        <w:r>
          <w:fldChar w:fldCharType="end"/>
        </w:r>
      </w:hyperlink>
    </w:p>
    <w:p>
      <w:pPr>
        <w:pStyle w:val="TOC2"/>
        <w:tabs>
          <w:tab w:val="right" w:leader="dot" w:pos="8306"/>
        </w:tabs>
      </w:pPr>
      <w:hyperlink w:anchor="_Toc22026" w:history="1">
        <w:r>
          <w:rPr>
            <w:rFonts w:ascii="仿宋" w:eastAsia="仿宋" w:hAnsi="仿宋" w:cs="仿宋" w:hint="eastAsia"/>
            <w:lang w:eastAsia="zh-CN"/>
          </w:rPr>
          <w:t>(四)、钨钼对焊机项目知识产权保护策略</w:t>
        </w:r>
        <w:r>
          <w:tab/>
        </w:r>
        <w:r>
          <w:fldChar w:fldCharType="begin"/>
        </w:r>
        <w:r>
          <w:instrText xml:space="preserve"> PAGEREF _Toc22026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983"/>
      <w:r>
        <w:rPr>
          <w:rFonts w:ascii="仿宋" w:eastAsia="仿宋" w:hAnsi="仿宋" w:cs="仿宋" w:hint="eastAsia"/>
          <w:sz w:val="28"/>
          <w:lang w:eastAsia="zh-CN"/>
        </w:rPr>
        <w:t>一、钨钼对焊机项目危机管理</w:t>
      </w:r>
      <w:bookmarkEnd w:id="2"/>
    </w:p>
    <w:p>
      <w:pPr>
        <w:pStyle w:val="Heading2"/>
        <w:rPr>
          <w:rFonts w:ascii="仿宋" w:eastAsia="仿宋" w:hAnsi="仿宋" w:cs="仿宋" w:hint="eastAsia"/>
          <w:lang w:eastAsia="zh-CN"/>
        </w:rPr>
      </w:pPr>
      <w:bookmarkStart w:id="3" w:name="_Toc157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钨钼对焊机项目危机管理中，危机预警与识别是确保钨钼对焊机项目稳健运行的核心步骤。通过建立全面的监测机制，钨钼对焊机项目团队旨在及时发现和理解潜在的风险和危机因素，以便采取及时的预防和应对措施，确保钨钼对焊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首先，通过深入的风险评估，钨钼对焊机项目团队全面分析了整个钨钼对焊机项目和各个阶段可能存在的威胁。这包括准确评估每个潜在风险的发生概率和可能影响的程度，为后续危机预警提供了有力支持。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钨钼对焊机项目团队着重于明确定义钨钼对焊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钨钼对焊机项目进展的持续监控，团队能够及时发现潜在问题并作出迅速反应。钨钼对焊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在这一阶段，团队的专业素养和反应速度将发挥至关重要的作用，以确保潜在危机能够在初期得到有效的处理，最大程度地减轻负面影响。通过危机预警与识别，钨钼对焊机项目得以更有序、可控地推进。</w:t>
      </w:r>
    </w:p>
    <w:p>
      <w:pPr>
        <w:pStyle w:val="Heading2"/>
        <w:ind w:firstLine="560" w:firstLineChars="200"/>
        <w:rPr>
          <w:rFonts w:ascii="仿宋" w:eastAsia="仿宋" w:hAnsi="仿宋" w:cs="仿宋" w:hint="eastAsia"/>
          <w:sz w:val="28"/>
          <w:lang w:eastAsia="zh-CN"/>
        </w:rPr>
      </w:pPr>
      <w:bookmarkStart w:id="4" w:name="_Toc983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在危机发生时，钨钼对焊机项目团队立即行动，成立了应急小组。该小组的任务是迅速制定并实施紧急应对措施，以最小化潜在损失。以下是采取的主要措施：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暂停钨钼对焊机项目进度：为遏制危机蔓延，钨钼对焊机项目暂时停止进行，以便全面评估当前状况。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资源重新分配：重新评估钨钼对焊机项目资源的分配，确保最大限度地减小损失。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实时沟通：与关键利益相关者建立实时沟通机制，向他们传递钨钼对焊机项目危机的实际状况，保障钨钼对焊机项目核心利益。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在紧急应对的同时，钨钼对焊机项目团队强调了团队协作和有效沟通的重要性。以下是团队协作的关键举措：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信息共享机制：建立了信息共享平台，确保团队成员能够及时获取钨钼对焊机项目危机的实时信息。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领导者沟通：钨钼对焊机项目领导者通过定期会议和即时沟通工具，指导团队应对危机，保持团队稳定运行。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随着危机得到初步控制，钨钼对焊机项目团队转向制定恢复计划，以确保钨钼对焊机项目能够从中迅速恢复。主要恢复计划包括：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修复受损的进度计划：重新评估钨钼对焊机项目进度，制定修复计划，确保钨钼对焊机项目尽快回归正常进程。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重新调整资源分配：优化资源分配，确保钨钼对焊机项目在有限资源下高效运转。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风险管理机制加强：对钨钼对焊机项目风险进行全面评估，制定更强化的风险管理策略，以预防未来可能的危机。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217"/>
      <w:r>
        <w:rPr>
          <w:rFonts w:ascii="仿宋" w:eastAsia="仿宋" w:hAnsi="仿宋" w:cs="仿宋" w:hint="eastAsia"/>
          <w:sz w:val="28"/>
          <w:lang w:eastAsia="zh-CN"/>
        </w:rPr>
        <w:t>二、钨钼对焊机项目可持续发展</w:t>
      </w:r>
      <w:bookmarkEnd w:id="5"/>
    </w:p>
    <w:p>
      <w:pPr>
        <w:pStyle w:val="Heading2"/>
        <w:rPr>
          <w:rFonts w:ascii="仿宋" w:eastAsia="仿宋" w:hAnsi="仿宋" w:cs="仿宋" w:hint="eastAsia"/>
          <w:lang w:eastAsia="zh-CN"/>
        </w:rPr>
      </w:pPr>
      <w:bookmarkStart w:id="6" w:name="_Toc2916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对焊机项目中，钨钼对焊机项目团队着眼于未来，明确了可持续发展的战略方向。制定的具体可持续发展目标包括降低资源使用、采用环保技术、最大化社会效益等。这一步骤不仅有助于钨钼对焊机项目在环保和社会责任方面达到最高标准，也为未来提供了明确的指引，确保钨钼对焊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可持续实践的融入钨钼对焊机项目管理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钨钼对焊机项目管理周期。从钨钼对焊机项目规划开始，钨钼对焊机项目团队就考虑了环境和社会的因素。在执行阶段，钨钼对焊机项目团队积极推动绿色技术的应用，优化资源利用。此外，关注员工的社会责任，通过培训和沟通活动提高员工对可持续发展的认知，使他们能够在日常工作中践行可持续实践。这些举措不仅为钨钼对焊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580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扎根于钨钼对焊机项目的可持续发展理念，我们深信环保与社会责任是钨钼对焊机项目成功的关键支柱。在钨钼对焊机项目的每一步，我们都致力于通过创新和实践，履行对环境和社会的坚定责任。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团队通过引入先进的环保技术、建立高效的废物处理系统以及推动能源节约措施，积极履行环保责任。定期的环保监测和评估确保钨钼对焊机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不仅致力于自身可持续发展，还注重对社会的回馈。通过支持社区钨钼对焊机项目、参与慈善事业、提供培训机会等方式，钨钼对焊机项目积极履行社会责任。与当地社区建立积极互动，关注员工的工作与生活平衡，以及员工的身心健康，是钨钼对焊机项目在社会责任层面的关键举措。这样的实践不仅增强了钨钼对焊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364"/>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076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钨钼对焊机项目的主要产品是XXXX，预计年产值为XXX万元。这一产品在市场中占据着重要的地位，其广泛的应用范围使得该钨钼对焊机项目的市场前景非常广阔。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钨钼对焊机项目的xxx产品作为重要的原材料之一，将在多个领域发挥关键作用。其在建筑、交通、能源等方面的广泛应用将为整个产业链提供强大的支持，形成产业协同效应。钨钼对焊机项目的年产值XXX万XXX万XXX万万元不仅反映了其在市场上的巨大潜力，更预示着它对国民经济的积极贡献。这种关联度高、涉及面广的产业关系，使得该钨钼对焊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67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总征地面积为XXXX平方米，相当于约XX.XX亩，其中净用地面积为XXXX平方米，红线范围内相当于约XX.XX亩。这一用地规模充分考虑了钨钼对焊机项目的建设需求，保障了钨钼对焊机项目在合适的空间内得以充分发展。钨钼对焊机项目规划的总建筑面积为XXXX平方米，其中主体工程建设占XXXX平方米，计容建筑面积达XXXX平方米。预计建筑工程的投资将达到XXXX万元，为钨钼对焊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计划购置的设备共计XXXX台（套），设备购置费用为XXXX万元。这一设备购置计划充分考虑到钨钼对焊机项目的生产需求和技术要求，确保了钨钼对焊机项目在生产运营中具备先进的技术装备和高效的生产能力。设备的合理配置将为钨钼对焊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计划总投资为XXXX万元，预计年实现营业收入为XXXX万元。这一产能规模的设定旨在确保钨钼对焊机项目能够在投资与回报之间取得平衡，实现长期可持续的发展。钨钼对焊机项目的总投资充分考虑到各个方面的需求，包括用地建设、设备购置等多个环节，以确保钨钼对焊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272"/>
      <w:r>
        <w:rPr>
          <w:rFonts w:ascii="仿宋" w:eastAsia="仿宋" w:hAnsi="仿宋" w:cs="仿宋" w:hint="eastAsia"/>
          <w:sz w:val="28"/>
          <w:lang w:eastAsia="zh-CN"/>
        </w:rPr>
        <w:t>四、钨钼对焊机项目建设单位说明</w:t>
      </w:r>
      <w:bookmarkEnd w:id="11"/>
    </w:p>
    <w:p>
      <w:pPr>
        <w:pStyle w:val="Heading2"/>
        <w:rPr>
          <w:rFonts w:ascii="仿宋" w:eastAsia="仿宋" w:hAnsi="仿宋" w:cs="仿宋" w:hint="eastAsia"/>
          <w:lang w:eastAsia="zh-CN"/>
        </w:rPr>
      </w:pPr>
      <w:bookmarkStart w:id="12" w:name="_Toc18478"/>
      <w:r>
        <w:rPr>
          <w:rFonts w:ascii="仿宋" w:eastAsia="仿宋" w:hAnsi="仿宋" w:cs="仿宋" w:hint="eastAsia"/>
          <w:lang w:eastAsia="zh-CN"/>
        </w:rPr>
        <w:t>(一)、钨钼对焊机项目承办单位基本情况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635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钼对焊机项目承办单位的XXXX，我们着眼于实现可持续的经济效益。通过技术创新和解决方案的提供，公司预计在钨钼对焊机项目执行期间将获得可观的收入增长。这一收入来源主要包括钨钼对焊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同时，我们注重成本控制和效率提升，以确保钨钼对焊机项目的可持续盈利。透过精细的管理和资源优化，公司期望实现钨钼对焊机项目利润最大化。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钼对焊机项目实施进行全面的投资评估，包括钨钼对焊机项目启动阶段的资金投入和后续运营成本。通过对钨钼对焊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钨钼对焊机项目实施过程中具备足够的资金流动性，公司将进行详尽的现金流分析。这包括资金需求的合理预测、钨钼对焊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7696"/>
      <w:r>
        <w:rPr>
          <w:rFonts w:ascii="仿宋" w:eastAsia="仿宋" w:hAnsi="仿宋" w:cs="仿宋" w:hint="eastAsia"/>
          <w:sz w:val="28"/>
          <w:lang w:eastAsia="zh-CN"/>
        </w:rPr>
        <w:t>五、钨钼对焊机项目选址可行性分析</w:t>
      </w:r>
      <w:bookmarkEnd w:id="14"/>
    </w:p>
    <w:p>
      <w:pPr>
        <w:pStyle w:val="Heading2"/>
        <w:rPr>
          <w:rFonts w:ascii="仿宋" w:eastAsia="仿宋" w:hAnsi="仿宋" w:cs="仿宋" w:hint="eastAsia"/>
          <w:lang w:eastAsia="zh-CN"/>
        </w:rPr>
      </w:pPr>
      <w:bookmarkStart w:id="15" w:name="_Toc32728"/>
      <w:r>
        <w:rPr>
          <w:rFonts w:ascii="仿宋" w:eastAsia="仿宋" w:hAnsi="仿宋" w:cs="仿宋" w:hint="eastAsia"/>
          <w:lang w:eastAsia="zh-CN"/>
        </w:rPr>
        <w:t>(一)、钨钼对焊机项目选址</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该钨钼对焊机项目选址位于XX省XX市XX区XXX街道</w:t>
      </w:r>
    </w:p>
    <w:p>
      <w:pPr>
        <w:pStyle w:val="Heading2"/>
        <w:ind w:firstLine="560" w:firstLineChars="200"/>
        <w:rPr>
          <w:rFonts w:ascii="仿宋" w:eastAsia="仿宋" w:hAnsi="仿宋" w:cs="仿宋" w:hint="eastAsia"/>
          <w:sz w:val="28"/>
          <w:lang w:eastAsia="zh-CN"/>
        </w:rPr>
      </w:pPr>
      <w:bookmarkStart w:id="16" w:name="_Toc46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钨钼对焊机项目的征地面积将根据钨钼对焊机项目的实际规模和需求进行精确规划。具体面积XXX平方米，旨在确保钨钼对焊机项目不仅能够满足当前的发展需求，还能够预留空间以适应未来的扩展。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净用地面积是在征地面积基础上去除不可利用面积后的实际可开发用地。具体面积XXX平方米，考虑到环保、交通、安全等多方面因素，以确保钨钼对焊机项目在整体利用效率上达到最优。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钨钼对焊机项目计划建设的建筑总规模具体面积XXX平方米。这一规模的确定综合考虑了钨钼对焊机项目的性质、规模，以及城市规划的相关要求，确保建筑布局与周边环境协调一致。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绿地率是钨钼对焊机项目用地中被规划为绿地的比例。具体面积XXX平方米，旨在通过合理规划绿地，改善钨钼对焊机项目周边环境，提升居民生活质量，并符合城市整体绿化规划。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容积率是用地上可以建设的建筑总体积与用地面积之比。具体面积XXX，通过合理的容积率规划，确保钨钼对焊机项目建筑规模与周边环境和谐共生。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城市规划一致性： 确保钨钼对焊机项目选址与当地城市规划相一致，具体面积XXX平方米。通过与城市规划部门深入沟通，确保钨钼对焊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钼对焊机项目选址符合当地产业政策，具体面积XXX平方米。这包括钨钼对焊机项目对当地经济的促进作用，以及对相关产业的带动效应，确保钨钼对焊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用地总体要求必须符合环保和可持续发展的原则，具体面积XXX平方米。通过采用绿色建筑设计、节能减排等措施，确保钨钼对焊机项目在建设和运营过程中对环境的影响最小化，达到可持续发展的要求。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确保钨钼对焊机项目选址具备必要的公共设施配套，具体面积XXX平方米。这包括交通便利性、教育、医疗等基础设施，以提高居民生活品质，使得钨钼对焊机项目选址更具吸引力。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考虑用地总体要求对当地社会稳定性的影响，具体面积XXX平方米。通过深入了解当地社区反馈，确保钨钼对焊机项目的选址和建设过程对当地社会和谐稳定产生积极作用。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钨钼对焊机项目选址不仅符合法规和规划，还在实际操作中具有可行性。这一全面规划将为钨钼对焊机项目的成功实施提供坚实的基础，确保钨钼对焊机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999"/>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钨钼对焊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钼对焊机项目的设备规划和空间设计中，我们将采取灵活设备布局的措施。设备布局将根据实际需求进行灵活设计，避免不必要的浪费。通过合理规划设备摆放位置，我们将提高设备的利用率，减少设备间距，以确保钨钼对焊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进一步，我们计划在钨钼对焊机项目内部引入共享设施的概念，例如共享会议室、办公区等。通过这种方式，我们可以减少对资源的重复建设，提高资源共享效率，从而减小钨钼对焊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775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钼对焊机项目的总图布置中，我们将不同功能区域进行明确的规划，以最大程度满足钨钼对焊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6175"/>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钼对焊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钨钼对焊机项目对环境的影响是综合评价的重要因素之一。我们将详细考虑选址周边的自然环境、生态保护区、水源地等情况，确保钨钼对焊机项目的建设和运营对环境影响最小化，并符合当地的环保法规标准。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对选址的评价还需充分考虑当地政府的产业政策和法规。我们将详细了解钨钼对焊机项目所在地的相关政策，确保钨钼对焊机项目的规划和运营与当地法规相符，降低不必要的法律风险。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考虑到社会稳定性对企业运营的重要性，我们将评估选址地区的社会安全情况、劳工关系、社区反馈等方面，以确保钨钼对焊机项目的建设和运营不会受到社会稳定性的负面影响。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最后，我们将综合考虑用地成本，包括土地购置费用、土地开发成本等。通过对用地成本的详细评估，我们能够做出更为精确的经济效益分析，为钨钼对焊机项目的投资决策提供有力支持。</w:t>
      </w:r>
    </w:p>
    <w:p>
      <w:pPr>
        <w:pStyle w:val="Heading1"/>
        <w:ind w:firstLine="560" w:firstLineChars="200"/>
        <w:rPr>
          <w:rFonts w:ascii="仿宋" w:eastAsia="仿宋" w:hAnsi="仿宋" w:cs="仿宋" w:hint="eastAsia"/>
          <w:sz w:val="28"/>
          <w:lang w:eastAsia="zh-CN"/>
        </w:rPr>
      </w:pPr>
      <w:bookmarkStart w:id="20" w:name="_Toc22608"/>
      <w:r>
        <w:rPr>
          <w:rFonts w:ascii="仿宋" w:eastAsia="仿宋" w:hAnsi="仿宋" w:cs="仿宋" w:hint="eastAsia"/>
          <w:sz w:val="28"/>
          <w:lang w:eastAsia="zh-CN"/>
        </w:rPr>
        <w:t>六、钨钼对焊机项目建设背景及必要性分析</w:t>
      </w:r>
      <w:bookmarkEnd w:id="20"/>
    </w:p>
    <w:p>
      <w:pPr>
        <w:pStyle w:val="Heading2"/>
        <w:rPr>
          <w:rFonts w:ascii="仿宋" w:eastAsia="仿宋" w:hAnsi="仿宋" w:cs="仿宋" w:hint="eastAsia"/>
          <w:lang w:eastAsia="zh-CN"/>
        </w:rPr>
      </w:pPr>
      <w:bookmarkStart w:id="21" w:name="_Toc12783"/>
      <w:r>
        <w:rPr>
          <w:rFonts w:ascii="仿宋" w:eastAsia="仿宋" w:hAnsi="仿宋" w:cs="仿宋" w:hint="eastAsia"/>
          <w:lang w:eastAsia="zh-CN"/>
        </w:rPr>
        <w:t>(一)、钨钼对焊机项目背景分析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钼对焊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钼对焊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钼对焊机项目在这个潮流中的定位。同时，我们将关注行业内涌现的新兴机遇，以便钨钼对焊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钼对焊机项目提供了强大的发展动力。我们将聚焦于行业内最新的技术发展趋势，包括但不限于人工智能、大数据分析、物联网等领域。通过深度的技术研究，我们将确保钨钼对焊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https://d.book118.com/728135021050006025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钨钼对焊机项目规划设计蓝图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478E6"/>
    <w:rsid w:val="55C478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502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2024-01-09T08:48:00Z</dcterms:created>
  <dcterms:modified xsi:type="dcterms:W3CDTF">2024-01-09T08:48:59Z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14286BC2472247B4AB086E4398390B22_11</vt:lpwstr>
  </property>
  <property fmtid="{D5CDD505-2E9C-101B-9397-08002B2CF9AE}" pid="3" name="KSOProductBuildVer">
    <vt:lpwstr>2052-12.1.0.16120</vt:lpwstr>
  </property>
</Properties>
</file>