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33" w:line="198" w:lineRule="auto"/>
        <w:ind w:left="35"/>
        <w:rPr>
          <w:sz w:val="21"/>
          <w:szCs w:val="21"/>
        </w:rPr>
      </w:pPr>
      <w:r>
        <w:pict>
          <v:shape id="_x0000_s1025" style="width:481.9pt;height:0.75pt;margin-top:212.28pt;margin-left:70.9pt;mso-position-horizontal-relative:page;mso-position-vertical-relative:page;position:absolute;z-index:251659264" coordorigin="0,0" coordsize="9637,15" o:allowincell="f" path="m,7l9637,7e" filled="f" strokecolor="black" strokeweight="0.75pt"/>
        </w:pict>
      </w:r>
      <w:r>
        <w:pict>
          <v:shape id="_x0000_s1026" style="width:481.9pt;height:0.75pt;margin-top:728.22pt;margin-left:70.85pt;mso-position-horizontal-relative:page;mso-position-vertical-relative:page;position:absolute;z-index:251660288" coordorigin="0,0" coordsize="9637,15" o:allowincell="f" path="m,7l9637,7e" filled="f" strokecolor="black" strokeweight="0.75pt"/>
        </w:pict>
      </w:r>
      <w:r>
        <w:drawing>
          <wp:anchor distT="0" distB="0" distL="0" distR="0" simplePos="0" relativeHeight="251658240" behindDoc="0" locked="0" layoutInCell="0" allowOverlap="1">
            <wp:simplePos x="0" y="0"/>
            <wp:positionH relativeFrom="page">
              <wp:posOffset>4783328</wp:posOffset>
            </wp:positionH>
            <wp:positionV relativeFrom="page">
              <wp:posOffset>750697</wp:posOffset>
            </wp:positionV>
            <wp:extent cx="796213" cy="397509"/>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796213" cy="397509"/>
                    </a:xfrm>
                    <a:prstGeom prst="rect">
                      <a:avLst/>
                    </a:prstGeom>
                  </pic:spPr>
                </pic:pic>
              </a:graphicData>
            </a:graphic>
          </wp:anchor>
        </w:drawing>
      </w:r>
      <w:r>
        <w:rPr>
          <w:rFonts w:ascii="Times New Roman" w:eastAsia="Times New Roman" w:hAnsi="Times New Roman" w:cs="Times New Roman"/>
          <w:spacing w:val="-2"/>
          <w:position w:val="1"/>
          <w:sz w:val="21"/>
          <w:szCs w:val="21"/>
        </w:rPr>
        <w:t>ICS</w:t>
      </w:r>
      <w:r>
        <w:rPr>
          <w:rFonts w:ascii="Times New Roman" w:eastAsia="Times New Roman" w:hAnsi="Times New Roman" w:cs="Times New Roman"/>
          <w:spacing w:val="13"/>
          <w:w w:val="101"/>
          <w:position w:val="1"/>
          <w:sz w:val="21"/>
          <w:szCs w:val="21"/>
        </w:rPr>
        <w:t xml:space="preserve">   </w:t>
      </w:r>
      <w:r>
        <w:rPr>
          <w:spacing w:val="-2"/>
          <w:sz w:val="21"/>
          <w:szCs w:val="21"/>
        </w:rPr>
        <w:t>35.240</w:t>
      </w:r>
    </w:p>
    <w:p>
      <w:pPr>
        <w:pStyle w:val="BodyText"/>
        <w:spacing w:before="88" w:line="195" w:lineRule="auto"/>
        <w:ind w:left="37"/>
        <w:rPr>
          <w:sz w:val="21"/>
          <w:szCs w:val="21"/>
        </w:rPr>
      </w:pPr>
      <w:r>
        <w:rPr>
          <w:rFonts w:ascii="Times New Roman" w:eastAsia="Times New Roman" w:hAnsi="Times New Roman" w:cs="Times New Roman"/>
          <w:spacing w:val="-3"/>
          <w:position w:val="1"/>
          <w:sz w:val="21"/>
          <w:szCs w:val="21"/>
        </w:rPr>
        <w:t>CCS</w:t>
      </w:r>
      <w:r>
        <w:rPr>
          <w:rFonts w:ascii="Times New Roman" w:eastAsia="Times New Roman" w:hAnsi="Times New Roman" w:cs="Times New Roman"/>
          <w:spacing w:val="7"/>
          <w:position w:val="1"/>
          <w:sz w:val="21"/>
          <w:szCs w:val="21"/>
        </w:rPr>
        <w:t xml:space="preserve">  </w:t>
      </w:r>
      <w:r>
        <w:rPr>
          <w:spacing w:val="-3"/>
          <w:position w:val="-1"/>
          <w:sz w:val="21"/>
          <w:szCs w:val="21"/>
        </w:rPr>
        <w:t>Z</w:t>
      </w:r>
      <w:r>
        <w:rPr>
          <w:spacing w:val="7"/>
          <w:position w:val="-1"/>
          <w:sz w:val="21"/>
          <w:szCs w:val="21"/>
        </w:rPr>
        <w:t xml:space="preserve"> </w:t>
      </w:r>
      <w:r>
        <w:rPr>
          <w:spacing w:val="-3"/>
          <w:position w:val="-1"/>
          <w:sz w:val="21"/>
          <w:szCs w:val="21"/>
        </w:rPr>
        <w:t>04</w:t>
      </w:r>
    </w:p>
    <w:p>
      <w:pPr>
        <w:spacing w:before="8" w:line="186" w:lineRule="auto"/>
        <w:ind w:left="7611"/>
        <w:rPr>
          <w:rFonts w:ascii="Times New Roman" w:eastAsia="Times New Roman" w:hAnsi="Times New Roman" w:cs="Times New Roman"/>
          <w:sz w:val="96"/>
          <w:szCs w:val="96"/>
        </w:rPr>
      </w:pPr>
      <w:r>
        <w:rPr>
          <w:rFonts w:ascii="Times New Roman" w:eastAsia="Times New Roman" w:hAnsi="Times New Roman" w:cs="Times New Roman"/>
          <w:b/>
          <w:bCs/>
          <w:spacing w:val="42"/>
          <w:w w:val="119"/>
          <w:sz w:val="96"/>
          <w:szCs w:val="96"/>
        </w:rPr>
        <w:t>34</w:t>
      </w:r>
    </w:p>
    <w:p>
      <w:pPr>
        <w:pStyle w:val="BodyText"/>
        <w:spacing w:before="322" w:line="218" w:lineRule="auto"/>
        <w:rPr>
          <w:sz w:val="48"/>
          <w:szCs w:val="48"/>
        </w:rPr>
      </w:pPr>
      <w:r>
        <w:rPr>
          <w:spacing w:val="-20"/>
          <w:sz w:val="48"/>
          <w:szCs w:val="48"/>
        </w:rPr>
        <w:t>安</w:t>
      </w:r>
      <w:r>
        <w:rPr>
          <w:spacing w:val="26"/>
          <w:sz w:val="48"/>
          <w:szCs w:val="48"/>
        </w:rPr>
        <w:t xml:space="preserve">    </w:t>
      </w:r>
      <w:r>
        <w:rPr>
          <w:spacing w:val="-20"/>
          <w:sz w:val="48"/>
          <w:szCs w:val="48"/>
        </w:rPr>
        <w:t>徽</w:t>
      </w:r>
      <w:r>
        <w:rPr>
          <w:spacing w:val="28"/>
          <w:sz w:val="48"/>
          <w:szCs w:val="48"/>
        </w:rPr>
        <w:t xml:space="preserve">    </w:t>
      </w:r>
      <w:r>
        <w:rPr>
          <w:spacing w:val="-20"/>
          <w:sz w:val="48"/>
          <w:szCs w:val="48"/>
        </w:rPr>
        <w:t>省</w:t>
      </w:r>
      <w:r>
        <w:rPr>
          <w:spacing w:val="26"/>
          <w:sz w:val="48"/>
          <w:szCs w:val="48"/>
        </w:rPr>
        <w:t xml:space="preserve">    </w:t>
      </w:r>
      <w:r>
        <w:rPr>
          <w:spacing w:val="-20"/>
          <w:sz w:val="48"/>
          <w:szCs w:val="48"/>
        </w:rPr>
        <w:t>地</w:t>
      </w:r>
      <w:r>
        <w:rPr>
          <w:spacing w:val="29"/>
          <w:sz w:val="48"/>
          <w:szCs w:val="48"/>
        </w:rPr>
        <w:t xml:space="preserve">    </w:t>
      </w:r>
      <w:r>
        <w:rPr>
          <w:spacing w:val="-20"/>
          <w:sz w:val="48"/>
          <w:szCs w:val="48"/>
        </w:rPr>
        <w:t>方</w:t>
      </w:r>
      <w:r>
        <w:rPr>
          <w:spacing w:val="24"/>
          <w:sz w:val="48"/>
          <w:szCs w:val="48"/>
        </w:rPr>
        <w:t xml:space="preserve">    </w:t>
      </w:r>
      <w:r>
        <w:rPr>
          <w:spacing w:val="-20"/>
          <w:sz w:val="48"/>
          <w:szCs w:val="48"/>
        </w:rPr>
        <w:t>标</w:t>
      </w:r>
      <w:r>
        <w:rPr>
          <w:spacing w:val="27"/>
          <w:sz w:val="48"/>
          <w:szCs w:val="48"/>
        </w:rPr>
        <w:t xml:space="preserve">    </w:t>
      </w:r>
      <w:r>
        <w:rPr>
          <w:spacing w:val="-20"/>
          <w:sz w:val="48"/>
          <w:szCs w:val="48"/>
        </w:rPr>
        <w:t>准</w:t>
      </w:r>
    </w:p>
    <w:p>
      <w:pPr>
        <w:spacing w:line="267" w:lineRule="auto"/>
        <w:rPr>
          <w:rFonts w:ascii="Arial"/>
          <w:sz w:val="21"/>
        </w:rPr>
      </w:pPr>
    </w:p>
    <w:p>
      <w:pPr>
        <w:pStyle w:val="BodyText"/>
        <w:spacing w:before="91" w:line="234" w:lineRule="auto"/>
        <w:ind w:left="6784"/>
      </w:pPr>
      <w:r>
        <w:rPr>
          <w:spacing w:val="-1"/>
        </w:rPr>
        <w:t>DB34/T</w:t>
      </w:r>
      <w:r>
        <w:rPr>
          <w:spacing w:val="-1"/>
        </w:rPr>
        <w:t xml:space="preserve"> </w:t>
      </w:r>
      <w:r>
        <w:rPr>
          <w:spacing w:val="-1"/>
        </w:rPr>
        <w:t>4687.1—2024</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BodyText"/>
        <w:spacing w:before="169" w:line="234" w:lineRule="auto"/>
        <w:ind w:left="3105" w:right="21" w:hanging="3012"/>
        <w:outlineLvl w:val="0"/>
        <w:rPr>
          <w:sz w:val="52"/>
          <w:szCs w:val="52"/>
        </w:rPr>
      </w:pPr>
      <w:r>
        <w:rPr>
          <w:spacing w:val="-17"/>
          <w:sz w:val="52"/>
          <w:szCs w:val="52"/>
        </w:rPr>
        <w:t>生态环境数据共享技术规范</w:t>
      </w:r>
      <w:r>
        <w:rPr>
          <w:spacing w:val="-17"/>
          <w:sz w:val="52"/>
          <w:szCs w:val="52"/>
        </w:rPr>
        <w:t xml:space="preserve">  </w:t>
      </w:r>
      <w:r>
        <w:rPr>
          <w:spacing w:val="-17"/>
          <w:sz w:val="52"/>
          <w:szCs w:val="52"/>
        </w:rPr>
        <w:t>第</w:t>
      </w:r>
      <w:r>
        <w:rPr>
          <w:spacing w:val="-74"/>
          <w:sz w:val="52"/>
          <w:szCs w:val="52"/>
        </w:rPr>
        <w:t xml:space="preserve"> </w:t>
      </w:r>
      <w:r>
        <w:rPr>
          <w:spacing w:val="-17"/>
          <w:sz w:val="52"/>
          <w:szCs w:val="52"/>
        </w:rPr>
        <w:t>1</w:t>
      </w:r>
      <w:r>
        <w:rPr>
          <w:spacing w:val="-99"/>
          <w:sz w:val="52"/>
          <w:szCs w:val="52"/>
        </w:rPr>
        <w:t xml:space="preserve"> </w:t>
      </w:r>
      <w:r>
        <w:rPr>
          <w:spacing w:val="-17"/>
          <w:sz w:val="52"/>
          <w:szCs w:val="52"/>
        </w:rPr>
        <w:t>部分：排</w:t>
      </w:r>
      <w:r>
        <w:rPr>
          <w:sz w:val="52"/>
          <w:szCs w:val="52"/>
        </w:rPr>
        <w:t xml:space="preserve"> </w:t>
      </w:r>
      <w:r>
        <w:rPr>
          <w:spacing w:val="-4"/>
          <w:sz w:val="52"/>
          <w:szCs w:val="52"/>
        </w:rPr>
        <w:t>污单位自动监测</w:t>
      </w:r>
    </w:p>
    <w:p>
      <w:pPr>
        <w:spacing w:line="348" w:lineRule="auto"/>
        <w:rPr>
          <w:rFonts w:ascii="Arial"/>
          <w:sz w:val="21"/>
        </w:rPr>
      </w:pPr>
    </w:p>
    <w:p>
      <w:pPr>
        <w:spacing w:before="81" w:line="230" w:lineRule="auto"/>
        <w:ind w:left="1622" w:right="928" w:hanging="629"/>
        <w:rPr>
          <w:rFonts w:ascii="Times New Roman" w:eastAsia="Times New Roman" w:hAnsi="Times New Roman" w:cs="Times New Roman"/>
          <w:sz w:val="28"/>
          <w:szCs w:val="28"/>
        </w:rPr>
      </w:pPr>
      <w:r>
        <w:rPr>
          <w:rFonts w:ascii="Times New Roman" w:eastAsia="Times New Roman" w:hAnsi="Times New Roman" w:cs="Times New Roman"/>
          <w:sz w:val="28"/>
          <w:szCs w:val="28"/>
        </w:rPr>
        <w:t>Technical</w:t>
      </w:r>
      <w:r>
        <w:rPr>
          <w:rFonts w:ascii="Times New Roman" w:eastAsia="Times New Roman" w:hAnsi="Times New Roman" w:cs="Times New Roman"/>
          <w:spacing w:val="2"/>
          <w:sz w:val="28"/>
          <w:szCs w:val="28"/>
        </w:rPr>
        <w:t xml:space="preserve"> </w:t>
      </w:r>
      <w:r>
        <w:rPr>
          <w:rFonts w:ascii="Times New Roman" w:eastAsia="Times New Roman" w:hAnsi="Times New Roman" w:cs="Times New Roman"/>
          <w:sz w:val="28"/>
          <w:szCs w:val="28"/>
        </w:rPr>
        <w:t>specification</w:t>
      </w:r>
      <w:r>
        <w:rPr>
          <w:rFonts w:ascii="Times New Roman" w:eastAsia="Times New Roman" w:hAnsi="Times New Roman" w:cs="Times New Roman"/>
          <w:spacing w:val="2"/>
          <w:sz w:val="28"/>
          <w:szCs w:val="28"/>
        </w:rPr>
        <w:t xml:space="preserve"> </w:t>
      </w:r>
      <w:r>
        <w:rPr>
          <w:rFonts w:ascii="Times New Roman" w:eastAsia="Times New Roman" w:hAnsi="Times New Roman" w:cs="Times New Roman"/>
          <w:sz w:val="28"/>
          <w:szCs w:val="28"/>
        </w:rPr>
        <w:t>of</w:t>
      </w:r>
      <w:r>
        <w:rPr>
          <w:rFonts w:ascii="Times New Roman" w:eastAsia="Times New Roman" w:hAnsi="Times New Roman" w:cs="Times New Roman"/>
          <w:spacing w:val="-17"/>
          <w:sz w:val="28"/>
          <w:szCs w:val="28"/>
        </w:rPr>
        <w:t xml:space="preserve"> </w:t>
      </w:r>
      <w:r>
        <w:rPr>
          <w:rFonts w:ascii="Times New Roman" w:eastAsia="Times New Roman" w:hAnsi="Times New Roman" w:cs="Times New Roman"/>
          <w:sz w:val="28"/>
          <w:szCs w:val="28"/>
        </w:rPr>
        <w:t>data</w:t>
      </w:r>
      <w:r>
        <w:rPr>
          <w:rFonts w:ascii="Times New Roman" w:eastAsia="Times New Roman" w:hAnsi="Times New Roman" w:cs="Times New Roman"/>
          <w:spacing w:val="2"/>
          <w:sz w:val="28"/>
          <w:szCs w:val="28"/>
        </w:rPr>
        <w:t xml:space="preserve"> </w:t>
      </w:r>
      <w:r>
        <w:rPr>
          <w:rFonts w:ascii="Times New Roman" w:eastAsia="Times New Roman" w:hAnsi="Times New Roman" w:cs="Times New Roman"/>
          <w:sz w:val="28"/>
          <w:szCs w:val="28"/>
        </w:rPr>
        <w:t>sharing</w:t>
      </w:r>
      <w:r>
        <w:rPr>
          <w:rFonts w:ascii="Times New Roman" w:eastAsia="Times New Roman" w:hAnsi="Times New Roman" w:cs="Times New Roman"/>
          <w:spacing w:val="2"/>
          <w:sz w:val="28"/>
          <w:szCs w:val="28"/>
        </w:rPr>
        <w:t xml:space="preserve"> </w:t>
      </w:r>
      <w:r>
        <w:rPr>
          <w:rFonts w:ascii="Times New Roman" w:eastAsia="Times New Roman" w:hAnsi="Times New Roman" w:cs="Times New Roman"/>
          <w:sz w:val="28"/>
          <w:szCs w:val="28"/>
        </w:rPr>
        <w:t>in</w:t>
      </w:r>
      <w:r>
        <w:rPr>
          <w:rFonts w:ascii="Times New Roman" w:eastAsia="Times New Roman" w:hAnsi="Times New Roman" w:cs="Times New Roman"/>
          <w:spacing w:val="2"/>
          <w:sz w:val="28"/>
          <w:szCs w:val="28"/>
        </w:rPr>
        <w:t xml:space="preserve"> </w:t>
      </w:r>
      <w:r>
        <w:rPr>
          <w:rFonts w:ascii="Times New Roman" w:eastAsia="Times New Roman" w:hAnsi="Times New Roman" w:cs="Times New Roman"/>
          <w:sz w:val="28"/>
          <w:szCs w:val="28"/>
        </w:rPr>
        <w:t>ecology</w:t>
      </w:r>
      <w:r>
        <w:rPr>
          <w:rFonts w:ascii="Times New Roman" w:eastAsia="Times New Roman" w:hAnsi="Times New Roman" w:cs="Times New Roman"/>
          <w:spacing w:val="2"/>
          <w:sz w:val="28"/>
          <w:szCs w:val="28"/>
        </w:rPr>
        <w:t xml:space="preserve"> </w:t>
      </w:r>
      <w:r>
        <w:rPr>
          <w:rFonts w:ascii="Times New Roman" w:eastAsia="Times New Roman" w:hAnsi="Times New Roman" w:cs="Times New Roman"/>
          <w:sz w:val="28"/>
          <w:szCs w:val="28"/>
        </w:rPr>
        <w:t>and</w:t>
      </w:r>
      <w:r>
        <w:rPr>
          <w:rFonts w:ascii="Times New Roman" w:eastAsia="Times New Roman" w:hAnsi="Times New Roman" w:cs="Times New Roman"/>
          <w:spacing w:val="2"/>
          <w:sz w:val="28"/>
          <w:szCs w:val="28"/>
        </w:rPr>
        <w:t xml:space="preserve"> </w:t>
      </w:r>
      <w:r>
        <w:rPr>
          <w:rFonts w:ascii="Times New Roman" w:eastAsia="Times New Roman" w:hAnsi="Times New Roman" w:cs="Times New Roman"/>
          <w:sz w:val="28"/>
          <w:szCs w:val="28"/>
        </w:rPr>
        <w:t>environment</w:t>
      </w:r>
      <w:r>
        <w:rPr>
          <w:rFonts w:ascii="Times New Roman" w:eastAsia="Times New Roman" w:hAnsi="Times New Roman" w:cs="Times New Roman"/>
          <w:spacing w:val="2"/>
          <w:sz w:val="28"/>
          <w:szCs w:val="28"/>
        </w:rPr>
        <w:t>—</w:t>
      </w:r>
      <w:r>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Part</w:t>
      </w:r>
      <w:r>
        <w:rPr>
          <w:rFonts w:ascii="Times New Roman" w:eastAsia="Times New Roman" w:hAnsi="Times New Roman" w:cs="Times New Roman"/>
          <w:spacing w:val="30"/>
          <w:w w:val="101"/>
          <w:sz w:val="28"/>
          <w:szCs w:val="28"/>
        </w:rPr>
        <w:t xml:space="preserve"> </w:t>
      </w:r>
      <w:r>
        <w:rPr>
          <w:rFonts w:ascii="Times New Roman" w:eastAsia="Times New Roman" w:hAnsi="Times New Roman" w:cs="Times New Roman"/>
          <w:sz w:val="28"/>
          <w:szCs w:val="28"/>
        </w:rPr>
        <w:t>1: Automatic monitoring of</w:t>
      </w:r>
      <w:r>
        <w:rPr>
          <w:rFonts w:ascii="Times New Roman" w:eastAsia="Times New Roman" w:hAnsi="Times New Roman" w:cs="Times New Roman"/>
          <w:spacing w:val="-31"/>
          <w:sz w:val="28"/>
          <w:szCs w:val="28"/>
        </w:rPr>
        <w:t xml:space="preserve"> </w:t>
      </w:r>
      <w:r>
        <w:rPr>
          <w:rFonts w:ascii="Times New Roman" w:eastAsia="Times New Roman" w:hAnsi="Times New Roman" w:cs="Times New Roman"/>
          <w:sz w:val="28"/>
          <w:szCs w:val="28"/>
        </w:rPr>
        <w:t>pollutant discharg</w:t>
      </w:r>
      <w:r>
        <w:rPr>
          <w:rFonts w:ascii="Times New Roman" w:eastAsia="Times New Roman" w:hAnsi="Times New Roman" w:cs="Times New Roman"/>
          <w:spacing w:val="-1"/>
          <w:sz w:val="28"/>
          <w:szCs w:val="28"/>
        </w:rPr>
        <w:t>ing unit</w:t>
      </w:r>
    </w:p>
    <w:p>
      <w:pPr>
        <w:spacing w:before="10"/>
      </w:pPr>
    </w:p>
    <w:p>
      <w:pPr>
        <w:spacing w:before="10"/>
      </w:pPr>
    </w:p>
    <w:p>
      <w:pPr>
        <w:spacing w:before="10"/>
      </w:pPr>
    </w:p>
    <w:p>
      <w:pPr>
        <w:spacing w:before="10"/>
      </w:pPr>
    </w:p>
    <w:p>
      <w:pPr>
        <w:spacing w:before="10"/>
      </w:pPr>
    </w:p>
    <w:p>
      <w:pPr>
        <w:spacing w:before="10"/>
      </w:pPr>
    </w:p>
    <w:p>
      <w:pPr>
        <w:spacing w:before="10"/>
      </w:pPr>
    </w:p>
    <w:p>
      <w:pPr>
        <w:spacing w:before="10"/>
      </w:pPr>
    </w:p>
    <w:p>
      <w:pPr>
        <w:spacing w:before="10"/>
      </w:pPr>
    </w:p>
    <w:p>
      <w:pPr>
        <w:spacing w:before="10"/>
      </w:pPr>
    </w:p>
    <w:p>
      <w:pPr>
        <w:spacing w:before="10"/>
      </w:pPr>
    </w:p>
    <w:p>
      <w:pPr>
        <w:spacing w:before="10"/>
      </w:pPr>
    </w:p>
    <w:p>
      <w:pPr>
        <w:spacing w:before="10"/>
        <w:sectPr>
          <w:pgSz w:w="11907" w:h="16839"/>
          <w:pgMar w:top="579" w:right="821" w:bottom="0" w:left="1341" w:header="0" w:footer="0" w:gutter="0"/>
          <w:cols w:num="1" w:space="708" w:equalWidth="0">
            <w:col w:w="9745" w:space="0"/>
          </w:cols>
        </w:sectPr>
      </w:pPr>
    </w:p>
    <w:p>
      <w:pPr>
        <w:spacing w:before="10"/>
      </w:pPr>
    </w:p>
    <w:p>
      <w:pPr>
        <w:spacing w:before="10"/>
      </w:pPr>
    </w:p>
    <w:p>
      <w:pPr>
        <w:spacing w:before="10"/>
      </w:pPr>
    </w:p>
    <w:p>
      <w:pPr>
        <w:spacing w:before="10"/>
      </w:pPr>
    </w:p>
    <w:p>
      <w:pPr>
        <w:spacing w:before="9"/>
      </w:pPr>
    </w:p>
    <w:p>
      <w:pPr>
        <w:spacing w:before="9"/>
      </w:pPr>
    </w:p>
    <w:p>
      <w:pPr>
        <w:spacing w:before="9"/>
      </w:pPr>
    </w:p>
    <w:p>
      <w:pPr>
        <w:spacing w:before="9"/>
      </w:pPr>
    </w:p>
    <w:p>
      <w:pPr>
        <w:sectPr>
          <w:type w:val="nextPage"/>
          <w:pgSz w:w="11907" w:h="16839"/>
          <w:pgMar w:top="579" w:right="821" w:bottom="0" w:left="1341" w:header="0" w:footer="0" w:gutter="0"/>
          <w:pgNumType w:start="2"/>
          <w:cols w:num="1" w:space="708" w:equalWidth="0">
            <w:col w:w="9745" w:space="0"/>
          </w:cols>
          <w:titlePg w:val="0"/>
        </w:sectPr>
      </w:pPr>
    </w:p>
    <w:p>
      <w:pPr>
        <w:pStyle w:val="BodyText"/>
        <w:spacing w:before="56" w:line="185" w:lineRule="auto"/>
        <w:ind w:left="86"/>
      </w:pPr>
      <w:r>
        <w:rPr>
          <w:spacing w:val="-5"/>
        </w:rPr>
        <w:t>2024</w:t>
      </w:r>
      <w:r>
        <w:rPr>
          <w:spacing w:val="-62"/>
        </w:rPr>
        <w:t xml:space="preserve"> </w:t>
      </w:r>
      <w:r>
        <w:rPr>
          <w:spacing w:val="-5"/>
        </w:rPr>
        <w:t>-</w:t>
      </w:r>
      <w:r>
        <w:rPr>
          <w:spacing w:val="-63"/>
        </w:rPr>
        <w:t xml:space="preserve"> </w:t>
      </w:r>
      <w:r>
        <w:rPr>
          <w:spacing w:val="-5"/>
        </w:rPr>
        <w:t>01</w:t>
      </w:r>
      <w:r>
        <w:rPr>
          <w:spacing w:val="-66"/>
        </w:rPr>
        <w:t xml:space="preserve"> </w:t>
      </w:r>
      <w:r>
        <w:rPr>
          <w:spacing w:val="-5"/>
        </w:rPr>
        <w:t>-</w:t>
      </w:r>
      <w:r>
        <w:rPr>
          <w:spacing w:val="-44"/>
        </w:rPr>
        <w:t xml:space="preserve"> </w:t>
      </w:r>
      <w:r>
        <w:rPr>
          <w:spacing w:val="-5"/>
        </w:rPr>
        <w:t>11</w:t>
      </w:r>
      <w:r>
        <w:rPr>
          <w:spacing w:val="-58"/>
        </w:rPr>
        <w:t xml:space="preserve"> </w:t>
      </w:r>
      <w:r>
        <w:rPr>
          <w:spacing w:val="-5"/>
        </w:rPr>
        <w:t>发布</w:t>
      </w:r>
    </w:p>
    <w:p>
      <w:pPr>
        <w:spacing w:line="14" w:lineRule="auto"/>
        <w:rPr>
          <w:rFonts w:ascii="Arial"/>
          <w:sz w:val="2"/>
        </w:rPr>
      </w:pPr>
      <w:r>
        <w:rPr>
          <w:rFonts w:ascii="Arial" w:eastAsia="Arial" w:hAnsi="Arial" w:cs="Arial"/>
          <w:sz w:val="2"/>
          <w:szCs w:val="2"/>
        </w:rPr>
        <w:br w:type="column"/>
      </w:r>
    </w:p>
    <w:p>
      <w:pPr>
        <w:pStyle w:val="BodyText"/>
        <w:spacing w:before="55" w:line="185" w:lineRule="auto"/>
        <w:jc w:val="right"/>
      </w:pPr>
      <w:r>
        <w:rPr>
          <w:spacing w:val="-6"/>
        </w:rPr>
        <w:t>2024</w:t>
      </w:r>
      <w:r>
        <w:rPr>
          <w:spacing w:val="-61"/>
        </w:rPr>
        <w:t xml:space="preserve"> </w:t>
      </w:r>
      <w:r>
        <w:rPr>
          <w:spacing w:val="-6"/>
        </w:rPr>
        <w:t>-</w:t>
      </w:r>
      <w:r>
        <w:rPr>
          <w:spacing w:val="-63"/>
        </w:rPr>
        <w:t xml:space="preserve"> </w:t>
      </w:r>
      <w:r>
        <w:rPr>
          <w:spacing w:val="-6"/>
        </w:rPr>
        <w:t>02</w:t>
      </w:r>
      <w:r>
        <w:rPr>
          <w:spacing w:val="-66"/>
        </w:rPr>
        <w:t xml:space="preserve"> </w:t>
      </w:r>
      <w:r>
        <w:rPr>
          <w:spacing w:val="-6"/>
        </w:rPr>
        <w:t>-</w:t>
      </w:r>
      <w:r>
        <w:rPr>
          <w:spacing w:val="-44"/>
        </w:rPr>
        <w:t xml:space="preserve"> </w:t>
      </w:r>
      <w:r>
        <w:rPr>
          <w:spacing w:val="-6"/>
        </w:rPr>
        <w:t>11</w:t>
      </w:r>
      <w:r>
        <w:rPr>
          <w:spacing w:val="-53"/>
        </w:rPr>
        <w:t xml:space="preserve"> </w:t>
      </w:r>
      <w:r>
        <w:rPr>
          <w:spacing w:val="-6"/>
        </w:rPr>
        <w:t>实施</w:t>
      </w:r>
    </w:p>
    <w:p>
      <w:pPr>
        <w:spacing w:line="185" w:lineRule="auto"/>
        <w:sectPr>
          <w:type w:val="continuous"/>
          <w:pgSz w:w="11907" w:h="16839"/>
          <w:pgMar w:top="579" w:right="821" w:bottom="0" w:left="1341" w:header="0" w:footer="0" w:gutter="0"/>
          <w:pgNumType w:start="3"/>
          <w:cols w:num="2" w:space="708" w:equalWidth="0">
            <w:col w:w="7342" w:space="100"/>
            <w:col w:w="2303" w:space="0"/>
          </w:cols>
        </w:sect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pStyle w:val="BodyText"/>
        <w:spacing w:before="91" w:line="185" w:lineRule="auto"/>
        <w:ind w:left="2730"/>
      </w:pPr>
      <w:r>
        <w:rPr>
          <w:spacing w:val="-2"/>
        </w:rPr>
        <w:t>安徽省市场监督管理局</w:t>
      </w:r>
      <w:r>
        <w:rPr>
          <w:spacing w:val="-2"/>
        </w:rPr>
        <w:t xml:space="preserve">    </w:t>
      </w:r>
      <w:r>
        <w:rPr>
          <w:spacing w:val="-2"/>
        </w:rPr>
        <w:t>发</w:t>
      </w:r>
      <w:r>
        <w:rPr>
          <w:spacing w:val="47"/>
        </w:rPr>
        <w:t xml:space="preserve"> </w:t>
      </w:r>
      <w:r>
        <w:rPr>
          <w:spacing w:val="-2"/>
        </w:rPr>
        <w:t>布</w:t>
      </w:r>
    </w:p>
    <w:p>
      <w:pPr>
        <w:spacing w:line="185" w:lineRule="auto"/>
        <w:sectPr>
          <w:type w:val="continuous"/>
          <w:pgSz w:w="11907" w:h="16839"/>
          <w:pgMar w:top="579" w:right="821" w:bottom="0" w:left="1341" w:header="0" w:footer="0" w:gutter="0"/>
          <w:pgNumType w:start="4"/>
          <w:cols w:num="1" w:space="708" w:equalWidth="0">
            <w:col w:w="9745" w:space="0"/>
          </w:cols>
        </w:sectPr>
      </w:pPr>
    </w:p>
    <w:p>
      <w:pPr>
        <w:rPr>
          <w:rFonts w:ascii="Arial"/>
          <w:sz w:val="21"/>
        </w:rPr>
      </w:pPr>
    </w:p>
    <w:p>
      <w:pPr>
        <w:rPr>
          <w:rFonts w:ascii="Arial" w:eastAsia="Arial" w:hAnsi="Arial" w:cs="Arial"/>
          <w:sz w:val="21"/>
          <w:szCs w:val="21"/>
        </w:rPr>
        <w:sectPr>
          <w:headerReference w:type="default" r:id="rId5"/>
          <w:footerReference w:type="default" r:id="rId6"/>
          <w:pgSz w:w="11907" w:h="16839"/>
          <w:pgMar w:top="0" w:right="0" w:bottom="0" w:left="0" w:header="0" w:footer="0" w:gutter="0"/>
          <w:pgNumType w:start="5"/>
          <w:cols w:space="708"/>
        </w:sect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pStyle w:val="BodyText"/>
        <w:spacing w:before="101" w:line="225" w:lineRule="auto"/>
        <w:ind w:left="4251"/>
        <w:rPr>
          <w:sz w:val="31"/>
          <w:szCs w:val="31"/>
        </w:rPr>
      </w:pPr>
      <w:r>
        <w:rPr>
          <w:spacing w:val="-2"/>
          <w:sz w:val="31"/>
          <w:szCs w:val="31"/>
        </w:rPr>
        <w:t>前</w:t>
      </w:r>
      <w:r>
        <w:rPr>
          <w:spacing w:val="11"/>
          <w:sz w:val="31"/>
          <w:szCs w:val="31"/>
        </w:rPr>
        <w:t xml:space="preserve">    </w:t>
      </w:r>
      <w:r>
        <w:rPr>
          <w:spacing w:val="-2"/>
          <w:sz w:val="31"/>
          <w:szCs w:val="31"/>
        </w:rPr>
        <w:t>言</w:t>
      </w:r>
    </w:p>
    <w:p>
      <w:pPr>
        <w:spacing w:line="272" w:lineRule="auto"/>
        <w:rPr>
          <w:rFonts w:ascii="Arial"/>
          <w:sz w:val="21"/>
        </w:rPr>
      </w:pPr>
    </w:p>
    <w:p>
      <w:pPr>
        <w:spacing w:line="272" w:lineRule="auto"/>
        <w:rPr>
          <w:rFonts w:ascii="Arial"/>
          <w:sz w:val="21"/>
        </w:rPr>
      </w:pPr>
    </w:p>
    <w:p>
      <w:pPr>
        <w:spacing w:before="68" w:line="247" w:lineRule="auto"/>
        <w:ind w:right="74" w:firstLine="420"/>
        <w:rPr>
          <w:rFonts w:ascii="SimSun" w:eastAsia="SimSun" w:hAnsi="SimSun" w:cs="SimSun"/>
          <w:sz w:val="21"/>
          <w:szCs w:val="21"/>
        </w:rPr>
      </w:pPr>
      <w:r>
        <w:rPr>
          <w:rFonts w:ascii="SimSun" w:eastAsia="SimSun" w:hAnsi="SimSun" w:cs="SimSun"/>
          <w:spacing w:val="-2"/>
          <w:sz w:val="21"/>
          <w:szCs w:val="21"/>
        </w:rPr>
        <w:t>本文件按照GB/T 1.1—2020《标准化工作导则  第1部分： 标准化文件的结构和起草规则》的规定</w:t>
      </w:r>
      <w:r>
        <w:rPr>
          <w:rFonts w:ascii="SimSun" w:eastAsia="SimSun" w:hAnsi="SimSun" w:cs="SimSun"/>
          <w:sz w:val="21"/>
          <w:szCs w:val="21"/>
        </w:rPr>
        <w:t xml:space="preserve"> </w:t>
      </w:r>
      <w:r>
        <w:rPr>
          <w:rFonts w:ascii="SimSun" w:eastAsia="SimSun" w:hAnsi="SimSun" w:cs="SimSun"/>
          <w:spacing w:val="-8"/>
          <w:sz w:val="21"/>
          <w:szCs w:val="21"/>
        </w:rPr>
        <w:t>起草。</w:t>
      </w:r>
    </w:p>
    <w:p>
      <w:pPr>
        <w:spacing w:before="62" w:line="247" w:lineRule="auto"/>
        <w:ind w:left="1" w:right="76" w:firstLine="418"/>
        <w:rPr>
          <w:rFonts w:ascii="SimSun" w:eastAsia="SimSun" w:hAnsi="SimSun" w:cs="SimSun"/>
          <w:sz w:val="21"/>
          <w:szCs w:val="21"/>
        </w:rPr>
      </w:pPr>
      <w:r>
        <w:rPr>
          <w:rFonts w:ascii="SimSun" w:eastAsia="SimSun" w:hAnsi="SimSun" w:cs="SimSun"/>
          <w:sz w:val="21"/>
          <w:szCs w:val="21"/>
        </w:rPr>
        <w:t>本文件为 DB34/T 4687《生态环境数据</w:t>
      </w:r>
      <w:r>
        <w:rPr>
          <w:rFonts w:ascii="SimSun" w:eastAsia="SimSun" w:hAnsi="SimSun" w:cs="SimSun"/>
          <w:spacing w:val="-1"/>
          <w:sz w:val="21"/>
          <w:szCs w:val="21"/>
        </w:rPr>
        <w:t>共享技术规范》的第1部分。DB34/T 4687</w:t>
      </w:r>
      <w:r>
        <w:rPr>
          <w:rFonts w:ascii="SimSun" w:eastAsia="SimSun" w:hAnsi="SimSun" w:cs="SimSun"/>
          <w:spacing w:val="32"/>
          <w:sz w:val="21"/>
          <w:szCs w:val="21"/>
        </w:rPr>
        <w:t xml:space="preserve"> </w:t>
      </w:r>
      <w:r>
        <w:rPr>
          <w:rFonts w:ascii="SimSun" w:eastAsia="SimSun" w:hAnsi="SimSun" w:cs="SimSun"/>
          <w:spacing w:val="-1"/>
          <w:sz w:val="21"/>
          <w:szCs w:val="21"/>
        </w:rPr>
        <w:t>已经发布了以下</w:t>
      </w:r>
      <w:r>
        <w:rPr>
          <w:rFonts w:ascii="SimSun" w:eastAsia="SimSun" w:hAnsi="SimSun" w:cs="SimSun"/>
          <w:sz w:val="21"/>
          <w:szCs w:val="21"/>
        </w:rPr>
        <w:t xml:space="preserve"> </w:t>
      </w:r>
      <w:r>
        <w:rPr>
          <w:rFonts w:ascii="SimSun" w:eastAsia="SimSun" w:hAnsi="SimSun" w:cs="SimSun"/>
          <w:spacing w:val="-13"/>
          <w:sz w:val="21"/>
          <w:szCs w:val="21"/>
        </w:rPr>
        <w:t>部分：</w:t>
      </w:r>
    </w:p>
    <w:p>
      <w:pPr>
        <w:spacing w:before="61" w:line="221" w:lineRule="auto"/>
        <w:ind w:left="422"/>
        <w:rPr>
          <w:rFonts w:ascii="SimSun" w:eastAsia="SimSun" w:hAnsi="SimSun" w:cs="SimSun"/>
          <w:sz w:val="21"/>
          <w:szCs w:val="21"/>
        </w:rPr>
      </w:pPr>
      <w:r>
        <w:rPr>
          <w:rFonts w:ascii="SimSun" w:eastAsia="SimSun" w:hAnsi="SimSun" w:cs="SimSun"/>
          <w:spacing w:val="-10"/>
          <w:sz w:val="21"/>
          <w:szCs w:val="21"/>
        </w:rPr>
        <w:t>——第</w:t>
      </w:r>
      <w:r>
        <w:rPr>
          <w:rFonts w:ascii="SimSun" w:eastAsia="SimSun" w:hAnsi="SimSun" w:cs="SimSun"/>
          <w:spacing w:val="-16"/>
          <w:sz w:val="21"/>
          <w:szCs w:val="21"/>
        </w:rPr>
        <w:t xml:space="preserve"> </w:t>
      </w:r>
      <w:r>
        <w:rPr>
          <w:rFonts w:ascii="SimSun" w:eastAsia="SimSun" w:hAnsi="SimSun" w:cs="SimSun"/>
          <w:spacing w:val="-10"/>
          <w:sz w:val="21"/>
          <w:szCs w:val="21"/>
        </w:rPr>
        <w:t>1</w:t>
      </w:r>
      <w:r>
        <w:rPr>
          <w:rFonts w:ascii="SimSun" w:eastAsia="SimSun" w:hAnsi="SimSun" w:cs="SimSun"/>
          <w:spacing w:val="-41"/>
          <w:sz w:val="21"/>
          <w:szCs w:val="21"/>
        </w:rPr>
        <w:t xml:space="preserve"> </w:t>
      </w:r>
      <w:r>
        <w:rPr>
          <w:rFonts w:ascii="SimSun" w:eastAsia="SimSun" w:hAnsi="SimSun" w:cs="SimSun"/>
          <w:spacing w:val="-10"/>
          <w:sz w:val="21"/>
          <w:szCs w:val="21"/>
        </w:rPr>
        <w:t>部分：</w:t>
      </w:r>
      <w:r>
        <w:rPr>
          <w:rFonts w:ascii="SimSun" w:eastAsia="SimSun" w:hAnsi="SimSun" w:cs="SimSun"/>
          <w:spacing w:val="-22"/>
          <w:sz w:val="21"/>
          <w:szCs w:val="21"/>
        </w:rPr>
        <w:t xml:space="preserve"> </w:t>
      </w:r>
      <w:r>
        <w:rPr>
          <w:rFonts w:ascii="SimSun" w:eastAsia="SimSun" w:hAnsi="SimSun" w:cs="SimSun"/>
          <w:spacing w:val="-10"/>
          <w:sz w:val="21"/>
          <w:szCs w:val="21"/>
        </w:rPr>
        <w:t>排污单位自动监测；</w:t>
      </w:r>
    </w:p>
    <w:p>
      <w:pPr>
        <w:spacing w:before="60" w:line="221" w:lineRule="auto"/>
        <w:ind w:left="422"/>
        <w:rPr>
          <w:rFonts w:ascii="SimSun" w:eastAsia="SimSun" w:hAnsi="SimSun" w:cs="SimSun"/>
          <w:sz w:val="21"/>
          <w:szCs w:val="21"/>
        </w:rPr>
      </w:pPr>
      <w:r>
        <w:rPr>
          <w:rFonts w:ascii="SimSun" w:eastAsia="SimSun" w:hAnsi="SimSun" w:cs="SimSun"/>
          <w:spacing w:val="-9"/>
          <w:sz w:val="21"/>
          <w:szCs w:val="21"/>
        </w:rPr>
        <w:t>——第</w:t>
      </w:r>
      <w:r>
        <w:rPr>
          <w:rFonts w:ascii="SimSun" w:eastAsia="SimSun" w:hAnsi="SimSun" w:cs="SimSun"/>
          <w:spacing w:val="-31"/>
          <w:sz w:val="21"/>
          <w:szCs w:val="21"/>
        </w:rPr>
        <w:t xml:space="preserve"> </w:t>
      </w:r>
      <w:r>
        <w:rPr>
          <w:rFonts w:ascii="SimSun" w:eastAsia="SimSun" w:hAnsi="SimSun" w:cs="SimSun"/>
          <w:spacing w:val="-9"/>
          <w:sz w:val="21"/>
          <w:szCs w:val="21"/>
        </w:rPr>
        <w:t>2</w:t>
      </w:r>
      <w:r>
        <w:rPr>
          <w:rFonts w:ascii="SimSun" w:eastAsia="SimSun" w:hAnsi="SimSun" w:cs="SimSun"/>
          <w:spacing w:val="-41"/>
          <w:sz w:val="21"/>
          <w:szCs w:val="21"/>
        </w:rPr>
        <w:t xml:space="preserve"> </w:t>
      </w:r>
      <w:r>
        <w:rPr>
          <w:rFonts w:ascii="SimSun" w:eastAsia="SimSun" w:hAnsi="SimSun" w:cs="SimSun"/>
          <w:spacing w:val="-9"/>
          <w:sz w:val="21"/>
          <w:szCs w:val="21"/>
        </w:rPr>
        <w:t>部分： 大气环境质量；</w:t>
      </w:r>
    </w:p>
    <w:p>
      <w:pPr>
        <w:spacing w:before="60" w:line="221" w:lineRule="auto"/>
        <w:ind w:left="422"/>
        <w:rPr>
          <w:rFonts w:ascii="SimSun" w:eastAsia="SimSun" w:hAnsi="SimSun" w:cs="SimSun"/>
          <w:sz w:val="21"/>
          <w:szCs w:val="21"/>
        </w:rPr>
      </w:pPr>
      <w:r>
        <w:rPr>
          <w:rFonts w:ascii="SimSun" w:eastAsia="SimSun" w:hAnsi="SimSun" w:cs="SimSun"/>
          <w:spacing w:val="-9"/>
          <w:sz w:val="21"/>
          <w:szCs w:val="21"/>
        </w:rPr>
        <w:t>——第</w:t>
      </w:r>
      <w:r>
        <w:rPr>
          <w:rFonts w:ascii="SimSun" w:eastAsia="SimSun" w:hAnsi="SimSun" w:cs="SimSun"/>
          <w:spacing w:val="-33"/>
          <w:sz w:val="21"/>
          <w:szCs w:val="21"/>
        </w:rPr>
        <w:t xml:space="preserve"> </w:t>
      </w:r>
      <w:r>
        <w:rPr>
          <w:rFonts w:ascii="SimSun" w:eastAsia="SimSun" w:hAnsi="SimSun" w:cs="SimSun"/>
          <w:spacing w:val="-9"/>
          <w:sz w:val="21"/>
          <w:szCs w:val="21"/>
        </w:rPr>
        <w:t>3</w:t>
      </w:r>
      <w:r>
        <w:rPr>
          <w:rFonts w:ascii="SimSun" w:eastAsia="SimSun" w:hAnsi="SimSun" w:cs="SimSun"/>
          <w:spacing w:val="-42"/>
          <w:sz w:val="21"/>
          <w:szCs w:val="21"/>
        </w:rPr>
        <w:t xml:space="preserve"> </w:t>
      </w:r>
      <w:r>
        <w:rPr>
          <w:rFonts w:ascii="SimSun" w:eastAsia="SimSun" w:hAnsi="SimSun" w:cs="SimSun"/>
          <w:spacing w:val="-9"/>
          <w:sz w:val="21"/>
          <w:szCs w:val="21"/>
        </w:rPr>
        <w:t>部分：</w:t>
      </w:r>
      <w:r>
        <w:rPr>
          <w:rFonts w:ascii="SimSun" w:eastAsia="SimSun" w:hAnsi="SimSun" w:cs="SimSun"/>
          <w:spacing w:val="-22"/>
          <w:sz w:val="21"/>
          <w:szCs w:val="21"/>
        </w:rPr>
        <w:t xml:space="preserve"> </w:t>
      </w:r>
      <w:r>
        <w:rPr>
          <w:rFonts w:ascii="SimSun" w:eastAsia="SimSun" w:hAnsi="SimSun" w:cs="SimSun"/>
          <w:spacing w:val="-9"/>
          <w:sz w:val="21"/>
          <w:szCs w:val="21"/>
        </w:rPr>
        <w:t>地表水环境质量；</w:t>
      </w:r>
    </w:p>
    <w:p>
      <w:pPr>
        <w:spacing w:before="60" w:line="221" w:lineRule="auto"/>
        <w:ind w:left="422"/>
        <w:rPr>
          <w:rFonts w:ascii="SimSun" w:eastAsia="SimSun" w:hAnsi="SimSun" w:cs="SimSun"/>
          <w:sz w:val="21"/>
          <w:szCs w:val="21"/>
        </w:rPr>
      </w:pPr>
      <w:r>
        <w:rPr>
          <w:rFonts w:ascii="SimSun" w:eastAsia="SimSun" w:hAnsi="SimSun" w:cs="SimSun"/>
          <w:spacing w:val="-6"/>
          <w:sz w:val="21"/>
          <w:szCs w:val="21"/>
        </w:rPr>
        <w:t>——第</w:t>
      </w:r>
      <w:r>
        <w:rPr>
          <w:rFonts w:ascii="SimSun" w:eastAsia="SimSun" w:hAnsi="SimSun" w:cs="SimSun"/>
          <w:spacing w:val="-38"/>
          <w:sz w:val="21"/>
          <w:szCs w:val="21"/>
        </w:rPr>
        <w:t xml:space="preserve"> </w:t>
      </w:r>
      <w:r>
        <w:rPr>
          <w:rFonts w:ascii="SimSun" w:eastAsia="SimSun" w:hAnsi="SimSun" w:cs="SimSun"/>
          <w:spacing w:val="-6"/>
          <w:sz w:val="21"/>
          <w:szCs w:val="21"/>
        </w:rPr>
        <w:t>4</w:t>
      </w:r>
      <w:r>
        <w:rPr>
          <w:rFonts w:ascii="SimSun" w:eastAsia="SimSun" w:hAnsi="SimSun" w:cs="SimSun"/>
          <w:spacing w:val="-42"/>
          <w:sz w:val="21"/>
          <w:szCs w:val="21"/>
        </w:rPr>
        <w:t xml:space="preserve"> </w:t>
      </w:r>
      <w:r>
        <w:rPr>
          <w:rFonts w:ascii="SimSun" w:eastAsia="SimSun" w:hAnsi="SimSun" w:cs="SimSun"/>
          <w:spacing w:val="-6"/>
          <w:sz w:val="21"/>
          <w:szCs w:val="21"/>
        </w:rPr>
        <w:t>部分：</w:t>
      </w:r>
      <w:r>
        <w:rPr>
          <w:rFonts w:ascii="SimSun" w:eastAsia="SimSun" w:hAnsi="SimSun" w:cs="SimSun"/>
          <w:spacing w:val="-21"/>
          <w:sz w:val="21"/>
          <w:szCs w:val="21"/>
        </w:rPr>
        <w:t xml:space="preserve"> </w:t>
      </w:r>
      <w:r>
        <w:rPr>
          <w:rFonts w:ascii="SimSun" w:eastAsia="SimSun" w:hAnsi="SimSun" w:cs="SimSun"/>
          <w:spacing w:val="-6"/>
          <w:sz w:val="21"/>
          <w:szCs w:val="21"/>
        </w:rPr>
        <w:t>土壤环境信息（建设用地）。</w:t>
      </w:r>
    </w:p>
    <w:p>
      <w:pPr>
        <w:spacing w:before="61" w:line="220" w:lineRule="auto"/>
        <w:ind w:left="417"/>
        <w:rPr>
          <w:rFonts w:ascii="SimSun" w:eastAsia="SimSun" w:hAnsi="SimSun" w:cs="SimSun"/>
          <w:sz w:val="21"/>
          <w:szCs w:val="21"/>
        </w:rPr>
      </w:pPr>
      <w:r>
        <w:rPr>
          <w:rFonts w:ascii="SimSun" w:eastAsia="SimSun" w:hAnsi="SimSun" w:cs="SimSun"/>
          <w:sz w:val="21"/>
          <w:szCs w:val="21"/>
        </w:rPr>
        <w:t>请注意本文件的某些内容可能涉及专利。本文件的发布机构不承担识别专利的责任。</w:t>
      </w:r>
    </w:p>
    <w:p>
      <w:pPr>
        <w:spacing w:before="62" w:line="220" w:lineRule="auto"/>
        <w:ind w:left="420"/>
        <w:rPr>
          <w:rFonts w:ascii="SimSun" w:eastAsia="SimSun" w:hAnsi="SimSun" w:cs="SimSun"/>
          <w:sz w:val="21"/>
          <w:szCs w:val="21"/>
        </w:rPr>
      </w:pPr>
      <w:r>
        <w:rPr>
          <w:rFonts w:ascii="SimSun" w:eastAsia="SimSun" w:hAnsi="SimSun" w:cs="SimSun"/>
          <w:spacing w:val="-2"/>
          <w:sz w:val="21"/>
          <w:szCs w:val="21"/>
        </w:rPr>
        <w:t>本文件由安徽省生态环境厅提出并归口。</w:t>
      </w:r>
    </w:p>
    <w:p>
      <w:pPr>
        <w:spacing w:before="62" w:line="247" w:lineRule="auto"/>
        <w:ind w:left="2" w:right="74" w:firstLine="417"/>
        <w:rPr>
          <w:rFonts w:ascii="SimSun" w:eastAsia="SimSun" w:hAnsi="SimSun" w:cs="SimSun"/>
          <w:sz w:val="21"/>
          <w:szCs w:val="21"/>
        </w:rPr>
      </w:pPr>
      <w:r>
        <w:rPr>
          <w:rFonts w:ascii="SimSun" w:eastAsia="SimSun" w:hAnsi="SimSun" w:cs="SimSun"/>
          <w:spacing w:val="-2"/>
          <w:sz w:val="21"/>
          <w:szCs w:val="21"/>
        </w:rPr>
        <w:t>本文件起草单位：安徽省环境信息中心、安徽省合肥生态环境</w:t>
      </w:r>
      <w:r>
        <w:rPr>
          <w:rFonts w:ascii="SimSun" w:eastAsia="SimSun" w:hAnsi="SimSun" w:cs="SimSun"/>
          <w:spacing w:val="-3"/>
          <w:sz w:val="21"/>
          <w:szCs w:val="21"/>
        </w:rPr>
        <w:t>监测中心、安徽省大数据中心、安徽</w:t>
      </w:r>
      <w:r>
        <w:rPr>
          <w:rFonts w:ascii="SimSun" w:eastAsia="SimSun" w:hAnsi="SimSun" w:cs="SimSun"/>
          <w:sz w:val="21"/>
          <w:szCs w:val="21"/>
        </w:rPr>
        <w:t xml:space="preserve"> </w:t>
      </w:r>
      <w:r>
        <w:rPr>
          <w:rFonts w:ascii="SimSun" w:eastAsia="SimSun" w:hAnsi="SimSun" w:cs="SimSun"/>
          <w:spacing w:val="-3"/>
          <w:sz w:val="21"/>
          <w:szCs w:val="21"/>
        </w:rPr>
        <w:t>省生态环境科学研究院。</w:t>
      </w:r>
    </w:p>
    <w:p>
      <w:pPr>
        <w:spacing w:before="63" w:line="247" w:lineRule="auto"/>
        <w:ind w:firstLine="419"/>
        <w:rPr>
          <w:rFonts w:ascii="SimSun" w:eastAsia="SimSun" w:hAnsi="SimSun" w:cs="SimSun"/>
          <w:sz w:val="21"/>
          <w:szCs w:val="21"/>
        </w:rPr>
      </w:pPr>
      <w:r>
        <w:rPr>
          <w:rFonts w:ascii="SimSun" w:eastAsia="SimSun" w:hAnsi="SimSun" w:cs="SimSun"/>
          <w:spacing w:val="-1"/>
          <w:sz w:val="21"/>
          <w:szCs w:val="21"/>
        </w:rPr>
        <w:t>本文件主要起草人：贾黎、王海静、李珑、杨鹏、刘丽、陈玉、匡丕东、肖中新、江南、范雪环、</w:t>
      </w:r>
      <w:r>
        <w:rPr>
          <w:rFonts w:ascii="SimSun" w:eastAsia="SimSun" w:hAnsi="SimSun" w:cs="SimSun"/>
          <w:spacing w:val="16"/>
          <w:sz w:val="21"/>
          <w:szCs w:val="21"/>
        </w:rPr>
        <w:t xml:space="preserve"> </w:t>
      </w:r>
      <w:r>
        <w:rPr>
          <w:rFonts w:ascii="SimSun" w:eastAsia="SimSun" w:hAnsi="SimSun" w:cs="SimSun"/>
          <w:spacing w:val="-1"/>
          <w:sz w:val="21"/>
          <w:szCs w:val="21"/>
        </w:rPr>
        <w:t>王在高、吴楠、韩瑜、李方、张桂林、涂孙伟、程丹汝、祝撼天、梁振鸿、张卫东、黄晨。</w:t>
      </w:r>
    </w:p>
    <w:p>
      <w:pPr>
        <w:spacing w:line="247" w:lineRule="auto"/>
        <w:rPr>
          <w:rFonts w:ascii="SimSun" w:eastAsia="SimSun" w:hAnsi="SimSun" w:cs="SimSun"/>
          <w:sz w:val="21"/>
          <w:szCs w:val="21"/>
        </w:rPr>
        <w:sectPr>
          <w:headerReference w:type="default" r:id="rId7"/>
          <w:footerReference w:type="default" r:id="rId8"/>
          <w:pgSz w:w="11907" w:h="16839"/>
          <w:pgMar w:top="400" w:right="1054" w:bottom="400" w:left="1427" w:header="0" w:footer="0" w:gutter="0"/>
          <w:pgNumType w:start="6"/>
          <w:cols w:space="708"/>
        </w:sect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BodyText"/>
        <w:spacing w:before="101" w:line="226" w:lineRule="auto"/>
        <w:ind w:left="4278"/>
        <w:rPr>
          <w:sz w:val="31"/>
          <w:szCs w:val="31"/>
        </w:rPr>
      </w:pPr>
      <w:r>
        <w:rPr>
          <w:spacing w:val="-16"/>
          <w:sz w:val="31"/>
          <w:szCs w:val="31"/>
        </w:rPr>
        <w:t>引</w:t>
      </w:r>
      <w:r>
        <w:rPr>
          <w:spacing w:val="11"/>
          <w:sz w:val="31"/>
          <w:szCs w:val="31"/>
        </w:rPr>
        <w:t xml:space="preserve">    </w:t>
      </w:r>
      <w:r>
        <w:rPr>
          <w:spacing w:val="-16"/>
          <w:sz w:val="31"/>
          <w:szCs w:val="31"/>
        </w:rPr>
        <w:t>言</w:t>
      </w:r>
    </w:p>
    <w:p>
      <w:pPr>
        <w:spacing w:line="270" w:lineRule="auto"/>
        <w:rPr>
          <w:rFonts w:ascii="Arial"/>
          <w:sz w:val="21"/>
        </w:rPr>
      </w:pPr>
    </w:p>
    <w:p>
      <w:pPr>
        <w:spacing w:line="271" w:lineRule="auto"/>
        <w:rPr>
          <w:rFonts w:ascii="Arial"/>
          <w:sz w:val="21"/>
        </w:rPr>
      </w:pPr>
    </w:p>
    <w:p>
      <w:pPr>
        <w:spacing w:before="68" w:line="257" w:lineRule="auto"/>
        <w:ind w:firstLine="421"/>
        <w:jc w:val="both"/>
        <w:rPr>
          <w:rFonts w:ascii="SimSun" w:eastAsia="SimSun" w:hAnsi="SimSun" w:cs="SimSun"/>
          <w:sz w:val="21"/>
          <w:szCs w:val="21"/>
        </w:rPr>
      </w:pPr>
      <w:r>
        <w:rPr>
          <w:rFonts w:ascii="SimSun" w:eastAsia="SimSun" w:hAnsi="SimSun" w:cs="SimSun"/>
          <w:spacing w:val="-2"/>
          <w:sz w:val="21"/>
          <w:szCs w:val="21"/>
        </w:rPr>
        <w:t>为促进我省生态环境大数据建设，保障生态环境信息资源系</w:t>
      </w:r>
      <w:r>
        <w:rPr>
          <w:rFonts w:ascii="SimSun" w:eastAsia="SimSun" w:hAnsi="SimSun" w:cs="SimSun"/>
          <w:spacing w:val="-3"/>
          <w:sz w:val="21"/>
          <w:szCs w:val="21"/>
        </w:rPr>
        <w:t>统互联互通，实现生态环境数据共享共</w:t>
      </w:r>
      <w:r>
        <w:rPr>
          <w:rFonts w:ascii="SimSun" w:eastAsia="SimSun" w:hAnsi="SimSun" w:cs="SimSun"/>
          <w:sz w:val="21"/>
          <w:szCs w:val="21"/>
        </w:rPr>
        <w:t xml:space="preserve"> </w:t>
      </w:r>
      <w:r>
        <w:rPr>
          <w:rFonts w:ascii="SimSun" w:eastAsia="SimSun" w:hAnsi="SimSun" w:cs="SimSun"/>
          <w:spacing w:val="-1"/>
          <w:sz w:val="21"/>
          <w:szCs w:val="21"/>
        </w:rPr>
        <w:t>用，提出制定 DB34/T 4687《生态环境数据共享技术规范》系列标准。</w:t>
      </w:r>
      <w:r>
        <w:rPr>
          <w:rFonts w:ascii="SimSun" w:eastAsia="SimSun" w:hAnsi="SimSun" w:cs="SimSun"/>
          <w:spacing w:val="-33"/>
          <w:sz w:val="21"/>
          <w:szCs w:val="21"/>
        </w:rPr>
        <w:t xml:space="preserve"> </w:t>
      </w:r>
      <w:r>
        <w:rPr>
          <w:rFonts w:ascii="SimSun" w:eastAsia="SimSun" w:hAnsi="SimSun" w:cs="SimSun"/>
          <w:spacing w:val="-1"/>
          <w:sz w:val="21"/>
          <w:szCs w:val="21"/>
        </w:rPr>
        <w:t xml:space="preserve">DB 34/T </w:t>
      </w:r>
      <w:r>
        <w:rPr>
          <w:rFonts w:ascii="SimSun" w:eastAsia="SimSun" w:hAnsi="SimSun" w:cs="SimSun"/>
          <w:spacing w:val="-2"/>
          <w:sz w:val="21"/>
          <w:szCs w:val="21"/>
        </w:rPr>
        <w:t>4687 拟由以下部分构</w:t>
      </w:r>
      <w:r>
        <w:rPr>
          <w:rFonts w:ascii="SimSun" w:eastAsia="SimSun" w:hAnsi="SimSun" w:cs="SimSun"/>
          <w:sz w:val="21"/>
          <w:szCs w:val="21"/>
        </w:rPr>
        <w:t xml:space="preserve"> </w:t>
      </w:r>
      <w:r>
        <w:rPr>
          <w:rFonts w:ascii="SimSun" w:eastAsia="SimSun" w:hAnsi="SimSun" w:cs="SimSun"/>
          <w:spacing w:val="-15"/>
          <w:sz w:val="21"/>
          <w:szCs w:val="21"/>
        </w:rPr>
        <w:t>成：</w:t>
      </w:r>
    </w:p>
    <w:p>
      <w:pPr>
        <w:spacing w:before="60" w:line="247" w:lineRule="auto"/>
        <w:ind w:left="850" w:right="98" w:hanging="429"/>
        <w:rPr>
          <w:rFonts w:ascii="SimSun" w:eastAsia="SimSun" w:hAnsi="SimSun" w:cs="SimSun"/>
          <w:sz w:val="21"/>
          <w:szCs w:val="21"/>
        </w:rPr>
      </w:pPr>
      <w:r>
        <w:rPr>
          <w:rFonts w:ascii="SimSun" w:eastAsia="SimSun" w:hAnsi="SimSun" w:cs="SimSun"/>
          <w:spacing w:val="-3"/>
          <w:sz w:val="21"/>
          <w:szCs w:val="21"/>
        </w:rPr>
        <w:t>——第</w:t>
      </w:r>
      <w:r>
        <w:rPr>
          <w:rFonts w:ascii="SimSun" w:eastAsia="SimSun" w:hAnsi="SimSun" w:cs="SimSun"/>
          <w:spacing w:val="-13"/>
          <w:sz w:val="21"/>
          <w:szCs w:val="21"/>
        </w:rPr>
        <w:t xml:space="preserve"> </w:t>
      </w:r>
      <w:r>
        <w:rPr>
          <w:rFonts w:ascii="SimSun" w:eastAsia="SimSun" w:hAnsi="SimSun" w:cs="SimSun"/>
          <w:spacing w:val="-3"/>
          <w:sz w:val="21"/>
          <w:szCs w:val="21"/>
        </w:rPr>
        <w:t>1</w:t>
      </w:r>
      <w:r>
        <w:rPr>
          <w:rFonts w:ascii="SimSun" w:eastAsia="SimSun" w:hAnsi="SimSun" w:cs="SimSun"/>
          <w:spacing w:val="-41"/>
          <w:sz w:val="21"/>
          <w:szCs w:val="21"/>
        </w:rPr>
        <w:t xml:space="preserve"> </w:t>
      </w:r>
      <w:r>
        <w:rPr>
          <w:rFonts w:ascii="SimSun" w:eastAsia="SimSun" w:hAnsi="SimSun" w:cs="SimSun"/>
          <w:spacing w:val="-3"/>
          <w:sz w:val="21"/>
          <w:szCs w:val="21"/>
        </w:rPr>
        <w:t>部分：</w:t>
      </w:r>
      <w:r>
        <w:rPr>
          <w:rFonts w:ascii="SimSun" w:eastAsia="SimSun" w:hAnsi="SimSun" w:cs="SimSun"/>
          <w:spacing w:val="-22"/>
          <w:sz w:val="21"/>
          <w:szCs w:val="21"/>
        </w:rPr>
        <w:t xml:space="preserve"> </w:t>
      </w:r>
      <w:r>
        <w:rPr>
          <w:rFonts w:ascii="SimSun" w:eastAsia="SimSun" w:hAnsi="SimSun" w:cs="SimSun"/>
          <w:spacing w:val="-3"/>
          <w:sz w:val="21"/>
          <w:szCs w:val="21"/>
        </w:rPr>
        <w:t>排污单位自动监测。目的在于规范排污单位水、气污染物排放自动监测数据的共</w:t>
      </w:r>
      <w:r>
        <w:rPr>
          <w:rFonts w:ascii="SimSun" w:eastAsia="SimSun" w:hAnsi="SimSun" w:cs="SimSun"/>
          <w:sz w:val="21"/>
          <w:szCs w:val="21"/>
        </w:rPr>
        <w:t xml:space="preserve"> </w:t>
      </w:r>
      <w:r>
        <w:rPr>
          <w:rFonts w:ascii="SimSun" w:eastAsia="SimSun" w:hAnsi="SimSun" w:cs="SimSun"/>
          <w:spacing w:val="-10"/>
          <w:sz w:val="21"/>
          <w:szCs w:val="21"/>
        </w:rPr>
        <w:t>享。</w:t>
      </w:r>
    </w:p>
    <w:p>
      <w:pPr>
        <w:spacing w:before="61" w:line="221" w:lineRule="auto"/>
        <w:ind w:left="421"/>
        <w:rPr>
          <w:rFonts w:ascii="SimSun" w:eastAsia="SimSun" w:hAnsi="SimSun" w:cs="SimSun"/>
          <w:sz w:val="21"/>
          <w:szCs w:val="21"/>
        </w:rPr>
      </w:pPr>
      <w:r>
        <w:rPr>
          <w:rFonts w:ascii="SimSun" w:eastAsia="SimSun" w:hAnsi="SimSun" w:cs="SimSun"/>
          <w:spacing w:val="-3"/>
          <w:sz w:val="21"/>
          <w:szCs w:val="21"/>
        </w:rPr>
        <w:t>——第</w:t>
      </w:r>
      <w:r>
        <w:rPr>
          <w:rFonts w:ascii="SimSun" w:eastAsia="SimSun" w:hAnsi="SimSun" w:cs="SimSun"/>
          <w:spacing w:val="-41"/>
          <w:sz w:val="21"/>
          <w:szCs w:val="21"/>
        </w:rPr>
        <w:t xml:space="preserve"> </w:t>
      </w:r>
      <w:r>
        <w:rPr>
          <w:rFonts w:ascii="SimSun" w:eastAsia="SimSun" w:hAnsi="SimSun" w:cs="SimSun"/>
          <w:spacing w:val="-3"/>
          <w:sz w:val="21"/>
          <w:szCs w:val="21"/>
        </w:rPr>
        <w:t>2</w:t>
      </w:r>
      <w:r>
        <w:rPr>
          <w:rFonts w:ascii="SimSun" w:eastAsia="SimSun" w:hAnsi="SimSun" w:cs="SimSun"/>
          <w:spacing w:val="-42"/>
          <w:sz w:val="21"/>
          <w:szCs w:val="21"/>
        </w:rPr>
        <w:t xml:space="preserve"> </w:t>
      </w:r>
      <w:r>
        <w:rPr>
          <w:rFonts w:ascii="SimSun" w:eastAsia="SimSun" w:hAnsi="SimSun" w:cs="SimSun"/>
          <w:spacing w:val="-3"/>
          <w:sz w:val="21"/>
          <w:szCs w:val="21"/>
        </w:rPr>
        <w:t>部分：</w:t>
      </w:r>
      <w:r>
        <w:rPr>
          <w:rFonts w:ascii="SimSun" w:eastAsia="SimSun" w:hAnsi="SimSun" w:cs="SimSun"/>
          <w:spacing w:val="-19"/>
          <w:sz w:val="21"/>
          <w:szCs w:val="21"/>
        </w:rPr>
        <w:t xml:space="preserve"> </w:t>
      </w:r>
      <w:r>
        <w:rPr>
          <w:rFonts w:ascii="SimSun" w:eastAsia="SimSun" w:hAnsi="SimSun" w:cs="SimSun"/>
          <w:spacing w:val="-3"/>
          <w:sz w:val="21"/>
          <w:szCs w:val="21"/>
        </w:rPr>
        <w:t>大气环境质量。目的在于规范大气环境质量</w:t>
      </w:r>
      <w:r>
        <w:rPr>
          <w:rFonts w:ascii="SimSun" w:eastAsia="SimSun" w:hAnsi="SimSun" w:cs="SimSun"/>
          <w:spacing w:val="-4"/>
          <w:sz w:val="21"/>
          <w:szCs w:val="21"/>
        </w:rPr>
        <w:t>数据的共享。</w:t>
      </w:r>
    </w:p>
    <w:p>
      <w:pPr>
        <w:spacing w:before="60" w:line="221" w:lineRule="auto"/>
        <w:ind w:left="421"/>
        <w:rPr>
          <w:rFonts w:ascii="SimSun" w:eastAsia="SimSun" w:hAnsi="SimSun" w:cs="SimSun"/>
          <w:sz w:val="21"/>
          <w:szCs w:val="21"/>
        </w:rPr>
      </w:pPr>
      <w:r>
        <w:rPr>
          <w:rFonts w:ascii="SimSun" w:eastAsia="SimSun" w:hAnsi="SimSun" w:cs="SimSun"/>
          <w:spacing w:val="-3"/>
          <w:sz w:val="21"/>
          <w:szCs w:val="21"/>
        </w:rPr>
        <w:t>——第</w:t>
      </w:r>
      <w:r>
        <w:rPr>
          <w:rFonts w:ascii="SimSun" w:eastAsia="SimSun" w:hAnsi="SimSun" w:cs="SimSun"/>
          <w:spacing w:val="-39"/>
          <w:sz w:val="21"/>
          <w:szCs w:val="21"/>
        </w:rPr>
        <w:t xml:space="preserve"> </w:t>
      </w:r>
      <w:r>
        <w:rPr>
          <w:rFonts w:ascii="SimSun" w:eastAsia="SimSun" w:hAnsi="SimSun" w:cs="SimSun"/>
          <w:spacing w:val="-3"/>
          <w:sz w:val="21"/>
          <w:szCs w:val="21"/>
        </w:rPr>
        <w:t>3</w:t>
      </w:r>
      <w:r>
        <w:rPr>
          <w:rFonts w:ascii="SimSun" w:eastAsia="SimSun" w:hAnsi="SimSun" w:cs="SimSun"/>
          <w:spacing w:val="-41"/>
          <w:sz w:val="21"/>
          <w:szCs w:val="21"/>
        </w:rPr>
        <w:t xml:space="preserve"> </w:t>
      </w:r>
      <w:r>
        <w:rPr>
          <w:rFonts w:ascii="SimSun" w:eastAsia="SimSun" w:hAnsi="SimSun" w:cs="SimSun"/>
          <w:spacing w:val="-3"/>
          <w:sz w:val="21"/>
          <w:szCs w:val="21"/>
        </w:rPr>
        <w:t>部分：</w:t>
      </w:r>
      <w:r>
        <w:rPr>
          <w:rFonts w:ascii="SimSun" w:eastAsia="SimSun" w:hAnsi="SimSun" w:cs="SimSun"/>
          <w:spacing w:val="-22"/>
          <w:sz w:val="21"/>
          <w:szCs w:val="21"/>
        </w:rPr>
        <w:t xml:space="preserve"> </w:t>
      </w:r>
      <w:r>
        <w:rPr>
          <w:rFonts w:ascii="SimSun" w:eastAsia="SimSun" w:hAnsi="SimSun" w:cs="SimSun"/>
          <w:spacing w:val="-3"/>
          <w:sz w:val="21"/>
          <w:szCs w:val="21"/>
        </w:rPr>
        <w:t>地表水环境质量。目的在于规范地表水环境质量数据的共享。</w:t>
      </w:r>
    </w:p>
    <w:p>
      <w:pPr>
        <w:spacing w:before="60" w:line="221" w:lineRule="auto"/>
        <w:ind w:left="421"/>
        <w:rPr>
          <w:rFonts w:ascii="SimSun" w:eastAsia="SimSun" w:hAnsi="SimSun" w:cs="SimSun"/>
          <w:sz w:val="21"/>
          <w:szCs w:val="21"/>
        </w:rPr>
      </w:pPr>
      <w:r>
        <w:rPr>
          <w:rFonts w:ascii="SimSun" w:eastAsia="SimSun" w:hAnsi="SimSun" w:cs="SimSun"/>
          <w:spacing w:val="-3"/>
          <w:sz w:val="21"/>
          <w:szCs w:val="21"/>
        </w:rPr>
        <w:t>——第</w:t>
      </w:r>
      <w:r>
        <w:rPr>
          <w:rFonts w:ascii="SimSun" w:eastAsia="SimSun" w:hAnsi="SimSun" w:cs="SimSun"/>
          <w:spacing w:val="-29"/>
          <w:sz w:val="21"/>
          <w:szCs w:val="21"/>
        </w:rPr>
        <w:t xml:space="preserve"> </w:t>
      </w:r>
      <w:r>
        <w:rPr>
          <w:rFonts w:ascii="SimSun" w:eastAsia="SimSun" w:hAnsi="SimSun" w:cs="SimSun"/>
          <w:spacing w:val="-3"/>
          <w:sz w:val="21"/>
          <w:szCs w:val="21"/>
        </w:rPr>
        <w:t>4</w:t>
      </w:r>
      <w:r>
        <w:rPr>
          <w:rFonts w:ascii="SimSun" w:eastAsia="SimSun" w:hAnsi="SimSun" w:cs="SimSun"/>
          <w:spacing w:val="-42"/>
          <w:sz w:val="21"/>
          <w:szCs w:val="21"/>
        </w:rPr>
        <w:t xml:space="preserve"> </w:t>
      </w:r>
      <w:r>
        <w:rPr>
          <w:rFonts w:ascii="SimSun" w:eastAsia="SimSun" w:hAnsi="SimSun" w:cs="SimSun"/>
          <w:spacing w:val="-3"/>
          <w:sz w:val="21"/>
          <w:szCs w:val="21"/>
        </w:rPr>
        <w:t>部分：</w:t>
      </w:r>
      <w:r>
        <w:rPr>
          <w:rFonts w:ascii="SimSun" w:eastAsia="SimSun" w:hAnsi="SimSun" w:cs="SimSun"/>
          <w:spacing w:val="-21"/>
          <w:sz w:val="21"/>
          <w:szCs w:val="21"/>
        </w:rPr>
        <w:t xml:space="preserve"> </w:t>
      </w:r>
      <w:r>
        <w:rPr>
          <w:rFonts w:ascii="SimSun" w:eastAsia="SimSun" w:hAnsi="SimSun" w:cs="SimSun"/>
          <w:spacing w:val="-3"/>
          <w:sz w:val="21"/>
          <w:szCs w:val="21"/>
        </w:rPr>
        <w:t>土壤环境信息（建设用地）。目的在于规范建设用地土壤环境信息数据的共享。</w:t>
      </w:r>
    </w:p>
    <w:p>
      <w:pPr>
        <w:spacing w:line="221" w:lineRule="auto"/>
        <w:rPr>
          <w:rFonts w:ascii="SimSun" w:eastAsia="SimSun" w:hAnsi="SimSun" w:cs="SimSun"/>
          <w:sz w:val="21"/>
          <w:szCs w:val="21"/>
        </w:rPr>
        <w:sectPr>
          <w:headerReference w:type="default" r:id="rId9"/>
          <w:footerReference w:type="default" r:id="rId10"/>
          <w:pgSz w:w="11907" w:h="16839"/>
          <w:pgMar w:top="400" w:right="1413" w:bottom="400" w:left="1142" w:header="0" w:footer="0" w:gutter="0"/>
          <w:pgNumType w:start="7"/>
          <w:cols w:space="708"/>
        </w:sect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pStyle w:val="BodyText"/>
        <w:spacing w:before="101" w:line="224" w:lineRule="auto"/>
        <w:ind w:left="523"/>
        <w:rPr>
          <w:sz w:val="31"/>
          <w:szCs w:val="31"/>
        </w:rPr>
      </w:pPr>
      <w:r>
        <w:rPr>
          <w:spacing w:val="7"/>
          <w:sz w:val="31"/>
          <w:szCs w:val="31"/>
        </w:rPr>
        <w:t>生态环境数据共享技术规范</w:t>
      </w:r>
      <w:r>
        <w:rPr>
          <w:spacing w:val="7"/>
          <w:sz w:val="31"/>
          <w:szCs w:val="31"/>
        </w:rPr>
        <w:t xml:space="preserve">  </w:t>
      </w:r>
      <w:r>
        <w:rPr>
          <w:spacing w:val="7"/>
          <w:sz w:val="31"/>
          <w:szCs w:val="31"/>
        </w:rPr>
        <w:t>第</w:t>
      </w:r>
      <w:r>
        <w:rPr>
          <w:spacing w:val="-40"/>
          <w:sz w:val="31"/>
          <w:szCs w:val="31"/>
        </w:rPr>
        <w:t xml:space="preserve"> </w:t>
      </w:r>
      <w:r>
        <w:rPr>
          <w:spacing w:val="7"/>
          <w:sz w:val="31"/>
          <w:szCs w:val="31"/>
        </w:rPr>
        <w:t>1</w:t>
      </w:r>
      <w:r>
        <w:rPr>
          <w:spacing w:val="-54"/>
          <w:sz w:val="31"/>
          <w:szCs w:val="31"/>
        </w:rPr>
        <w:t xml:space="preserve"> </w:t>
      </w:r>
      <w:r>
        <w:rPr>
          <w:spacing w:val="7"/>
          <w:sz w:val="31"/>
          <w:szCs w:val="31"/>
        </w:rPr>
        <w:t>部分：排污单位自动监测</w:t>
      </w:r>
    </w:p>
    <w:p>
      <w:pPr>
        <w:spacing w:line="322" w:lineRule="auto"/>
        <w:rPr>
          <w:rFonts w:ascii="Arial"/>
          <w:sz w:val="21"/>
        </w:rPr>
      </w:pPr>
    </w:p>
    <w:p>
      <w:pPr>
        <w:spacing w:line="323" w:lineRule="auto"/>
        <w:rPr>
          <w:rFonts w:ascii="Arial"/>
          <w:sz w:val="21"/>
        </w:rPr>
      </w:pPr>
    </w:p>
    <w:p>
      <w:pPr>
        <w:pStyle w:val="BodyText"/>
        <w:spacing w:before="68" w:line="221" w:lineRule="auto"/>
        <w:ind w:left="16"/>
        <w:rPr>
          <w:sz w:val="21"/>
          <w:szCs w:val="21"/>
        </w:rPr>
      </w:pPr>
      <w:r>
        <w:rPr>
          <w:spacing w:val="-8"/>
          <w:sz w:val="21"/>
          <w:szCs w:val="21"/>
        </w:rPr>
        <w:t>1</w:t>
      </w:r>
      <w:r>
        <w:rPr>
          <w:spacing w:val="5"/>
          <w:sz w:val="21"/>
          <w:szCs w:val="21"/>
        </w:rPr>
        <w:t xml:space="preserve">  </w:t>
      </w:r>
      <w:r>
        <w:rPr>
          <w:spacing w:val="-8"/>
          <w:sz w:val="21"/>
          <w:szCs w:val="21"/>
        </w:rPr>
        <w:t>范围</w:t>
      </w:r>
    </w:p>
    <w:p>
      <w:pPr>
        <w:spacing w:line="301" w:lineRule="auto"/>
        <w:rPr>
          <w:rFonts w:ascii="Arial"/>
          <w:sz w:val="21"/>
        </w:rPr>
      </w:pPr>
    </w:p>
    <w:p>
      <w:pPr>
        <w:spacing w:before="68" w:line="247" w:lineRule="auto"/>
        <w:ind w:left="6" w:firstLine="420"/>
        <w:rPr>
          <w:rFonts w:ascii="SimSun" w:eastAsia="SimSun" w:hAnsi="SimSun" w:cs="SimSun"/>
          <w:sz w:val="21"/>
          <w:szCs w:val="21"/>
        </w:rPr>
      </w:pPr>
      <w:r>
        <w:rPr>
          <w:rFonts w:ascii="SimSun" w:eastAsia="SimSun" w:hAnsi="SimSun" w:cs="SimSun"/>
          <w:spacing w:val="-1"/>
          <w:sz w:val="21"/>
          <w:szCs w:val="21"/>
        </w:rPr>
        <w:t>本文件规定了排污单位水、气污染物排放自动监测数据的共享要求、数据类别及格式、数据信息、</w:t>
      </w:r>
      <w:r>
        <w:rPr>
          <w:rFonts w:ascii="SimSun" w:eastAsia="SimSun" w:hAnsi="SimSun" w:cs="SimSun"/>
          <w:spacing w:val="16"/>
          <w:sz w:val="21"/>
          <w:szCs w:val="21"/>
        </w:rPr>
        <w:t xml:space="preserve"> </w:t>
      </w:r>
      <w:r>
        <w:rPr>
          <w:rFonts w:ascii="SimSun" w:eastAsia="SimSun" w:hAnsi="SimSun" w:cs="SimSun"/>
          <w:spacing w:val="-1"/>
          <w:sz w:val="21"/>
          <w:szCs w:val="21"/>
        </w:rPr>
        <w:t>方式和流程。</w:t>
      </w:r>
    </w:p>
    <w:p>
      <w:pPr>
        <w:spacing w:before="60" w:line="627" w:lineRule="exact"/>
        <w:ind w:left="426"/>
        <w:rPr>
          <w:rFonts w:ascii="SimSun" w:eastAsia="SimSun" w:hAnsi="SimSun" w:cs="SimSun"/>
          <w:sz w:val="21"/>
          <w:szCs w:val="21"/>
        </w:rPr>
      </w:pPr>
      <w:r>
        <w:rPr>
          <w:rFonts w:ascii="SimSun" w:eastAsia="SimSun" w:hAnsi="SimSun" w:cs="SimSun"/>
          <w:spacing w:val="-1"/>
          <w:position w:val="32"/>
          <w:sz w:val="21"/>
          <w:szCs w:val="21"/>
        </w:rPr>
        <w:t>本文件适用于排污单位污染物排放自动监测数据的共享。</w:t>
      </w:r>
    </w:p>
    <w:p>
      <w:pPr>
        <w:pStyle w:val="BodyText"/>
        <w:spacing w:before="1" w:line="219" w:lineRule="auto"/>
        <w:ind w:left="4"/>
        <w:rPr>
          <w:sz w:val="21"/>
          <w:szCs w:val="21"/>
        </w:rPr>
      </w:pPr>
      <w:r>
        <w:rPr>
          <w:spacing w:val="-1"/>
          <w:sz w:val="21"/>
          <w:szCs w:val="21"/>
        </w:rPr>
        <w:t>2</w:t>
      </w:r>
      <w:r>
        <w:rPr>
          <w:spacing w:val="-1"/>
          <w:sz w:val="21"/>
          <w:szCs w:val="21"/>
        </w:rPr>
        <w:t xml:space="preserve">  </w:t>
      </w:r>
      <w:r>
        <w:rPr>
          <w:spacing w:val="-1"/>
          <w:sz w:val="21"/>
          <w:szCs w:val="21"/>
        </w:rPr>
        <w:t>规范性引用文件</w:t>
      </w:r>
    </w:p>
    <w:p>
      <w:pPr>
        <w:spacing w:line="302" w:lineRule="auto"/>
        <w:rPr>
          <w:rFonts w:ascii="Arial"/>
          <w:sz w:val="21"/>
        </w:rPr>
      </w:pPr>
    </w:p>
    <w:p>
      <w:pPr>
        <w:spacing w:before="69" w:line="256" w:lineRule="auto"/>
        <w:ind w:left="4" w:right="14" w:firstLine="428"/>
        <w:rPr>
          <w:rFonts w:ascii="SimSun" w:eastAsia="SimSun" w:hAnsi="SimSun" w:cs="SimSun"/>
          <w:sz w:val="21"/>
          <w:szCs w:val="21"/>
        </w:rPr>
      </w:pPr>
      <w:r>
        <w:rPr>
          <w:rFonts w:ascii="SimSun" w:eastAsia="SimSun" w:hAnsi="SimSun" w:cs="SimSun"/>
          <w:spacing w:val="-6"/>
          <w:sz w:val="21"/>
          <w:szCs w:val="21"/>
        </w:rPr>
        <w:t>下列文件中的内容通过文中的规范性引用而构成本文件必不可少的条款。其中，注日期的引用文件，</w:t>
      </w:r>
      <w:r>
        <w:rPr>
          <w:rFonts w:ascii="SimSun" w:eastAsia="SimSun" w:hAnsi="SimSun" w:cs="SimSun"/>
          <w:spacing w:val="7"/>
          <w:sz w:val="21"/>
          <w:szCs w:val="21"/>
        </w:rPr>
        <w:t xml:space="preserve"> </w:t>
      </w:r>
      <w:r>
        <w:rPr>
          <w:rFonts w:ascii="SimSun" w:eastAsia="SimSun" w:hAnsi="SimSun" w:cs="SimSun"/>
          <w:spacing w:val="-4"/>
          <w:sz w:val="21"/>
          <w:szCs w:val="21"/>
        </w:rPr>
        <w:t>仅该日期对应的版本适用于本文件；</w:t>
      </w:r>
      <w:r>
        <w:rPr>
          <w:rFonts w:ascii="SimSun" w:eastAsia="SimSun" w:hAnsi="SimSun" w:cs="SimSun"/>
          <w:spacing w:val="-26"/>
          <w:sz w:val="21"/>
          <w:szCs w:val="21"/>
        </w:rPr>
        <w:t xml:space="preserve"> </w:t>
      </w:r>
      <w:r>
        <w:rPr>
          <w:rFonts w:ascii="SimSun" w:eastAsia="SimSun" w:hAnsi="SimSun" w:cs="SimSun"/>
          <w:spacing w:val="-4"/>
          <w:sz w:val="21"/>
          <w:szCs w:val="21"/>
        </w:rPr>
        <w:t>不注日期的引用文件，其最新版本（包括所有的修改单）适用于本</w:t>
      </w:r>
      <w:r>
        <w:rPr>
          <w:rFonts w:ascii="SimSun" w:eastAsia="SimSun" w:hAnsi="SimSun" w:cs="SimSun"/>
          <w:sz w:val="21"/>
          <w:szCs w:val="21"/>
        </w:rPr>
        <w:t xml:space="preserve"> </w:t>
      </w:r>
      <w:r>
        <w:rPr>
          <w:rFonts w:ascii="SimSun" w:eastAsia="SimSun" w:hAnsi="SimSun" w:cs="SimSun"/>
          <w:spacing w:val="-8"/>
          <w:sz w:val="21"/>
          <w:szCs w:val="21"/>
        </w:rPr>
        <w:t>文件。</w:t>
      </w:r>
    </w:p>
    <w:p>
      <w:pPr>
        <w:spacing w:before="60" w:line="221" w:lineRule="auto"/>
        <w:ind w:left="423"/>
        <w:rPr>
          <w:rFonts w:ascii="SimSun" w:eastAsia="SimSun" w:hAnsi="SimSun" w:cs="SimSun"/>
          <w:sz w:val="21"/>
          <w:szCs w:val="21"/>
        </w:rPr>
      </w:pPr>
      <w:r>
        <w:rPr>
          <w:rFonts w:ascii="SimSun" w:eastAsia="SimSun" w:hAnsi="SimSun" w:cs="SimSun"/>
          <w:spacing w:val="-2"/>
          <w:sz w:val="21"/>
          <w:szCs w:val="21"/>
        </w:rPr>
        <w:t>GB/T 2260</w:t>
      </w:r>
      <w:r>
        <w:rPr>
          <w:rFonts w:ascii="SimSun" w:eastAsia="SimSun" w:hAnsi="SimSun" w:cs="SimSun"/>
          <w:spacing w:val="20"/>
          <w:sz w:val="21"/>
          <w:szCs w:val="21"/>
        </w:rPr>
        <w:t xml:space="preserve">  </w:t>
      </w:r>
      <w:r>
        <w:rPr>
          <w:rFonts w:ascii="SimSun" w:eastAsia="SimSun" w:hAnsi="SimSun" w:cs="SimSun"/>
          <w:spacing w:val="-2"/>
          <w:sz w:val="21"/>
          <w:szCs w:val="21"/>
        </w:rPr>
        <w:t>中华人民共和国行政区划代码</w:t>
      </w:r>
    </w:p>
    <w:p>
      <w:pPr>
        <w:spacing w:before="61" w:line="221" w:lineRule="auto"/>
        <w:ind w:left="423"/>
        <w:rPr>
          <w:rFonts w:ascii="SimSun" w:eastAsia="SimSun" w:hAnsi="SimSun" w:cs="SimSun"/>
          <w:sz w:val="21"/>
          <w:szCs w:val="21"/>
        </w:rPr>
      </w:pPr>
      <w:r>
        <w:rPr>
          <w:rFonts w:ascii="SimSun" w:eastAsia="SimSun" w:hAnsi="SimSun" w:cs="SimSun"/>
          <w:spacing w:val="-2"/>
          <w:sz w:val="21"/>
          <w:szCs w:val="21"/>
        </w:rPr>
        <w:t>GB/T 4754</w:t>
      </w:r>
      <w:r>
        <w:rPr>
          <w:rFonts w:ascii="SimSun" w:eastAsia="SimSun" w:hAnsi="SimSun" w:cs="SimSun"/>
          <w:spacing w:val="14"/>
          <w:sz w:val="21"/>
          <w:szCs w:val="21"/>
        </w:rPr>
        <w:t xml:space="preserve">  </w:t>
      </w:r>
      <w:r>
        <w:rPr>
          <w:rFonts w:ascii="SimSun" w:eastAsia="SimSun" w:hAnsi="SimSun" w:cs="SimSun"/>
          <w:spacing w:val="-2"/>
          <w:sz w:val="21"/>
          <w:szCs w:val="21"/>
        </w:rPr>
        <w:t>国民经济行业分类</w:t>
      </w:r>
    </w:p>
    <w:p>
      <w:pPr>
        <w:spacing w:before="60" w:line="221" w:lineRule="auto"/>
        <w:ind w:left="423"/>
        <w:rPr>
          <w:rFonts w:ascii="SimSun" w:eastAsia="SimSun" w:hAnsi="SimSun" w:cs="SimSun"/>
          <w:sz w:val="21"/>
          <w:szCs w:val="21"/>
        </w:rPr>
      </w:pPr>
      <w:r>
        <w:rPr>
          <w:rFonts w:ascii="SimSun" w:eastAsia="SimSun" w:hAnsi="SimSun" w:cs="SimSun"/>
          <w:spacing w:val="-1"/>
          <w:sz w:val="21"/>
          <w:szCs w:val="21"/>
        </w:rPr>
        <w:t>GB/T 19488.1</w:t>
      </w:r>
      <w:r>
        <w:rPr>
          <w:rFonts w:ascii="SimSun" w:eastAsia="SimSun" w:hAnsi="SimSun" w:cs="SimSun"/>
          <w:spacing w:val="16"/>
          <w:sz w:val="21"/>
          <w:szCs w:val="21"/>
        </w:rPr>
        <w:t xml:space="preserve">  </w:t>
      </w:r>
      <w:r>
        <w:rPr>
          <w:rFonts w:ascii="SimSun" w:eastAsia="SimSun" w:hAnsi="SimSun" w:cs="SimSun"/>
          <w:spacing w:val="-1"/>
          <w:sz w:val="21"/>
          <w:szCs w:val="21"/>
        </w:rPr>
        <w:t>电子政务数据元  第1部分: 设计和管理规范</w:t>
      </w:r>
    </w:p>
    <w:p>
      <w:pPr>
        <w:spacing w:before="61" w:line="220" w:lineRule="auto"/>
        <w:ind w:left="423"/>
        <w:rPr>
          <w:rFonts w:ascii="SimSun" w:eastAsia="SimSun" w:hAnsi="SimSun" w:cs="SimSun"/>
          <w:sz w:val="21"/>
          <w:szCs w:val="21"/>
        </w:rPr>
      </w:pPr>
      <w:r>
        <w:rPr>
          <w:rFonts w:ascii="SimSun" w:eastAsia="SimSun" w:hAnsi="SimSun" w:cs="SimSun"/>
          <w:spacing w:val="-1"/>
          <w:sz w:val="21"/>
          <w:szCs w:val="21"/>
        </w:rPr>
        <w:t>GB/T 22239  信息安全技术</w:t>
      </w:r>
      <w:r>
        <w:rPr>
          <w:rFonts w:ascii="SimSun" w:eastAsia="SimSun" w:hAnsi="SimSun" w:cs="SimSun"/>
          <w:spacing w:val="15"/>
          <w:sz w:val="21"/>
          <w:szCs w:val="21"/>
        </w:rPr>
        <w:t xml:space="preserve">  </w:t>
      </w:r>
      <w:r>
        <w:rPr>
          <w:rFonts w:ascii="SimSun" w:eastAsia="SimSun" w:hAnsi="SimSun" w:cs="SimSun"/>
          <w:spacing w:val="-1"/>
          <w:sz w:val="21"/>
          <w:szCs w:val="21"/>
        </w:rPr>
        <w:t>网络安全等级保护基本要求</w:t>
      </w:r>
    </w:p>
    <w:p>
      <w:pPr>
        <w:spacing w:before="62" w:line="220" w:lineRule="auto"/>
        <w:ind w:left="423"/>
        <w:rPr>
          <w:rFonts w:ascii="SimSun" w:eastAsia="SimSun" w:hAnsi="SimSun" w:cs="SimSun"/>
          <w:sz w:val="21"/>
          <w:szCs w:val="21"/>
        </w:rPr>
      </w:pPr>
      <w:r>
        <w:rPr>
          <w:rFonts w:ascii="SimSun" w:eastAsia="SimSun" w:hAnsi="SimSun" w:cs="SimSun"/>
          <w:sz w:val="21"/>
          <w:szCs w:val="21"/>
        </w:rPr>
        <w:t>GB 32100  法人和其他组织统一社会信用代码编码</w:t>
      </w:r>
      <w:r>
        <w:rPr>
          <w:rFonts w:ascii="SimSun" w:eastAsia="SimSun" w:hAnsi="SimSun" w:cs="SimSun"/>
          <w:spacing w:val="-1"/>
          <w:sz w:val="21"/>
          <w:szCs w:val="21"/>
        </w:rPr>
        <w:t>规则</w:t>
      </w:r>
    </w:p>
    <w:p>
      <w:pPr>
        <w:spacing w:before="62" w:line="221" w:lineRule="auto"/>
        <w:ind w:left="423"/>
        <w:rPr>
          <w:rFonts w:ascii="SimSun" w:eastAsia="SimSun" w:hAnsi="SimSun" w:cs="SimSun"/>
          <w:sz w:val="21"/>
          <w:szCs w:val="21"/>
        </w:rPr>
      </w:pPr>
      <w:r>
        <w:rPr>
          <w:rFonts w:ascii="SimSun" w:eastAsia="SimSun" w:hAnsi="SimSun" w:cs="SimSun"/>
          <w:sz w:val="21"/>
          <w:szCs w:val="21"/>
        </w:rPr>
        <w:t>GB/T 39477  信息安全技术  政务信息共享  数据安全技术要求</w:t>
      </w:r>
    </w:p>
    <w:p>
      <w:pPr>
        <w:spacing w:before="61" w:line="221" w:lineRule="auto"/>
        <w:ind w:left="423"/>
        <w:rPr>
          <w:rFonts w:ascii="SimSun" w:eastAsia="SimSun" w:hAnsi="SimSun" w:cs="SimSun"/>
          <w:sz w:val="21"/>
          <w:szCs w:val="21"/>
        </w:rPr>
      </w:pPr>
      <w:r>
        <w:rPr>
          <w:rFonts w:ascii="SimSun" w:eastAsia="SimSun" w:hAnsi="SimSun" w:cs="SimSun"/>
          <w:sz w:val="21"/>
          <w:szCs w:val="21"/>
        </w:rPr>
        <w:t>GB/T 40692  政务信息系统定义和</w:t>
      </w:r>
      <w:r>
        <w:rPr>
          <w:rFonts w:ascii="SimSun" w:eastAsia="SimSun" w:hAnsi="SimSun" w:cs="SimSun"/>
          <w:spacing w:val="-1"/>
          <w:sz w:val="21"/>
          <w:szCs w:val="21"/>
        </w:rPr>
        <w:t>范围</w:t>
      </w:r>
    </w:p>
    <w:p>
      <w:pPr>
        <w:spacing w:before="61" w:line="219" w:lineRule="auto"/>
        <w:ind w:left="420"/>
        <w:rPr>
          <w:rFonts w:ascii="SimSun" w:eastAsia="SimSun" w:hAnsi="SimSun" w:cs="SimSun"/>
          <w:sz w:val="21"/>
          <w:szCs w:val="21"/>
        </w:rPr>
      </w:pPr>
      <w:r>
        <w:rPr>
          <w:rFonts w:ascii="SimSun" w:eastAsia="SimSun" w:hAnsi="SimSun" w:cs="SimSun"/>
          <w:sz w:val="21"/>
          <w:szCs w:val="21"/>
        </w:rPr>
        <w:t>HJ 212  污染物在线自动监控(监测)系统数据传输标准</w:t>
      </w:r>
    </w:p>
    <w:p>
      <w:pPr>
        <w:spacing w:before="63" w:line="219" w:lineRule="auto"/>
        <w:ind w:left="420"/>
        <w:rPr>
          <w:rFonts w:ascii="SimSun" w:eastAsia="SimSun" w:hAnsi="SimSun" w:cs="SimSun"/>
          <w:sz w:val="21"/>
          <w:szCs w:val="21"/>
        </w:rPr>
      </w:pPr>
      <w:r>
        <w:rPr>
          <w:rFonts w:ascii="SimSun" w:eastAsia="SimSun" w:hAnsi="SimSun" w:cs="SimSun"/>
          <w:sz w:val="21"/>
          <w:szCs w:val="21"/>
        </w:rPr>
        <w:t>HJ/T 352  环境污染源自动监控信息传输  交</w:t>
      </w:r>
      <w:r>
        <w:rPr>
          <w:rFonts w:ascii="SimSun" w:eastAsia="SimSun" w:hAnsi="SimSun" w:cs="SimSun"/>
          <w:spacing w:val="-1"/>
          <w:sz w:val="21"/>
          <w:szCs w:val="21"/>
        </w:rPr>
        <w:t>换技术规范（试行）</w:t>
      </w:r>
    </w:p>
    <w:p>
      <w:pPr>
        <w:spacing w:before="63" w:line="219" w:lineRule="auto"/>
        <w:ind w:left="420"/>
        <w:rPr>
          <w:rFonts w:ascii="SimSun" w:eastAsia="SimSun" w:hAnsi="SimSun" w:cs="SimSun"/>
          <w:sz w:val="21"/>
          <w:szCs w:val="21"/>
        </w:rPr>
      </w:pPr>
      <w:r>
        <w:rPr>
          <w:rFonts w:ascii="SimSun" w:eastAsia="SimSun" w:hAnsi="SimSun" w:cs="SimSun"/>
          <w:sz w:val="21"/>
          <w:szCs w:val="21"/>
        </w:rPr>
        <w:t>HJ 608  排污单位编码规则</w:t>
      </w:r>
    </w:p>
    <w:p>
      <w:pPr>
        <w:spacing w:before="62" w:line="219" w:lineRule="auto"/>
        <w:ind w:left="420"/>
        <w:rPr>
          <w:rFonts w:ascii="SimSun" w:eastAsia="SimSun" w:hAnsi="SimSun" w:cs="SimSun"/>
          <w:sz w:val="21"/>
          <w:szCs w:val="21"/>
        </w:rPr>
      </w:pPr>
      <w:r>
        <w:rPr>
          <w:rFonts w:ascii="SimSun" w:eastAsia="SimSun" w:hAnsi="SimSun" w:cs="SimSun"/>
          <w:sz w:val="21"/>
          <w:szCs w:val="21"/>
        </w:rPr>
        <w:t>HJ 719-2014  环境信息系统数据库访问接口规范</w:t>
      </w:r>
    </w:p>
    <w:p>
      <w:pPr>
        <w:spacing w:line="306" w:lineRule="auto"/>
        <w:rPr>
          <w:rFonts w:ascii="Arial"/>
          <w:sz w:val="21"/>
        </w:rPr>
      </w:pPr>
    </w:p>
    <w:p>
      <w:pPr>
        <w:pStyle w:val="BodyText"/>
        <w:spacing w:before="69" w:line="221" w:lineRule="auto"/>
        <w:ind w:left="5"/>
        <w:rPr>
          <w:sz w:val="21"/>
          <w:szCs w:val="21"/>
        </w:rPr>
        <w:sectPr>
          <w:headerReference w:type="default" r:id="rId11"/>
          <w:footerReference w:type="default" r:id="rId12"/>
          <w:pgSz w:w="11907" w:h="16839"/>
          <w:pgMar w:top="400" w:right="1053" w:bottom="2185" w:left="1421" w:header="0" w:footer="1934" w:gutter="0"/>
          <w:pgNumType w:start="8"/>
          <w:cols w:space="708"/>
        </w:sectPr>
      </w:pPr>
      <w:r>
        <w:rPr>
          <w:spacing w:val="-1"/>
          <w:sz w:val="21"/>
          <w:szCs w:val="21"/>
        </w:rPr>
        <w:t>3</w:t>
      </w:r>
      <w:r>
        <w:rPr>
          <w:spacing w:val="-1"/>
          <w:sz w:val="21"/>
          <w:szCs w:val="21"/>
        </w:rPr>
        <w:t xml:space="preserve">  </w:t>
      </w:r>
      <w:r>
        <w:rPr>
          <w:spacing w:val="-1"/>
          <w:sz w:val="21"/>
          <w:szCs w:val="21"/>
        </w:rPr>
        <w:t>术语和定义</w:t>
      </w:r>
    </w:p>
    <w:p>
      <w:pPr>
        <w:spacing w:line="300" w:lineRule="auto"/>
        <w:rPr>
          <w:rFonts w:ascii="Arial"/>
          <w:sz w:val="21"/>
        </w:rPr>
      </w:pPr>
    </w:p>
    <w:p>
      <w:pPr>
        <w:spacing w:before="69" w:line="220" w:lineRule="auto"/>
        <w:ind w:left="423"/>
        <w:rPr>
          <w:rFonts w:ascii="SimSun" w:eastAsia="SimSun" w:hAnsi="SimSun" w:cs="SimSun"/>
          <w:sz w:val="21"/>
          <w:szCs w:val="21"/>
        </w:rPr>
      </w:pPr>
      <w:r>
        <w:rPr>
          <w:rFonts w:ascii="SimSun" w:eastAsia="SimSun" w:hAnsi="SimSun" w:cs="SimSun"/>
          <w:spacing w:val="-1"/>
          <w:sz w:val="21"/>
          <w:szCs w:val="21"/>
        </w:rPr>
        <w:t>GB/T 39477 界定的以及下列术语和定义适用于本文件。</w:t>
      </w:r>
    </w:p>
    <w:p>
      <w:pPr>
        <w:pStyle w:val="BodyText"/>
        <w:spacing w:before="251" w:line="184" w:lineRule="auto"/>
        <w:ind w:left="5"/>
        <w:rPr>
          <w:sz w:val="21"/>
          <w:szCs w:val="21"/>
        </w:rPr>
      </w:pPr>
      <w:r>
        <w:rPr>
          <w:spacing w:val="-2"/>
          <w:sz w:val="21"/>
          <w:szCs w:val="21"/>
        </w:rPr>
        <w:t>3.1</w:t>
      </w:r>
    </w:p>
    <w:p>
      <w:pPr>
        <w:pStyle w:val="BodyText"/>
        <w:spacing w:before="70" w:line="216" w:lineRule="auto"/>
        <w:ind w:left="424"/>
        <w:rPr>
          <w:sz w:val="21"/>
          <w:szCs w:val="21"/>
        </w:rPr>
      </w:pPr>
      <w:r>
        <w:rPr>
          <w:sz w:val="21"/>
          <w:szCs w:val="21"/>
        </w:rPr>
        <w:t>排污单位</w:t>
      </w:r>
      <w:r>
        <w:rPr>
          <w:sz w:val="21"/>
          <w:szCs w:val="21"/>
        </w:rPr>
        <w:t xml:space="preserve">  </w:t>
      </w:r>
      <w:r>
        <w:rPr>
          <w:sz w:val="21"/>
          <w:szCs w:val="21"/>
        </w:rPr>
        <w:t>pollutant</w:t>
      </w:r>
      <w:r>
        <w:rPr>
          <w:sz w:val="21"/>
          <w:szCs w:val="21"/>
        </w:rPr>
        <w:t xml:space="preserve"> </w:t>
      </w:r>
      <w:r>
        <w:rPr>
          <w:sz w:val="21"/>
          <w:szCs w:val="21"/>
        </w:rPr>
        <w:t>dischargin</w:t>
      </w:r>
      <w:r>
        <w:rPr>
          <w:spacing w:val="-1"/>
          <w:sz w:val="21"/>
          <w:szCs w:val="21"/>
        </w:rPr>
        <w:t>g</w:t>
      </w:r>
      <w:r>
        <w:rPr>
          <w:spacing w:val="-1"/>
          <w:sz w:val="21"/>
          <w:szCs w:val="21"/>
        </w:rPr>
        <w:t xml:space="preserve"> </w:t>
      </w:r>
      <w:r>
        <w:rPr>
          <w:spacing w:val="-1"/>
          <w:sz w:val="21"/>
          <w:szCs w:val="21"/>
        </w:rPr>
        <w:t>unit</w:t>
      </w:r>
    </w:p>
    <w:p>
      <w:pPr>
        <w:spacing w:before="222" w:line="312" w:lineRule="exact"/>
        <w:ind w:left="428"/>
        <w:rPr>
          <w:rFonts w:ascii="SimSun" w:eastAsia="SimSun" w:hAnsi="SimSun" w:cs="SimSun"/>
          <w:sz w:val="21"/>
          <w:szCs w:val="21"/>
        </w:rPr>
      </w:pPr>
      <w:r>
        <w:rPr>
          <w:rFonts w:ascii="SimSun" w:eastAsia="SimSun" w:hAnsi="SimSun" w:cs="SimSun"/>
          <w:spacing w:val="-1"/>
          <w:position w:val="7"/>
          <w:sz w:val="21"/>
          <w:szCs w:val="21"/>
        </w:rPr>
        <w:t>各类排放污染物的企业、事业单位和其他生产经营者。</w:t>
      </w:r>
    </w:p>
    <w:p>
      <w:pPr>
        <w:spacing w:before="1" w:line="219" w:lineRule="auto"/>
        <w:ind w:left="458"/>
        <w:rPr>
          <w:rFonts w:ascii="SimSun" w:eastAsia="SimSun" w:hAnsi="SimSun" w:cs="SimSun"/>
          <w:sz w:val="21"/>
          <w:szCs w:val="21"/>
        </w:rPr>
      </w:pPr>
      <w:r>
        <w:rPr>
          <w:rFonts w:ascii="SimSun" w:eastAsia="SimSun" w:hAnsi="SimSun" w:cs="SimSun"/>
          <w:spacing w:val="-2"/>
          <w:sz w:val="21"/>
          <w:szCs w:val="21"/>
        </w:rPr>
        <w:t>[来源：HJ 608—2017，3.1]</w:t>
      </w:r>
    </w:p>
    <w:p>
      <w:pPr>
        <w:pStyle w:val="BodyText"/>
        <w:spacing w:before="95" w:line="184" w:lineRule="auto"/>
        <w:ind w:left="5"/>
        <w:rPr>
          <w:sz w:val="21"/>
          <w:szCs w:val="21"/>
        </w:rPr>
      </w:pPr>
      <w:r>
        <w:rPr>
          <w:spacing w:val="-2"/>
          <w:sz w:val="21"/>
          <w:szCs w:val="21"/>
        </w:rPr>
        <w:t>3.2</w:t>
      </w:r>
    </w:p>
    <w:p>
      <w:pPr>
        <w:pStyle w:val="BodyText"/>
        <w:spacing w:before="70" w:line="216" w:lineRule="auto"/>
        <w:ind w:left="424"/>
        <w:rPr>
          <w:sz w:val="21"/>
          <w:szCs w:val="21"/>
        </w:rPr>
      </w:pPr>
      <w:r>
        <w:rPr>
          <w:spacing w:val="-1"/>
          <w:sz w:val="21"/>
          <w:szCs w:val="21"/>
        </w:rPr>
        <w:t>政务信息系统</w:t>
      </w:r>
      <w:r>
        <w:rPr>
          <w:spacing w:val="-1"/>
          <w:sz w:val="21"/>
          <w:szCs w:val="21"/>
        </w:rPr>
        <w:t xml:space="preserve">  </w:t>
      </w:r>
      <w:r>
        <w:rPr>
          <w:spacing w:val="-1"/>
          <w:sz w:val="21"/>
          <w:szCs w:val="21"/>
        </w:rPr>
        <w:t>government</w:t>
      </w:r>
      <w:r>
        <w:rPr>
          <w:spacing w:val="44"/>
          <w:sz w:val="21"/>
          <w:szCs w:val="21"/>
        </w:rPr>
        <w:t xml:space="preserve"> </w:t>
      </w:r>
      <w:r>
        <w:rPr>
          <w:spacing w:val="-1"/>
          <w:sz w:val="21"/>
          <w:szCs w:val="21"/>
        </w:rPr>
        <w:t>infor</w:t>
      </w:r>
      <w:r>
        <w:rPr>
          <w:spacing w:val="-2"/>
          <w:sz w:val="21"/>
          <w:szCs w:val="21"/>
        </w:rPr>
        <w:t>mation</w:t>
      </w:r>
      <w:r>
        <w:rPr>
          <w:spacing w:val="-2"/>
          <w:sz w:val="21"/>
          <w:szCs w:val="21"/>
        </w:rPr>
        <w:t xml:space="preserve"> </w:t>
      </w:r>
      <w:r>
        <w:rPr>
          <w:spacing w:val="-2"/>
          <w:sz w:val="21"/>
          <w:szCs w:val="21"/>
        </w:rPr>
        <w:t>system</w:t>
      </w:r>
    </w:p>
    <w:p>
      <w:pPr>
        <w:spacing w:before="67" w:line="247" w:lineRule="auto"/>
        <w:ind w:left="458" w:right="426" w:hanging="7"/>
        <w:rPr>
          <w:rFonts w:ascii="SimSun" w:eastAsia="SimSun" w:hAnsi="SimSun" w:cs="SimSun"/>
          <w:sz w:val="21"/>
          <w:szCs w:val="21"/>
        </w:rPr>
      </w:pPr>
      <w:r>
        <w:rPr>
          <w:rFonts w:ascii="SimSun" w:eastAsia="SimSun" w:hAnsi="SimSun" w:cs="SimSun"/>
          <w:spacing w:val="-1"/>
          <w:sz w:val="21"/>
          <w:szCs w:val="21"/>
        </w:rPr>
        <w:t>由政务部门建设、运行或使用的，用于直接支持政务部</w:t>
      </w:r>
      <w:r>
        <w:rPr>
          <w:rFonts w:ascii="SimSun" w:eastAsia="SimSun" w:hAnsi="SimSun" w:cs="SimSun"/>
          <w:spacing w:val="-2"/>
          <w:sz w:val="21"/>
          <w:szCs w:val="21"/>
        </w:rPr>
        <w:t>门工作或履行其职能的各类信息系统。</w:t>
      </w:r>
      <w:r>
        <w:rPr>
          <w:rFonts w:ascii="SimSun" w:eastAsia="SimSun" w:hAnsi="SimSun" w:cs="SimSun"/>
          <w:sz w:val="21"/>
          <w:szCs w:val="21"/>
        </w:rPr>
        <w:t xml:space="preserve"> </w:t>
      </w:r>
      <w:r>
        <w:rPr>
          <w:rFonts w:ascii="SimSun" w:eastAsia="SimSun" w:hAnsi="SimSun" w:cs="SimSun"/>
          <w:spacing w:val="-2"/>
          <w:sz w:val="21"/>
          <w:szCs w:val="21"/>
        </w:rPr>
        <w:t>[来源：GB/T 40692—2021，4]</w:t>
      </w:r>
    </w:p>
    <w:p>
      <w:pPr>
        <w:spacing w:line="247" w:lineRule="auto"/>
        <w:rPr>
          <w:rFonts w:ascii="SimSun" w:eastAsia="SimSun" w:hAnsi="SimSun" w:cs="SimSun"/>
          <w:sz w:val="21"/>
          <w:szCs w:val="21"/>
        </w:rPr>
        <w:sectPr>
          <w:headerReference w:type="default" r:id="rId13"/>
          <w:footerReference w:type="default" r:id="rId14"/>
          <w:type w:val="nextPage"/>
          <w:pgSz w:w="11907" w:h="16839"/>
          <w:pgMar w:top="400" w:right="1053" w:bottom="2185" w:left="1421" w:header="0" w:footer="1934" w:gutter="0"/>
          <w:pgNumType w:start="9"/>
          <w:cols w:space="708"/>
          <w:titlePg w:val="0"/>
        </w:sect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pStyle w:val="BodyText"/>
        <w:spacing w:before="69" w:line="221" w:lineRule="auto"/>
        <w:ind w:left="22"/>
        <w:rPr>
          <w:rFonts w:ascii="SimSun" w:eastAsia="SimSun" w:hAnsi="SimSun" w:cs="SimSun"/>
          <w:sz w:val="21"/>
          <w:szCs w:val="21"/>
        </w:rPr>
      </w:pPr>
      <w:r>
        <w:rPr>
          <w:spacing w:val="-1"/>
          <w:sz w:val="21"/>
          <w:szCs w:val="21"/>
        </w:rPr>
        <w:t>4.1</w:t>
      </w:r>
      <w:r>
        <w:rPr>
          <w:spacing w:val="-1"/>
          <w:sz w:val="21"/>
          <w:szCs w:val="21"/>
        </w:rPr>
        <w:t xml:space="preserve">  </w:t>
      </w:r>
      <w:r>
        <w:rPr>
          <w:rFonts w:ascii="SimSun" w:eastAsia="SimSun" w:hAnsi="SimSun" w:cs="SimSun"/>
          <w:spacing w:val="-1"/>
          <w:sz w:val="21"/>
          <w:szCs w:val="21"/>
        </w:rPr>
        <w:t>数据共享应在省级政务大数据平台进行。</w:t>
      </w:r>
    </w:p>
    <w:p>
      <w:pPr>
        <w:pStyle w:val="BodyText"/>
        <w:spacing w:before="60" w:line="220" w:lineRule="auto"/>
        <w:ind w:left="22"/>
        <w:rPr>
          <w:rFonts w:ascii="SimSun" w:eastAsia="SimSun" w:hAnsi="SimSun" w:cs="SimSun"/>
          <w:sz w:val="21"/>
          <w:szCs w:val="21"/>
        </w:rPr>
      </w:pPr>
      <w:r>
        <w:rPr>
          <w:sz w:val="21"/>
          <w:szCs w:val="21"/>
        </w:rPr>
        <w:t>4.2</w:t>
      </w:r>
      <w:r>
        <w:rPr>
          <w:sz w:val="21"/>
          <w:szCs w:val="21"/>
        </w:rPr>
        <w:t xml:space="preserve">  </w:t>
      </w:r>
      <w:r>
        <w:rPr>
          <w:rFonts w:ascii="SimSun" w:eastAsia="SimSun" w:hAnsi="SimSun" w:cs="SimSun"/>
          <w:sz w:val="21"/>
          <w:szCs w:val="21"/>
        </w:rPr>
        <w:t>共享数据提供方负责资源目录管理</w:t>
      </w:r>
      <w:r>
        <w:rPr>
          <w:rFonts w:ascii="SimSun" w:eastAsia="SimSun" w:hAnsi="SimSun" w:cs="SimSun"/>
          <w:spacing w:val="-1"/>
          <w:sz w:val="21"/>
          <w:szCs w:val="21"/>
        </w:rPr>
        <w:t>和共享数据归集、分级分类、维护。</w:t>
      </w:r>
    </w:p>
    <w:p>
      <w:pPr>
        <w:pStyle w:val="BodyText"/>
        <w:spacing w:before="61" w:line="248" w:lineRule="auto"/>
        <w:ind w:left="28" w:right="48" w:hanging="6"/>
        <w:rPr>
          <w:rFonts w:ascii="SimSun" w:eastAsia="SimSun" w:hAnsi="SimSun" w:cs="SimSun"/>
          <w:sz w:val="21"/>
          <w:szCs w:val="21"/>
        </w:rPr>
      </w:pPr>
      <w:r>
        <w:rPr>
          <w:sz w:val="21"/>
          <w:szCs w:val="21"/>
        </w:rPr>
        <w:t>4.3</w:t>
      </w:r>
      <w:r>
        <w:rPr>
          <w:sz w:val="21"/>
          <w:szCs w:val="21"/>
        </w:rPr>
        <w:t xml:space="preserve">  </w:t>
      </w:r>
      <w:r>
        <w:rPr>
          <w:rFonts w:ascii="SimSun" w:eastAsia="SimSun" w:hAnsi="SimSun" w:cs="SimSun"/>
          <w:sz w:val="21"/>
          <w:szCs w:val="21"/>
        </w:rPr>
        <w:t>共享数据交换服务方负责受理资源申请，确认数</w:t>
      </w:r>
      <w:r>
        <w:rPr>
          <w:rFonts w:ascii="SimSun" w:eastAsia="SimSun" w:hAnsi="SimSun" w:cs="SimSun"/>
          <w:spacing w:val="-1"/>
          <w:sz w:val="21"/>
          <w:szCs w:val="21"/>
        </w:rPr>
        <w:t>据共享方式，统计和监控数据使用、问题反馈、</w:t>
      </w:r>
      <w:r>
        <w:rPr>
          <w:rFonts w:ascii="SimSun" w:eastAsia="SimSun" w:hAnsi="SimSun" w:cs="SimSun"/>
          <w:sz w:val="21"/>
          <w:szCs w:val="21"/>
        </w:rPr>
        <w:t xml:space="preserve"> </w:t>
      </w:r>
      <w:r>
        <w:rPr>
          <w:rFonts w:ascii="SimSun" w:eastAsia="SimSun" w:hAnsi="SimSun" w:cs="SimSun"/>
          <w:spacing w:val="-1"/>
          <w:sz w:val="21"/>
          <w:szCs w:val="21"/>
        </w:rPr>
        <w:t>校核及答复。</w:t>
      </w:r>
    </w:p>
    <w:p>
      <w:pPr>
        <w:pStyle w:val="BodyText"/>
        <w:spacing w:before="60" w:line="247" w:lineRule="auto"/>
        <w:ind w:left="26" w:right="47" w:hanging="4"/>
        <w:rPr>
          <w:rFonts w:ascii="SimSun" w:eastAsia="SimSun" w:hAnsi="SimSun" w:cs="SimSun"/>
          <w:sz w:val="21"/>
          <w:szCs w:val="21"/>
        </w:rPr>
      </w:pPr>
      <w:r>
        <w:rPr>
          <w:spacing w:val="-1"/>
          <w:sz w:val="21"/>
          <w:szCs w:val="21"/>
        </w:rPr>
        <w:t>4.4</w:t>
      </w:r>
      <w:r>
        <w:rPr>
          <w:spacing w:val="-1"/>
          <w:sz w:val="21"/>
          <w:szCs w:val="21"/>
        </w:rPr>
        <w:t xml:space="preserve">  </w:t>
      </w:r>
      <w:r>
        <w:rPr>
          <w:rFonts w:ascii="SimSun" w:eastAsia="SimSun" w:hAnsi="SimSun" w:cs="SimSun"/>
          <w:spacing w:val="-1"/>
          <w:sz w:val="21"/>
          <w:szCs w:val="21"/>
        </w:rPr>
        <w:t>共享数据使用方接入的信息系统应符合 GB/T 22239</w:t>
      </w:r>
      <w:r>
        <w:rPr>
          <w:rFonts w:ascii="SimSun" w:eastAsia="SimSun" w:hAnsi="SimSun" w:cs="SimSun"/>
          <w:spacing w:val="32"/>
          <w:sz w:val="21"/>
          <w:szCs w:val="21"/>
        </w:rPr>
        <w:t xml:space="preserve"> </w:t>
      </w:r>
      <w:r>
        <w:rPr>
          <w:rFonts w:ascii="SimSun" w:eastAsia="SimSun" w:hAnsi="SimSun" w:cs="SimSun"/>
          <w:spacing w:val="-1"/>
          <w:sz w:val="21"/>
          <w:szCs w:val="21"/>
        </w:rPr>
        <w:t>中规定的安全保护等级第二等级以上要求。</w:t>
      </w:r>
      <w:r>
        <w:rPr>
          <w:rFonts w:ascii="SimSun" w:eastAsia="SimSun" w:hAnsi="SimSun" w:cs="SimSun"/>
          <w:sz w:val="21"/>
          <w:szCs w:val="21"/>
        </w:rPr>
        <w:t xml:space="preserve"> </w:t>
      </w:r>
      <w:r>
        <w:rPr>
          <w:rFonts w:ascii="SimSun" w:eastAsia="SimSun" w:hAnsi="SimSun" w:cs="SimSun"/>
          <w:sz w:val="21"/>
          <w:szCs w:val="21"/>
        </w:rPr>
        <w:t>共享数据使用方获取数据后，仅供本单位使用，对所获</w:t>
      </w:r>
      <w:r>
        <w:rPr>
          <w:rFonts w:ascii="SimSun" w:eastAsia="SimSun" w:hAnsi="SimSun" w:cs="SimSun"/>
          <w:spacing w:val="-1"/>
          <w:sz w:val="21"/>
          <w:szCs w:val="21"/>
        </w:rPr>
        <w:t>取信息资源使用质量情况及时反馈。</w:t>
      </w:r>
    </w:p>
    <w:p>
      <w:pPr>
        <w:spacing w:line="306" w:lineRule="auto"/>
        <w:rPr>
          <w:rFonts w:ascii="Arial"/>
          <w:sz w:val="21"/>
        </w:rPr>
      </w:pPr>
    </w:p>
    <w:p>
      <w:pPr>
        <w:pStyle w:val="BodyText"/>
        <w:spacing w:before="68" w:line="219" w:lineRule="auto"/>
        <w:ind w:left="22"/>
        <w:rPr>
          <w:sz w:val="21"/>
          <w:szCs w:val="21"/>
        </w:rPr>
      </w:pPr>
      <w:r>
        <w:rPr>
          <w:sz w:val="21"/>
          <w:szCs w:val="21"/>
        </w:rPr>
        <w:t>5</w:t>
      </w:r>
      <w:r>
        <w:rPr>
          <w:sz w:val="21"/>
          <w:szCs w:val="21"/>
        </w:rPr>
        <w:t xml:space="preserve">  </w:t>
      </w:r>
      <w:r>
        <w:rPr>
          <w:sz w:val="21"/>
          <w:szCs w:val="21"/>
        </w:rPr>
        <w:t>共享数据类别及格式</w:t>
      </w:r>
    </w:p>
    <w:p>
      <w:pPr>
        <w:spacing w:line="302" w:lineRule="auto"/>
        <w:rPr>
          <w:rFonts w:ascii="Arial"/>
          <w:sz w:val="21"/>
        </w:rPr>
      </w:pPr>
    </w:p>
    <w:p>
      <w:pPr>
        <w:pStyle w:val="BodyText"/>
        <w:spacing w:before="69" w:line="219" w:lineRule="auto"/>
        <w:ind w:left="23"/>
        <w:rPr>
          <w:sz w:val="21"/>
          <w:szCs w:val="21"/>
        </w:rPr>
      </w:pPr>
      <w:r>
        <w:rPr>
          <w:sz w:val="21"/>
          <w:szCs w:val="21"/>
        </w:rPr>
        <w:t>5.1</w:t>
      </w:r>
      <w:r>
        <w:rPr>
          <w:sz w:val="21"/>
          <w:szCs w:val="21"/>
        </w:rPr>
        <w:t xml:space="preserve">  </w:t>
      </w:r>
      <w:r>
        <w:rPr>
          <w:sz w:val="21"/>
          <w:szCs w:val="21"/>
        </w:rPr>
        <w:t>数据类别</w:t>
      </w:r>
    </w:p>
    <w:p>
      <w:pPr>
        <w:spacing w:before="220" w:line="223" w:lineRule="auto"/>
        <w:ind w:left="449"/>
        <w:rPr>
          <w:rFonts w:ascii="SimSun" w:eastAsia="SimSun" w:hAnsi="SimSun" w:cs="SimSun"/>
          <w:sz w:val="21"/>
          <w:szCs w:val="21"/>
        </w:rPr>
      </w:pPr>
      <w:r>
        <w:rPr>
          <w:rFonts w:ascii="SimSun" w:eastAsia="SimSun" w:hAnsi="SimSun" w:cs="SimSun"/>
          <w:spacing w:val="-7"/>
          <w:sz w:val="21"/>
          <w:szCs w:val="21"/>
        </w:rPr>
        <w:t>主要包括：</w:t>
      </w:r>
    </w:p>
    <w:p>
      <w:pPr>
        <w:spacing w:before="57" w:line="220" w:lineRule="auto"/>
        <w:ind w:left="453"/>
        <w:rPr>
          <w:rFonts w:ascii="SimSun" w:eastAsia="SimSun" w:hAnsi="SimSun" w:cs="SimSun"/>
          <w:sz w:val="21"/>
          <w:szCs w:val="21"/>
        </w:rPr>
      </w:pPr>
      <w:r>
        <w:rPr>
          <w:rFonts w:ascii="SimSun" w:eastAsia="SimSun" w:hAnsi="SimSun" w:cs="SimSun"/>
          <w:spacing w:val="-2"/>
          <w:sz w:val="21"/>
          <w:szCs w:val="21"/>
        </w:rPr>
        <w:t>a)  排污单位基本信息；</w:t>
      </w:r>
    </w:p>
    <w:p>
      <w:pPr>
        <w:spacing w:before="62" w:line="312" w:lineRule="exact"/>
        <w:ind w:left="449"/>
        <w:rPr>
          <w:rFonts w:ascii="SimSun" w:eastAsia="SimSun" w:hAnsi="SimSun" w:cs="SimSun"/>
          <w:sz w:val="21"/>
          <w:szCs w:val="21"/>
        </w:rPr>
      </w:pPr>
      <w:r>
        <w:rPr>
          <w:rFonts w:ascii="SimSun" w:eastAsia="SimSun" w:hAnsi="SimSun" w:cs="SimSun"/>
          <w:position w:val="7"/>
          <w:sz w:val="21"/>
          <w:szCs w:val="21"/>
        </w:rPr>
        <w:t>b)  排污单位排污许可证信息；</w:t>
      </w:r>
    </w:p>
    <w:p>
      <w:pPr>
        <w:spacing w:before="1" w:line="219" w:lineRule="auto"/>
        <w:ind w:left="456"/>
        <w:rPr>
          <w:rFonts w:ascii="SimSun" w:eastAsia="SimSun" w:hAnsi="SimSun" w:cs="SimSun"/>
          <w:sz w:val="21"/>
          <w:szCs w:val="21"/>
        </w:rPr>
      </w:pPr>
      <w:r>
        <w:rPr>
          <w:rFonts w:ascii="SimSun" w:eastAsia="SimSun" w:hAnsi="SimSun" w:cs="SimSun"/>
          <w:spacing w:val="-1"/>
          <w:sz w:val="21"/>
          <w:szCs w:val="21"/>
        </w:rPr>
        <w:t>c)  排放口基本信息；</w:t>
      </w:r>
    </w:p>
    <w:p>
      <w:pPr>
        <w:spacing w:before="62" w:line="221" w:lineRule="auto"/>
        <w:ind w:left="456"/>
        <w:rPr>
          <w:rFonts w:ascii="SimSun" w:eastAsia="SimSun" w:hAnsi="SimSun" w:cs="SimSun"/>
          <w:sz w:val="21"/>
          <w:szCs w:val="21"/>
        </w:rPr>
      </w:pPr>
      <w:r>
        <w:rPr>
          <w:rFonts w:ascii="SimSun" w:eastAsia="SimSun" w:hAnsi="SimSun" w:cs="SimSun"/>
          <w:spacing w:val="-3"/>
          <w:sz w:val="21"/>
          <w:szCs w:val="21"/>
        </w:rPr>
        <w:t>d)  排放口监测项数据；</w:t>
      </w:r>
    </w:p>
    <w:p>
      <w:pPr>
        <w:spacing w:before="61" w:line="312" w:lineRule="exact"/>
        <w:ind w:left="457"/>
        <w:rPr>
          <w:rFonts w:ascii="SimSun" w:eastAsia="SimSun" w:hAnsi="SimSun" w:cs="SimSun"/>
          <w:sz w:val="21"/>
          <w:szCs w:val="21"/>
        </w:rPr>
      </w:pPr>
      <w:r>
        <w:rPr>
          <w:rFonts w:ascii="SimSun" w:eastAsia="SimSun" w:hAnsi="SimSun" w:cs="SimSun"/>
          <w:spacing w:val="-1"/>
          <w:position w:val="7"/>
          <w:sz w:val="21"/>
          <w:szCs w:val="21"/>
        </w:rPr>
        <w:t>e)  废气排放口小时数据；</w:t>
      </w:r>
    </w:p>
    <w:p>
      <w:pPr>
        <w:spacing w:line="220" w:lineRule="auto"/>
        <w:ind w:left="456"/>
        <w:rPr>
          <w:rFonts w:ascii="SimSun" w:eastAsia="SimSun" w:hAnsi="SimSun" w:cs="SimSun"/>
          <w:sz w:val="21"/>
          <w:szCs w:val="21"/>
        </w:rPr>
      </w:pPr>
      <w:r>
        <w:rPr>
          <w:rFonts w:ascii="SimSun" w:eastAsia="SimSun" w:hAnsi="SimSun" w:cs="SimSun"/>
          <w:spacing w:val="-1"/>
          <w:sz w:val="21"/>
          <w:szCs w:val="21"/>
        </w:rPr>
        <w:t>f)  废气排放口日均数据；</w:t>
      </w:r>
    </w:p>
    <w:p>
      <w:pPr>
        <w:spacing w:before="61" w:line="215" w:lineRule="auto"/>
        <w:ind w:left="456"/>
        <w:rPr>
          <w:rFonts w:ascii="SimSun" w:eastAsia="SimSun" w:hAnsi="SimSun" w:cs="SimSun"/>
          <w:sz w:val="21"/>
          <w:szCs w:val="21"/>
        </w:rPr>
      </w:pPr>
      <w:r>
        <w:rPr>
          <w:rFonts w:ascii="SimSun" w:eastAsia="SimSun" w:hAnsi="SimSun" w:cs="SimSun"/>
          <w:spacing w:val="-1"/>
          <w:sz w:val="21"/>
          <w:szCs w:val="21"/>
        </w:rPr>
        <w:t>g)  废水排放口小时数据；</w:t>
      </w:r>
    </w:p>
    <w:p>
      <w:pPr>
        <w:spacing w:before="67" w:line="221" w:lineRule="auto"/>
        <w:ind w:left="450"/>
        <w:rPr>
          <w:rFonts w:ascii="SimSun" w:eastAsia="SimSun" w:hAnsi="SimSun" w:cs="SimSun"/>
          <w:sz w:val="21"/>
          <w:szCs w:val="21"/>
        </w:rPr>
      </w:pPr>
      <w:r>
        <w:rPr>
          <w:rFonts w:ascii="SimSun" w:eastAsia="SimSun" w:hAnsi="SimSun" w:cs="SimSun"/>
          <w:sz w:val="21"/>
          <w:szCs w:val="21"/>
        </w:rPr>
        <w:t>h)  废水排放口日均数据。</w:t>
      </w:r>
    </w:p>
    <w:p>
      <w:pPr>
        <w:pStyle w:val="BodyText"/>
        <w:spacing w:before="217" w:line="221" w:lineRule="auto"/>
        <w:ind w:left="23"/>
        <w:rPr>
          <w:sz w:val="21"/>
          <w:szCs w:val="21"/>
        </w:rPr>
      </w:pPr>
      <w:r>
        <w:rPr>
          <w:sz w:val="21"/>
          <w:szCs w:val="21"/>
        </w:rPr>
        <w:t>5.2</w:t>
      </w:r>
      <w:r>
        <w:rPr>
          <w:sz w:val="21"/>
          <w:szCs w:val="21"/>
        </w:rPr>
        <w:t xml:space="preserve">  </w:t>
      </w:r>
      <w:r>
        <w:rPr>
          <w:sz w:val="21"/>
          <w:szCs w:val="21"/>
        </w:rPr>
        <w:t>数据格式</w:t>
      </w:r>
    </w:p>
    <w:p>
      <w:pPr>
        <w:spacing w:before="217" w:line="627" w:lineRule="exact"/>
        <w:ind w:left="447"/>
        <w:rPr>
          <w:rFonts w:ascii="SimSun" w:eastAsia="SimSun" w:hAnsi="SimSun" w:cs="SimSun"/>
          <w:sz w:val="21"/>
          <w:szCs w:val="21"/>
        </w:rPr>
      </w:pPr>
      <w:r>
        <w:rPr>
          <w:rFonts w:ascii="SimSun" w:eastAsia="SimSun" w:hAnsi="SimSun" w:cs="SimSun"/>
          <w:spacing w:val="-3"/>
          <w:position w:val="32"/>
          <w:sz w:val="21"/>
          <w:szCs w:val="21"/>
        </w:rPr>
        <w:t>应符合 GB/T</w:t>
      </w:r>
      <w:r>
        <w:rPr>
          <w:rFonts w:ascii="SimSun" w:eastAsia="SimSun" w:hAnsi="SimSun" w:cs="SimSun"/>
          <w:spacing w:val="33"/>
          <w:position w:val="32"/>
          <w:sz w:val="21"/>
          <w:szCs w:val="21"/>
        </w:rPr>
        <w:t xml:space="preserve"> </w:t>
      </w:r>
      <w:r>
        <w:rPr>
          <w:rFonts w:ascii="SimSun" w:eastAsia="SimSun" w:hAnsi="SimSun" w:cs="SimSun"/>
          <w:spacing w:val="-3"/>
          <w:position w:val="32"/>
          <w:sz w:val="21"/>
          <w:szCs w:val="21"/>
        </w:rPr>
        <w:t>19488.1</w:t>
      </w:r>
      <w:r>
        <w:rPr>
          <w:rFonts w:ascii="SimSun" w:eastAsia="SimSun" w:hAnsi="SimSun" w:cs="SimSun"/>
          <w:spacing w:val="29"/>
          <w:position w:val="32"/>
          <w:sz w:val="21"/>
          <w:szCs w:val="21"/>
        </w:rPr>
        <w:t xml:space="preserve"> </w:t>
      </w:r>
      <w:r>
        <w:rPr>
          <w:rFonts w:ascii="SimSun" w:eastAsia="SimSun" w:hAnsi="SimSun" w:cs="SimSun"/>
          <w:spacing w:val="-3"/>
          <w:position w:val="32"/>
          <w:sz w:val="21"/>
          <w:szCs w:val="21"/>
        </w:rPr>
        <w:t>中的相关规定。</w:t>
      </w:r>
    </w:p>
    <w:p>
      <w:pPr>
        <w:pStyle w:val="BodyText"/>
        <w:spacing w:before="1" w:line="220" w:lineRule="auto"/>
        <w:ind w:left="26"/>
        <w:rPr>
          <w:sz w:val="21"/>
          <w:szCs w:val="21"/>
        </w:rPr>
      </w:pPr>
      <w:r>
        <w:rPr>
          <w:spacing w:val="-1"/>
          <w:sz w:val="21"/>
          <w:szCs w:val="21"/>
        </w:rPr>
        <w:t>6</w:t>
      </w:r>
      <w:r>
        <w:rPr>
          <w:spacing w:val="-1"/>
          <w:sz w:val="21"/>
          <w:szCs w:val="21"/>
        </w:rPr>
        <w:t xml:space="preserve">  </w:t>
      </w:r>
      <w:r>
        <w:rPr>
          <w:spacing w:val="-1"/>
          <w:sz w:val="21"/>
          <w:szCs w:val="21"/>
        </w:rPr>
        <w:t>共享数据信息</w:t>
      </w:r>
    </w:p>
    <w:p>
      <w:pPr>
        <w:spacing w:line="300" w:lineRule="auto"/>
        <w:rPr>
          <w:rFonts w:ascii="Arial"/>
          <w:sz w:val="21"/>
        </w:rPr>
      </w:pPr>
    </w:p>
    <w:p>
      <w:pPr>
        <w:pStyle w:val="BodyText"/>
        <w:spacing w:before="68" w:line="468" w:lineRule="exact"/>
        <w:ind w:left="27"/>
        <w:rPr>
          <w:sz w:val="21"/>
          <w:szCs w:val="21"/>
        </w:rPr>
      </w:pPr>
      <w:r>
        <w:rPr>
          <w:spacing w:val="-1"/>
          <w:position w:val="19"/>
          <w:sz w:val="21"/>
          <w:szCs w:val="21"/>
        </w:rPr>
        <w:t>6.1</w:t>
      </w:r>
      <w:r>
        <w:rPr>
          <w:spacing w:val="-1"/>
          <w:position w:val="19"/>
          <w:sz w:val="21"/>
          <w:szCs w:val="21"/>
        </w:rPr>
        <w:t xml:space="preserve">  </w:t>
      </w:r>
      <w:r>
        <w:rPr>
          <w:spacing w:val="-1"/>
          <w:position w:val="19"/>
          <w:sz w:val="21"/>
          <w:szCs w:val="21"/>
        </w:rPr>
        <w:t>排污单位基本信息</w:t>
      </w:r>
    </w:p>
    <w:p>
      <w:pPr>
        <w:spacing w:before="1" w:line="220" w:lineRule="auto"/>
        <w:ind w:left="473"/>
        <w:rPr>
          <w:rFonts w:ascii="SimSun" w:eastAsia="SimSun" w:hAnsi="SimSun" w:cs="SimSun"/>
          <w:sz w:val="21"/>
          <w:szCs w:val="21"/>
        </w:rPr>
      </w:pPr>
      <w:r>
        <w:rPr>
          <w:rFonts w:ascii="SimSun" w:eastAsia="SimSun" w:hAnsi="SimSun" w:cs="SimSun"/>
          <w:spacing w:val="-4"/>
          <w:sz w:val="21"/>
          <w:szCs w:val="21"/>
        </w:rPr>
        <w:t>内容及格式见表1。</w:t>
      </w:r>
    </w:p>
    <w:p>
      <w:pPr>
        <w:pStyle w:val="BodyText"/>
        <w:spacing w:before="217" w:line="220" w:lineRule="auto"/>
        <w:ind w:left="3605"/>
        <w:rPr>
          <w:sz w:val="21"/>
          <w:szCs w:val="21"/>
        </w:rPr>
      </w:pPr>
      <w:r>
        <w:rPr>
          <w:spacing w:val="-1"/>
          <w:sz w:val="21"/>
          <w:szCs w:val="21"/>
        </w:rPr>
        <w:t>表1</w:t>
      </w:r>
      <w:r>
        <w:rPr>
          <w:spacing w:val="-1"/>
          <w:sz w:val="21"/>
          <w:szCs w:val="21"/>
        </w:rPr>
        <w:t xml:space="preserve">  </w:t>
      </w:r>
      <w:r>
        <w:rPr>
          <w:spacing w:val="-1"/>
          <w:sz w:val="21"/>
          <w:szCs w:val="21"/>
        </w:rPr>
        <w:t>排污单位基本信息</w:t>
      </w:r>
    </w:p>
    <w:tbl>
      <w:tblPr>
        <w:tblStyle w:val="TableNormal0"/>
        <w:tblW w:w="938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55"/>
        <w:gridCol w:w="1720"/>
        <w:gridCol w:w="2888"/>
        <w:gridCol w:w="1184"/>
        <w:gridCol w:w="2933"/>
      </w:tblGrid>
      <w:tr>
        <w:tblPrEx>
          <w:tblW w:w="938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7"/>
        </w:trPr>
        <w:tc>
          <w:tcPr>
            <w:tcW w:w="655" w:type="dxa"/>
            <w:tcBorders>
              <w:top w:val="single" w:sz="6" w:space="0" w:color="000000"/>
              <w:left w:val="single" w:sz="6" w:space="0" w:color="000000"/>
              <w:bottom w:val="single" w:sz="6" w:space="0" w:color="000000"/>
            </w:tcBorders>
            <w:vAlign w:val="top"/>
          </w:tcPr>
          <w:p>
            <w:pPr>
              <w:pStyle w:val="TableText"/>
              <w:spacing w:before="70" w:line="221" w:lineRule="auto"/>
              <w:ind w:left="145"/>
            </w:pPr>
            <w:r>
              <w:rPr>
                <w:spacing w:val="-2"/>
              </w:rPr>
              <w:t>序号</w:t>
            </w:r>
          </w:p>
        </w:tc>
        <w:tc>
          <w:tcPr>
            <w:tcW w:w="1720" w:type="dxa"/>
            <w:tcBorders>
              <w:top w:val="single" w:sz="6" w:space="0" w:color="000000"/>
              <w:bottom w:val="single" w:sz="6" w:space="0" w:color="000000"/>
            </w:tcBorders>
            <w:vAlign w:val="top"/>
          </w:tcPr>
          <w:p>
            <w:pPr>
              <w:pStyle w:val="TableText"/>
              <w:spacing w:before="70" w:line="220" w:lineRule="auto"/>
              <w:ind w:left="516"/>
            </w:pPr>
            <w:r>
              <w:rPr>
                <w:spacing w:val="-5"/>
              </w:rPr>
              <w:t>中文名称</w:t>
            </w:r>
          </w:p>
        </w:tc>
        <w:tc>
          <w:tcPr>
            <w:tcW w:w="2888" w:type="dxa"/>
            <w:tcBorders>
              <w:top w:val="single" w:sz="6" w:space="0" w:color="000000"/>
              <w:bottom w:val="single" w:sz="6" w:space="0" w:color="000000"/>
            </w:tcBorders>
            <w:vAlign w:val="top"/>
          </w:tcPr>
          <w:p>
            <w:pPr>
              <w:pStyle w:val="TableText"/>
              <w:spacing w:before="70" w:line="220" w:lineRule="auto"/>
              <w:ind w:left="1086"/>
            </w:pPr>
            <w:r>
              <w:rPr>
                <w:spacing w:val="-2"/>
              </w:rPr>
              <w:t>英文名称</w:t>
            </w:r>
          </w:p>
        </w:tc>
        <w:tc>
          <w:tcPr>
            <w:tcW w:w="1184" w:type="dxa"/>
            <w:tcBorders>
              <w:top w:val="single" w:sz="6" w:space="0" w:color="000000"/>
              <w:bottom w:val="single" w:sz="6" w:space="0" w:color="000000"/>
            </w:tcBorders>
            <w:vAlign w:val="top"/>
          </w:tcPr>
          <w:p>
            <w:pPr>
              <w:pStyle w:val="TableText"/>
              <w:spacing w:before="69" w:line="220" w:lineRule="auto"/>
              <w:ind w:left="242"/>
            </w:pPr>
            <w:r>
              <w:rPr>
                <w:spacing w:val="-2"/>
              </w:rPr>
              <w:t>数据格式</w:t>
            </w:r>
          </w:p>
        </w:tc>
        <w:tc>
          <w:tcPr>
            <w:tcW w:w="2933" w:type="dxa"/>
            <w:tcBorders>
              <w:top w:val="single" w:sz="6" w:space="0" w:color="000000"/>
              <w:bottom w:val="single" w:sz="6" w:space="0" w:color="000000"/>
              <w:right w:val="single" w:sz="6" w:space="0" w:color="000000"/>
            </w:tcBorders>
            <w:vAlign w:val="top"/>
          </w:tcPr>
          <w:p>
            <w:pPr>
              <w:pStyle w:val="TableText"/>
              <w:spacing w:before="70" w:line="221" w:lineRule="auto"/>
              <w:ind w:left="1291"/>
            </w:pPr>
            <w:r>
              <w:rPr>
                <w:spacing w:val="-3"/>
              </w:rPr>
              <w:t>备注</w:t>
            </w:r>
          </w:p>
        </w:tc>
      </w:tr>
      <w:tr>
        <w:tblPrEx>
          <w:tblW w:w="9380" w:type="dxa"/>
          <w:tblInd w:w="7" w:type="dxa"/>
          <w:tblLayout w:type="fixed"/>
        </w:tblPrEx>
        <w:trPr>
          <w:trHeight w:val="310"/>
        </w:trPr>
        <w:tc>
          <w:tcPr>
            <w:tcW w:w="655" w:type="dxa"/>
            <w:tcBorders>
              <w:top w:val="single" w:sz="6" w:space="0" w:color="000000"/>
              <w:left w:val="single" w:sz="6" w:space="0" w:color="000000"/>
            </w:tcBorders>
            <w:vAlign w:val="top"/>
          </w:tcPr>
          <w:p>
            <w:pPr>
              <w:pStyle w:val="TableText"/>
              <w:spacing w:before="88" w:line="182" w:lineRule="auto"/>
              <w:ind w:left="293"/>
            </w:pPr>
            <w:r>
              <w:t>1</w:t>
            </w:r>
          </w:p>
        </w:tc>
        <w:tc>
          <w:tcPr>
            <w:tcW w:w="1720" w:type="dxa"/>
            <w:tcBorders>
              <w:top w:val="single" w:sz="6" w:space="0" w:color="000000"/>
            </w:tcBorders>
            <w:vAlign w:val="top"/>
          </w:tcPr>
          <w:p>
            <w:pPr>
              <w:pStyle w:val="TableText"/>
              <w:spacing w:before="59" w:line="220" w:lineRule="auto"/>
              <w:ind w:left="319"/>
            </w:pPr>
            <w:r>
              <w:rPr>
                <w:spacing w:val="-1"/>
              </w:rPr>
              <w:t>排污单位名称</w:t>
            </w:r>
          </w:p>
        </w:tc>
        <w:tc>
          <w:tcPr>
            <w:tcW w:w="2888" w:type="dxa"/>
            <w:tcBorders>
              <w:top w:val="single" w:sz="6" w:space="0" w:color="000000"/>
            </w:tcBorders>
            <w:vAlign w:val="top"/>
          </w:tcPr>
          <w:p>
            <w:pPr>
              <w:pStyle w:val="TableText"/>
              <w:spacing w:before="87" w:line="183" w:lineRule="auto"/>
              <w:ind w:left="769"/>
            </w:pPr>
            <w:r>
              <w:rPr>
                <w:spacing w:val="-1"/>
              </w:rPr>
              <w:t>ENTERPRISE_NAME</w:t>
            </w:r>
          </w:p>
        </w:tc>
        <w:tc>
          <w:tcPr>
            <w:tcW w:w="1184" w:type="dxa"/>
            <w:tcBorders>
              <w:top w:val="single" w:sz="6" w:space="0" w:color="000000"/>
            </w:tcBorders>
            <w:vAlign w:val="top"/>
          </w:tcPr>
          <w:p>
            <w:pPr>
              <w:pStyle w:val="TableText"/>
              <w:spacing w:before="59" w:line="239" w:lineRule="auto"/>
              <w:ind w:left="324"/>
            </w:pPr>
            <w:r>
              <w:rPr>
                <w:spacing w:val="-1"/>
              </w:rPr>
              <w:t>m..100</w:t>
            </w:r>
          </w:p>
        </w:tc>
        <w:tc>
          <w:tcPr>
            <w:tcW w:w="2933" w:type="dxa"/>
            <w:tcBorders>
              <w:top w:val="single" w:sz="6" w:space="0" w:color="000000"/>
              <w:right w:val="single" w:sz="6" w:space="0" w:color="000000"/>
            </w:tcBorders>
            <w:vAlign w:val="top"/>
          </w:tcPr>
          <w:p>
            <w:pPr>
              <w:rPr>
                <w:rFonts w:ascii="Arial"/>
                <w:sz w:val="21"/>
              </w:rPr>
            </w:pPr>
          </w:p>
        </w:tc>
      </w:tr>
      <w:tr>
        <w:tblPrEx>
          <w:tblW w:w="9380" w:type="dxa"/>
          <w:tblInd w:w="7" w:type="dxa"/>
          <w:tblLayout w:type="fixed"/>
        </w:tblPrEx>
        <w:trPr>
          <w:trHeight w:val="316"/>
        </w:trPr>
        <w:tc>
          <w:tcPr>
            <w:tcW w:w="655" w:type="dxa"/>
            <w:tcBorders>
              <w:left w:val="single" w:sz="6" w:space="0" w:color="000000"/>
            </w:tcBorders>
            <w:vAlign w:val="top"/>
          </w:tcPr>
          <w:p>
            <w:pPr>
              <w:pStyle w:val="TableText"/>
              <w:spacing w:before="97" w:line="181" w:lineRule="auto"/>
              <w:ind w:left="282"/>
            </w:pPr>
            <w:r>
              <w:t>2</w:t>
            </w:r>
          </w:p>
        </w:tc>
        <w:tc>
          <w:tcPr>
            <w:tcW w:w="1720" w:type="dxa"/>
            <w:vAlign w:val="top"/>
          </w:tcPr>
          <w:p>
            <w:pPr>
              <w:pStyle w:val="TableText"/>
              <w:spacing w:before="66" w:line="220" w:lineRule="auto"/>
              <w:ind w:left="319"/>
            </w:pPr>
            <w:r>
              <w:rPr>
                <w:spacing w:val="-1"/>
              </w:rPr>
              <w:t>排污单位代码</w:t>
            </w:r>
          </w:p>
        </w:tc>
        <w:tc>
          <w:tcPr>
            <w:tcW w:w="2888" w:type="dxa"/>
            <w:vAlign w:val="top"/>
          </w:tcPr>
          <w:p>
            <w:pPr>
              <w:pStyle w:val="TableText"/>
              <w:spacing w:before="97" w:line="181" w:lineRule="auto"/>
              <w:ind w:left="769"/>
            </w:pPr>
            <w:r>
              <w:rPr>
                <w:spacing w:val="-1"/>
              </w:rPr>
              <w:t>ENTERPRISE_CODE</w:t>
            </w:r>
          </w:p>
        </w:tc>
        <w:tc>
          <w:tcPr>
            <w:tcW w:w="1184" w:type="dxa"/>
            <w:vAlign w:val="top"/>
          </w:tcPr>
          <w:p>
            <w:pPr>
              <w:pStyle w:val="TableText"/>
              <w:spacing w:before="96" w:line="182" w:lineRule="auto"/>
              <w:ind w:left="421"/>
            </w:pPr>
            <w:r>
              <w:rPr>
                <w:spacing w:val="-2"/>
              </w:rPr>
              <w:t>an18</w:t>
            </w:r>
          </w:p>
        </w:tc>
        <w:tc>
          <w:tcPr>
            <w:tcW w:w="2933" w:type="dxa"/>
            <w:tcBorders>
              <w:right w:val="single" w:sz="6" w:space="0" w:color="000000"/>
            </w:tcBorders>
            <w:vAlign w:val="top"/>
          </w:tcPr>
          <w:p>
            <w:pPr>
              <w:pStyle w:val="TableText"/>
              <w:spacing w:before="66" w:line="218" w:lineRule="auto"/>
              <w:ind w:left="13"/>
            </w:pPr>
            <w:r>
              <w:rPr>
                <w:spacing w:val="-3"/>
              </w:rPr>
              <w:t>符合 HJ</w:t>
            </w:r>
            <w:r>
              <w:rPr>
                <w:spacing w:val="10"/>
              </w:rPr>
              <w:t xml:space="preserve"> </w:t>
            </w:r>
            <w:r>
              <w:rPr>
                <w:spacing w:val="-3"/>
              </w:rPr>
              <w:t>608</w:t>
            </w:r>
            <w:r>
              <w:rPr>
                <w:spacing w:val="23"/>
              </w:rPr>
              <w:t xml:space="preserve"> </w:t>
            </w:r>
            <w:r>
              <w:rPr>
                <w:spacing w:val="-3"/>
              </w:rPr>
              <w:t>的规定</w:t>
            </w:r>
          </w:p>
        </w:tc>
      </w:tr>
    </w:tbl>
    <w:p>
      <w:pPr>
        <w:sectPr>
          <w:headerReference w:type="default" r:id="rId15"/>
          <w:footerReference w:type="default" r:id="rId16"/>
          <w:pgSz w:w="11907" w:h="16839"/>
          <w:pgMar w:top="400" w:right="1397" w:bottom="400" w:left="1113" w:header="0" w:footer="0" w:gutter="0"/>
          <w:pgNumType w:start="10"/>
          <w:cols w:space="708"/>
        </w:sectPr>
      </w:pPr>
    </w:p>
    <w:tbl>
      <w:tblPr>
        <w:tblStyle w:val="TableNormal1"/>
        <w:tblW w:w="938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55"/>
        <w:gridCol w:w="1720"/>
        <w:gridCol w:w="2888"/>
        <w:gridCol w:w="1184"/>
        <w:gridCol w:w="2933"/>
      </w:tblGrid>
      <w:tr>
        <w:tblPrEx>
          <w:tblW w:w="938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5"/>
        </w:trPr>
        <w:tc>
          <w:tcPr>
            <w:tcW w:w="655" w:type="dxa"/>
            <w:tcBorders>
              <w:left w:val="single" w:sz="6" w:space="0" w:color="000000"/>
            </w:tcBorders>
            <w:vAlign w:val="top"/>
          </w:tcPr>
          <w:p>
            <w:pPr>
              <w:pStyle w:val="TableText"/>
              <w:spacing w:before="97" w:line="181" w:lineRule="auto"/>
              <w:ind w:left="284"/>
            </w:pPr>
            <w:r>
              <w:t>3</w:t>
            </w:r>
          </w:p>
        </w:tc>
        <w:tc>
          <w:tcPr>
            <w:tcW w:w="1720" w:type="dxa"/>
            <w:vAlign w:val="top"/>
          </w:tcPr>
          <w:p>
            <w:pPr>
              <w:pStyle w:val="TableText"/>
              <w:spacing w:before="67" w:line="219" w:lineRule="auto"/>
              <w:ind w:left="143"/>
            </w:pPr>
            <w:r>
              <w:rPr>
                <w:spacing w:val="-2"/>
              </w:rPr>
              <w:t>统一社会信用代码</w:t>
            </w:r>
          </w:p>
        </w:tc>
        <w:tc>
          <w:tcPr>
            <w:tcW w:w="2888" w:type="dxa"/>
            <w:vAlign w:val="top"/>
          </w:tcPr>
          <w:p>
            <w:pPr>
              <w:pStyle w:val="TableText"/>
              <w:spacing w:before="95" w:line="183" w:lineRule="auto"/>
              <w:ind w:left="1"/>
            </w:pPr>
            <w:r>
              <w:t>UNIFIED_SOCIAL_CREDIT_IDENTI</w:t>
            </w:r>
            <w:r>
              <w:rPr>
                <w:spacing w:val="-1"/>
              </w:rPr>
              <w:t>FIER</w:t>
            </w:r>
          </w:p>
        </w:tc>
        <w:tc>
          <w:tcPr>
            <w:tcW w:w="1184" w:type="dxa"/>
            <w:vAlign w:val="top"/>
          </w:tcPr>
          <w:p>
            <w:pPr>
              <w:pStyle w:val="TableText"/>
              <w:spacing w:before="96" w:line="182" w:lineRule="auto"/>
              <w:ind w:left="421"/>
            </w:pPr>
            <w:r>
              <w:rPr>
                <w:spacing w:val="-2"/>
              </w:rPr>
              <w:t>an18</w:t>
            </w:r>
          </w:p>
        </w:tc>
        <w:tc>
          <w:tcPr>
            <w:tcW w:w="2933" w:type="dxa"/>
            <w:tcBorders>
              <w:right w:val="single" w:sz="6" w:space="0" w:color="000000"/>
            </w:tcBorders>
            <w:vAlign w:val="top"/>
          </w:tcPr>
          <w:p>
            <w:pPr>
              <w:pStyle w:val="TableText"/>
              <w:spacing w:before="66" w:line="220" w:lineRule="auto"/>
              <w:ind w:left="13"/>
            </w:pPr>
            <w:r>
              <w:rPr>
                <w:spacing w:val="-3"/>
              </w:rPr>
              <w:t>符合 GB</w:t>
            </w:r>
            <w:r>
              <w:rPr>
                <w:spacing w:val="16"/>
              </w:rPr>
              <w:t xml:space="preserve"> </w:t>
            </w:r>
            <w:r>
              <w:rPr>
                <w:spacing w:val="-3"/>
              </w:rPr>
              <w:t>32100</w:t>
            </w:r>
            <w:r>
              <w:rPr>
                <w:spacing w:val="23"/>
              </w:rPr>
              <w:t xml:space="preserve"> </w:t>
            </w:r>
            <w:r>
              <w:rPr>
                <w:spacing w:val="-3"/>
              </w:rPr>
              <w:t>的规定</w:t>
            </w:r>
          </w:p>
        </w:tc>
      </w:tr>
      <w:tr>
        <w:tblPrEx>
          <w:tblW w:w="9380" w:type="dxa"/>
          <w:tblInd w:w="7" w:type="dxa"/>
          <w:tblLayout w:type="fixed"/>
        </w:tblPrEx>
        <w:trPr>
          <w:trHeight w:val="316"/>
        </w:trPr>
        <w:tc>
          <w:tcPr>
            <w:tcW w:w="655" w:type="dxa"/>
            <w:tcBorders>
              <w:left w:val="single" w:sz="6" w:space="0" w:color="000000"/>
            </w:tcBorders>
            <w:vAlign w:val="top"/>
          </w:tcPr>
          <w:p>
            <w:pPr>
              <w:pStyle w:val="TableText"/>
              <w:spacing w:before="99" w:line="181" w:lineRule="auto"/>
              <w:ind w:left="279"/>
            </w:pPr>
            <w:r>
              <w:t>4</w:t>
            </w:r>
          </w:p>
        </w:tc>
        <w:tc>
          <w:tcPr>
            <w:tcW w:w="1720" w:type="dxa"/>
            <w:vAlign w:val="top"/>
          </w:tcPr>
          <w:p>
            <w:pPr>
              <w:pStyle w:val="TableText"/>
              <w:spacing w:before="68" w:line="220" w:lineRule="auto"/>
              <w:ind w:left="322"/>
            </w:pPr>
            <w:r>
              <w:rPr>
                <w:spacing w:val="-2"/>
              </w:rPr>
              <w:t>行政区划代码</w:t>
            </w:r>
          </w:p>
        </w:tc>
        <w:tc>
          <w:tcPr>
            <w:tcW w:w="2888" w:type="dxa"/>
            <w:vAlign w:val="top"/>
          </w:tcPr>
          <w:p>
            <w:pPr>
              <w:pStyle w:val="TableText"/>
              <w:spacing w:before="99" w:line="181" w:lineRule="auto"/>
              <w:ind w:left="1039"/>
            </w:pPr>
            <w:r>
              <w:rPr>
                <w:spacing w:val="-1"/>
              </w:rPr>
              <w:t>CITY_CODE</w:t>
            </w:r>
          </w:p>
        </w:tc>
        <w:tc>
          <w:tcPr>
            <w:tcW w:w="1184" w:type="dxa"/>
            <w:vAlign w:val="top"/>
          </w:tcPr>
          <w:p>
            <w:pPr>
              <w:pStyle w:val="TableText"/>
              <w:spacing w:before="99" w:line="181" w:lineRule="auto"/>
              <w:ind w:left="508"/>
            </w:pPr>
            <w:r>
              <w:rPr>
                <w:spacing w:val="-2"/>
              </w:rPr>
              <w:t>n6</w:t>
            </w:r>
          </w:p>
        </w:tc>
        <w:tc>
          <w:tcPr>
            <w:tcW w:w="2933" w:type="dxa"/>
            <w:tcBorders>
              <w:right w:val="single" w:sz="6" w:space="0" w:color="000000"/>
            </w:tcBorders>
            <w:vAlign w:val="top"/>
          </w:tcPr>
          <w:p>
            <w:pPr>
              <w:pStyle w:val="TableText"/>
              <w:spacing w:before="68" w:line="220" w:lineRule="auto"/>
              <w:ind w:left="13"/>
            </w:pPr>
            <w:r>
              <w:rPr>
                <w:spacing w:val="-3"/>
              </w:rPr>
              <w:t>符合 GB/T</w:t>
            </w:r>
            <w:r>
              <w:rPr>
                <w:spacing w:val="18"/>
              </w:rPr>
              <w:t xml:space="preserve"> </w:t>
            </w:r>
            <w:r>
              <w:rPr>
                <w:spacing w:val="-3"/>
              </w:rPr>
              <w:t>2260</w:t>
            </w:r>
            <w:r>
              <w:rPr>
                <w:spacing w:val="25"/>
                <w:w w:val="101"/>
              </w:rPr>
              <w:t xml:space="preserve"> </w:t>
            </w:r>
            <w:r>
              <w:rPr>
                <w:spacing w:val="-3"/>
              </w:rPr>
              <w:t>的规定</w:t>
            </w:r>
          </w:p>
        </w:tc>
      </w:tr>
      <w:tr>
        <w:tblPrEx>
          <w:tblW w:w="9380" w:type="dxa"/>
          <w:tblInd w:w="7" w:type="dxa"/>
          <w:tblLayout w:type="fixed"/>
        </w:tblPrEx>
        <w:trPr>
          <w:trHeight w:val="318"/>
        </w:trPr>
        <w:tc>
          <w:tcPr>
            <w:tcW w:w="655" w:type="dxa"/>
            <w:tcBorders>
              <w:left w:val="single" w:sz="6" w:space="0" w:color="000000"/>
            </w:tcBorders>
            <w:vAlign w:val="top"/>
          </w:tcPr>
          <w:p>
            <w:pPr>
              <w:pStyle w:val="TableText"/>
              <w:spacing w:before="103" w:line="180" w:lineRule="auto"/>
              <w:ind w:left="284"/>
            </w:pPr>
            <w:r>
              <w:t>5</w:t>
            </w:r>
          </w:p>
        </w:tc>
        <w:tc>
          <w:tcPr>
            <w:tcW w:w="1720" w:type="dxa"/>
            <w:vAlign w:val="top"/>
          </w:tcPr>
          <w:p>
            <w:pPr>
              <w:pStyle w:val="TableText"/>
              <w:spacing w:before="71" w:line="221" w:lineRule="auto"/>
              <w:ind w:left="322"/>
            </w:pPr>
            <w:r>
              <w:rPr>
                <w:spacing w:val="-2"/>
              </w:rPr>
              <w:t>企业注册地址</w:t>
            </w:r>
          </w:p>
        </w:tc>
        <w:tc>
          <w:tcPr>
            <w:tcW w:w="2888" w:type="dxa"/>
            <w:vAlign w:val="top"/>
          </w:tcPr>
          <w:p>
            <w:pPr>
              <w:pStyle w:val="TableText"/>
              <w:spacing w:before="100" w:line="183" w:lineRule="auto"/>
              <w:ind w:left="635"/>
            </w:pPr>
            <w:r>
              <w:rPr>
                <w:spacing w:val="-1"/>
              </w:rPr>
              <w:t>REGISTERED_ADDRESS</w:t>
            </w:r>
          </w:p>
        </w:tc>
        <w:tc>
          <w:tcPr>
            <w:tcW w:w="1184" w:type="dxa"/>
            <w:vAlign w:val="top"/>
          </w:tcPr>
          <w:p>
            <w:pPr>
              <w:pStyle w:val="TableText"/>
              <w:spacing w:before="71" w:line="239" w:lineRule="auto"/>
              <w:ind w:left="324"/>
            </w:pPr>
            <w:r>
              <w:rPr>
                <w:spacing w:val="-1"/>
              </w:rPr>
              <w:t>m..200</w:t>
            </w:r>
          </w:p>
        </w:tc>
        <w:tc>
          <w:tcPr>
            <w:tcW w:w="2933" w:type="dxa"/>
            <w:tcBorders>
              <w:right w:val="single" w:sz="6" w:space="0" w:color="000000"/>
            </w:tcBorders>
            <w:vAlign w:val="top"/>
          </w:tcPr>
          <w:p>
            <w:pPr>
              <w:rPr>
                <w:rFonts w:ascii="Arial"/>
                <w:sz w:val="21"/>
              </w:rPr>
            </w:pPr>
          </w:p>
        </w:tc>
      </w:tr>
      <w:tr>
        <w:tblPrEx>
          <w:tblW w:w="9380" w:type="dxa"/>
          <w:tblInd w:w="7" w:type="dxa"/>
          <w:tblLayout w:type="fixed"/>
        </w:tblPrEx>
        <w:trPr>
          <w:trHeight w:val="315"/>
        </w:trPr>
        <w:tc>
          <w:tcPr>
            <w:tcW w:w="655" w:type="dxa"/>
            <w:tcBorders>
              <w:left w:val="single" w:sz="6" w:space="0" w:color="000000"/>
            </w:tcBorders>
            <w:vAlign w:val="top"/>
          </w:tcPr>
          <w:p>
            <w:pPr>
              <w:pStyle w:val="TableText"/>
              <w:spacing w:before="101" w:line="181" w:lineRule="auto"/>
              <w:ind w:left="281"/>
            </w:pPr>
            <w:r>
              <w:t>6</w:t>
            </w:r>
          </w:p>
        </w:tc>
        <w:tc>
          <w:tcPr>
            <w:tcW w:w="1720" w:type="dxa"/>
            <w:vAlign w:val="top"/>
          </w:tcPr>
          <w:p>
            <w:pPr>
              <w:pStyle w:val="TableText"/>
              <w:spacing w:before="70" w:line="220" w:lineRule="auto"/>
              <w:ind w:left="140"/>
            </w:pPr>
            <w:r>
              <w:rPr>
                <w:spacing w:val="-1"/>
              </w:rPr>
              <w:t>生产经营场所地址</w:t>
            </w:r>
          </w:p>
        </w:tc>
        <w:tc>
          <w:tcPr>
            <w:tcW w:w="2888" w:type="dxa"/>
            <w:vAlign w:val="top"/>
          </w:tcPr>
          <w:p>
            <w:pPr>
              <w:pStyle w:val="TableText"/>
              <w:spacing w:before="98" w:line="183" w:lineRule="auto"/>
              <w:ind w:left="453"/>
            </w:pPr>
            <w:r>
              <w:rPr>
                <w:spacing w:val="-1"/>
              </w:rPr>
              <w:t>BUSINESS_PLACE_ADDRESS</w:t>
            </w:r>
          </w:p>
        </w:tc>
        <w:tc>
          <w:tcPr>
            <w:tcW w:w="1184" w:type="dxa"/>
            <w:vAlign w:val="top"/>
          </w:tcPr>
          <w:p>
            <w:pPr>
              <w:pStyle w:val="TableText"/>
              <w:spacing w:before="70" w:line="239" w:lineRule="auto"/>
              <w:ind w:left="324"/>
            </w:pPr>
            <w:r>
              <w:rPr>
                <w:spacing w:val="-1"/>
              </w:rPr>
              <w:t>m..200</w:t>
            </w:r>
          </w:p>
        </w:tc>
        <w:tc>
          <w:tcPr>
            <w:tcW w:w="2933" w:type="dxa"/>
            <w:tcBorders>
              <w:right w:val="single" w:sz="6" w:space="0" w:color="000000"/>
            </w:tcBorders>
            <w:vAlign w:val="top"/>
          </w:tcPr>
          <w:p>
            <w:pPr>
              <w:rPr>
                <w:rFonts w:ascii="Arial"/>
                <w:sz w:val="21"/>
              </w:rPr>
            </w:pPr>
          </w:p>
        </w:tc>
      </w:tr>
      <w:tr>
        <w:tblPrEx>
          <w:tblW w:w="9380" w:type="dxa"/>
          <w:tblInd w:w="7" w:type="dxa"/>
          <w:tblLayout w:type="fixed"/>
        </w:tblPrEx>
        <w:trPr>
          <w:trHeight w:val="315"/>
        </w:trPr>
        <w:tc>
          <w:tcPr>
            <w:tcW w:w="655" w:type="dxa"/>
            <w:tcBorders>
              <w:left w:val="single" w:sz="6" w:space="0" w:color="000000"/>
            </w:tcBorders>
            <w:vAlign w:val="top"/>
          </w:tcPr>
          <w:p>
            <w:pPr>
              <w:pStyle w:val="TableText"/>
              <w:spacing w:before="103" w:line="180" w:lineRule="auto"/>
              <w:ind w:left="284"/>
            </w:pPr>
            <w:r>
              <w:t>7</w:t>
            </w:r>
          </w:p>
        </w:tc>
        <w:tc>
          <w:tcPr>
            <w:tcW w:w="1720" w:type="dxa"/>
            <w:vAlign w:val="top"/>
          </w:tcPr>
          <w:p>
            <w:pPr>
              <w:pStyle w:val="TableText"/>
              <w:spacing w:before="71" w:line="220" w:lineRule="auto"/>
              <w:ind w:left="140"/>
            </w:pPr>
            <w:r>
              <w:rPr>
                <w:spacing w:val="-1"/>
              </w:rPr>
              <w:t>生产经营场所经度</w:t>
            </w:r>
          </w:p>
        </w:tc>
        <w:tc>
          <w:tcPr>
            <w:tcW w:w="2888" w:type="dxa"/>
            <w:vAlign w:val="top"/>
          </w:tcPr>
          <w:p>
            <w:pPr>
              <w:pStyle w:val="TableText"/>
              <w:spacing w:before="100" w:line="183" w:lineRule="auto"/>
              <w:ind w:left="362"/>
            </w:pPr>
            <w:r>
              <w:t>BUSINESS_PLACE_LONGI</w:t>
            </w:r>
            <w:r>
              <w:rPr>
                <w:spacing w:val="-1"/>
              </w:rPr>
              <w:t>TUDE</w:t>
            </w:r>
          </w:p>
        </w:tc>
        <w:tc>
          <w:tcPr>
            <w:tcW w:w="1184" w:type="dxa"/>
            <w:vAlign w:val="top"/>
          </w:tcPr>
          <w:p>
            <w:pPr>
              <w:pStyle w:val="TableText"/>
              <w:spacing w:before="71" w:line="217" w:lineRule="auto"/>
              <w:ind w:left="282"/>
            </w:pPr>
            <w:r>
              <w:rPr>
                <w:spacing w:val="-1"/>
              </w:rPr>
              <w:t>n..10,6</w:t>
            </w:r>
          </w:p>
        </w:tc>
        <w:tc>
          <w:tcPr>
            <w:tcW w:w="2933" w:type="dxa"/>
            <w:tcBorders>
              <w:right w:val="single" w:sz="6" w:space="0" w:color="000000"/>
            </w:tcBorders>
            <w:vAlign w:val="top"/>
          </w:tcPr>
          <w:p>
            <w:pPr>
              <w:pStyle w:val="TableText"/>
              <w:spacing w:before="72" w:line="220" w:lineRule="auto"/>
              <w:ind w:left="10"/>
            </w:pPr>
            <w:r>
              <w:rPr>
                <w:spacing w:val="-2"/>
              </w:rPr>
              <w:t>CGCS2000（2000</w:t>
            </w:r>
            <w:r>
              <w:rPr>
                <w:spacing w:val="-14"/>
              </w:rPr>
              <w:t xml:space="preserve"> </w:t>
            </w:r>
            <w:r>
              <w:rPr>
                <w:spacing w:val="-2"/>
              </w:rPr>
              <w:t>国家大地坐标系）</w:t>
            </w:r>
          </w:p>
        </w:tc>
      </w:tr>
      <w:tr>
        <w:tblPrEx>
          <w:tblW w:w="9380" w:type="dxa"/>
          <w:tblInd w:w="7" w:type="dxa"/>
          <w:tblLayout w:type="fixed"/>
        </w:tblPrEx>
        <w:trPr>
          <w:trHeight w:val="316"/>
        </w:trPr>
        <w:tc>
          <w:tcPr>
            <w:tcW w:w="655" w:type="dxa"/>
            <w:tcBorders>
              <w:left w:val="single" w:sz="6" w:space="0" w:color="000000"/>
            </w:tcBorders>
            <w:vAlign w:val="top"/>
          </w:tcPr>
          <w:p>
            <w:pPr>
              <w:pStyle w:val="TableText"/>
              <w:spacing w:before="104" w:line="181" w:lineRule="auto"/>
              <w:ind w:left="281"/>
            </w:pPr>
            <w:r>
              <w:t>8</w:t>
            </w:r>
          </w:p>
        </w:tc>
        <w:tc>
          <w:tcPr>
            <w:tcW w:w="1720" w:type="dxa"/>
            <w:vAlign w:val="top"/>
          </w:tcPr>
          <w:p>
            <w:pPr>
              <w:pStyle w:val="TableText"/>
              <w:spacing w:before="73" w:line="220" w:lineRule="auto"/>
              <w:ind w:left="140"/>
            </w:pPr>
            <w:r>
              <w:rPr>
                <w:spacing w:val="-1"/>
              </w:rPr>
              <w:t>生产经营场所纬度</w:t>
            </w:r>
          </w:p>
        </w:tc>
        <w:tc>
          <w:tcPr>
            <w:tcW w:w="2888" w:type="dxa"/>
            <w:vAlign w:val="top"/>
          </w:tcPr>
          <w:p>
            <w:pPr>
              <w:pStyle w:val="TableText"/>
              <w:spacing w:before="102" w:line="183" w:lineRule="auto"/>
              <w:ind w:left="407"/>
            </w:pPr>
            <w:r>
              <w:t>BUSINESS_PLACE_LATI</w:t>
            </w:r>
            <w:r>
              <w:rPr>
                <w:spacing w:val="-1"/>
              </w:rPr>
              <w:t>TUDE</w:t>
            </w:r>
          </w:p>
        </w:tc>
        <w:tc>
          <w:tcPr>
            <w:tcW w:w="1184" w:type="dxa"/>
            <w:vAlign w:val="top"/>
          </w:tcPr>
          <w:p>
            <w:pPr>
              <w:pStyle w:val="TableText"/>
              <w:spacing w:before="73" w:line="217" w:lineRule="auto"/>
              <w:ind w:left="328"/>
            </w:pPr>
            <w:r>
              <w:rPr>
                <w:spacing w:val="-1"/>
              </w:rPr>
              <w:t>n..9,6</w:t>
            </w:r>
          </w:p>
        </w:tc>
        <w:tc>
          <w:tcPr>
            <w:tcW w:w="2933" w:type="dxa"/>
            <w:tcBorders>
              <w:right w:val="single" w:sz="6" w:space="0" w:color="000000"/>
            </w:tcBorders>
            <w:vAlign w:val="top"/>
          </w:tcPr>
          <w:p>
            <w:pPr>
              <w:pStyle w:val="TableText"/>
              <w:spacing w:before="104" w:line="181" w:lineRule="auto"/>
              <w:ind w:left="10"/>
            </w:pPr>
            <w:r>
              <w:rPr>
                <w:spacing w:val="-1"/>
              </w:rPr>
              <w:t>CGCS2000</w:t>
            </w:r>
          </w:p>
        </w:tc>
      </w:tr>
      <w:tr>
        <w:tblPrEx>
          <w:tblW w:w="9380" w:type="dxa"/>
          <w:tblInd w:w="7" w:type="dxa"/>
          <w:tblLayout w:type="fixed"/>
        </w:tblPrEx>
        <w:trPr>
          <w:trHeight w:val="315"/>
        </w:trPr>
        <w:tc>
          <w:tcPr>
            <w:tcW w:w="655" w:type="dxa"/>
            <w:tcBorders>
              <w:left w:val="single" w:sz="6" w:space="0" w:color="000000"/>
            </w:tcBorders>
            <w:vAlign w:val="top"/>
          </w:tcPr>
          <w:p>
            <w:pPr>
              <w:pStyle w:val="TableText"/>
              <w:spacing w:before="104" w:line="181" w:lineRule="auto"/>
              <w:ind w:left="281"/>
            </w:pPr>
            <w:r>
              <w:t>9</w:t>
            </w:r>
          </w:p>
        </w:tc>
        <w:tc>
          <w:tcPr>
            <w:tcW w:w="1720" w:type="dxa"/>
            <w:vAlign w:val="top"/>
          </w:tcPr>
          <w:p>
            <w:pPr>
              <w:pStyle w:val="TableText"/>
              <w:spacing w:before="73" w:line="220" w:lineRule="auto"/>
              <w:ind w:left="322"/>
            </w:pPr>
            <w:r>
              <w:rPr>
                <w:spacing w:val="-2"/>
              </w:rPr>
              <w:t>行业类别代码</w:t>
            </w:r>
          </w:p>
        </w:tc>
        <w:tc>
          <w:tcPr>
            <w:tcW w:w="2888" w:type="dxa"/>
            <w:vAlign w:val="top"/>
          </w:tcPr>
          <w:p>
            <w:pPr>
              <w:pStyle w:val="TableText"/>
              <w:spacing w:before="104" w:line="181" w:lineRule="auto"/>
              <w:ind w:left="870"/>
            </w:pPr>
            <w:r>
              <w:rPr>
                <w:spacing w:val="-2"/>
              </w:rPr>
              <w:t>INDUSTRY_CODE</w:t>
            </w:r>
          </w:p>
        </w:tc>
        <w:tc>
          <w:tcPr>
            <w:tcW w:w="1184" w:type="dxa"/>
            <w:vAlign w:val="top"/>
          </w:tcPr>
          <w:p>
            <w:pPr>
              <w:pStyle w:val="TableText"/>
              <w:spacing w:before="104" w:line="181" w:lineRule="auto"/>
              <w:ind w:left="508"/>
            </w:pPr>
            <w:r>
              <w:rPr>
                <w:spacing w:val="-2"/>
              </w:rPr>
              <w:t>n4</w:t>
            </w:r>
          </w:p>
        </w:tc>
        <w:tc>
          <w:tcPr>
            <w:tcW w:w="2933" w:type="dxa"/>
            <w:tcBorders>
              <w:right w:val="single" w:sz="6" w:space="0" w:color="000000"/>
            </w:tcBorders>
            <w:vAlign w:val="top"/>
          </w:tcPr>
          <w:p>
            <w:pPr>
              <w:pStyle w:val="TableText"/>
              <w:spacing w:before="73" w:line="220" w:lineRule="auto"/>
              <w:ind w:left="13"/>
            </w:pPr>
            <w:r>
              <w:rPr>
                <w:spacing w:val="-2"/>
              </w:rPr>
              <w:t>符合 GB/T 4754</w:t>
            </w:r>
            <w:r>
              <w:rPr>
                <w:spacing w:val="31"/>
                <w:w w:val="101"/>
              </w:rPr>
              <w:t xml:space="preserve"> </w:t>
            </w:r>
            <w:r>
              <w:rPr>
                <w:spacing w:val="-2"/>
              </w:rPr>
              <w:t>的规定</w:t>
            </w:r>
          </w:p>
        </w:tc>
      </w:tr>
      <w:tr>
        <w:tblPrEx>
          <w:tblW w:w="9380" w:type="dxa"/>
          <w:tblInd w:w="7" w:type="dxa"/>
          <w:tblLayout w:type="fixed"/>
        </w:tblPrEx>
        <w:trPr>
          <w:trHeight w:val="315"/>
        </w:trPr>
        <w:tc>
          <w:tcPr>
            <w:tcW w:w="655" w:type="dxa"/>
            <w:tcBorders>
              <w:left w:val="single" w:sz="6" w:space="0" w:color="000000"/>
            </w:tcBorders>
            <w:vAlign w:val="top"/>
          </w:tcPr>
          <w:p>
            <w:pPr>
              <w:pStyle w:val="TableText"/>
              <w:spacing w:before="105" w:line="182" w:lineRule="auto"/>
              <w:ind w:left="250"/>
            </w:pPr>
            <w:r>
              <w:rPr>
                <w:spacing w:val="-5"/>
              </w:rPr>
              <w:t>10</w:t>
            </w:r>
          </w:p>
        </w:tc>
        <w:tc>
          <w:tcPr>
            <w:tcW w:w="1720" w:type="dxa"/>
            <w:vAlign w:val="top"/>
          </w:tcPr>
          <w:p>
            <w:pPr>
              <w:pStyle w:val="TableText"/>
              <w:spacing w:before="75" w:line="220" w:lineRule="auto"/>
              <w:ind w:left="322"/>
            </w:pPr>
            <w:r>
              <w:rPr>
                <w:spacing w:val="-2"/>
              </w:rPr>
              <w:t>行业类别名称</w:t>
            </w:r>
          </w:p>
        </w:tc>
        <w:tc>
          <w:tcPr>
            <w:tcW w:w="2888" w:type="dxa"/>
            <w:vAlign w:val="top"/>
          </w:tcPr>
          <w:p>
            <w:pPr>
              <w:pStyle w:val="TableText"/>
              <w:spacing w:before="104" w:line="183" w:lineRule="auto"/>
              <w:ind w:left="870"/>
            </w:pPr>
            <w:r>
              <w:rPr>
                <w:spacing w:val="-2"/>
              </w:rPr>
              <w:t>INDUSTRY_NAME</w:t>
            </w:r>
          </w:p>
        </w:tc>
        <w:tc>
          <w:tcPr>
            <w:tcW w:w="1184" w:type="dxa"/>
            <w:vAlign w:val="top"/>
          </w:tcPr>
          <w:p>
            <w:pPr>
              <w:pStyle w:val="TableText"/>
              <w:spacing w:before="75" w:line="235" w:lineRule="auto"/>
              <w:ind w:left="324"/>
            </w:pPr>
            <w:r>
              <w:rPr>
                <w:spacing w:val="-1"/>
              </w:rPr>
              <w:t>m..100</w:t>
            </w:r>
          </w:p>
        </w:tc>
        <w:tc>
          <w:tcPr>
            <w:tcW w:w="2933" w:type="dxa"/>
            <w:tcBorders>
              <w:right w:val="single" w:sz="6" w:space="0" w:color="000000"/>
            </w:tcBorders>
            <w:vAlign w:val="top"/>
          </w:tcPr>
          <w:p>
            <w:pPr>
              <w:rPr>
                <w:rFonts w:ascii="Arial"/>
                <w:sz w:val="21"/>
              </w:rPr>
            </w:pPr>
          </w:p>
        </w:tc>
      </w:tr>
      <w:tr>
        <w:tblPrEx>
          <w:tblW w:w="9380" w:type="dxa"/>
          <w:tblInd w:w="7" w:type="dxa"/>
          <w:tblLayout w:type="fixed"/>
        </w:tblPrEx>
        <w:trPr>
          <w:trHeight w:val="332"/>
        </w:trPr>
        <w:tc>
          <w:tcPr>
            <w:tcW w:w="655" w:type="dxa"/>
            <w:tcBorders>
              <w:left w:val="single" w:sz="6" w:space="0" w:color="000000"/>
              <w:bottom w:val="single" w:sz="6" w:space="0" w:color="000000"/>
            </w:tcBorders>
            <w:vAlign w:val="top"/>
          </w:tcPr>
          <w:p>
            <w:pPr>
              <w:pStyle w:val="TableText"/>
              <w:spacing w:before="109" w:line="182" w:lineRule="auto"/>
              <w:ind w:left="250"/>
            </w:pPr>
            <w:r>
              <w:rPr>
                <w:spacing w:val="-5"/>
              </w:rPr>
              <w:t>11</w:t>
            </w:r>
          </w:p>
        </w:tc>
        <w:tc>
          <w:tcPr>
            <w:tcW w:w="1720" w:type="dxa"/>
            <w:tcBorders>
              <w:bottom w:val="single" w:sz="6" w:space="0" w:color="000000"/>
            </w:tcBorders>
            <w:vAlign w:val="top"/>
          </w:tcPr>
          <w:p>
            <w:pPr>
              <w:pStyle w:val="TableText"/>
              <w:spacing w:before="79" w:line="220" w:lineRule="auto"/>
              <w:ind w:left="411"/>
            </w:pPr>
            <w:r>
              <w:rPr>
                <w:spacing w:val="-2"/>
              </w:rPr>
              <w:t>法定代表人</w:t>
            </w:r>
          </w:p>
        </w:tc>
        <w:tc>
          <w:tcPr>
            <w:tcW w:w="2888" w:type="dxa"/>
            <w:tcBorders>
              <w:bottom w:val="single" w:sz="6" w:space="0" w:color="000000"/>
            </w:tcBorders>
            <w:vAlign w:val="top"/>
          </w:tcPr>
          <w:p>
            <w:pPr>
              <w:pStyle w:val="TableText"/>
              <w:spacing w:before="108" w:line="183" w:lineRule="auto"/>
              <w:ind w:left="590"/>
            </w:pPr>
            <w:r>
              <w:rPr>
                <w:spacing w:val="-1"/>
              </w:rPr>
              <w:t>LEGAL_REPESENTATIVE</w:t>
            </w:r>
          </w:p>
        </w:tc>
        <w:tc>
          <w:tcPr>
            <w:tcW w:w="1184" w:type="dxa"/>
            <w:tcBorders>
              <w:bottom w:val="single" w:sz="6" w:space="0" w:color="000000"/>
            </w:tcBorders>
            <w:vAlign w:val="top"/>
          </w:tcPr>
          <w:p>
            <w:pPr>
              <w:pStyle w:val="TableText"/>
              <w:spacing w:before="79" w:line="239" w:lineRule="auto"/>
              <w:ind w:left="370"/>
            </w:pPr>
            <w:r>
              <w:rPr>
                <w:spacing w:val="-1"/>
              </w:rPr>
              <w:t>m..50</w:t>
            </w:r>
          </w:p>
        </w:tc>
        <w:tc>
          <w:tcPr>
            <w:tcW w:w="2933" w:type="dxa"/>
            <w:tcBorders>
              <w:bottom w:val="single" w:sz="6" w:space="0" w:color="000000"/>
              <w:right w:val="single" w:sz="6" w:space="0" w:color="000000"/>
            </w:tcBorders>
            <w:vAlign w:val="top"/>
          </w:tcPr>
          <w:p>
            <w:pPr>
              <w:rPr>
                <w:rFonts w:ascii="Arial"/>
                <w:sz w:val="21"/>
              </w:rPr>
            </w:pPr>
          </w:p>
        </w:tc>
      </w:tr>
    </w:tbl>
    <w:p>
      <w:pPr>
        <w:rPr>
          <w:rFonts w:ascii="Arial"/>
          <w:sz w:val="21"/>
        </w:rPr>
      </w:pPr>
    </w:p>
    <w:p>
      <w:pPr>
        <w:rPr>
          <w:rFonts w:ascii="Arial" w:eastAsia="Arial" w:hAnsi="Arial" w:cs="Arial"/>
          <w:sz w:val="21"/>
          <w:szCs w:val="21"/>
        </w:rPr>
      </w:pPr>
      <w:r>
        <w:rPr>
          <w:rFonts w:ascii="Arial" w:eastAsia="Arial" w:hAnsi="Arial" w:cs="Arial"/>
          <w:sz w:val="21"/>
          <w:szCs w:val="21"/>
        </w:rPr>
        <w:br/>
      </w:r>
      <w:r>
        <w:rPr>
          <w:rFonts w:ascii="Arial" w:eastAsia="Arial" w:hAnsi="Arial" w:cs="Arial"/>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7" w:history="1">
        <w:r>
          <w:rPr>
            <w:rFonts w:ascii="SimSun" w:eastAsia="SimSun" w:hAnsi="SimSun" w:cs="SimSun"/>
            <w:b/>
            <w:bCs/>
            <w:noProof w:val="0"/>
            <w:snapToGrid/>
            <w:color w:val="0000EE"/>
            <w:kern w:val="0"/>
            <w:sz w:val="30"/>
            <w:szCs w:val="30"/>
            <w:u w:val="single" w:color="0000EE"/>
          </w:rPr>
          <w:t>https://d.book118.com/728136137132006042</w:t>
        </w:r>
      </w:hyperlink>
    </w:p>
    <w:p>
      <w:pPr>
        <w:rPr>
          <w:rFonts w:ascii="Arial" w:eastAsia="Arial" w:hAnsi="Arial" w:cs="Arial"/>
          <w:sz w:val="21"/>
          <w:szCs w:val="21"/>
        </w:rPr>
      </w:pPr>
    </w:p>
    <w:sectPr>
      <w:headerReference w:type="default" r:id="rId18"/>
      <w:footerReference w:type="default" r:id="rId19"/>
      <w:type w:val="nextPage"/>
      <w:pgSz w:w="11907" w:h="16839"/>
      <w:pgMar w:top="400" w:right="1397" w:bottom="400" w:left="1113" w:header="0" w:footer="0" w:gutter="0"/>
      <w:pgNumType w:start="11"/>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1" w:lineRule="auto"/>
      <w:rPr>
        <w:sz w:val="21"/>
        <w:szCs w:val="21"/>
      </w:rPr>
    </w:pPr>
    <w:r>
      <w:rPr>
        <w:spacing w:val="-2"/>
        <w:sz w:val="21"/>
        <w:szCs w:val="21"/>
      </w:rPr>
      <w:t>4</w:t>
    </w:r>
    <w:r>
      <w:rPr>
        <w:spacing w:val="4"/>
        <w:sz w:val="21"/>
        <w:szCs w:val="21"/>
      </w:rPr>
      <w:t xml:space="preserve">  </w:t>
    </w:r>
    <w:r>
      <w:rPr>
        <w:spacing w:val="-2"/>
        <w:sz w:val="21"/>
        <w:szCs w:val="21"/>
      </w:rPr>
      <w:t>共享要求</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1" w:lineRule="auto"/>
      <w:rPr>
        <w:sz w:val="21"/>
        <w:szCs w:val="21"/>
      </w:rPr>
    </w:pPr>
    <w:r>
      <w:rPr>
        <w:spacing w:val="-2"/>
        <w:sz w:val="21"/>
        <w:szCs w:val="21"/>
      </w:rPr>
      <w:t>4</w:t>
    </w:r>
    <w:r>
      <w:rPr>
        <w:spacing w:val="4"/>
        <w:sz w:val="21"/>
        <w:szCs w:val="21"/>
      </w:rPr>
      <w:t xml:space="preserve">  </w:t>
    </w:r>
    <w:r>
      <w:rPr>
        <w:spacing w:val="-2"/>
        <w:sz w:val="21"/>
        <w:szCs w:val="21"/>
      </w:rPr>
      <w:t>共享要求</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28"/>
      <w:szCs w:val="28"/>
      <w:lang w:val="en-US" w:eastAsia="en-US" w:bidi="ar-SA"/>
    </w:rPr>
  </w:style>
  <w:style w:type="paragraph" w:customStyle="1" w:styleId="TableText">
    <w:name w:val="Table Text"/>
    <w:basedOn w:val="Normal"/>
    <w:semiHidden/>
    <w:qFormat/>
    <w:rPr>
      <w:rFonts w:ascii="SimSun" w:eastAsia="SimSun" w:hAnsi="SimSun" w:cs="SimSun"/>
      <w:sz w:val="18"/>
      <w:szCs w:val="1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yperlink" Target="https://d.book118.com/728136137132006042" TargetMode="Externa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theme" Target="theme/theme1.xml" /><Relationship Id="rId21"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地方标准</dc:title>
  <dc:creator>郑玉艳</dc:creator>
  <cp:revision>0</cp:revision>
  <dcterms:created xsi:type="dcterms:W3CDTF">2024-03-06T08:10:06Z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2024-03-06T08:36:40Z</vt:filetime>
  </property>
  <property fmtid="{D5CDD505-2E9C-101B-9397-08002B2CF9AE}" pid="3" name="CRO">
    <vt:lpwstr>wqlLaW5nc29mdCBQREYgdG8gV1BTIDkw</vt:lpwstr>
  </property>
</Properties>
</file>