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清洗车辆项目规划设计纲要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65" w:history="1">
        <w:r>
          <w:rPr>
            <w:rFonts w:ascii="仿宋" w:eastAsia="仿宋" w:hAnsi="仿宋" w:cs="仿宋" w:hint="eastAsia"/>
            <w:lang w:eastAsia="zh-CN"/>
          </w:rPr>
          <w:t>前言</w:t>
        </w:r>
        <w:r>
          <w:tab/>
        </w:r>
        <w:r>
          <w:fldChar w:fldCharType="begin"/>
        </w:r>
        <w:r>
          <w:instrText xml:space="preserve"> PAGEREF _Toc7465 \h </w:instrText>
        </w:r>
        <w:r>
          <w:fldChar w:fldCharType="separate"/>
        </w:r>
        <w:r>
          <w:t>3</w:t>
        </w:r>
        <w:r>
          <w:fldChar w:fldCharType="end"/>
        </w:r>
      </w:hyperlink>
    </w:p>
    <w:p>
      <w:pPr>
        <w:pStyle w:val="TOC1"/>
        <w:tabs>
          <w:tab w:val="right" w:leader="dot" w:pos="8306"/>
        </w:tabs>
      </w:pPr>
      <w:hyperlink w:anchor="_Toc13437" w:history="1">
        <w:r>
          <w:rPr>
            <w:rFonts w:ascii="仿宋" w:eastAsia="仿宋" w:hAnsi="仿宋" w:cs="仿宋" w:hint="eastAsia"/>
            <w:lang w:eastAsia="zh-CN"/>
          </w:rPr>
          <w:t>一、清洗车辆项目建设单位说明</w:t>
        </w:r>
        <w:r>
          <w:tab/>
        </w:r>
        <w:r>
          <w:fldChar w:fldCharType="begin"/>
        </w:r>
        <w:r>
          <w:instrText xml:space="preserve"> PAGEREF _Toc13437 \h </w:instrText>
        </w:r>
        <w:r>
          <w:fldChar w:fldCharType="separate"/>
        </w:r>
        <w:r>
          <w:t>3</w:t>
        </w:r>
        <w:r>
          <w:fldChar w:fldCharType="end"/>
        </w:r>
      </w:hyperlink>
    </w:p>
    <w:p>
      <w:pPr>
        <w:pStyle w:val="TOC2"/>
        <w:tabs>
          <w:tab w:val="right" w:leader="dot" w:pos="8306"/>
        </w:tabs>
      </w:pPr>
      <w:hyperlink w:anchor="_Toc31722" w:history="1">
        <w:r>
          <w:rPr>
            <w:rFonts w:ascii="仿宋" w:eastAsia="仿宋" w:hAnsi="仿宋" w:cs="仿宋" w:hint="eastAsia"/>
            <w:lang w:eastAsia="zh-CN"/>
          </w:rPr>
          <w:t>(一)、清洗车辆项目承办单位基本情况</w:t>
        </w:r>
        <w:r>
          <w:tab/>
        </w:r>
        <w:r>
          <w:fldChar w:fldCharType="begin"/>
        </w:r>
        <w:r>
          <w:instrText xml:space="preserve"> PAGEREF _Toc31722 \h </w:instrText>
        </w:r>
        <w:r>
          <w:fldChar w:fldCharType="separate"/>
        </w:r>
        <w:r>
          <w:t>3</w:t>
        </w:r>
        <w:r>
          <w:fldChar w:fldCharType="end"/>
        </w:r>
      </w:hyperlink>
    </w:p>
    <w:p>
      <w:pPr>
        <w:pStyle w:val="TOC2"/>
        <w:tabs>
          <w:tab w:val="right" w:leader="dot" w:pos="8306"/>
        </w:tabs>
      </w:pPr>
      <w:hyperlink w:anchor="_Toc28307" w:history="1">
        <w:r>
          <w:rPr>
            <w:rFonts w:ascii="仿宋" w:eastAsia="仿宋" w:hAnsi="仿宋" w:cs="仿宋" w:hint="eastAsia"/>
            <w:lang w:eastAsia="zh-CN"/>
          </w:rPr>
          <w:t>(二)、公司经济效益分析</w:t>
        </w:r>
        <w:r>
          <w:tab/>
        </w:r>
        <w:r>
          <w:fldChar w:fldCharType="begin"/>
        </w:r>
        <w:r>
          <w:instrText xml:space="preserve"> PAGEREF _Toc28307 \h </w:instrText>
        </w:r>
        <w:r>
          <w:fldChar w:fldCharType="separate"/>
        </w:r>
        <w:r>
          <w:t>4</w:t>
        </w:r>
        <w:r>
          <w:fldChar w:fldCharType="end"/>
        </w:r>
      </w:hyperlink>
    </w:p>
    <w:p>
      <w:pPr>
        <w:pStyle w:val="TOC1"/>
        <w:tabs>
          <w:tab w:val="right" w:leader="dot" w:pos="8306"/>
        </w:tabs>
      </w:pPr>
      <w:hyperlink w:anchor="_Toc10297" w:history="1">
        <w:r>
          <w:rPr>
            <w:rFonts w:ascii="仿宋" w:eastAsia="仿宋" w:hAnsi="仿宋" w:cs="仿宋" w:hint="eastAsia"/>
            <w:lang w:eastAsia="zh-CN"/>
          </w:rPr>
          <w:t>二、产品规划分析</w:t>
        </w:r>
        <w:r>
          <w:tab/>
        </w:r>
        <w:r>
          <w:fldChar w:fldCharType="begin"/>
        </w:r>
        <w:r>
          <w:instrText xml:space="preserve"> PAGEREF _Toc10297 \h </w:instrText>
        </w:r>
        <w:r>
          <w:fldChar w:fldCharType="separate"/>
        </w:r>
        <w:r>
          <w:t>5</w:t>
        </w:r>
        <w:r>
          <w:fldChar w:fldCharType="end"/>
        </w:r>
      </w:hyperlink>
    </w:p>
    <w:p>
      <w:pPr>
        <w:pStyle w:val="TOC2"/>
        <w:tabs>
          <w:tab w:val="right" w:leader="dot" w:pos="8306"/>
        </w:tabs>
      </w:pPr>
      <w:hyperlink w:anchor="_Toc16665" w:history="1">
        <w:r>
          <w:rPr>
            <w:rFonts w:ascii="仿宋" w:eastAsia="仿宋" w:hAnsi="仿宋" w:cs="仿宋" w:hint="eastAsia"/>
            <w:lang w:eastAsia="zh-CN"/>
          </w:rPr>
          <w:t>(一)、产品规划</w:t>
        </w:r>
        <w:r>
          <w:tab/>
        </w:r>
        <w:r>
          <w:fldChar w:fldCharType="begin"/>
        </w:r>
        <w:r>
          <w:instrText xml:space="preserve"> PAGEREF _Toc16665 \h </w:instrText>
        </w:r>
        <w:r>
          <w:fldChar w:fldCharType="separate"/>
        </w:r>
        <w:r>
          <w:t>5</w:t>
        </w:r>
        <w:r>
          <w:fldChar w:fldCharType="end"/>
        </w:r>
      </w:hyperlink>
    </w:p>
    <w:p>
      <w:pPr>
        <w:pStyle w:val="TOC2"/>
        <w:tabs>
          <w:tab w:val="right" w:leader="dot" w:pos="8306"/>
        </w:tabs>
      </w:pPr>
      <w:hyperlink w:anchor="_Toc29936" w:history="1">
        <w:r>
          <w:rPr>
            <w:rFonts w:ascii="仿宋" w:eastAsia="仿宋" w:hAnsi="仿宋" w:cs="仿宋" w:hint="eastAsia"/>
            <w:lang w:eastAsia="zh-CN"/>
          </w:rPr>
          <w:t>(二)、建设规模</w:t>
        </w:r>
        <w:r>
          <w:tab/>
        </w:r>
        <w:r>
          <w:fldChar w:fldCharType="begin"/>
        </w:r>
        <w:r>
          <w:instrText xml:space="preserve"> PAGEREF _Toc29936 \h </w:instrText>
        </w:r>
        <w:r>
          <w:fldChar w:fldCharType="separate"/>
        </w:r>
        <w:r>
          <w:t>5</w:t>
        </w:r>
        <w:r>
          <w:fldChar w:fldCharType="end"/>
        </w:r>
      </w:hyperlink>
    </w:p>
    <w:p>
      <w:pPr>
        <w:pStyle w:val="TOC1"/>
        <w:tabs>
          <w:tab w:val="right" w:leader="dot" w:pos="8306"/>
        </w:tabs>
      </w:pPr>
      <w:hyperlink w:anchor="_Toc11831" w:history="1">
        <w:r>
          <w:rPr>
            <w:rFonts w:ascii="仿宋" w:eastAsia="仿宋" w:hAnsi="仿宋" w:cs="仿宋" w:hint="eastAsia"/>
            <w:lang w:eastAsia="zh-CN"/>
          </w:rPr>
          <w:t>三、清洗车辆项目可持续发展</w:t>
        </w:r>
        <w:r>
          <w:tab/>
        </w:r>
        <w:r>
          <w:fldChar w:fldCharType="begin"/>
        </w:r>
        <w:r>
          <w:instrText xml:space="preserve"> PAGEREF _Toc11831 \h </w:instrText>
        </w:r>
        <w:r>
          <w:fldChar w:fldCharType="separate"/>
        </w:r>
        <w:r>
          <w:t>7</w:t>
        </w:r>
        <w:r>
          <w:fldChar w:fldCharType="end"/>
        </w:r>
      </w:hyperlink>
    </w:p>
    <w:p>
      <w:pPr>
        <w:pStyle w:val="TOC2"/>
        <w:tabs>
          <w:tab w:val="right" w:leader="dot" w:pos="8306"/>
        </w:tabs>
      </w:pPr>
      <w:hyperlink w:anchor="_Toc21354" w:history="1">
        <w:r>
          <w:rPr>
            <w:rFonts w:ascii="仿宋" w:eastAsia="仿宋" w:hAnsi="仿宋" w:cs="仿宋" w:hint="eastAsia"/>
            <w:lang w:eastAsia="zh-CN"/>
          </w:rPr>
          <w:t>(一)、可持续战略与实践</w:t>
        </w:r>
        <w:r>
          <w:tab/>
        </w:r>
        <w:r>
          <w:fldChar w:fldCharType="begin"/>
        </w:r>
        <w:r>
          <w:instrText xml:space="preserve"> PAGEREF _Toc21354 \h </w:instrText>
        </w:r>
        <w:r>
          <w:fldChar w:fldCharType="separate"/>
        </w:r>
        <w:r>
          <w:t>7</w:t>
        </w:r>
        <w:r>
          <w:fldChar w:fldCharType="end"/>
        </w:r>
      </w:hyperlink>
    </w:p>
    <w:p>
      <w:pPr>
        <w:pStyle w:val="TOC2"/>
        <w:tabs>
          <w:tab w:val="right" w:leader="dot" w:pos="8306"/>
        </w:tabs>
      </w:pPr>
      <w:hyperlink w:anchor="_Toc17001" w:history="1">
        <w:r>
          <w:rPr>
            <w:rFonts w:ascii="仿宋" w:eastAsia="仿宋" w:hAnsi="仿宋" w:cs="仿宋" w:hint="eastAsia"/>
            <w:lang w:eastAsia="zh-CN"/>
          </w:rPr>
          <w:t>(二)、环保与社会责任</w:t>
        </w:r>
        <w:r>
          <w:tab/>
        </w:r>
        <w:r>
          <w:fldChar w:fldCharType="begin"/>
        </w:r>
        <w:r>
          <w:instrText xml:space="preserve"> PAGEREF _Toc17001 \h </w:instrText>
        </w:r>
        <w:r>
          <w:fldChar w:fldCharType="separate"/>
        </w:r>
        <w:r>
          <w:t>7</w:t>
        </w:r>
        <w:r>
          <w:fldChar w:fldCharType="end"/>
        </w:r>
      </w:hyperlink>
    </w:p>
    <w:p>
      <w:pPr>
        <w:pStyle w:val="TOC1"/>
        <w:tabs>
          <w:tab w:val="right" w:leader="dot" w:pos="8306"/>
        </w:tabs>
      </w:pPr>
      <w:hyperlink w:anchor="_Toc9370" w:history="1">
        <w:r>
          <w:rPr>
            <w:rFonts w:ascii="仿宋" w:eastAsia="仿宋" w:hAnsi="仿宋" w:cs="仿宋" w:hint="eastAsia"/>
            <w:lang w:eastAsia="zh-CN"/>
          </w:rPr>
          <w:t>四、清洗车辆项目建设背景及必要性分析</w:t>
        </w:r>
        <w:r>
          <w:tab/>
        </w:r>
        <w:r>
          <w:fldChar w:fldCharType="begin"/>
        </w:r>
        <w:r>
          <w:instrText xml:space="preserve"> PAGEREF _Toc9370 \h </w:instrText>
        </w:r>
        <w:r>
          <w:fldChar w:fldCharType="separate"/>
        </w:r>
        <w:r>
          <w:t>8</w:t>
        </w:r>
        <w:r>
          <w:fldChar w:fldCharType="end"/>
        </w:r>
      </w:hyperlink>
    </w:p>
    <w:p>
      <w:pPr>
        <w:pStyle w:val="TOC2"/>
        <w:tabs>
          <w:tab w:val="right" w:leader="dot" w:pos="8306"/>
        </w:tabs>
      </w:pPr>
      <w:hyperlink w:anchor="_Toc20396" w:history="1">
        <w:r>
          <w:rPr>
            <w:rFonts w:ascii="仿宋" w:eastAsia="仿宋" w:hAnsi="仿宋" w:cs="仿宋" w:hint="eastAsia"/>
            <w:lang w:eastAsia="zh-CN"/>
          </w:rPr>
          <w:t>(一)、清洗车辆项目背景分析</w:t>
        </w:r>
        <w:r>
          <w:tab/>
        </w:r>
        <w:r>
          <w:fldChar w:fldCharType="begin"/>
        </w:r>
        <w:r>
          <w:instrText xml:space="preserve"> PAGEREF _Toc20396 \h </w:instrText>
        </w:r>
        <w:r>
          <w:fldChar w:fldCharType="separate"/>
        </w:r>
        <w:r>
          <w:t>8</w:t>
        </w:r>
        <w:r>
          <w:fldChar w:fldCharType="end"/>
        </w:r>
      </w:hyperlink>
    </w:p>
    <w:p>
      <w:pPr>
        <w:pStyle w:val="TOC2"/>
        <w:tabs>
          <w:tab w:val="right" w:leader="dot" w:pos="8306"/>
        </w:tabs>
      </w:pPr>
      <w:hyperlink w:anchor="_Toc31731" w:history="1">
        <w:r>
          <w:rPr>
            <w:rFonts w:ascii="仿宋" w:eastAsia="仿宋" w:hAnsi="仿宋" w:cs="仿宋" w:hint="eastAsia"/>
            <w:lang w:eastAsia="zh-CN"/>
          </w:rPr>
          <w:t>(二)、清洗车辆项目建设必要性分析</w:t>
        </w:r>
        <w:r>
          <w:tab/>
        </w:r>
        <w:r>
          <w:fldChar w:fldCharType="begin"/>
        </w:r>
        <w:r>
          <w:instrText xml:space="preserve"> PAGEREF _Toc31731 \h </w:instrText>
        </w:r>
        <w:r>
          <w:fldChar w:fldCharType="separate"/>
        </w:r>
        <w:r>
          <w:t>10</w:t>
        </w:r>
        <w:r>
          <w:fldChar w:fldCharType="end"/>
        </w:r>
      </w:hyperlink>
    </w:p>
    <w:p>
      <w:pPr>
        <w:pStyle w:val="TOC1"/>
        <w:tabs>
          <w:tab w:val="right" w:leader="dot" w:pos="8306"/>
        </w:tabs>
      </w:pPr>
      <w:hyperlink w:anchor="_Toc18260" w:history="1">
        <w:r>
          <w:rPr>
            <w:rFonts w:ascii="仿宋" w:eastAsia="仿宋" w:hAnsi="仿宋" w:cs="仿宋" w:hint="eastAsia"/>
            <w:lang w:eastAsia="zh-CN"/>
          </w:rPr>
          <w:t>五、清洗车辆项目绩效评估</w:t>
        </w:r>
        <w:r>
          <w:tab/>
        </w:r>
        <w:r>
          <w:fldChar w:fldCharType="begin"/>
        </w:r>
        <w:r>
          <w:instrText xml:space="preserve"> PAGEREF _Toc18260 \h </w:instrText>
        </w:r>
        <w:r>
          <w:fldChar w:fldCharType="separate"/>
        </w:r>
        <w:r>
          <w:t>11</w:t>
        </w:r>
        <w:r>
          <w:fldChar w:fldCharType="end"/>
        </w:r>
      </w:hyperlink>
    </w:p>
    <w:p>
      <w:pPr>
        <w:pStyle w:val="TOC2"/>
        <w:tabs>
          <w:tab w:val="right" w:leader="dot" w:pos="8306"/>
        </w:tabs>
      </w:pPr>
      <w:hyperlink w:anchor="_Toc10884" w:history="1">
        <w:r>
          <w:rPr>
            <w:rFonts w:ascii="仿宋" w:eastAsia="仿宋" w:hAnsi="仿宋" w:cs="仿宋" w:hint="eastAsia"/>
            <w:lang w:eastAsia="zh-CN"/>
          </w:rPr>
          <w:t>(一)、绩效评估指标</w:t>
        </w:r>
        <w:r>
          <w:tab/>
        </w:r>
        <w:r>
          <w:fldChar w:fldCharType="begin"/>
        </w:r>
        <w:r>
          <w:instrText xml:space="preserve"> PAGEREF _Toc10884 \h </w:instrText>
        </w:r>
        <w:r>
          <w:fldChar w:fldCharType="separate"/>
        </w:r>
        <w:r>
          <w:t>11</w:t>
        </w:r>
        <w:r>
          <w:fldChar w:fldCharType="end"/>
        </w:r>
      </w:hyperlink>
    </w:p>
    <w:p>
      <w:pPr>
        <w:pStyle w:val="TOC2"/>
        <w:tabs>
          <w:tab w:val="right" w:leader="dot" w:pos="8306"/>
        </w:tabs>
      </w:pPr>
      <w:hyperlink w:anchor="_Toc20271" w:history="1">
        <w:r>
          <w:rPr>
            <w:rFonts w:ascii="仿宋" w:eastAsia="仿宋" w:hAnsi="仿宋" w:cs="仿宋" w:hint="eastAsia"/>
            <w:lang w:eastAsia="zh-CN"/>
          </w:rPr>
          <w:t>(二)、绩效评估方法</w:t>
        </w:r>
        <w:r>
          <w:tab/>
        </w:r>
        <w:r>
          <w:fldChar w:fldCharType="begin"/>
        </w:r>
        <w:r>
          <w:instrText xml:space="preserve"> PAGEREF _Toc20271 \h </w:instrText>
        </w:r>
        <w:r>
          <w:fldChar w:fldCharType="separate"/>
        </w:r>
        <w:r>
          <w:t>12</w:t>
        </w:r>
        <w:r>
          <w:fldChar w:fldCharType="end"/>
        </w:r>
      </w:hyperlink>
    </w:p>
    <w:p>
      <w:pPr>
        <w:pStyle w:val="TOC2"/>
        <w:tabs>
          <w:tab w:val="right" w:leader="dot" w:pos="8306"/>
        </w:tabs>
      </w:pPr>
      <w:hyperlink w:anchor="_Toc23533" w:history="1">
        <w:r>
          <w:rPr>
            <w:rFonts w:ascii="仿宋" w:eastAsia="仿宋" w:hAnsi="仿宋" w:cs="仿宋" w:hint="eastAsia"/>
            <w:lang w:eastAsia="zh-CN"/>
          </w:rPr>
          <w:t>(三)、绩效评估周期</w:t>
        </w:r>
        <w:r>
          <w:tab/>
        </w:r>
        <w:r>
          <w:fldChar w:fldCharType="begin"/>
        </w:r>
        <w:r>
          <w:instrText xml:space="preserve"> PAGEREF _Toc23533 \h </w:instrText>
        </w:r>
        <w:r>
          <w:fldChar w:fldCharType="separate"/>
        </w:r>
        <w:r>
          <w:t>13</w:t>
        </w:r>
        <w:r>
          <w:fldChar w:fldCharType="end"/>
        </w:r>
      </w:hyperlink>
    </w:p>
    <w:p>
      <w:pPr>
        <w:pStyle w:val="TOC1"/>
        <w:tabs>
          <w:tab w:val="right" w:leader="dot" w:pos="8306"/>
        </w:tabs>
      </w:pPr>
      <w:hyperlink w:anchor="_Toc21795" w:history="1">
        <w:r>
          <w:rPr>
            <w:rFonts w:ascii="仿宋" w:eastAsia="仿宋" w:hAnsi="仿宋" w:cs="仿宋" w:hint="eastAsia"/>
            <w:lang w:eastAsia="zh-CN"/>
          </w:rPr>
          <w:t>六、清洗车辆项目概论</w:t>
        </w:r>
        <w:r>
          <w:tab/>
        </w:r>
        <w:r>
          <w:fldChar w:fldCharType="begin"/>
        </w:r>
        <w:r>
          <w:instrText xml:space="preserve"> PAGEREF _Toc21795 \h </w:instrText>
        </w:r>
        <w:r>
          <w:fldChar w:fldCharType="separate"/>
        </w:r>
        <w:r>
          <w:t>14</w:t>
        </w:r>
        <w:r>
          <w:fldChar w:fldCharType="end"/>
        </w:r>
      </w:hyperlink>
    </w:p>
    <w:p>
      <w:pPr>
        <w:pStyle w:val="TOC2"/>
        <w:tabs>
          <w:tab w:val="right" w:leader="dot" w:pos="8306"/>
        </w:tabs>
      </w:pPr>
      <w:hyperlink w:anchor="_Toc7202" w:history="1">
        <w:r>
          <w:rPr>
            <w:rFonts w:ascii="仿宋" w:eastAsia="仿宋" w:hAnsi="仿宋" w:cs="仿宋" w:hint="eastAsia"/>
            <w:lang w:eastAsia="zh-CN"/>
          </w:rPr>
          <w:t>(一)、清洗车辆项目概况</w:t>
        </w:r>
        <w:r>
          <w:tab/>
        </w:r>
        <w:r>
          <w:fldChar w:fldCharType="begin"/>
        </w:r>
        <w:r>
          <w:instrText xml:space="preserve"> PAGEREF _Toc7202 \h </w:instrText>
        </w:r>
        <w:r>
          <w:fldChar w:fldCharType="separate"/>
        </w:r>
        <w:r>
          <w:t>14</w:t>
        </w:r>
        <w:r>
          <w:fldChar w:fldCharType="end"/>
        </w:r>
      </w:hyperlink>
    </w:p>
    <w:p>
      <w:pPr>
        <w:pStyle w:val="TOC2"/>
        <w:tabs>
          <w:tab w:val="right" w:leader="dot" w:pos="8306"/>
        </w:tabs>
      </w:pPr>
      <w:hyperlink w:anchor="_Toc15473" w:history="1">
        <w:r>
          <w:rPr>
            <w:rFonts w:ascii="仿宋" w:eastAsia="仿宋" w:hAnsi="仿宋" w:cs="仿宋" w:hint="eastAsia"/>
            <w:lang w:eastAsia="zh-CN"/>
          </w:rPr>
          <w:t>(二)、清洗车辆项目目标</w:t>
        </w:r>
        <w:r>
          <w:tab/>
        </w:r>
        <w:r>
          <w:fldChar w:fldCharType="begin"/>
        </w:r>
        <w:r>
          <w:instrText xml:space="preserve"> PAGEREF _Toc15473 \h </w:instrText>
        </w:r>
        <w:r>
          <w:fldChar w:fldCharType="separate"/>
        </w:r>
        <w:r>
          <w:t>17</w:t>
        </w:r>
        <w:r>
          <w:fldChar w:fldCharType="end"/>
        </w:r>
      </w:hyperlink>
    </w:p>
    <w:p>
      <w:pPr>
        <w:pStyle w:val="TOC2"/>
        <w:tabs>
          <w:tab w:val="right" w:leader="dot" w:pos="8306"/>
        </w:tabs>
      </w:pPr>
      <w:hyperlink w:anchor="_Toc5138" w:history="1">
        <w:r>
          <w:rPr>
            <w:rFonts w:ascii="仿宋" w:eastAsia="仿宋" w:hAnsi="仿宋" w:cs="仿宋" w:hint="eastAsia"/>
            <w:lang w:eastAsia="zh-CN"/>
          </w:rPr>
          <w:t>(三)、清洗车辆项目提出的理由</w:t>
        </w:r>
        <w:r>
          <w:tab/>
        </w:r>
        <w:r>
          <w:fldChar w:fldCharType="begin"/>
        </w:r>
        <w:r>
          <w:instrText xml:space="preserve"> PAGEREF _Toc5138 \h </w:instrText>
        </w:r>
        <w:r>
          <w:fldChar w:fldCharType="separate"/>
        </w:r>
        <w:r>
          <w:t>17</w:t>
        </w:r>
        <w:r>
          <w:fldChar w:fldCharType="end"/>
        </w:r>
      </w:hyperlink>
    </w:p>
    <w:p>
      <w:pPr>
        <w:pStyle w:val="TOC2"/>
        <w:tabs>
          <w:tab w:val="right" w:leader="dot" w:pos="8306"/>
        </w:tabs>
      </w:pPr>
      <w:hyperlink w:anchor="_Toc23094" w:history="1">
        <w:r>
          <w:rPr>
            <w:rFonts w:ascii="仿宋" w:eastAsia="仿宋" w:hAnsi="仿宋" w:cs="仿宋" w:hint="eastAsia"/>
            <w:lang w:eastAsia="zh-CN"/>
          </w:rPr>
          <w:t>(四)、清洗车辆项目意义</w:t>
        </w:r>
        <w:r>
          <w:tab/>
        </w:r>
        <w:r>
          <w:fldChar w:fldCharType="begin"/>
        </w:r>
        <w:r>
          <w:instrText xml:space="preserve"> PAGEREF _Toc23094 \h </w:instrText>
        </w:r>
        <w:r>
          <w:fldChar w:fldCharType="separate"/>
        </w:r>
        <w:r>
          <w:t>19</w:t>
        </w:r>
        <w:r>
          <w:fldChar w:fldCharType="end"/>
        </w:r>
      </w:hyperlink>
    </w:p>
    <w:p>
      <w:pPr>
        <w:pStyle w:val="TOC2"/>
        <w:tabs>
          <w:tab w:val="right" w:leader="dot" w:pos="8306"/>
        </w:tabs>
      </w:pPr>
      <w:hyperlink w:anchor="_Toc31911" w:history="1">
        <w:r>
          <w:rPr>
            <w:rFonts w:ascii="仿宋" w:eastAsia="仿宋" w:hAnsi="仿宋" w:cs="仿宋" w:hint="eastAsia"/>
            <w:lang w:eastAsia="zh-CN"/>
          </w:rPr>
          <w:t>(五)、清洗车辆项目背景</w:t>
        </w:r>
        <w:r>
          <w:tab/>
        </w:r>
        <w:r>
          <w:fldChar w:fldCharType="begin"/>
        </w:r>
        <w:r>
          <w:instrText xml:space="preserve"> PAGEREF _Toc31911 \h </w:instrText>
        </w:r>
        <w:r>
          <w:fldChar w:fldCharType="separate"/>
        </w:r>
        <w:r>
          <w:t>20</w:t>
        </w:r>
        <w:r>
          <w:fldChar w:fldCharType="end"/>
        </w:r>
      </w:hyperlink>
    </w:p>
    <w:p>
      <w:pPr>
        <w:pStyle w:val="TOC1"/>
        <w:tabs>
          <w:tab w:val="right" w:leader="dot" w:pos="8306"/>
        </w:tabs>
      </w:pPr>
      <w:hyperlink w:anchor="_Toc25324" w:history="1">
        <w:r>
          <w:rPr>
            <w:rFonts w:ascii="仿宋" w:eastAsia="仿宋" w:hAnsi="仿宋" w:cs="仿宋" w:hint="eastAsia"/>
            <w:lang w:eastAsia="zh-CN"/>
          </w:rPr>
          <w:t>七、清洗车辆项目风险管理</w:t>
        </w:r>
        <w:r>
          <w:tab/>
        </w:r>
        <w:r>
          <w:fldChar w:fldCharType="begin"/>
        </w:r>
        <w:r>
          <w:instrText xml:space="preserve"> PAGEREF _Toc25324 \h </w:instrText>
        </w:r>
        <w:r>
          <w:fldChar w:fldCharType="separate"/>
        </w:r>
        <w:r>
          <w:t>21</w:t>
        </w:r>
        <w:r>
          <w:fldChar w:fldCharType="end"/>
        </w:r>
      </w:hyperlink>
    </w:p>
    <w:p>
      <w:pPr>
        <w:pStyle w:val="TOC2"/>
        <w:tabs>
          <w:tab w:val="right" w:leader="dot" w:pos="8306"/>
        </w:tabs>
      </w:pPr>
      <w:hyperlink w:anchor="_Toc708" w:history="1">
        <w:r>
          <w:rPr>
            <w:rFonts w:ascii="仿宋" w:eastAsia="仿宋" w:hAnsi="仿宋" w:cs="仿宋" w:hint="eastAsia"/>
            <w:lang w:eastAsia="zh-CN"/>
          </w:rPr>
          <w:t>(一)、风险识别与评估</w:t>
        </w:r>
        <w:r>
          <w:tab/>
        </w:r>
        <w:r>
          <w:fldChar w:fldCharType="begin"/>
        </w:r>
        <w:r>
          <w:instrText xml:space="preserve"> PAGEREF _Toc708 \h </w:instrText>
        </w:r>
        <w:r>
          <w:fldChar w:fldCharType="separate"/>
        </w:r>
        <w:r>
          <w:t>21</w:t>
        </w:r>
        <w:r>
          <w:fldChar w:fldCharType="end"/>
        </w:r>
      </w:hyperlink>
    </w:p>
    <w:p>
      <w:pPr>
        <w:pStyle w:val="TOC2"/>
        <w:tabs>
          <w:tab w:val="right" w:leader="dot" w:pos="8306"/>
        </w:tabs>
      </w:pPr>
      <w:hyperlink w:anchor="_Toc14581" w:history="1">
        <w:r>
          <w:rPr>
            <w:rFonts w:ascii="仿宋" w:eastAsia="仿宋" w:hAnsi="仿宋" w:cs="仿宋" w:hint="eastAsia"/>
            <w:lang w:eastAsia="zh-CN"/>
          </w:rPr>
          <w:t>(二)、风险应对策略</w:t>
        </w:r>
        <w:r>
          <w:tab/>
        </w:r>
        <w:r>
          <w:fldChar w:fldCharType="begin"/>
        </w:r>
        <w:r>
          <w:instrText xml:space="preserve"> PAGEREF _Toc14581 \h </w:instrText>
        </w:r>
        <w:r>
          <w:fldChar w:fldCharType="separate"/>
        </w:r>
        <w:r>
          <w:t>22</w:t>
        </w:r>
        <w:r>
          <w:fldChar w:fldCharType="end"/>
        </w:r>
      </w:hyperlink>
    </w:p>
    <w:p>
      <w:pPr>
        <w:pStyle w:val="TOC2"/>
        <w:tabs>
          <w:tab w:val="right" w:leader="dot" w:pos="8306"/>
        </w:tabs>
      </w:pPr>
      <w:hyperlink w:anchor="_Toc27685" w:history="1">
        <w:r>
          <w:rPr>
            <w:rFonts w:ascii="仿宋" w:eastAsia="仿宋" w:hAnsi="仿宋" w:cs="仿宋" w:hint="eastAsia"/>
            <w:lang w:eastAsia="zh-CN"/>
          </w:rPr>
          <w:t>(三)、风险监控与控制</w:t>
        </w:r>
        <w:r>
          <w:tab/>
        </w:r>
        <w:r>
          <w:fldChar w:fldCharType="begin"/>
        </w:r>
        <w:r>
          <w:instrText xml:space="preserve"> PAGEREF _Toc27685 \h </w:instrText>
        </w:r>
        <w:r>
          <w:fldChar w:fldCharType="separate"/>
        </w:r>
        <w:r>
          <w:t>24</w:t>
        </w:r>
        <w:r>
          <w:fldChar w:fldCharType="end"/>
        </w:r>
      </w:hyperlink>
    </w:p>
    <w:p>
      <w:pPr>
        <w:pStyle w:val="TOC1"/>
        <w:tabs>
          <w:tab w:val="right" w:leader="dot" w:pos="8306"/>
        </w:tabs>
      </w:pPr>
      <w:hyperlink w:anchor="_Toc19574" w:history="1">
        <w:r>
          <w:rPr>
            <w:rFonts w:ascii="仿宋" w:eastAsia="仿宋" w:hAnsi="仿宋" w:cs="仿宋" w:hint="eastAsia"/>
            <w:lang w:eastAsia="zh-CN"/>
          </w:rPr>
          <w:t>八、清洗车辆项目投资规划</w:t>
        </w:r>
        <w:r>
          <w:tab/>
        </w:r>
        <w:r>
          <w:fldChar w:fldCharType="begin"/>
        </w:r>
        <w:r>
          <w:instrText xml:space="preserve"> PAGEREF _Toc19574 \h </w:instrText>
        </w:r>
        <w:r>
          <w:fldChar w:fldCharType="separate"/>
        </w:r>
        <w:r>
          <w:t>25</w:t>
        </w:r>
        <w:r>
          <w:fldChar w:fldCharType="end"/>
        </w:r>
      </w:hyperlink>
    </w:p>
    <w:p>
      <w:pPr>
        <w:pStyle w:val="TOC2"/>
        <w:tabs>
          <w:tab w:val="right" w:leader="dot" w:pos="8306"/>
        </w:tabs>
      </w:pPr>
      <w:hyperlink w:anchor="_Toc3153" w:history="1">
        <w:r>
          <w:rPr>
            <w:rFonts w:ascii="仿宋" w:eastAsia="仿宋" w:hAnsi="仿宋" w:cs="仿宋" w:hint="eastAsia"/>
            <w:lang w:eastAsia="zh-CN"/>
          </w:rPr>
          <w:t>(一)、清洗车辆项目总投资估算</w:t>
        </w:r>
        <w:r>
          <w:tab/>
        </w:r>
        <w:r>
          <w:fldChar w:fldCharType="begin"/>
        </w:r>
        <w:r>
          <w:instrText xml:space="preserve"> PAGEREF _Toc3153 \h </w:instrText>
        </w:r>
        <w:r>
          <w:fldChar w:fldCharType="separate"/>
        </w:r>
        <w:r>
          <w:t>25</w:t>
        </w:r>
        <w:r>
          <w:fldChar w:fldCharType="end"/>
        </w:r>
      </w:hyperlink>
    </w:p>
    <w:p>
      <w:pPr>
        <w:pStyle w:val="TOC2"/>
        <w:tabs>
          <w:tab w:val="right" w:leader="dot" w:pos="8306"/>
        </w:tabs>
      </w:pPr>
      <w:hyperlink w:anchor="_Toc32522" w:history="1">
        <w:r>
          <w:rPr>
            <w:rFonts w:ascii="仿宋" w:eastAsia="仿宋" w:hAnsi="仿宋" w:cs="仿宋" w:hint="eastAsia"/>
            <w:lang w:eastAsia="zh-CN"/>
          </w:rPr>
          <w:t>(二)、资金筹措</w:t>
        </w:r>
        <w:r>
          <w:tab/>
        </w:r>
        <w:r>
          <w:fldChar w:fldCharType="begin"/>
        </w:r>
        <w:r>
          <w:instrText xml:space="preserve"> PAGEREF _Toc32522 \h </w:instrText>
        </w:r>
        <w:r>
          <w:fldChar w:fldCharType="separate"/>
        </w:r>
        <w:r>
          <w:t>26</w:t>
        </w:r>
        <w:r>
          <w:fldChar w:fldCharType="end"/>
        </w:r>
      </w:hyperlink>
    </w:p>
    <w:p>
      <w:pPr>
        <w:pStyle w:val="TOC1"/>
        <w:tabs>
          <w:tab w:val="right" w:leader="dot" w:pos="8306"/>
        </w:tabs>
      </w:pPr>
      <w:hyperlink w:anchor="_Toc20982" w:history="1">
        <w:r>
          <w:rPr>
            <w:rFonts w:ascii="仿宋" w:eastAsia="仿宋" w:hAnsi="仿宋" w:cs="仿宋" w:hint="eastAsia"/>
            <w:lang w:eastAsia="zh-CN"/>
          </w:rPr>
          <w:t>九、清洗车辆项目人力资源培养与发展</w:t>
        </w:r>
        <w:r>
          <w:tab/>
        </w:r>
        <w:r>
          <w:fldChar w:fldCharType="begin"/>
        </w:r>
        <w:r>
          <w:instrText xml:space="preserve"> PAGEREF _Toc20982 \h </w:instrText>
        </w:r>
        <w:r>
          <w:fldChar w:fldCharType="separate"/>
        </w:r>
        <w:r>
          <w:t>27</w:t>
        </w:r>
        <w:r>
          <w:fldChar w:fldCharType="end"/>
        </w:r>
      </w:hyperlink>
    </w:p>
    <w:p>
      <w:pPr>
        <w:pStyle w:val="TOC2"/>
        <w:tabs>
          <w:tab w:val="right" w:leader="dot" w:pos="8306"/>
        </w:tabs>
      </w:pPr>
      <w:hyperlink w:anchor="_Toc21015" w:history="1">
        <w:r>
          <w:rPr>
            <w:rFonts w:ascii="仿宋" w:eastAsia="仿宋" w:hAnsi="仿宋" w:cs="仿宋" w:hint="eastAsia"/>
            <w:lang w:eastAsia="zh-CN"/>
          </w:rPr>
          <w:t>(一)、人才需求与规划</w:t>
        </w:r>
        <w:r>
          <w:tab/>
        </w:r>
        <w:r>
          <w:fldChar w:fldCharType="begin"/>
        </w:r>
        <w:r>
          <w:instrText xml:space="preserve"> PAGEREF _Toc21015 \h </w:instrText>
        </w:r>
        <w:r>
          <w:fldChar w:fldCharType="separate"/>
        </w:r>
        <w:r>
          <w:t>27</w:t>
        </w:r>
        <w:r>
          <w:fldChar w:fldCharType="end"/>
        </w:r>
      </w:hyperlink>
    </w:p>
    <w:p>
      <w:pPr>
        <w:pStyle w:val="TOC2"/>
        <w:tabs>
          <w:tab w:val="right" w:leader="dot" w:pos="8306"/>
        </w:tabs>
      </w:pPr>
      <w:hyperlink w:anchor="_Toc14453" w:history="1">
        <w:r>
          <w:rPr>
            <w:rFonts w:ascii="仿宋" w:eastAsia="仿宋" w:hAnsi="仿宋" w:cs="仿宋" w:hint="eastAsia"/>
            <w:lang w:eastAsia="zh-CN"/>
          </w:rPr>
          <w:t>(二)、培训与发展计划</w:t>
        </w:r>
        <w:r>
          <w:tab/>
        </w:r>
        <w:r>
          <w:fldChar w:fldCharType="begin"/>
        </w:r>
        <w:r>
          <w:instrText xml:space="preserve"> PAGEREF _Toc14453 \h </w:instrText>
        </w:r>
        <w:r>
          <w:fldChar w:fldCharType="separate"/>
        </w:r>
        <w:r>
          <w:t>27</w:t>
        </w:r>
        <w:r>
          <w:fldChar w:fldCharType="end"/>
        </w:r>
      </w:hyperlink>
    </w:p>
    <w:p>
      <w:pPr>
        <w:pStyle w:val="TOC1"/>
        <w:tabs>
          <w:tab w:val="right" w:leader="dot" w:pos="8306"/>
        </w:tabs>
      </w:pPr>
      <w:hyperlink w:anchor="_Toc7374" w:history="1">
        <w:r>
          <w:rPr>
            <w:rFonts w:ascii="仿宋" w:eastAsia="仿宋" w:hAnsi="仿宋" w:cs="仿宋" w:hint="eastAsia"/>
            <w:lang w:eastAsia="zh-CN"/>
          </w:rPr>
          <w:t>十、清洗车辆项目财务管理</w:t>
        </w:r>
        <w:r>
          <w:tab/>
        </w:r>
        <w:r>
          <w:fldChar w:fldCharType="begin"/>
        </w:r>
        <w:r>
          <w:instrText xml:space="preserve"> PAGEREF _Toc7374 \h </w:instrText>
        </w:r>
        <w:r>
          <w:fldChar w:fldCharType="separate"/>
        </w:r>
        <w:r>
          <w:t>28</w:t>
        </w:r>
        <w:r>
          <w:fldChar w:fldCharType="end"/>
        </w:r>
      </w:hyperlink>
    </w:p>
    <w:p>
      <w:pPr>
        <w:pStyle w:val="TOC2"/>
        <w:tabs>
          <w:tab w:val="right" w:leader="dot" w:pos="8306"/>
        </w:tabs>
      </w:pPr>
      <w:hyperlink w:anchor="_Toc1628" w:history="1">
        <w:r>
          <w:rPr>
            <w:rFonts w:ascii="仿宋" w:eastAsia="仿宋" w:hAnsi="仿宋" w:cs="仿宋" w:hint="eastAsia"/>
            <w:lang w:eastAsia="zh-CN"/>
          </w:rPr>
          <w:t>(一)、资金需求大</w:t>
        </w:r>
        <w:r>
          <w:tab/>
        </w:r>
        <w:r>
          <w:fldChar w:fldCharType="begin"/>
        </w:r>
        <w:r>
          <w:instrText xml:space="preserve"> PAGEREF _Toc1628 \h </w:instrText>
        </w:r>
        <w:r>
          <w:fldChar w:fldCharType="separate"/>
        </w:r>
        <w:r>
          <w:t>28</w:t>
        </w:r>
        <w:r>
          <w:fldChar w:fldCharType="end"/>
        </w:r>
      </w:hyperlink>
    </w:p>
    <w:p>
      <w:pPr>
        <w:pStyle w:val="TOC2"/>
        <w:tabs>
          <w:tab w:val="right" w:leader="dot" w:pos="8306"/>
        </w:tabs>
      </w:pPr>
      <w:hyperlink w:anchor="_Toc12056" w:history="1">
        <w:r>
          <w:rPr>
            <w:rFonts w:ascii="仿宋" w:eastAsia="仿宋" w:hAnsi="仿宋" w:cs="仿宋" w:hint="eastAsia"/>
            <w:lang w:eastAsia="zh-CN"/>
          </w:rPr>
          <w:t>(二)、研发周期长</w:t>
        </w:r>
        <w:r>
          <w:tab/>
        </w:r>
        <w:r>
          <w:fldChar w:fldCharType="begin"/>
        </w:r>
        <w:r>
          <w:instrText xml:space="preserve"> PAGEREF _Toc12056 \h </w:instrText>
        </w:r>
        <w:r>
          <w:fldChar w:fldCharType="separate"/>
        </w:r>
        <w:r>
          <w:t>29</w:t>
        </w:r>
        <w:r>
          <w:fldChar w:fldCharType="end"/>
        </w:r>
      </w:hyperlink>
    </w:p>
    <w:p>
      <w:pPr>
        <w:pStyle w:val="TOC2"/>
        <w:tabs>
          <w:tab w:val="right" w:leader="dot" w:pos="8306"/>
        </w:tabs>
      </w:pPr>
      <w:hyperlink w:anchor="_Toc18720" w:history="1">
        <w:r>
          <w:rPr>
            <w:rFonts w:ascii="仿宋" w:eastAsia="仿宋" w:hAnsi="仿宋" w:cs="仿宋" w:hint="eastAsia"/>
            <w:lang w:eastAsia="zh-CN"/>
          </w:rPr>
          <w:t>(三)、市场风险大</w:t>
        </w:r>
        <w:r>
          <w:tab/>
        </w:r>
        <w:r>
          <w:fldChar w:fldCharType="begin"/>
        </w:r>
        <w:r>
          <w:instrText xml:space="preserve"> PAGEREF _Toc18720 \h </w:instrText>
        </w:r>
        <w:r>
          <w:fldChar w:fldCharType="separate"/>
        </w:r>
        <w:r>
          <w:t>30</w:t>
        </w:r>
        <w:r>
          <w:fldChar w:fldCharType="end"/>
        </w:r>
      </w:hyperlink>
    </w:p>
    <w:p>
      <w:pPr>
        <w:pStyle w:val="TOC2"/>
        <w:tabs>
          <w:tab w:val="right" w:leader="dot" w:pos="8306"/>
        </w:tabs>
      </w:pPr>
      <w:hyperlink w:anchor="_Toc12544" w:history="1">
        <w:r>
          <w:rPr>
            <w:rFonts w:ascii="仿宋" w:eastAsia="仿宋" w:hAnsi="仿宋" w:cs="仿宋" w:hint="eastAsia"/>
            <w:lang w:eastAsia="zh-CN"/>
          </w:rPr>
          <w:t>(四)、利润率高</w:t>
        </w:r>
        <w:r>
          <w:tab/>
        </w:r>
        <w:r>
          <w:fldChar w:fldCharType="begin"/>
        </w:r>
        <w:r>
          <w:instrText xml:space="preserve"> PAGEREF _Toc12544 \h </w:instrText>
        </w:r>
        <w:r>
          <w:fldChar w:fldCharType="separate"/>
        </w:r>
        <w:r>
          <w:t>33</w:t>
        </w:r>
        <w:r>
          <w:fldChar w:fldCharType="end"/>
        </w:r>
      </w:hyperlink>
    </w:p>
    <w:p>
      <w:pPr>
        <w:pStyle w:val="TOC1"/>
        <w:tabs>
          <w:tab w:val="right" w:leader="dot" w:pos="8306"/>
        </w:tabs>
      </w:pPr>
      <w:hyperlink w:anchor="_Toc16228" w:history="1">
        <w:r>
          <w:rPr>
            <w:rFonts w:ascii="仿宋" w:eastAsia="仿宋" w:hAnsi="仿宋" w:cs="仿宋" w:hint="eastAsia"/>
            <w:lang w:eastAsia="zh-CN"/>
          </w:rPr>
          <w:t>十一、清洗车辆项目经营效益</w:t>
        </w:r>
        <w:r>
          <w:tab/>
        </w:r>
        <w:r>
          <w:fldChar w:fldCharType="begin"/>
        </w:r>
        <w:r>
          <w:instrText xml:space="preserve"> PAGEREF _Toc16228 \h </w:instrText>
        </w:r>
        <w:r>
          <w:fldChar w:fldCharType="separate"/>
        </w:r>
        <w:r>
          <w:t>35</w:t>
        </w:r>
        <w:r>
          <w:fldChar w:fldCharType="end"/>
        </w:r>
      </w:hyperlink>
    </w:p>
    <w:p>
      <w:pPr>
        <w:pStyle w:val="TOC2"/>
        <w:tabs>
          <w:tab w:val="right" w:leader="dot" w:pos="8306"/>
        </w:tabs>
      </w:pPr>
      <w:hyperlink w:anchor="_Toc19036" w:history="1">
        <w:r>
          <w:rPr>
            <w:rFonts w:ascii="仿宋" w:eastAsia="仿宋" w:hAnsi="仿宋" w:cs="仿宋" w:hint="eastAsia"/>
            <w:lang w:eastAsia="zh-CN"/>
          </w:rPr>
          <w:t>(一)、经济评价财务测算</w:t>
        </w:r>
        <w:r>
          <w:tab/>
        </w:r>
        <w:r>
          <w:fldChar w:fldCharType="begin"/>
        </w:r>
        <w:r>
          <w:instrText xml:space="preserve"> PAGEREF _Toc19036 \h </w:instrText>
        </w:r>
        <w:r>
          <w:fldChar w:fldCharType="separate"/>
        </w:r>
        <w:r>
          <w:t>35</w:t>
        </w:r>
        <w:r>
          <w:fldChar w:fldCharType="end"/>
        </w:r>
      </w:hyperlink>
    </w:p>
    <w:p>
      <w:pPr>
        <w:pStyle w:val="TOC2"/>
        <w:tabs>
          <w:tab w:val="right" w:leader="dot" w:pos="8306"/>
        </w:tabs>
      </w:pPr>
      <w:hyperlink w:anchor="_Toc11898" w:history="1">
        <w:r>
          <w:rPr>
            <w:rFonts w:ascii="仿宋" w:eastAsia="仿宋" w:hAnsi="仿宋" w:cs="仿宋" w:hint="eastAsia"/>
            <w:lang w:eastAsia="zh-CN"/>
          </w:rPr>
          <w:t>(二)、清洗车辆项目盈利能力分析</w:t>
        </w:r>
        <w:r>
          <w:tab/>
        </w:r>
        <w:r>
          <w:fldChar w:fldCharType="begin"/>
        </w:r>
        <w:r>
          <w:instrText xml:space="preserve"> PAGEREF _Toc11898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49" w:history="1">
        <w:r>
          <w:rPr>
            <w:rFonts w:ascii="仿宋" w:eastAsia="仿宋" w:hAnsi="仿宋" w:cs="仿宋" w:hint="eastAsia"/>
            <w:lang w:eastAsia="zh-CN"/>
          </w:rPr>
          <w:t>十二、清洗车辆项目计划安排</w:t>
        </w:r>
        <w:r>
          <w:tab/>
        </w:r>
        <w:r>
          <w:fldChar w:fldCharType="begin"/>
        </w:r>
        <w:r>
          <w:instrText xml:space="preserve"> PAGEREF _Toc15549 \h </w:instrText>
        </w:r>
        <w:r>
          <w:fldChar w:fldCharType="separate"/>
        </w:r>
        <w:r>
          <w:t>37</w:t>
        </w:r>
        <w:r>
          <w:fldChar w:fldCharType="end"/>
        </w:r>
      </w:hyperlink>
    </w:p>
    <w:p>
      <w:pPr>
        <w:pStyle w:val="TOC2"/>
        <w:tabs>
          <w:tab w:val="right" w:leader="dot" w:pos="8306"/>
        </w:tabs>
      </w:pPr>
      <w:hyperlink w:anchor="_Toc17680" w:history="1">
        <w:r>
          <w:rPr>
            <w:rFonts w:ascii="仿宋" w:eastAsia="仿宋" w:hAnsi="仿宋" w:cs="仿宋" w:hint="eastAsia"/>
            <w:lang w:eastAsia="zh-CN"/>
          </w:rPr>
          <w:t>(一)、建设周期</w:t>
        </w:r>
        <w:r>
          <w:tab/>
        </w:r>
        <w:r>
          <w:fldChar w:fldCharType="begin"/>
        </w:r>
        <w:r>
          <w:instrText xml:space="preserve"> PAGEREF _Toc17680 \h </w:instrText>
        </w:r>
        <w:r>
          <w:fldChar w:fldCharType="separate"/>
        </w:r>
        <w:r>
          <w:t>37</w:t>
        </w:r>
        <w:r>
          <w:fldChar w:fldCharType="end"/>
        </w:r>
      </w:hyperlink>
    </w:p>
    <w:p>
      <w:pPr>
        <w:pStyle w:val="TOC2"/>
        <w:tabs>
          <w:tab w:val="right" w:leader="dot" w:pos="8306"/>
        </w:tabs>
      </w:pPr>
      <w:hyperlink w:anchor="_Toc10740" w:history="1">
        <w:r>
          <w:rPr>
            <w:rFonts w:ascii="仿宋" w:eastAsia="仿宋" w:hAnsi="仿宋" w:cs="仿宋" w:hint="eastAsia"/>
            <w:lang w:eastAsia="zh-CN"/>
          </w:rPr>
          <w:t>(二)、建设进度</w:t>
        </w:r>
        <w:r>
          <w:tab/>
        </w:r>
        <w:r>
          <w:fldChar w:fldCharType="begin"/>
        </w:r>
        <w:r>
          <w:instrText xml:space="preserve"> PAGEREF _Toc10740 \h </w:instrText>
        </w:r>
        <w:r>
          <w:fldChar w:fldCharType="separate"/>
        </w:r>
        <w:r>
          <w:t>38</w:t>
        </w:r>
        <w:r>
          <w:fldChar w:fldCharType="end"/>
        </w:r>
      </w:hyperlink>
    </w:p>
    <w:p>
      <w:pPr>
        <w:pStyle w:val="TOC2"/>
        <w:tabs>
          <w:tab w:val="right" w:leader="dot" w:pos="8306"/>
        </w:tabs>
      </w:pPr>
      <w:hyperlink w:anchor="_Toc31780" w:history="1">
        <w:r>
          <w:rPr>
            <w:rFonts w:ascii="仿宋" w:eastAsia="仿宋" w:hAnsi="仿宋" w:cs="仿宋" w:hint="eastAsia"/>
            <w:lang w:eastAsia="zh-CN"/>
          </w:rPr>
          <w:t>(三)、进度安排注意事项</w:t>
        </w:r>
        <w:r>
          <w:tab/>
        </w:r>
        <w:r>
          <w:fldChar w:fldCharType="begin"/>
        </w:r>
        <w:r>
          <w:instrText xml:space="preserve"> PAGEREF _Toc31780 \h </w:instrText>
        </w:r>
        <w:r>
          <w:fldChar w:fldCharType="separate"/>
        </w:r>
        <w:r>
          <w:t>38</w:t>
        </w:r>
        <w:r>
          <w:fldChar w:fldCharType="end"/>
        </w:r>
      </w:hyperlink>
    </w:p>
    <w:p>
      <w:pPr>
        <w:pStyle w:val="TOC2"/>
        <w:tabs>
          <w:tab w:val="right" w:leader="dot" w:pos="8306"/>
        </w:tabs>
      </w:pPr>
      <w:hyperlink w:anchor="_Toc21420" w:history="1">
        <w:r>
          <w:rPr>
            <w:rFonts w:ascii="仿宋" w:eastAsia="仿宋" w:hAnsi="仿宋" w:cs="仿宋" w:hint="eastAsia"/>
            <w:lang w:eastAsia="zh-CN"/>
          </w:rPr>
          <w:t>(四)、人力资源配置</w:t>
        </w:r>
        <w:r>
          <w:tab/>
        </w:r>
        <w:r>
          <w:fldChar w:fldCharType="begin"/>
        </w:r>
        <w:r>
          <w:instrText xml:space="preserve"> PAGEREF _Toc21420 \h </w:instrText>
        </w:r>
        <w:r>
          <w:fldChar w:fldCharType="separate"/>
        </w:r>
        <w:r>
          <w:t>40</w:t>
        </w:r>
        <w:r>
          <w:fldChar w:fldCharType="end"/>
        </w:r>
      </w:hyperlink>
    </w:p>
    <w:p>
      <w:pPr>
        <w:pStyle w:val="TOC1"/>
        <w:tabs>
          <w:tab w:val="right" w:leader="dot" w:pos="8306"/>
        </w:tabs>
      </w:pPr>
      <w:hyperlink w:anchor="_Toc12468" w:history="1">
        <w:r>
          <w:rPr>
            <w:rFonts w:ascii="仿宋" w:eastAsia="仿宋" w:hAnsi="仿宋" w:cs="仿宋" w:hint="eastAsia"/>
            <w:lang w:eastAsia="zh-CN"/>
          </w:rPr>
          <w:t>十三、营销与推广策略</w:t>
        </w:r>
        <w:r>
          <w:tab/>
        </w:r>
        <w:r>
          <w:fldChar w:fldCharType="begin"/>
        </w:r>
        <w:r>
          <w:instrText xml:space="preserve"> PAGEREF _Toc12468 \h </w:instrText>
        </w:r>
        <w:r>
          <w:fldChar w:fldCharType="separate"/>
        </w:r>
        <w:r>
          <w:t>41</w:t>
        </w:r>
        <w:r>
          <w:fldChar w:fldCharType="end"/>
        </w:r>
      </w:hyperlink>
    </w:p>
    <w:p>
      <w:pPr>
        <w:pStyle w:val="TOC2"/>
        <w:tabs>
          <w:tab w:val="right" w:leader="dot" w:pos="8306"/>
        </w:tabs>
      </w:pPr>
      <w:hyperlink w:anchor="_Toc17645" w:history="1">
        <w:r>
          <w:rPr>
            <w:rFonts w:ascii="仿宋" w:eastAsia="仿宋" w:hAnsi="仿宋" w:cs="仿宋" w:hint="eastAsia"/>
            <w:lang w:eastAsia="zh-CN"/>
          </w:rPr>
          <w:t>(一)、产品/服务定位与特点</w:t>
        </w:r>
        <w:r>
          <w:tab/>
        </w:r>
        <w:r>
          <w:fldChar w:fldCharType="begin"/>
        </w:r>
        <w:r>
          <w:instrText xml:space="preserve"> PAGEREF _Toc17645 \h </w:instrText>
        </w:r>
        <w:r>
          <w:fldChar w:fldCharType="separate"/>
        </w:r>
        <w:r>
          <w:t>41</w:t>
        </w:r>
        <w:r>
          <w:fldChar w:fldCharType="end"/>
        </w:r>
      </w:hyperlink>
    </w:p>
    <w:p>
      <w:pPr>
        <w:pStyle w:val="TOC2"/>
        <w:tabs>
          <w:tab w:val="right" w:leader="dot" w:pos="8306"/>
        </w:tabs>
      </w:pPr>
      <w:hyperlink w:anchor="_Toc17345" w:history="1">
        <w:r>
          <w:rPr>
            <w:rFonts w:ascii="仿宋" w:eastAsia="仿宋" w:hAnsi="仿宋" w:cs="仿宋" w:hint="eastAsia"/>
            <w:lang w:eastAsia="zh-CN"/>
          </w:rPr>
          <w:t>(二)、市场定位与竞争分析</w:t>
        </w:r>
        <w:r>
          <w:tab/>
        </w:r>
        <w:r>
          <w:fldChar w:fldCharType="begin"/>
        </w:r>
        <w:r>
          <w:instrText xml:space="preserve"> PAGEREF _Toc17345 \h </w:instrText>
        </w:r>
        <w:r>
          <w:fldChar w:fldCharType="separate"/>
        </w:r>
        <w:r>
          <w:t>42</w:t>
        </w:r>
        <w:r>
          <w:fldChar w:fldCharType="end"/>
        </w:r>
      </w:hyperlink>
    </w:p>
    <w:p>
      <w:pPr>
        <w:pStyle w:val="TOC2"/>
        <w:tabs>
          <w:tab w:val="right" w:leader="dot" w:pos="8306"/>
        </w:tabs>
      </w:pPr>
      <w:hyperlink w:anchor="_Toc7290" w:history="1">
        <w:r>
          <w:rPr>
            <w:rFonts w:ascii="仿宋" w:eastAsia="仿宋" w:hAnsi="仿宋" w:cs="仿宋" w:hint="eastAsia"/>
            <w:lang w:eastAsia="zh-CN"/>
          </w:rPr>
          <w:t>(三)、营销渠道与策略</w:t>
        </w:r>
        <w:r>
          <w:tab/>
        </w:r>
        <w:r>
          <w:fldChar w:fldCharType="begin"/>
        </w:r>
        <w:r>
          <w:instrText xml:space="preserve"> PAGEREF _Toc7290 \h </w:instrText>
        </w:r>
        <w:r>
          <w:fldChar w:fldCharType="separate"/>
        </w:r>
        <w:r>
          <w:t>44</w:t>
        </w:r>
        <w:r>
          <w:fldChar w:fldCharType="end"/>
        </w:r>
      </w:hyperlink>
    </w:p>
    <w:p>
      <w:pPr>
        <w:pStyle w:val="TOC2"/>
        <w:tabs>
          <w:tab w:val="right" w:leader="dot" w:pos="8306"/>
        </w:tabs>
      </w:pPr>
      <w:hyperlink w:anchor="_Toc15265" w:history="1">
        <w:r>
          <w:rPr>
            <w:rFonts w:ascii="仿宋" w:eastAsia="仿宋" w:hAnsi="仿宋" w:cs="仿宋" w:hint="eastAsia"/>
            <w:lang w:eastAsia="zh-CN"/>
          </w:rPr>
          <w:t>(四)、推广与宣传活动</w:t>
        </w:r>
        <w:r>
          <w:tab/>
        </w:r>
        <w:r>
          <w:fldChar w:fldCharType="begin"/>
        </w:r>
        <w:r>
          <w:instrText xml:space="preserve"> PAGEREF _Toc15265 \h </w:instrText>
        </w:r>
        <w:r>
          <w:fldChar w:fldCharType="separate"/>
        </w:r>
        <w:r>
          <w:t>45</w:t>
        </w:r>
        <w:r>
          <w:fldChar w:fldCharType="end"/>
        </w:r>
      </w:hyperlink>
    </w:p>
    <w:p>
      <w:pPr>
        <w:pStyle w:val="TOC1"/>
        <w:tabs>
          <w:tab w:val="right" w:leader="dot" w:pos="8306"/>
        </w:tabs>
      </w:pPr>
      <w:hyperlink w:anchor="_Toc10092" w:history="1">
        <w:r>
          <w:rPr>
            <w:rFonts w:ascii="仿宋" w:eastAsia="仿宋" w:hAnsi="仿宋" w:cs="仿宋" w:hint="eastAsia"/>
            <w:lang w:eastAsia="zh-CN"/>
          </w:rPr>
          <w:t>十四、清洗车辆项目实施时间节点</w:t>
        </w:r>
        <w:r>
          <w:tab/>
        </w:r>
        <w:r>
          <w:fldChar w:fldCharType="begin"/>
        </w:r>
        <w:r>
          <w:instrText xml:space="preserve"> PAGEREF _Toc10092 \h </w:instrText>
        </w:r>
        <w:r>
          <w:fldChar w:fldCharType="separate"/>
        </w:r>
        <w:r>
          <w:t>50</w:t>
        </w:r>
        <w:r>
          <w:fldChar w:fldCharType="end"/>
        </w:r>
      </w:hyperlink>
    </w:p>
    <w:p>
      <w:pPr>
        <w:pStyle w:val="TOC2"/>
        <w:tabs>
          <w:tab w:val="right" w:leader="dot" w:pos="8306"/>
        </w:tabs>
      </w:pPr>
      <w:hyperlink w:anchor="_Toc30902" w:history="1">
        <w:r>
          <w:rPr>
            <w:rFonts w:ascii="仿宋" w:eastAsia="仿宋" w:hAnsi="仿宋" w:cs="仿宋" w:hint="eastAsia"/>
            <w:lang w:eastAsia="zh-CN"/>
          </w:rPr>
          <w:t>(一)、清洗车辆项目启动阶段时间节点</w:t>
        </w:r>
        <w:r>
          <w:tab/>
        </w:r>
        <w:r>
          <w:fldChar w:fldCharType="begin"/>
        </w:r>
        <w:r>
          <w:instrText xml:space="preserve"> PAGEREF _Toc30902 \h </w:instrText>
        </w:r>
        <w:r>
          <w:fldChar w:fldCharType="separate"/>
        </w:r>
        <w:r>
          <w:t>50</w:t>
        </w:r>
        <w:r>
          <w:fldChar w:fldCharType="end"/>
        </w:r>
      </w:hyperlink>
    </w:p>
    <w:p>
      <w:pPr>
        <w:pStyle w:val="TOC2"/>
        <w:tabs>
          <w:tab w:val="right" w:leader="dot" w:pos="8306"/>
        </w:tabs>
      </w:pPr>
      <w:hyperlink w:anchor="_Toc13702" w:history="1">
        <w:r>
          <w:rPr>
            <w:rFonts w:ascii="仿宋" w:eastAsia="仿宋" w:hAnsi="仿宋" w:cs="仿宋" w:hint="eastAsia"/>
            <w:lang w:eastAsia="zh-CN"/>
          </w:rPr>
          <w:t>(二)、清洗车辆项目执行阶段时间节点</w:t>
        </w:r>
        <w:r>
          <w:tab/>
        </w:r>
        <w:r>
          <w:fldChar w:fldCharType="begin"/>
        </w:r>
        <w:r>
          <w:instrText xml:space="preserve"> PAGEREF _Toc13702 \h </w:instrText>
        </w:r>
        <w:r>
          <w:fldChar w:fldCharType="separate"/>
        </w:r>
        <w:r>
          <w:t>51</w:t>
        </w:r>
        <w:r>
          <w:fldChar w:fldCharType="end"/>
        </w:r>
      </w:hyperlink>
    </w:p>
    <w:p>
      <w:pPr>
        <w:pStyle w:val="TOC2"/>
        <w:tabs>
          <w:tab w:val="right" w:leader="dot" w:pos="8306"/>
        </w:tabs>
      </w:pPr>
      <w:hyperlink w:anchor="_Toc24833" w:history="1">
        <w:r>
          <w:rPr>
            <w:rFonts w:ascii="仿宋" w:eastAsia="仿宋" w:hAnsi="仿宋" w:cs="仿宋" w:hint="eastAsia"/>
            <w:lang w:eastAsia="zh-CN"/>
          </w:rPr>
          <w:t>(三)、清洗车辆项目完成阶段时间节点</w:t>
        </w:r>
        <w:r>
          <w:tab/>
        </w:r>
        <w:r>
          <w:fldChar w:fldCharType="begin"/>
        </w:r>
        <w:r>
          <w:instrText xml:space="preserve"> PAGEREF _Toc24833 \h </w:instrText>
        </w:r>
        <w:r>
          <w:fldChar w:fldCharType="separate"/>
        </w:r>
        <w:r>
          <w:t>52</w:t>
        </w:r>
        <w:r>
          <w:fldChar w:fldCharType="end"/>
        </w:r>
      </w:hyperlink>
    </w:p>
    <w:p>
      <w:pPr>
        <w:pStyle w:val="TOC1"/>
        <w:tabs>
          <w:tab w:val="right" w:leader="dot" w:pos="8306"/>
        </w:tabs>
      </w:pPr>
      <w:hyperlink w:anchor="_Toc7422" w:history="1">
        <w:r>
          <w:rPr>
            <w:rFonts w:ascii="仿宋" w:eastAsia="仿宋" w:hAnsi="仿宋" w:cs="仿宋" w:hint="eastAsia"/>
            <w:lang w:eastAsia="zh-CN"/>
          </w:rPr>
          <w:t>十五、清洗车辆项目治理与监督</w:t>
        </w:r>
        <w:r>
          <w:tab/>
        </w:r>
        <w:r>
          <w:fldChar w:fldCharType="begin"/>
        </w:r>
        <w:r>
          <w:instrText xml:space="preserve"> PAGEREF _Toc7422 \h </w:instrText>
        </w:r>
        <w:r>
          <w:fldChar w:fldCharType="separate"/>
        </w:r>
        <w:r>
          <w:t>53</w:t>
        </w:r>
        <w:r>
          <w:fldChar w:fldCharType="end"/>
        </w:r>
      </w:hyperlink>
    </w:p>
    <w:p>
      <w:pPr>
        <w:pStyle w:val="TOC2"/>
        <w:tabs>
          <w:tab w:val="right" w:leader="dot" w:pos="8306"/>
        </w:tabs>
      </w:pPr>
      <w:hyperlink w:anchor="_Toc16685" w:history="1">
        <w:r>
          <w:rPr>
            <w:rFonts w:ascii="仿宋" w:eastAsia="仿宋" w:hAnsi="仿宋" w:cs="仿宋" w:hint="eastAsia"/>
            <w:lang w:eastAsia="zh-CN"/>
          </w:rPr>
          <w:t>(一)、清洗车辆项目治理结构</w:t>
        </w:r>
        <w:r>
          <w:tab/>
        </w:r>
        <w:r>
          <w:fldChar w:fldCharType="begin"/>
        </w:r>
        <w:r>
          <w:instrText xml:space="preserve"> PAGEREF _Toc16685 \h </w:instrText>
        </w:r>
        <w:r>
          <w:fldChar w:fldCharType="separate"/>
        </w:r>
        <w:r>
          <w:t>53</w:t>
        </w:r>
        <w:r>
          <w:fldChar w:fldCharType="end"/>
        </w:r>
      </w:hyperlink>
    </w:p>
    <w:p>
      <w:pPr>
        <w:pStyle w:val="TOC2"/>
        <w:tabs>
          <w:tab w:val="right" w:leader="dot" w:pos="8306"/>
        </w:tabs>
      </w:pPr>
      <w:hyperlink w:anchor="_Toc20957" w:history="1">
        <w:r>
          <w:rPr>
            <w:rFonts w:ascii="仿宋" w:eastAsia="仿宋" w:hAnsi="仿宋" w:cs="仿宋" w:hint="eastAsia"/>
            <w:lang w:eastAsia="zh-CN"/>
          </w:rPr>
          <w:t>(二)、监督与审计</w:t>
        </w:r>
        <w:r>
          <w:tab/>
        </w:r>
        <w:r>
          <w:fldChar w:fldCharType="begin"/>
        </w:r>
        <w:r>
          <w:instrText xml:space="preserve"> PAGEREF _Toc20957 \h </w:instrText>
        </w:r>
        <w:r>
          <w:fldChar w:fldCharType="separate"/>
        </w:r>
        <w:r>
          <w:t>55</w:t>
        </w:r>
        <w:r>
          <w:fldChar w:fldCharType="end"/>
        </w:r>
      </w:hyperlink>
    </w:p>
    <w:p>
      <w:pPr>
        <w:pStyle w:val="TOC1"/>
        <w:tabs>
          <w:tab w:val="right" w:leader="dot" w:pos="8306"/>
        </w:tabs>
      </w:pPr>
      <w:hyperlink w:anchor="_Toc22274" w:history="1">
        <w:r>
          <w:rPr>
            <w:rFonts w:ascii="仿宋" w:eastAsia="仿宋" w:hAnsi="仿宋" w:cs="仿宋" w:hint="eastAsia"/>
            <w:lang w:eastAsia="zh-CN"/>
          </w:rPr>
          <w:t>十六、供应链管理</w:t>
        </w:r>
        <w:r>
          <w:tab/>
        </w:r>
        <w:r>
          <w:fldChar w:fldCharType="begin"/>
        </w:r>
        <w:r>
          <w:instrText xml:space="preserve"> PAGEREF _Toc22274 \h </w:instrText>
        </w:r>
        <w:r>
          <w:fldChar w:fldCharType="separate"/>
        </w:r>
        <w:r>
          <w:t>56</w:t>
        </w:r>
        <w:r>
          <w:fldChar w:fldCharType="end"/>
        </w:r>
      </w:hyperlink>
    </w:p>
    <w:p>
      <w:pPr>
        <w:pStyle w:val="TOC2"/>
        <w:tabs>
          <w:tab w:val="right" w:leader="dot" w:pos="8306"/>
        </w:tabs>
      </w:pPr>
      <w:hyperlink w:anchor="_Toc21801" w:history="1">
        <w:r>
          <w:rPr>
            <w:rFonts w:ascii="仿宋" w:eastAsia="仿宋" w:hAnsi="仿宋" w:cs="仿宋" w:hint="eastAsia"/>
            <w:lang w:eastAsia="zh-CN"/>
          </w:rPr>
          <w:t>(一)、供应链战略规划</w:t>
        </w:r>
        <w:r>
          <w:tab/>
        </w:r>
        <w:r>
          <w:fldChar w:fldCharType="begin"/>
        </w:r>
        <w:r>
          <w:instrText xml:space="preserve"> PAGEREF _Toc21801 \h </w:instrText>
        </w:r>
        <w:r>
          <w:fldChar w:fldCharType="separate"/>
        </w:r>
        <w:r>
          <w:t>56</w:t>
        </w:r>
        <w:r>
          <w:fldChar w:fldCharType="end"/>
        </w:r>
      </w:hyperlink>
    </w:p>
    <w:p>
      <w:pPr>
        <w:pStyle w:val="TOC2"/>
        <w:tabs>
          <w:tab w:val="right" w:leader="dot" w:pos="8306"/>
        </w:tabs>
      </w:pPr>
      <w:hyperlink w:anchor="_Toc22624" w:history="1">
        <w:r>
          <w:rPr>
            <w:rFonts w:ascii="仿宋" w:eastAsia="仿宋" w:hAnsi="仿宋" w:cs="仿宋" w:hint="eastAsia"/>
            <w:lang w:eastAsia="zh-CN"/>
          </w:rPr>
          <w:t>(二)、供应商选择与合作</w:t>
        </w:r>
        <w:r>
          <w:tab/>
        </w:r>
        <w:r>
          <w:fldChar w:fldCharType="begin"/>
        </w:r>
        <w:r>
          <w:instrText xml:space="preserve"> PAGEREF _Toc22624 \h </w:instrText>
        </w:r>
        <w:r>
          <w:fldChar w:fldCharType="separate"/>
        </w:r>
        <w:r>
          <w:t>57</w:t>
        </w:r>
        <w:r>
          <w:fldChar w:fldCharType="end"/>
        </w:r>
      </w:hyperlink>
    </w:p>
    <w:p>
      <w:pPr>
        <w:pStyle w:val="TOC2"/>
        <w:tabs>
          <w:tab w:val="right" w:leader="dot" w:pos="8306"/>
        </w:tabs>
      </w:pPr>
      <w:hyperlink w:anchor="_Toc8808" w:history="1">
        <w:r>
          <w:rPr>
            <w:rFonts w:ascii="仿宋" w:eastAsia="仿宋" w:hAnsi="仿宋" w:cs="仿宋" w:hint="eastAsia"/>
            <w:lang w:eastAsia="zh-CN"/>
          </w:rPr>
          <w:t>(三)、物流与库存管理</w:t>
        </w:r>
        <w:r>
          <w:tab/>
        </w:r>
        <w:r>
          <w:fldChar w:fldCharType="begin"/>
        </w:r>
        <w:r>
          <w:instrText xml:space="preserve"> PAGEREF _Toc8808 \h </w:instrText>
        </w:r>
        <w:r>
          <w:fldChar w:fldCharType="separate"/>
        </w:r>
        <w:r>
          <w:t>59</w:t>
        </w:r>
        <w:r>
          <w:fldChar w:fldCharType="end"/>
        </w:r>
      </w:hyperlink>
    </w:p>
    <w:p>
      <w:pPr>
        <w:pStyle w:val="TOC1"/>
        <w:tabs>
          <w:tab w:val="right" w:leader="dot" w:pos="8306"/>
        </w:tabs>
      </w:pPr>
      <w:hyperlink w:anchor="_Toc9015" w:history="1">
        <w:r>
          <w:rPr>
            <w:rFonts w:ascii="仿宋" w:eastAsia="仿宋" w:hAnsi="仿宋" w:cs="仿宋" w:hint="eastAsia"/>
            <w:lang w:eastAsia="zh-CN"/>
          </w:rPr>
          <w:t>十七、质量管理体系</w:t>
        </w:r>
        <w:r>
          <w:tab/>
        </w:r>
        <w:r>
          <w:fldChar w:fldCharType="begin"/>
        </w:r>
        <w:r>
          <w:instrText xml:space="preserve"> PAGEREF _Toc9015 \h </w:instrText>
        </w:r>
        <w:r>
          <w:fldChar w:fldCharType="separate"/>
        </w:r>
        <w:r>
          <w:t>60</w:t>
        </w:r>
        <w:r>
          <w:fldChar w:fldCharType="end"/>
        </w:r>
      </w:hyperlink>
    </w:p>
    <w:p>
      <w:pPr>
        <w:pStyle w:val="TOC2"/>
        <w:tabs>
          <w:tab w:val="right" w:leader="dot" w:pos="8306"/>
        </w:tabs>
      </w:pPr>
      <w:hyperlink w:anchor="_Toc13895" w:history="1">
        <w:r>
          <w:rPr>
            <w:rFonts w:ascii="仿宋" w:eastAsia="仿宋" w:hAnsi="仿宋" w:cs="仿宋" w:hint="eastAsia"/>
            <w:lang w:eastAsia="zh-CN"/>
          </w:rPr>
          <w:t>(一)、质量目标与方针</w:t>
        </w:r>
        <w:r>
          <w:tab/>
        </w:r>
        <w:r>
          <w:fldChar w:fldCharType="begin"/>
        </w:r>
        <w:r>
          <w:instrText xml:space="preserve"> PAGEREF _Toc13895 \h </w:instrText>
        </w:r>
        <w:r>
          <w:fldChar w:fldCharType="separate"/>
        </w:r>
        <w:r>
          <w:t>60</w:t>
        </w:r>
        <w:r>
          <w:fldChar w:fldCharType="end"/>
        </w:r>
      </w:hyperlink>
    </w:p>
    <w:p>
      <w:pPr>
        <w:pStyle w:val="TOC2"/>
        <w:tabs>
          <w:tab w:val="right" w:leader="dot" w:pos="8306"/>
        </w:tabs>
      </w:pPr>
      <w:hyperlink w:anchor="_Toc26132" w:history="1">
        <w:r>
          <w:rPr>
            <w:rFonts w:ascii="仿宋" w:eastAsia="仿宋" w:hAnsi="仿宋" w:cs="仿宋" w:hint="eastAsia"/>
            <w:lang w:eastAsia="zh-CN"/>
          </w:rPr>
          <w:t>(二)、质量管理责任</w:t>
        </w:r>
        <w:r>
          <w:tab/>
        </w:r>
        <w:r>
          <w:fldChar w:fldCharType="begin"/>
        </w:r>
        <w:r>
          <w:instrText xml:space="preserve"> PAGEREF _Toc26132 \h </w:instrText>
        </w:r>
        <w:r>
          <w:fldChar w:fldCharType="separate"/>
        </w:r>
        <w:r>
          <w:t>61</w:t>
        </w:r>
        <w:r>
          <w:fldChar w:fldCharType="end"/>
        </w:r>
      </w:hyperlink>
    </w:p>
    <w:p>
      <w:pPr>
        <w:pStyle w:val="TOC2"/>
        <w:tabs>
          <w:tab w:val="right" w:leader="dot" w:pos="8306"/>
        </w:tabs>
      </w:pPr>
      <w:hyperlink w:anchor="_Toc24420" w:history="1">
        <w:r>
          <w:rPr>
            <w:rFonts w:ascii="仿宋" w:eastAsia="仿宋" w:hAnsi="仿宋" w:cs="仿宋" w:hint="eastAsia"/>
            <w:lang w:eastAsia="zh-CN"/>
          </w:rPr>
          <w:t>(三)、质量管理体系文件</w:t>
        </w:r>
        <w:r>
          <w:tab/>
        </w:r>
        <w:r>
          <w:fldChar w:fldCharType="begin"/>
        </w:r>
        <w:r>
          <w:instrText xml:space="preserve"> PAGEREF _Toc24420 \h </w:instrText>
        </w:r>
        <w:r>
          <w:fldChar w:fldCharType="separate"/>
        </w:r>
        <w:r>
          <w:t>62</w:t>
        </w:r>
        <w:r>
          <w:fldChar w:fldCharType="end"/>
        </w:r>
      </w:hyperlink>
    </w:p>
    <w:p>
      <w:pPr>
        <w:pStyle w:val="TOC2"/>
        <w:tabs>
          <w:tab w:val="right" w:leader="dot" w:pos="8306"/>
        </w:tabs>
      </w:pPr>
      <w:hyperlink w:anchor="_Toc20027" w:history="1">
        <w:r>
          <w:rPr>
            <w:rFonts w:ascii="仿宋" w:eastAsia="仿宋" w:hAnsi="仿宋" w:cs="仿宋" w:hint="eastAsia"/>
            <w:lang w:eastAsia="zh-CN"/>
          </w:rPr>
          <w:t>(四)、质量培训与教育</w:t>
        </w:r>
        <w:r>
          <w:tab/>
        </w:r>
        <w:r>
          <w:fldChar w:fldCharType="begin"/>
        </w:r>
        <w:r>
          <w:instrText xml:space="preserve"> PAGEREF _Toc20027 \h </w:instrText>
        </w:r>
        <w:r>
          <w:fldChar w:fldCharType="separate"/>
        </w:r>
        <w:r>
          <w:t>64</w:t>
        </w:r>
        <w:r>
          <w:fldChar w:fldCharType="end"/>
        </w:r>
      </w:hyperlink>
    </w:p>
    <w:p>
      <w:pPr>
        <w:pStyle w:val="TOC2"/>
        <w:tabs>
          <w:tab w:val="right" w:leader="dot" w:pos="8306"/>
        </w:tabs>
      </w:pPr>
      <w:hyperlink w:anchor="_Toc21140" w:history="1">
        <w:r>
          <w:rPr>
            <w:rFonts w:ascii="仿宋" w:eastAsia="仿宋" w:hAnsi="仿宋" w:cs="仿宋" w:hint="eastAsia"/>
            <w:lang w:eastAsia="zh-CN"/>
          </w:rPr>
          <w:t>(五)、质量审核与评价</w:t>
        </w:r>
        <w:r>
          <w:tab/>
        </w:r>
        <w:r>
          <w:fldChar w:fldCharType="begin"/>
        </w:r>
        <w:r>
          <w:instrText xml:space="preserve"> PAGEREF _Toc21140 \h </w:instrText>
        </w:r>
        <w:r>
          <w:fldChar w:fldCharType="separate"/>
        </w:r>
        <w:r>
          <w:t>66</w:t>
        </w:r>
        <w:r>
          <w:fldChar w:fldCharType="end"/>
        </w:r>
      </w:hyperlink>
    </w:p>
    <w:p>
      <w:pPr>
        <w:pStyle w:val="TOC2"/>
        <w:tabs>
          <w:tab w:val="right" w:leader="dot" w:pos="8306"/>
        </w:tabs>
      </w:pPr>
      <w:hyperlink w:anchor="_Toc28515" w:history="1">
        <w:r>
          <w:rPr>
            <w:rFonts w:ascii="仿宋" w:eastAsia="仿宋" w:hAnsi="仿宋" w:cs="仿宋" w:hint="eastAsia"/>
            <w:lang w:eastAsia="zh-CN"/>
          </w:rPr>
          <w:t>(六)、不符合与纠正措施</w:t>
        </w:r>
        <w:r>
          <w:tab/>
        </w:r>
        <w:r>
          <w:fldChar w:fldCharType="begin"/>
        </w:r>
        <w:r>
          <w:instrText xml:space="preserve"> PAGEREF _Toc28515 \h </w:instrText>
        </w:r>
        <w:r>
          <w:fldChar w:fldCharType="separate"/>
        </w:r>
        <w:r>
          <w:t>67</w:t>
        </w:r>
        <w:r>
          <w:fldChar w:fldCharType="end"/>
        </w:r>
      </w:hyperlink>
    </w:p>
    <w:p>
      <w:pPr>
        <w:pStyle w:val="TOC1"/>
        <w:tabs>
          <w:tab w:val="right" w:leader="dot" w:pos="8306"/>
        </w:tabs>
      </w:pPr>
      <w:hyperlink w:anchor="_Toc1555" w:history="1">
        <w:r>
          <w:rPr>
            <w:rFonts w:ascii="仿宋" w:eastAsia="仿宋" w:hAnsi="仿宋" w:cs="仿宋" w:hint="eastAsia"/>
            <w:lang w:eastAsia="zh-CN"/>
          </w:rPr>
          <w:t>十八、清洗车辆项目变更管理</w:t>
        </w:r>
        <w:r>
          <w:tab/>
        </w:r>
        <w:r>
          <w:fldChar w:fldCharType="begin"/>
        </w:r>
        <w:r>
          <w:instrText xml:space="preserve"> PAGEREF _Toc1555 \h </w:instrText>
        </w:r>
        <w:r>
          <w:fldChar w:fldCharType="separate"/>
        </w:r>
        <w:r>
          <w:t>68</w:t>
        </w:r>
        <w:r>
          <w:fldChar w:fldCharType="end"/>
        </w:r>
      </w:hyperlink>
    </w:p>
    <w:p>
      <w:pPr>
        <w:pStyle w:val="TOC2"/>
        <w:tabs>
          <w:tab w:val="right" w:leader="dot" w:pos="8306"/>
        </w:tabs>
      </w:pPr>
      <w:hyperlink w:anchor="_Toc31383" w:history="1">
        <w:r>
          <w:rPr>
            <w:rFonts w:ascii="仿宋" w:eastAsia="仿宋" w:hAnsi="仿宋" w:cs="仿宋" w:hint="eastAsia"/>
            <w:lang w:eastAsia="zh-CN"/>
          </w:rPr>
          <w:t>(一)、变更申请与评估</w:t>
        </w:r>
        <w:r>
          <w:tab/>
        </w:r>
        <w:r>
          <w:fldChar w:fldCharType="begin"/>
        </w:r>
        <w:r>
          <w:instrText xml:space="preserve"> PAGEREF _Toc31383 \h </w:instrText>
        </w:r>
        <w:r>
          <w:fldChar w:fldCharType="separate"/>
        </w:r>
        <w:r>
          <w:t>68</w:t>
        </w:r>
        <w:r>
          <w:fldChar w:fldCharType="end"/>
        </w:r>
      </w:hyperlink>
    </w:p>
    <w:p>
      <w:pPr>
        <w:pStyle w:val="TOC2"/>
        <w:tabs>
          <w:tab w:val="right" w:leader="dot" w:pos="8306"/>
        </w:tabs>
      </w:pPr>
      <w:hyperlink w:anchor="_Toc13189" w:history="1">
        <w:r>
          <w:rPr>
            <w:rFonts w:ascii="仿宋" w:eastAsia="仿宋" w:hAnsi="仿宋" w:cs="仿宋" w:hint="eastAsia"/>
            <w:lang w:eastAsia="zh-CN"/>
          </w:rPr>
          <w:t>(二)、变更实施与控制</w:t>
        </w:r>
        <w:r>
          <w:tab/>
        </w:r>
        <w:r>
          <w:fldChar w:fldCharType="begin"/>
        </w:r>
        <w:r>
          <w:instrText xml:space="preserve"> PAGEREF _Toc13189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437"/>
      <w:r>
        <w:rPr>
          <w:rFonts w:ascii="仿宋" w:eastAsia="仿宋" w:hAnsi="仿宋" w:cs="仿宋" w:hint="eastAsia"/>
          <w:sz w:val="28"/>
          <w:lang w:eastAsia="zh-CN"/>
        </w:rPr>
        <w:t>一、清洗车辆项目建设单位说明</w:t>
      </w:r>
      <w:bookmarkEnd w:id="2"/>
    </w:p>
    <w:p>
      <w:pPr>
        <w:pStyle w:val="Heading2"/>
        <w:rPr>
          <w:rFonts w:ascii="仿宋" w:eastAsia="仿宋" w:hAnsi="仿宋" w:cs="仿宋" w:hint="eastAsia"/>
          <w:lang w:eastAsia="zh-CN"/>
        </w:rPr>
      </w:pPr>
      <w:bookmarkStart w:id="3" w:name="_Toc31722"/>
      <w:r>
        <w:rPr>
          <w:rFonts w:ascii="仿宋" w:eastAsia="仿宋" w:hAnsi="仿宋" w:cs="仿宋" w:hint="eastAsia"/>
          <w:lang w:eastAsia="zh-CN"/>
        </w:rPr>
        <w:t>(一)、清洗车辆项目承办单位基本情况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830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清洗车辆项目承办单位的XXXX，我们着眼于实现可持续的经济效益。通过技术创新和解决方案的提供，公司预计在清洗车辆项目执行期间将获得可观的收入增长。这一收入来源主要包括清洗车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同时，我们注重成本控制和效率提升，以确保清洗车辆项目的可持续盈利。透过精细的管理和资源优化，公司期望实现清洗车辆项目利润最大化。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清洗车辆项目实施进行全面的投资评估，包括清洗车辆项目启动阶段的资金投入和后续运营成本。通过对清洗车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清洗车辆项目实施过程中具备足够的资金流动性，公司将进行详尽的现金流分析。这包括资金需求的合理预测、清洗车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029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666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清洗车辆项目的主要产品是XXXX，预计年产值为XXX万元。这一产品在市场中占据着重要的地位，其广泛的应用范围使得该清洗车辆项目的市场前景非常广阔。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清洗车辆项目的xxx产品作为重要的原材料之一，将在多个领域发挥关键作用。其在建筑、交通、能源等方面的广泛应用将为整个产业链提供强大的支持，形成产业协同效应。清洗车辆项目的年产值XXX万XXX万XXX万万元不仅反映了其在市场上的巨大潜力，更预示着它对国民经济的积极贡献。这种关联度高、涉及面广的产业关系，使得该清洗车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993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总征地面积为XXXX平方米，相当于约XX.XX亩，其中净用地面积为XXXX平方米，红线范围内相当于约XX.XX亩。这一用地规模充分考虑了清洗车辆项目的建设需求，保障了清洗车辆项目在合适的空间内得以充分发展。清洗车辆项目规划的总建筑面积为XXXX平方米，其中主体工程建设占XXXX平方米，计容建筑面积达XXXX平方米。预计建筑工程的投资将达到XXXX万元，为清洗车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计划购置的设备共计XXXX台（套），设备购置费用为XXXX万元。这一设备购置计划充分考虑到清洗车辆项目的生产需求和技术要求，确保了清洗车辆项目在生产运营中具备先进的技术装备和高效的生产能力。设备的合理配置将为清洗车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清洗车辆项目计划总投资为XXXX万元，预计年实现营业收入为XXXX万元。这一产能规模的设定旨在确保清洗车辆项目能够在投资与回报之间取得平衡，实现长期可持续的发展。清洗车辆项目的总投资充分考虑到各个方面的需求，包括用地建设、设备购置等多个环节，以确保清洗车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1831"/>
      <w:r>
        <w:rPr>
          <w:rFonts w:ascii="仿宋" w:eastAsia="仿宋" w:hAnsi="仿宋" w:cs="仿宋" w:hint="eastAsia"/>
          <w:sz w:val="28"/>
          <w:lang w:eastAsia="zh-CN"/>
        </w:rPr>
        <w:t>三、清洗车辆项目可持续发展</w:t>
      </w:r>
      <w:bookmarkEnd w:id="8"/>
    </w:p>
    <w:p>
      <w:pPr>
        <w:pStyle w:val="Heading2"/>
        <w:rPr>
          <w:rFonts w:ascii="仿宋" w:eastAsia="仿宋" w:hAnsi="仿宋" w:cs="仿宋" w:hint="eastAsia"/>
          <w:lang w:eastAsia="zh-CN"/>
        </w:rPr>
      </w:pPr>
      <w:bookmarkStart w:id="9" w:name="_Toc21354"/>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清洗车辆项目中，清洗车辆项目团队着眼于未来，明确了可持续发展的战略方向。制定的具体可持续发展目标包括降低资源使用、采用环保技术、最大化社会效益等。这一步骤不仅有助于清洗车辆项目在环保和社会责任方面达到最高标准，也为未来提供了明确的指引，确保清洗车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可持续实践的融入清洗车辆项目管理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清洗车辆项目管理周期。从清洗车辆项目规划开始，清洗车辆项目团队就考虑了环境和社会的因素。在执行阶段，清洗车辆项目团队积极推动绿色技术的应用，优化资源利用。此外，关注员工的社会责任，通过培训和沟通活动提高员工对可持续发展的认知，使他们能够在日常工作中践行可持续实践。这些举措不仅为清洗车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7001"/>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扎根于清洗车辆项目的可持续发展理念，我们深信环保与社会责任是清洗车辆项目成功的关键支柱。在清洗车辆项目的每一步，我们都致力于通过创新和实践，履行对环境和社会的坚定责任。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团队通过引入先进的环保技术、建立高效的废物处理系统以及推动能源节约措施，积极履行环保责任。定期的环保监测和评估确保清洗车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不仅致力于自身可持续发展，还注重对社会的回馈。通过支持社区清洗车辆项目、参与慈善事业、提供培训机会等方式，清洗车辆项目积极履行社会责任。与当地社区建立积极互动，关注员工的工作与生活平衡，以及员工的身心健康，是清洗车辆项目在社会责任层面的关键举措。这样的实践不仅增强了清洗车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9370"/>
      <w:r>
        <w:rPr>
          <w:rFonts w:ascii="仿宋" w:eastAsia="仿宋" w:hAnsi="仿宋" w:cs="仿宋" w:hint="eastAsia"/>
          <w:sz w:val="28"/>
          <w:lang w:eastAsia="zh-CN"/>
        </w:rPr>
        <w:t>四、清洗车辆项目建设背景及必要性分析</w:t>
      </w:r>
      <w:bookmarkEnd w:id="11"/>
    </w:p>
    <w:p>
      <w:pPr>
        <w:pStyle w:val="Heading2"/>
        <w:rPr>
          <w:rFonts w:ascii="仿宋" w:eastAsia="仿宋" w:hAnsi="仿宋" w:cs="仿宋" w:hint="eastAsia"/>
          <w:lang w:eastAsia="zh-CN"/>
        </w:rPr>
      </w:pPr>
      <w:bookmarkStart w:id="12" w:name="_Toc20396"/>
      <w:r>
        <w:rPr>
          <w:rFonts w:ascii="仿宋" w:eastAsia="仿宋" w:hAnsi="仿宋" w:cs="仿宋" w:hint="eastAsia"/>
          <w:lang w:eastAsia="zh-CN"/>
        </w:rPr>
        <w:t>(一)、清洗车辆项目背景分析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清洗车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清洗车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清洗车辆项目在这个潮流中的定位。同时，我们将关注行业内涌现的新兴机遇，以便清洗车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清洗车辆项目提供了强大的发展动力。我们将聚焦于行业内最新的技术发展趋势，包括但不限于人工智能、大数据分析、物联网等领域。通过深度的技术研究，我们将确保清洗车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清洗车辆项目发展的源泉。我们将投入更多的精力对市场需求进行深入剖析，超越表面的需求，深入挖掘潜在的市场痛点和机遇。通过对市场需求的细致了解，清洗车辆项目将更有针对性地设计解决方案，满足市场的多样化需求，从而更好地促进清洗车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清洗车辆项目战略至关重要。我们将对竞争态势进行更为深入的分析，包括但不限于市场份额、产品特点、客户满意度等多个维度。通过深度的竞争分析，清洗车辆项目将能够更准确地把握市场脉搏，制定具有竞争力的清洗车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清洗车辆项目的发展具有直接的影响。我们将进行更为全面的法规和政策分析，了解行业发展中的潜在法律风险和合规挑战。通过充分了解和遵守相关法规，清洗车辆项目将确保在法律框架内合法合规运营，为清洗车辆项目的稳健发展提供有力支持。</w:t>
      </w:r>
    </w:p>
    <w:p>
      <w:pPr>
        <w:pStyle w:val="Heading2"/>
        <w:ind w:firstLine="560" w:firstLineChars="200"/>
        <w:rPr>
          <w:rFonts w:ascii="仿宋" w:eastAsia="仿宋" w:hAnsi="仿宋" w:cs="仿宋" w:hint="eastAsia"/>
          <w:sz w:val="28"/>
          <w:lang w:eastAsia="zh-CN"/>
        </w:rPr>
      </w:pPr>
      <w:bookmarkStart w:id="13" w:name="_Toc31731"/>
      <w:r>
        <w:rPr>
          <w:rFonts w:ascii="仿宋" w:eastAsia="仿宋" w:hAnsi="仿宋" w:cs="仿宋" w:hint="eastAsia"/>
          <w:sz w:val="28"/>
          <w:lang w:eastAsia="zh-CN"/>
        </w:rPr>
        <w:t>(二)、清洗车辆项目建设必要性分析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建设的迫切性源于对行业发展趋势的深刻洞察。我们正处于一个行业变革的时代，科技创新、数字化转型成为企业发展的关键动力。清洗车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建设不仅仅是为了跟上潮流，更是为了通过技术创新推动企业的持续发展。通过引入先进的技术和解决方案，清洗车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清洗车辆项目的建设成为必然选择，通过提高产品质量、拓展服务领域，从而在竞争中获得更多的机会。清洗车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清洗车辆项目建设的必要性体现在对客户需求更精准的满足。通过清洗车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建设的背后是对企业持续创新的追求。只有通过不断创新，企业才能在竞争中立于不败之地。清洗车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8260"/>
      <w:r>
        <w:rPr>
          <w:rFonts w:ascii="仿宋" w:eastAsia="仿宋" w:hAnsi="仿宋" w:cs="仿宋" w:hint="eastAsia"/>
          <w:sz w:val="28"/>
          <w:lang w:eastAsia="zh-CN"/>
        </w:rPr>
        <w:t>五、清洗车辆项目绩效评估</w:t>
      </w:r>
      <w:bookmarkEnd w:id="14"/>
    </w:p>
    <w:p>
      <w:pPr>
        <w:pStyle w:val="Heading2"/>
        <w:rPr>
          <w:rFonts w:ascii="仿宋" w:eastAsia="仿宋" w:hAnsi="仿宋" w:cs="仿宋" w:hint="eastAsia"/>
          <w:lang w:eastAsia="zh-CN"/>
        </w:rPr>
      </w:pPr>
      <w:bookmarkStart w:id="15" w:name="_Toc10884"/>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清洗车辆项目中，我们设计了一套全面的绩效评估指标，以确保清洗车辆项目的可控和成功交付。这些指标跨足清洗车辆项目目标、成本、进度和质量等多个维度，为我们提供了全面洞察清洗车辆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目标达成率是我们关注的首要指标。我们设定了明确的目标，并通过定期监测和评估，迅速发现并应对潜在的目标偏差。这为清洗车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成本绩效是另一个核心关注点。通过实际成本与预算成本的对比分析，我们深入了解成本差异的原因，及时调整资源分配，保持清洗车辆项目在经济效益方面的合理水平。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进度作为关键的绩效指标之一，得到了精心的关注。我们制定了详细的清洗车辆项目进度计划，并设立了进度符合度指标，确保实际进度与计划进度保持一致。这使我们能够快速发现和解决潜在的进度问题，保持清洗车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清洗车辆项目绩效的不可或缺的一环。我们引入了一系列的质量标准和客户满意度指标，以确保清洗车辆项目交付的成果在质量上达到或超越预期水平。通过持续监测这些指标，我们努力提升清洗车辆项目整体质量水平，为清洗车辆项目的成功交付提供有力保障。通过这些科学且全面的绩效评估，我们能够更好地引导清洗车辆项目的持续改进，确保清洗车辆项目目标的顺利达成。</w:t>
      </w:r>
    </w:p>
    <w:p>
      <w:pPr>
        <w:pStyle w:val="Heading2"/>
        <w:ind w:firstLine="560" w:firstLineChars="200"/>
        <w:rPr>
          <w:rFonts w:ascii="仿宋" w:eastAsia="仿宋" w:hAnsi="仿宋" w:cs="仿宋" w:hint="eastAsia"/>
          <w:sz w:val="28"/>
          <w:lang w:eastAsia="zh-CN"/>
        </w:rPr>
      </w:pPr>
      <w:bookmarkStart w:id="16" w:name="_Toc20271"/>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绩效评估是清洗车辆项目中的关键环节，为确保清洗车辆项目达到预期目标，我们采用了多层次、多维度的绩效评估方法。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清洗车辆项目的战略目标对齐，确保每个决策和行动都与清洗车辆项目整体目标保持一致。团队会定期召开战略对齐会议，审视当前工作与清洗车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清洗车辆项目进度、质量、成本和风险等方面。这些指标通过数据收集和分析，为清洗车辆项目管理团队提供了客观的评估依据。例如，我们通过清洗车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绩效评估不仅仅停留在清洗车辆项目内部，还考虑了清洗车辆项目对外部环境的影响。我们定期进行干系人满意度调查，以了解各利益相关方对清洗车辆项目的期望和满意度，并及时做出调整。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这种多层次、多角度的绩效评估方法，使得我们能够全面了解清洗车辆项目的运行状态，及时做出调整，确保清洗车辆项目在不断变化的环境中保持稳健前行。</w:t>
      </w:r>
    </w:p>
    <w:p>
      <w:pPr>
        <w:pStyle w:val="Heading2"/>
        <w:ind w:firstLine="560" w:firstLineChars="200"/>
        <w:rPr>
          <w:rFonts w:ascii="仿宋" w:eastAsia="仿宋" w:hAnsi="仿宋" w:cs="仿宋" w:hint="eastAsia"/>
          <w:sz w:val="28"/>
          <w:lang w:eastAsia="zh-CN"/>
        </w:rPr>
      </w:pPr>
      <w:bookmarkStart w:id="17" w:name="_Toc23533"/>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为了确保清洗车辆项目的有效管理和不断优化，我们采用了精心设计的绩效评估周期。这个周期旨在实现灵活、实时和全面的评估，以适应清洗车辆项目执行中的各种挑战。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清洗车辆项目的不同需求，分为短期、中期和长期。短期评估关注每个迭代或工作周期，以及时发现和解决当前任务中的问题。中期评估涵盖几个迭代，深入了解整体清洗车辆项目的趋势和性能。长期评估则着眼于整个清洗车辆项目阶段，确保清洗车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清洗车辆项目管理工具和协作平台，团队成员能够随时更新和分享清洗车辆项目数据。这种实时性的反馈机制使我们能够及时察觉潜在问题，快速调整，保持清洗车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清洗车辆项目的决策制定密不可分。每个周期的清洗车辆项目回顾会议成为集体总结经验、识别问题深层次原因并找到创新解决方案的平台。这种定期的反思与调整机制使清洗车辆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1795"/>
      <w:r>
        <w:rPr>
          <w:rFonts w:ascii="仿宋" w:eastAsia="仿宋" w:hAnsi="仿宋" w:cs="仿宋" w:hint="eastAsia"/>
          <w:sz w:val="28"/>
          <w:lang w:eastAsia="zh-CN"/>
        </w:rPr>
        <w:t>六、清洗车辆项目概论</w:t>
      </w:r>
      <w:bookmarkEnd w:id="18"/>
    </w:p>
    <w:p>
      <w:pPr>
        <w:pStyle w:val="Heading2"/>
        <w:rPr>
          <w:rFonts w:ascii="仿宋" w:eastAsia="仿宋" w:hAnsi="仿宋" w:cs="仿宋" w:hint="eastAsia"/>
          <w:lang w:eastAsia="zh-CN"/>
        </w:rPr>
      </w:pPr>
      <w:bookmarkStart w:id="19" w:name="_Toc7202"/>
      <w:r>
        <w:rPr>
          <w:rFonts w:ascii="仿宋" w:eastAsia="仿宋" w:hAnsi="仿宋" w:cs="仿宋" w:hint="eastAsia"/>
          <w:lang w:eastAsia="zh-CN"/>
        </w:rPr>
        <w:t>(一)、清洗车辆项目概况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的起源追溯至对市场的深入洞察。市场的不断演变与变革为清洗车辆项目提供了难得的机遇。当前市场存在的需求缺口和变革的大环境共同构成了清洗车辆项目的背景。这个清洗车辆项目旨在充分利用市场机遇，填补行业中尚未满足的需求，为客户提供全新的解决方案。市场的变革和需求的增长使得这个清洗车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清洗车辆项目名称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正式命名为清洗车辆。这个名称不仅仅是一个标识，更代表了清洗车辆项目的核心理念和愿景。它蕴含着清洗车辆项目所要解决问题的关键字，具有强烈的表达和辨识度，为清洗车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清洗车辆项目目标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的核心目标是提供一种全新、高效的解决方案，满足客户日益增长的需求。清洗车辆项目追求的不仅仅是满足市场需求，更是在市场中获得卓越的竞争优势。通过不断提升产品或服务的质量和创新水平，清洗车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清洗车辆项目范围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全面涵盖了产品研发、制造、市场推广和售后服务，确保从产品设计到最终用户体验的全方位关注。这一全面的清洗车辆项目范围是为了确保清洗车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清洗车辆项目时间表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清洗车辆项目计划在未来18个月内完成，包括研发、测试、市场试点和正式推出等不同阶段。这个时间表的合理设计是为了确保清洗车辆项目各个阶段的顺利推进，以便按时交付高质量的成果。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清洗车辆项目预算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清洗车辆项目总预算估算为XX百万美元，主要分配在研发、市场推广、人员培训和运营等方面。这一充足的预算为清洗车辆项目提供了充足的资源，确保清洗车辆项目在各个方面都能取得优异的表现。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清洗车辆项目风险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清洗车辆项目可能面临的风险包括市场接受度低、技术难题、竞争激烈等。清洗车辆项目团队已经制定了相应的风险应对计划，通过前瞻性的风险管理，确保清洗车辆项目在面对不确定性时能够迅速做出应对。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清洗车辆项目团队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清洗车辆项目汇聚了一支经验丰富、多领域专业素养的核心团队，确保清洗车辆项目在各个方面都能拥有高水平的执行力。团队的协同作战是清洗车辆项目成功的关键因素之一。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清洗车辆项目背景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清洗车辆项目的背景根植于市场对更高效、创新产品的渴望，同时也受到科技发展对行业格局的深刻改变的影响。这为清洗车辆项目提供了广阔的发展空间和市场需求。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清洗车辆项目现状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截至目前，清洗车辆项目已完成市场调研和技术验证，取得了初步的成功。这为清洗车辆项目在未来的发展奠定了坚实的基础，为更远大的目标打下了坚实的基石。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https://d.book118.com/728140132112006045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782716"/>
    <w:rsid w:val="5B7827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14013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2024-03-01T01:08:00Z</dcterms:created>
  <dcterms:modified xsi:type="dcterms:W3CDTF">2024-03-01T01:08:27Z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11E59A6FDF0E43BD91F10267855D4868_11</vt:lpwstr>
  </property>
  <property fmtid="{D5CDD505-2E9C-101B-9397-08002B2CF9AE}" pid="3" name="KSOProductBuildVer">
    <vt:lpwstr>2052-12.1.0.16388</vt:lpwstr>
  </property>
</Properties>
</file>