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电式混动车项目规划设计蓝图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8" w:history="1">
        <w:r>
          <w:rPr>
            <w:rFonts w:ascii="仿宋" w:eastAsia="仿宋" w:hAnsi="仿宋" w:cs="仿宋" w:hint="eastAsia"/>
            <w:lang w:eastAsia="zh-CN"/>
          </w:rPr>
          <w:t>前言</w:t>
        </w:r>
        <w:r>
          <w:tab/>
        </w:r>
        <w:r>
          <w:fldChar w:fldCharType="begin"/>
        </w:r>
        <w:r>
          <w:instrText xml:space="preserve"> PAGEREF _Toc20958 \h </w:instrText>
        </w:r>
        <w:r>
          <w:fldChar w:fldCharType="separate"/>
        </w:r>
        <w:r>
          <w:t>3</w:t>
        </w:r>
        <w:r>
          <w:fldChar w:fldCharType="end"/>
        </w:r>
      </w:hyperlink>
    </w:p>
    <w:p>
      <w:pPr>
        <w:pStyle w:val="TOC1"/>
        <w:tabs>
          <w:tab w:val="right" w:leader="dot" w:pos="8306"/>
        </w:tabs>
      </w:pPr>
      <w:hyperlink w:anchor="_Toc14017" w:history="1">
        <w:r>
          <w:rPr>
            <w:rFonts w:ascii="仿宋" w:eastAsia="仿宋" w:hAnsi="仿宋" w:cs="仿宋" w:hint="eastAsia"/>
            <w:lang w:eastAsia="zh-CN"/>
          </w:rPr>
          <w:t>一、电式混动车项目概论</w:t>
        </w:r>
        <w:r>
          <w:tab/>
        </w:r>
        <w:r>
          <w:fldChar w:fldCharType="begin"/>
        </w:r>
        <w:r>
          <w:instrText xml:space="preserve"> PAGEREF _Toc14017 \h </w:instrText>
        </w:r>
        <w:r>
          <w:fldChar w:fldCharType="separate"/>
        </w:r>
        <w:r>
          <w:t>3</w:t>
        </w:r>
        <w:r>
          <w:fldChar w:fldCharType="end"/>
        </w:r>
      </w:hyperlink>
    </w:p>
    <w:p>
      <w:pPr>
        <w:pStyle w:val="TOC2"/>
        <w:tabs>
          <w:tab w:val="right" w:leader="dot" w:pos="8306"/>
        </w:tabs>
      </w:pPr>
      <w:hyperlink w:anchor="_Toc7846" w:history="1">
        <w:r>
          <w:rPr>
            <w:rFonts w:ascii="仿宋" w:eastAsia="仿宋" w:hAnsi="仿宋" w:cs="仿宋" w:hint="eastAsia"/>
            <w:lang w:eastAsia="zh-CN"/>
          </w:rPr>
          <w:t>(一)、电式混动车项目概况</w:t>
        </w:r>
        <w:r>
          <w:tab/>
        </w:r>
        <w:r>
          <w:fldChar w:fldCharType="begin"/>
        </w:r>
        <w:r>
          <w:instrText xml:space="preserve"> PAGEREF _Toc7846 \h </w:instrText>
        </w:r>
        <w:r>
          <w:fldChar w:fldCharType="separate"/>
        </w:r>
        <w:r>
          <w:t>3</w:t>
        </w:r>
        <w:r>
          <w:fldChar w:fldCharType="end"/>
        </w:r>
      </w:hyperlink>
    </w:p>
    <w:p>
      <w:pPr>
        <w:pStyle w:val="TOC2"/>
        <w:tabs>
          <w:tab w:val="right" w:leader="dot" w:pos="8306"/>
        </w:tabs>
      </w:pPr>
      <w:hyperlink w:anchor="_Toc10682" w:history="1">
        <w:r>
          <w:rPr>
            <w:rFonts w:ascii="仿宋" w:eastAsia="仿宋" w:hAnsi="仿宋" w:cs="仿宋" w:hint="eastAsia"/>
            <w:lang w:eastAsia="zh-CN"/>
          </w:rPr>
          <w:t>(二)、电式混动车项目目标</w:t>
        </w:r>
        <w:r>
          <w:tab/>
        </w:r>
        <w:r>
          <w:fldChar w:fldCharType="begin"/>
        </w:r>
        <w:r>
          <w:instrText xml:space="preserve"> PAGEREF _Toc10682 \h </w:instrText>
        </w:r>
        <w:r>
          <w:fldChar w:fldCharType="separate"/>
        </w:r>
        <w:r>
          <w:t>5</w:t>
        </w:r>
        <w:r>
          <w:fldChar w:fldCharType="end"/>
        </w:r>
      </w:hyperlink>
    </w:p>
    <w:p>
      <w:pPr>
        <w:pStyle w:val="TOC2"/>
        <w:tabs>
          <w:tab w:val="right" w:leader="dot" w:pos="8306"/>
        </w:tabs>
      </w:pPr>
      <w:hyperlink w:anchor="_Toc27876" w:history="1">
        <w:r>
          <w:rPr>
            <w:rFonts w:ascii="仿宋" w:eastAsia="仿宋" w:hAnsi="仿宋" w:cs="仿宋" w:hint="eastAsia"/>
            <w:lang w:eastAsia="zh-CN"/>
          </w:rPr>
          <w:t>(三)、电式混动车项目提出的理由</w:t>
        </w:r>
        <w:r>
          <w:tab/>
        </w:r>
        <w:r>
          <w:fldChar w:fldCharType="begin"/>
        </w:r>
        <w:r>
          <w:instrText xml:space="preserve"> PAGEREF _Toc27876 \h </w:instrText>
        </w:r>
        <w:r>
          <w:fldChar w:fldCharType="separate"/>
        </w:r>
        <w:r>
          <w:t>6</w:t>
        </w:r>
        <w:r>
          <w:fldChar w:fldCharType="end"/>
        </w:r>
      </w:hyperlink>
    </w:p>
    <w:p>
      <w:pPr>
        <w:pStyle w:val="TOC2"/>
        <w:tabs>
          <w:tab w:val="right" w:leader="dot" w:pos="8306"/>
        </w:tabs>
      </w:pPr>
      <w:hyperlink w:anchor="_Toc12326" w:history="1">
        <w:r>
          <w:rPr>
            <w:rFonts w:ascii="仿宋" w:eastAsia="仿宋" w:hAnsi="仿宋" w:cs="仿宋" w:hint="eastAsia"/>
            <w:lang w:eastAsia="zh-CN"/>
          </w:rPr>
          <w:t>(四)、电式混动车项目意义</w:t>
        </w:r>
        <w:r>
          <w:tab/>
        </w:r>
        <w:r>
          <w:fldChar w:fldCharType="begin"/>
        </w:r>
        <w:r>
          <w:instrText xml:space="preserve"> PAGEREF _Toc12326 \h </w:instrText>
        </w:r>
        <w:r>
          <w:fldChar w:fldCharType="separate"/>
        </w:r>
        <w:r>
          <w:t>8</w:t>
        </w:r>
        <w:r>
          <w:fldChar w:fldCharType="end"/>
        </w:r>
      </w:hyperlink>
    </w:p>
    <w:p>
      <w:pPr>
        <w:pStyle w:val="TOC2"/>
        <w:tabs>
          <w:tab w:val="right" w:leader="dot" w:pos="8306"/>
        </w:tabs>
      </w:pPr>
      <w:hyperlink w:anchor="_Toc21076" w:history="1">
        <w:r>
          <w:rPr>
            <w:rFonts w:ascii="仿宋" w:eastAsia="仿宋" w:hAnsi="仿宋" w:cs="仿宋" w:hint="eastAsia"/>
            <w:lang w:eastAsia="zh-CN"/>
          </w:rPr>
          <w:t>(五)、电式混动车项目背景</w:t>
        </w:r>
        <w:r>
          <w:tab/>
        </w:r>
        <w:r>
          <w:fldChar w:fldCharType="begin"/>
        </w:r>
        <w:r>
          <w:instrText xml:space="preserve"> PAGEREF _Toc21076 \h </w:instrText>
        </w:r>
        <w:r>
          <w:fldChar w:fldCharType="separate"/>
        </w:r>
        <w:r>
          <w:t>9</w:t>
        </w:r>
        <w:r>
          <w:fldChar w:fldCharType="end"/>
        </w:r>
      </w:hyperlink>
    </w:p>
    <w:p>
      <w:pPr>
        <w:pStyle w:val="TOC1"/>
        <w:tabs>
          <w:tab w:val="right" w:leader="dot" w:pos="8306"/>
        </w:tabs>
      </w:pPr>
      <w:hyperlink w:anchor="_Toc12638" w:history="1">
        <w:r>
          <w:rPr>
            <w:rFonts w:ascii="仿宋" w:eastAsia="仿宋" w:hAnsi="仿宋" w:cs="仿宋" w:hint="eastAsia"/>
            <w:lang w:eastAsia="zh-CN"/>
          </w:rPr>
          <w:t>二、市场分析、调研</w:t>
        </w:r>
        <w:r>
          <w:tab/>
        </w:r>
        <w:r>
          <w:fldChar w:fldCharType="begin"/>
        </w:r>
        <w:r>
          <w:instrText xml:space="preserve"> PAGEREF _Toc12638 \h </w:instrText>
        </w:r>
        <w:r>
          <w:fldChar w:fldCharType="separate"/>
        </w:r>
        <w:r>
          <w:t>10</w:t>
        </w:r>
        <w:r>
          <w:fldChar w:fldCharType="end"/>
        </w:r>
      </w:hyperlink>
    </w:p>
    <w:p>
      <w:pPr>
        <w:pStyle w:val="TOC2"/>
        <w:tabs>
          <w:tab w:val="right" w:leader="dot" w:pos="8306"/>
        </w:tabs>
      </w:pPr>
      <w:hyperlink w:anchor="_Toc26415" w:history="1">
        <w:r>
          <w:rPr>
            <w:rFonts w:ascii="仿宋" w:eastAsia="仿宋" w:hAnsi="仿宋" w:cs="仿宋" w:hint="eastAsia"/>
            <w:lang w:eastAsia="zh-CN"/>
          </w:rPr>
          <w:t>(一)、电式混动车行业分析</w:t>
        </w:r>
        <w:r>
          <w:tab/>
        </w:r>
        <w:r>
          <w:fldChar w:fldCharType="begin"/>
        </w:r>
        <w:r>
          <w:instrText xml:space="preserve"> PAGEREF _Toc26415 \h </w:instrText>
        </w:r>
        <w:r>
          <w:fldChar w:fldCharType="separate"/>
        </w:r>
        <w:r>
          <w:t>10</w:t>
        </w:r>
        <w:r>
          <w:fldChar w:fldCharType="end"/>
        </w:r>
      </w:hyperlink>
    </w:p>
    <w:p>
      <w:pPr>
        <w:pStyle w:val="TOC2"/>
        <w:tabs>
          <w:tab w:val="right" w:leader="dot" w:pos="8306"/>
        </w:tabs>
      </w:pPr>
      <w:hyperlink w:anchor="_Toc8668" w:history="1">
        <w:r>
          <w:rPr>
            <w:rFonts w:ascii="仿宋" w:eastAsia="仿宋" w:hAnsi="仿宋" w:cs="仿宋" w:hint="eastAsia"/>
            <w:lang w:eastAsia="zh-CN"/>
          </w:rPr>
          <w:t>(二)、电式混动车市场分析预测</w:t>
        </w:r>
        <w:r>
          <w:tab/>
        </w:r>
        <w:r>
          <w:fldChar w:fldCharType="begin"/>
        </w:r>
        <w:r>
          <w:instrText xml:space="preserve"> PAGEREF _Toc8668 \h </w:instrText>
        </w:r>
        <w:r>
          <w:fldChar w:fldCharType="separate"/>
        </w:r>
        <w:r>
          <w:t>10</w:t>
        </w:r>
        <w:r>
          <w:fldChar w:fldCharType="end"/>
        </w:r>
      </w:hyperlink>
    </w:p>
    <w:p>
      <w:pPr>
        <w:pStyle w:val="TOC1"/>
        <w:tabs>
          <w:tab w:val="right" w:leader="dot" w:pos="8306"/>
        </w:tabs>
      </w:pPr>
      <w:hyperlink w:anchor="_Toc7849" w:history="1">
        <w:r>
          <w:rPr>
            <w:rFonts w:ascii="仿宋" w:eastAsia="仿宋" w:hAnsi="仿宋" w:cs="仿宋" w:hint="eastAsia"/>
            <w:lang w:eastAsia="zh-CN"/>
          </w:rPr>
          <w:t>三、电式混动车项目危机管理</w:t>
        </w:r>
        <w:r>
          <w:tab/>
        </w:r>
        <w:r>
          <w:fldChar w:fldCharType="begin"/>
        </w:r>
        <w:r>
          <w:instrText xml:space="preserve"> PAGEREF _Toc7849 \h </w:instrText>
        </w:r>
        <w:r>
          <w:fldChar w:fldCharType="separate"/>
        </w:r>
        <w:r>
          <w:t>11</w:t>
        </w:r>
        <w:r>
          <w:fldChar w:fldCharType="end"/>
        </w:r>
      </w:hyperlink>
    </w:p>
    <w:p>
      <w:pPr>
        <w:pStyle w:val="TOC2"/>
        <w:tabs>
          <w:tab w:val="right" w:leader="dot" w:pos="8306"/>
        </w:tabs>
      </w:pPr>
      <w:hyperlink w:anchor="_Toc7733" w:history="1">
        <w:r>
          <w:rPr>
            <w:rFonts w:ascii="仿宋" w:eastAsia="仿宋" w:hAnsi="仿宋" w:cs="仿宋" w:hint="eastAsia"/>
            <w:lang w:eastAsia="zh-CN"/>
          </w:rPr>
          <w:t>(一)、危机预警与识别</w:t>
        </w:r>
        <w:r>
          <w:tab/>
        </w:r>
        <w:r>
          <w:fldChar w:fldCharType="begin"/>
        </w:r>
        <w:r>
          <w:instrText xml:space="preserve"> PAGEREF _Toc7733 \h </w:instrText>
        </w:r>
        <w:r>
          <w:fldChar w:fldCharType="separate"/>
        </w:r>
        <w:r>
          <w:t>11</w:t>
        </w:r>
        <w:r>
          <w:fldChar w:fldCharType="end"/>
        </w:r>
      </w:hyperlink>
    </w:p>
    <w:p>
      <w:pPr>
        <w:pStyle w:val="TOC2"/>
        <w:tabs>
          <w:tab w:val="right" w:leader="dot" w:pos="8306"/>
        </w:tabs>
      </w:pPr>
      <w:hyperlink w:anchor="_Toc2153" w:history="1">
        <w:r>
          <w:rPr>
            <w:rFonts w:ascii="仿宋" w:eastAsia="仿宋" w:hAnsi="仿宋" w:cs="仿宋" w:hint="eastAsia"/>
            <w:lang w:eastAsia="zh-CN"/>
          </w:rPr>
          <w:t>(二)、危机应对与恢复</w:t>
        </w:r>
        <w:r>
          <w:tab/>
        </w:r>
        <w:r>
          <w:fldChar w:fldCharType="begin"/>
        </w:r>
        <w:r>
          <w:instrText xml:space="preserve"> PAGEREF _Toc2153 \h </w:instrText>
        </w:r>
        <w:r>
          <w:fldChar w:fldCharType="separate"/>
        </w:r>
        <w:r>
          <w:t>12</w:t>
        </w:r>
        <w:r>
          <w:fldChar w:fldCharType="end"/>
        </w:r>
      </w:hyperlink>
    </w:p>
    <w:p>
      <w:pPr>
        <w:pStyle w:val="TOC1"/>
        <w:tabs>
          <w:tab w:val="right" w:leader="dot" w:pos="8306"/>
        </w:tabs>
      </w:pPr>
      <w:hyperlink w:anchor="_Toc28469" w:history="1">
        <w:r>
          <w:rPr>
            <w:rFonts w:ascii="仿宋" w:eastAsia="仿宋" w:hAnsi="仿宋" w:cs="仿宋" w:hint="eastAsia"/>
            <w:lang w:eastAsia="zh-CN"/>
          </w:rPr>
          <w:t>四、电式混动车项目建设背景及必要性分析</w:t>
        </w:r>
        <w:r>
          <w:tab/>
        </w:r>
        <w:r>
          <w:fldChar w:fldCharType="begin"/>
        </w:r>
        <w:r>
          <w:instrText xml:space="preserve"> PAGEREF _Toc28469 \h </w:instrText>
        </w:r>
        <w:r>
          <w:fldChar w:fldCharType="separate"/>
        </w:r>
        <w:r>
          <w:t>14</w:t>
        </w:r>
        <w:r>
          <w:fldChar w:fldCharType="end"/>
        </w:r>
      </w:hyperlink>
    </w:p>
    <w:p>
      <w:pPr>
        <w:pStyle w:val="TOC2"/>
        <w:tabs>
          <w:tab w:val="right" w:leader="dot" w:pos="8306"/>
        </w:tabs>
      </w:pPr>
      <w:hyperlink w:anchor="_Toc27331" w:history="1">
        <w:r>
          <w:rPr>
            <w:rFonts w:ascii="仿宋" w:eastAsia="仿宋" w:hAnsi="仿宋" w:cs="仿宋" w:hint="eastAsia"/>
            <w:lang w:eastAsia="zh-CN"/>
          </w:rPr>
          <w:t>(一)、电式混动车项目背景分析</w:t>
        </w:r>
        <w:r>
          <w:tab/>
        </w:r>
        <w:r>
          <w:fldChar w:fldCharType="begin"/>
        </w:r>
        <w:r>
          <w:instrText xml:space="preserve"> PAGEREF _Toc27331 \h </w:instrText>
        </w:r>
        <w:r>
          <w:fldChar w:fldCharType="separate"/>
        </w:r>
        <w:r>
          <w:t>14</w:t>
        </w:r>
        <w:r>
          <w:fldChar w:fldCharType="end"/>
        </w:r>
      </w:hyperlink>
    </w:p>
    <w:p>
      <w:pPr>
        <w:pStyle w:val="TOC2"/>
        <w:tabs>
          <w:tab w:val="right" w:leader="dot" w:pos="8306"/>
        </w:tabs>
      </w:pPr>
      <w:hyperlink w:anchor="_Toc18358" w:history="1">
        <w:r>
          <w:rPr>
            <w:rFonts w:ascii="仿宋" w:eastAsia="仿宋" w:hAnsi="仿宋" w:cs="仿宋" w:hint="eastAsia"/>
            <w:lang w:eastAsia="zh-CN"/>
          </w:rPr>
          <w:t>(二)、电式混动车项目建设必要性分析</w:t>
        </w:r>
        <w:r>
          <w:tab/>
        </w:r>
        <w:r>
          <w:fldChar w:fldCharType="begin"/>
        </w:r>
        <w:r>
          <w:instrText xml:space="preserve"> PAGEREF _Toc18358 \h </w:instrText>
        </w:r>
        <w:r>
          <w:fldChar w:fldCharType="separate"/>
        </w:r>
        <w:r>
          <w:t>15</w:t>
        </w:r>
        <w:r>
          <w:fldChar w:fldCharType="end"/>
        </w:r>
      </w:hyperlink>
    </w:p>
    <w:p>
      <w:pPr>
        <w:pStyle w:val="TOC1"/>
        <w:tabs>
          <w:tab w:val="right" w:leader="dot" w:pos="8306"/>
        </w:tabs>
      </w:pPr>
      <w:hyperlink w:anchor="_Toc25528" w:history="1">
        <w:r>
          <w:rPr>
            <w:rFonts w:ascii="仿宋" w:eastAsia="仿宋" w:hAnsi="仿宋" w:cs="仿宋" w:hint="eastAsia"/>
            <w:lang w:eastAsia="zh-CN"/>
          </w:rPr>
          <w:t>五、产品规划分析</w:t>
        </w:r>
        <w:r>
          <w:tab/>
        </w:r>
        <w:r>
          <w:fldChar w:fldCharType="begin"/>
        </w:r>
        <w:r>
          <w:instrText xml:space="preserve"> PAGEREF _Toc25528 \h </w:instrText>
        </w:r>
        <w:r>
          <w:fldChar w:fldCharType="separate"/>
        </w:r>
        <w:r>
          <w:t>17</w:t>
        </w:r>
        <w:r>
          <w:fldChar w:fldCharType="end"/>
        </w:r>
      </w:hyperlink>
    </w:p>
    <w:p>
      <w:pPr>
        <w:pStyle w:val="TOC2"/>
        <w:tabs>
          <w:tab w:val="right" w:leader="dot" w:pos="8306"/>
        </w:tabs>
      </w:pPr>
      <w:hyperlink w:anchor="_Toc21011" w:history="1">
        <w:r>
          <w:rPr>
            <w:rFonts w:ascii="仿宋" w:eastAsia="仿宋" w:hAnsi="仿宋" w:cs="仿宋" w:hint="eastAsia"/>
            <w:lang w:eastAsia="zh-CN"/>
          </w:rPr>
          <w:t>(一)、产品规划</w:t>
        </w:r>
        <w:r>
          <w:tab/>
        </w:r>
        <w:r>
          <w:fldChar w:fldCharType="begin"/>
        </w:r>
        <w:r>
          <w:instrText xml:space="preserve"> PAGEREF _Toc21011 \h </w:instrText>
        </w:r>
        <w:r>
          <w:fldChar w:fldCharType="separate"/>
        </w:r>
        <w:r>
          <w:t>17</w:t>
        </w:r>
        <w:r>
          <w:fldChar w:fldCharType="end"/>
        </w:r>
      </w:hyperlink>
    </w:p>
    <w:p>
      <w:pPr>
        <w:pStyle w:val="TOC2"/>
        <w:tabs>
          <w:tab w:val="right" w:leader="dot" w:pos="8306"/>
        </w:tabs>
      </w:pPr>
      <w:hyperlink w:anchor="_Toc28427" w:history="1">
        <w:r>
          <w:rPr>
            <w:rFonts w:ascii="仿宋" w:eastAsia="仿宋" w:hAnsi="仿宋" w:cs="仿宋" w:hint="eastAsia"/>
            <w:lang w:eastAsia="zh-CN"/>
          </w:rPr>
          <w:t>(二)、建设规模</w:t>
        </w:r>
        <w:r>
          <w:tab/>
        </w:r>
        <w:r>
          <w:fldChar w:fldCharType="begin"/>
        </w:r>
        <w:r>
          <w:instrText xml:space="preserve"> PAGEREF _Toc28427 \h </w:instrText>
        </w:r>
        <w:r>
          <w:fldChar w:fldCharType="separate"/>
        </w:r>
        <w:r>
          <w:t>17</w:t>
        </w:r>
        <w:r>
          <w:fldChar w:fldCharType="end"/>
        </w:r>
      </w:hyperlink>
    </w:p>
    <w:p>
      <w:pPr>
        <w:pStyle w:val="TOC1"/>
        <w:tabs>
          <w:tab w:val="right" w:leader="dot" w:pos="8306"/>
        </w:tabs>
      </w:pPr>
      <w:hyperlink w:anchor="_Toc4726" w:history="1">
        <w:r>
          <w:rPr>
            <w:rFonts w:ascii="仿宋" w:eastAsia="仿宋" w:hAnsi="仿宋" w:cs="仿宋" w:hint="eastAsia"/>
            <w:lang w:eastAsia="zh-CN"/>
          </w:rPr>
          <w:t>六、电式混动车项目选址可行性分析</w:t>
        </w:r>
        <w:r>
          <w:tab/>
        </w:r>
        <w:r>
          <w:fldChar w:fldCharType="begin"/>
        </w:r>
        <w:r>
          <w:instrText xml:space="preserve"> PAGEREF _Toc4726 \h </w:instrText>
        </w:r>
        <w:r>
          <w:fldChar w:fldCharType="separate"/>
        </w:r>
        <w:r>
          <w:t>19</w:t>
        </w:r>
        <w:r>
          <w:fldChar w:fldCharType="end"/>
        </w:r>
      </w:hyperlink>
    </w:p>
    <w:p>
      <w:pPr>
        <w:pStyle w:val="TOC2"/>
        <w:tabs>
          <w:tab w:val="right" w:leader="dot" w:pos="8306"/>
        </w:tabs>
      </w:pPr>
      <w:hyperlink w:anchor="_Toc25069" w:history="1">
        <w:r>
          <w:rPr>
            <w:rFonts w:ascii="仿宋" w:eastAsia="仿宋" w:hAnsi="仿宋" w:cs="仿宋" w:hint="eastAsia"/>
            <w:lang w:eastAsia="zh-CN"/>
          </w:rPr>
          <w:t>(一)、电式混动车项目选址</w:t>
        </w:r>
        <w:r>
          <w:tab/>
        </w:r>
        <w:r>
          <w:fldChar w:fldCharType="begin"/>
        </w:r>
        <w:r>
          <w:instrText xml:space="preserve"> PAGEREF _Toc25069 \h </w:instrText>
        </w:r>
        <w:r>
          <w:fldChar w:fldCharType="separate"/>
        </w:r>
        <w:r>
          <w:t>19</w:t>
        </w:r>
        <w:r>
          <w:fldChar w:fldCharType="end"/>
        </w:r>
      </w:hyperlink>
    </w:p>
    <w:p>
      <w:pPr>
        <w:pStyle w:val="TOC2"/>
        <w:tabs>
          <w:tab w:val="right" w:leader="dot" w:pos="8306"/>
        </w:tabs>
      </w:pPr>
      <w:hyperlink w:anchor="_Toc3150" w:history="1">
        <w:r>
          <w:rPr>
            <w:rFonts w:ascii="仿宋" w:eastAsia="仿宋" w:hAnsi="仿宋" w:cs="仿宋" w:hint="eastAsia"/>
            <w:lang w:eastAsia="zh-CN"/>
          </w:rPr>
          <w:t>(二)、用地控制指标</w:t>
        </w:r>
        <w:r>
          <w:tab/>
        </w:r>
        <w:r>
          <w:fldChar w:fldCharType="begin"/>
        </w:r>
        <w:r>
          <w:instrText xml:space="preserve"> PAGEREF _Toc3150 \h </w:instrText>
        </w:r>
        <w:r>
          <w:fldChar w:fldCharType="separate"/>
        </w:r>
        <w:r>
          <w:t>19</w:t>
        </w:r>
        <w:r>
          <w:fldChar w:fldCharType="end"/>
        </w:r>
      </w:hyperlink>
    </w:p>
    <w:p>
      <w:pPr>
        <w:pStyle w:val="TOC2"/>
        <w:tabs>
          <w:tab w:val="right" w:leader="dot" w:pos="8306"/>
        </w:tabs>
      </w:pPr>
      <w:hyperlink w:anchor="_Toc12554" w:history="1">
        <w:r>
          <w:rPr>
            <w:rFonts w:ascii="仿宋" w:eastAsia="仿宋" w:hAnsi="仿宋" w:cs="仿宋" w:hint="eastAsia"/>
            <w:lang w:eastAsia="zh-CN"/>
          </w:rPr>
          <w:t>(三)、节约用地措施</w:t>
        </w:r>
        <w:r>
          <w:tab/>
        </w:r>
        <w:r>
          <w:fldChar w:fldCharType="begin"/>
        </w:r>
        <w:r>
          <w:instrText xml:space="preserve"> PAGEREF _Toc12554 \h </w:instrText>
        </w:r>
        <w:r>
          <w:fldChar w:fldCharType="separate"/>
        </w:r>
        <w:r>
          <w:t>21</w:t>
        </w:r>
        <w:r>
          <w:fldChar w:fldCharType="end"/>
        </w:r>
      </w:hyperlink>
    </w:p>
    <w:p>
      <w:pPr>
        <w:pStyle w:val="TOC2"/>
        <w:tabs>
          <w:tab w:val="right" w:leader="dot" w:pos="8306"/>
        </w:tabs>
      </w:pPr>
      <w:hyperlink w:anchor="_Toc19626" w:history="1">
        <w:r>
          <w:rPr>
            <w:rFonts w:ascii="仿宋" w:eastAsia="仿宋" w:hAnsi="仿宋" w:cs="仿宋" w:hint="eastAsia"/>
            <w:lang w:eastAsia="zh-CN"/>
          </w:rPr>
          <w:t>(四)、总图布置方案</w:t>
        </w:r>
        <w:r>
          <w:tab/>
        </w:r>
        <w:r>
          <w:fldChar w:fldCharType="begin"/>
        </w:r>
        <w:r>
          <w:instrText xml:space="preserve"> PAGEREF _Toc19626 \h </w:instrText>
        </w:r>
        <w:r>
          <w:fldChar w:fldCharType="separate"/>
        </w:r>
        <w:r>
          <w:t>22</w:t>
        </w:r>
        <w:r>
          <w:fldChar w:fldCharType="end"/>
        </w:r>
      </w:hyperlink>
    </w:p>
    <w:p>
      <w:pPr>
        <w:pStyle w:val="TOC2"/>
        <w:tabs>
          <w:tab w:val="right" w:leader="dot" w:pos="8306"/>
        </w:tabs>
      </w:pPr>
      <w:hyperlink w:anchor="_Toc15359" w:history="1">
        <w:r>
          <w:rPr>
            <w:rFonts w:ascii="仿宋" w:eastAsia="仿宋" w:hAnsi="仿宋" w:cs="仿宋" w:hint="eastAsia"/>
            <w:lang w:eastAsia="zh-CN"/>
          </w:rPr>
          <w:t>(五)、选址综合评价</w:t>
        </w:r>
        <w:r>
          <w:tab/>
        </w:r>
        <w:r>
          <w:fldChar w:fldCharType="begin"/>
        </w:r>
        <w:r>
          <w:instrText xml:space="preserve"> PAGEREF _Toc15359 \h </w:instrText>
        </w:r>
        <w:r>
          <w:fldChar w:fldCharType="separate"/>
        </w:r>
        <w:r>
          <w:t>23</w:t>
        </w:r>
        <w:r>
          <w:fldChar w:fldCharType="end"/>
        </w:r>
      </w:hyperlink>
    </w:p>
    <w:p>
      <w:pPr>
        <w:pStyle w:val="TOC1"/>
        <w:tabs>
          <w:tab w:val="right" w:leader="dot" w:pos="8306"/>
        </w:tabs>
      </w:pPr>
      <w:hyperlink w:anchor="_Toc18518" w:history="1">
        <w:r>
          <w:rPr>
            <w:rFonts w:ascii="仿宋" w:eastAsia="仿宋" w:hAnsi="仿宋" w:cs="仿宋" w:hint="eastAsia"/>
            <w:lang w:eastAsia="zh-CN"/>
          </w:rPr>
          <w:t>七、电式混动车项目人力资源管理</w:t>
        </w:r>
        <w:r>
          <w:tab/>
        </w:r>
        <w:r>
          <w:fldChar w:fldCharType="begin"/>
        </w:r>
        <w:r>
          <w:instrText xml:space="preserve"> PAGEREF _Toc18518 \h </w:instrText>
        </w:r>
        <w:r>
          <w:fldChar w:fldCharType="separate"/>
        </w:r>
        <w:r>
          <w:t>24</w:t>
        </w:r>
        <w:r>
          <w:fldChar w:fldCharType="end"/>
        </w:r>
      </w:hyperlink>
    </w:p>
    <w:p>
      <w:pPr>
        <w:pStyle w:val="TOC2"/>
        <w:tabs>
          <w:tab w:val="right" w:leader="dot" w:pos="8306"/>
        </w:tabs>
      </w:pPr>
      <w:hyperlink w:anchor="_Toc29055" w:history="1">
        <w:r>
          <w:rPr>
            <w:rFonts w:ascii="仿宋" w:eastAsia="仿宋" w:hAnsi="仿宋" w:cs="仿宋" w:hint="eastAsia"/>
            <w:lang w:eastAsia="zh-CN"/>
          </w:rPr>
          <w:t>(一)、建立健全的预算管理制度</w:t>
        </w:r>
        <w:r>
          <w:tab/>
        </w:r>
        <w:r>
          <w:fldChar w:fldCharType="begin"/>
        </w:r>
        <w:r>
          <w:instrText xml:space="preserve"> PAGEREF _Toc29055 \h </w:instrText>
        </w:r>
        <w:r>
          <w:fldChar w:fldCharType="separate"/>
        </w:r>
        <w:r>
          <w:t>24</w:t>
        </w:r>
        <w:r>
          <w:fldChar w:fldCharType="end"/>
        </w:r>
      </w:hyperlink>
    </w:p>
    <w:p>
      <w:pPr>
        <w:pStyle w:val="TOC2"/>
        <w:tabs>
          <w:tab w:val="right" w:leader="dot" w:pos="8306"/>
        </w:tabs>
      </w:pPr>
      <w:hyperlink w:anchor="_Toc13287" w:history="1">
        <w:r>
          <w:rPr>
            <w:rFonts w:ascii="仿宋" w:eastAsia="仿宋" w:hAnsi="仿宋" w:cs="仿宋" w:hint="eastAsia"/>
            <w:lang w:eastAsia="zh-CN"/>
          </w:rPr>
          <w:t>(二)、加强资金流动监控</w:t>
        </w:r>
        <w:r>
          <w:tab/>
        </w:r>
        <w:r>
          <w:fldChar w:fldCharType="begin"/>
        </w:r>
        <w:r>
          <w:instrText xml:space="preserve"> PAGEREF _Toc13287 \h </w:instrText>
        </w:r>
        <w:r>
          <w:fldChar w:fldCharType="separate"/>
        </w:r>
        <w:r>
          <w:t>26</w:t>
        </w:r>
        <w:r>
          <w:fldChar w:fldCharType="end"/>
        </w:r>
      </w:hyperlink>
    </w:p>
    <w:p>
      <w:pPr>
        <w:pStyle w:val="TOC2"/>
        <w:tabs>
          <w:tab w:val="right" w:leader="dot" w:pos="8306"/>
        </w:tabs>
      </w:pPr>
      <w:hyperlink w:anchor="_Toc31159" w:history="1">
        <w:r>
          <w:rPr>
            <w:rFonts w:ascii="仿宋" w:eastAsia="仿宋" w:hAnsi="仿宋" w:cs="仿宋" w:hint="eastAsia"/>
            <w:lang w:eastAsia="zh-CN"/>
          </w:rPr>
          <w:t>(三)、制定完善的风险控制机制</w:t>
        </w:r>
        <w:r>
          <w:tab/>
        </w:r>
        <w:r>
          <w:fldChar w:fldCharType="begin"/>
        </w:r>
        <w:r>
          <w:instrText xml:space="preserve"> PAGEREF _Toc31159 \h </w:instrText>
        </w:r>
        <w:r>
          <w:fldChar w:fldCharType="separate"/>
        </w:r>
        <w:r>
          <w:t>27</w:t>
        </w:r>
        <w:r>
          <w:fldChar w:fldCharType="end"/>
        </w:r>
      </w:hyperlink>
    </w:p>
    <w:p>
      <w:pPr>
        <w:pStyle w:val="TOC2"/>
        <w:tabs>
          <w:tab w:val="right" w:leader="dot" w:pos="8306"/>
        </w:tabs>
      </w:pPr>
      <w:hyperlink w:anchor="_Toc27930" w:history="1">
        <w:r>
          <w:rPr>
            <w:rFonts w:ascii="仿宋" w:eastAsia="仿宋" w:hAnsi="仿宋" w:cs="仿宋" w:hint="eastAsia"/>
            <w:lang w:eastAsia="zh-CN"/>
          </w:rPr>
          <w:t>(四)、优化成本管理</w:t>
        </w:r>
        <w:r>
          <w:tab/>
        </w:r>
        <w:r>
          <w:fldChar w:fldCharType="begin"/>
        </w:r>
        <w:r>
          <w:instrText xml:space="preserve"> PAGEREF _Toc27930 \h </w:instrText>
        </w:r>
        <w:r>
          <w:fldChar w:fldCharType="separate"/>
        </w:r>
        <w:r>
          <w:t>28</w:t>
        </w:r>
        <w:r>
          <w:fldChar w:fldCharType="end"/>
        </w:r>
      </w:hyperlink>
    </w:p>
    <w:p>
      <w:pPr>
        <w:pStyle w:val="TOC1"/>
        <w:tabs>
          <w:tab w:val="right" w:leader="dot" w:pos="8306"/>
        </w:tabs>
      </w:pPr>
      <w:hyperlink w:anchor="_Toc16558" w:history="1">
        <w:r>
          <w:rPr>
            <w:rFonts w:ascii="仿宋" w:eastAsia="仿宋" w:hAnsi="仿宋" w:cs="仿宋" w:hint="eastAsia"/>
            <w:lang w:eastAsia="zh-CN"/>
          </w:rPr>
          <w:t>八、电式混动车项目风险管理</w:t>
        </w:r>
        <w:r>
          <w:tab/>
        </w:r>
        <w:r>
          <w:fldChar w:fldCharType="begin"/>
        </w:r>
        <w:r>
          <w:instrText xml:space="preserve"> PAGEREF _Toc16558 \h </w:instrText>
        </w:r>
        <w:r>
          <w:fldChar w:fldCharType="separate"/>
        </w:r>
        <w:r>
          <w:t>29</w:t>
        </w:r>
        <w:r>
          <w:fldChar w:fldCharType="end"/>
        </w:r>
      </w:hyperlink>
    </w:p>
    <w:p>
      <w:pPr>
        <w:pStyle w:val="TOC2"/>
        <w:tabs>
          <w:tab w:val="right" w:leader="dot" w:pos="8306"/>
        </w:tabs>
      </w:pPr>
      <w:hyperlink w:anchor="_Toc2093" w:history="1">
        <w:r>
          <w:rPr>
            <w:rFonts w:ascii="仿宋" w:eastAsia="仿宋" w:hAnsi="仿宋" w:cs="仿宋" w:hint="eastAsia"/>
            <w:lang w:eastAsia="zh-CN"/>
          </w:rPr>
          <w:t>(一)、风险识别与评估</w:t>
        </w:r>
        <w:r>
          <w:tab/>
        </w:r>
        <w:r>
          <w:fldChar w:fldCharType="begin"/>
        </w:r>
        <w:r>
          <w:instrText xml:space="preserve"> PAGEREF _Toc2093 \h </w:instrText>
        </w:r>
        <w:r>
          <w:fldChar w:fldCharType="separate"/>
        </w:r>
        <w:r>
          <w:t>29</w:t>
        </w:r>
        <w:r>
          <w:fldChar w:fldCharType="end"/>
        </w:r>
      </w:hyperlink>
    </w:p>
    <w:p>
      <w:pPr>
        <w:pStyle w:val="TOC2"/>
        <w:tabs>
          <w:tab w:val="right" w:leader="dot" w:pos="8306"/>
        </w:tabs>
      </w:pPr>
      <w:hyperlink w:anchor="_Toc18604" w:history="1">
        <w:r>
          <w:rPr>
            <w:rFonts w:ascii="仿宋" w:eastAsia="仿宋" w:hAnsi="仿宋" w:cs="仿宋" w:hint="eastAsia"/>
            <w:lang w:eastAsia="zh-CN"/>
          </w:rPr>
          <w:t>(二)、风险应对策略</w:t>
        </w:r>
        <w:r>
          <w:tab/>
        </w:r>
        <w:r>
          <w:fldChar w:fldCharType="begin"/>
        </w:r>
        <w:r>
          <w:instrText xml:space="preserve"> PAGEREF _Toc18604 \h </w:instrText>
        </w:r>
        <w:r>
          <w:fldChar w:fldCharType="separate"/>
        </w:r>
        <w:r>
          <w:t>30</w:t>
        </w:r>
        <w:r>
          <w:fldChar w:fldCharType="end"/>
        </w:r>
      </w:hyperlink>
    </w:p>
    <w:p>
      <w:pPr>
        <w:pStyle w:val="TOC2"/>
        <w:tabs>
          <w:tab w:val="right" w:leader="dot" w:pos="8306"/>
        </w:tabs>
      </w:pPr>
      <w:hyperlink w:anchor="_Toc26920" w:history="1">
        <w:r>
          <w:rPr>
            <w:rFonts w:ascii="仿宋" w:eastAsia="仿宋" w:hAnsi="仿宋" w:cs="仿宋" w:hint="eastAsia"/>
            <w:lang w:eastAsia="zh-CN"/>
          </w:rPr>
          <w:t>(三)、风险监控与控制</w:t>
        </w:r>
        <w:r>
          <w:tab/>
        </w:r>
        <w:r>
          <w:fldChar w:fldCharType="begin"/>
        </w:r>
        <w:r>
          <w:instrText xml:space="preserve"> PAGEREF _Toc26920 \h </w:instrText>
        </w:r>
        <w:r>
          <w:fldChar w:fldCharType="separate"/>
        </w:r>
        <w:r>
          <w:t>32</w:t>
        </w:r>
        <w:r>
          <w:fldChar w:fldCharType="end"/>
        </w:r>
      </w:hyperlink>
    </w:p>
    <w:p>
      <w:pPr>
        <w:pStyle w:val="TOC1"/>
        <w:tabs>
          <w:tab w:val="right" w:leader="dot" w:pos="8306"/>
        </w:tabs>
      </w:pPr>
      <w:hyperlink w:anchor="_Toc11514" w:history="1">
        <w:r>
          <w:rPr>
            <w:rFonts w:ascii="仿宋" w:eastAsia="仿宋" w:hAnsi="仿宋" w:cs="仿宋" w:hint="eastAsia"/>
            <w:lang w:eastAsia="zh-CN"/>
          </w:rPr>
          <w:t>九、电式混动车项目财务管理</w:t>
        </w:r>
        <w:r>
          <w:tab/>
        </w:r>
        <w:r>
          <w:fldChar w:fldCharType="begin"/>
        </w:r>
        <w:r>
          <w:instrText xml:space="preserve"> PAGEREF _Toc11514 \h </w:instrText>
        </w:r>
        <w:r>
          <w:fldChar w:fldCharType="separate"/>
        </w:r>
        <w:r>
          <w:t>33</w:t>
        </w:r>
        <w:r>
          <w:fldChar w:fldCharType="end"/>
        </w:r>
      </w:hyperlink>
    </w:p>
    <w:p>
      <w:pPr>
        <w:pStyle w:val="TOC2"/>
        <w:tabs>
          <w:tab w:val="right" w:leader="dot" w:pos="8306"/>
        </w:tabs>
      </w:pPr>
      <w:hyperlink w:anchor="_Toc20516" w:history="1">
        <w:r>
          <w:rPr>
            <w:rFonts w:ascii="仿宋" w:eastAsia="仿宋" w:hAnsi="仿宋" w:cs="仿宋" w:hint="eastAsia"/>
            <w:lang w:eastAsia="zh-CN"/>
          </w:rPr>
          <w:t>(一)、资金需求大</w:t>
        </w:r>
        <w:r>
          <w:tab/>
        </w:r>
        <w:r>
          <w:fldChar w:fldCharType="begin"/>
        </w:r>
        <w:r>
          <w:instrText xml:space="preserve"> PAGEREF _Toc20516 \h </w:instrText>
        </w:r>
        <w:r>
          <w:fldChar w:fldCharType="separate"/>
        </w:r>
        <w:r>
          <w:t>33</w:t>
        </w:r>
        <w:r>
          <w:fldChar w:fldCharType="end"/>
        </w:r>
      </w:hyperlink>
    </w:p>
    <w:p>
      <w:pPr>
        <w:pStyle w:val="TOC2"/>
        <w:tabs>
          <w:tab w:val="right" w:leader="dot" w:pos="8306"/>
        </w:tabs>
      </w:pPr>
      <w:hyperlink w:anchor="_Toc16242" w:history="1">
        <w:r>
          <w:rPr>
            <w:rFonts w:ascii="仿宋" w:eastAsia="仿宋" w:hAnsi="仿宋" w:cs="仿宋" w:hint="eastAsia"/>
            <w:lang w:eastAsia="zh-CN"/>
          </w:rPr>
          <w:t>(二)、研发周期长</w:t>
        </w:r>
        <w:r>
          <w:tab/>
        </w:r>
        <w:r>
          <w:fldChar w:fldCharType="begin"/>
        </w:r>
        <w:r>
          <w:instrText xml:space="preserve"> PAGEREF _Toc16242 \h </w:instrText>
        </w:r>
        <w:r>
          <w:fldChar w:fldCharType="separate"/>
        </w:r>
        <w:r>
          <w:t>34</w:t>
        </w:r>
        <w:r>
          <w:fldChar w:fldCharType="end"/>
        </w:r>
      </w:hyperlink>
    </w:p>
    <w:p>
      <w:pPr>
        <w:pStyle w:val="TOC2"/>
        <w:tabs>
          <w:tab w:val="right" w:leader="dot" w:pos="8306"/>
        </w:tabs>
      </w:pPr>
      <w:hyperlink w:anchor="_Toc14613" w:history="1">
        <w:r>
          <w:rPr>
            <w:rFonts w:ascii="仿宋" w:eastAsia="仿宋" w:hAnsi="仿宋" w:cs="仿宋" w:hint="eastAsia"/>
            <w:lang w:eastAsia="zh-CN"/>
          </w:rPr>
          <w:t>(三)、市场风险大</w:t>
        </w:r>
        <w:r>
          <w:tab/>
        </w:r>
        <w:r>
          <w:fldChar w:fldCharType="begin"/>
        </w:r>
        <w:r>
          <w:instrText xml:space="preserve"> PAGEREF _Toc14613 \h </w:instrText>
        </w:r>
        <w:r>
          <w:fldChar w:fldCharType="separate"/>
        </w:r>
        <w:r>
          <w:t>35</w:t>
        </w:r>
        <w:r>
          <w:fldChar w:fldCharType="end"/>
        </w:r>
      </w:hyperlink>
    </w:p>
    <w:p>
      <w:pPr>
        <w:pStyle w:val="TOC2"/>
        <w:tabs>
          <w:tab w:val="right" w:leader="dot" w:pos="8306"/>
        </w:tabs>
      </w:pPr>
      <w:hyperlink w:anchor="_Toc16310" w:history="1">
        <w:r>
          <w:rPr>
            <w:rFonts w:ascii="仿宋" w:eastAsia="仿宋" w:hAnsi="仿宋" w:cs="仿宋" w:hint="eastAsia"/>
            <w:lang w:eastAsia="zh-CN"/>
          </w:rPr>
          <w:t>(四)、利润率高</w:t>
        </w:r>
        <w:r>
          <w:tab/>
        </w:r>
        <w:r>
          <w:fldChar w:fldCharType="begin"/>
        </w:r>
        <w:r>
          <w:instrText xml:space="preserve"> PAGEREF _Toc16310 \h </w:instrText>
        </w:r>
        <w:r>
          <w:fldChar w:fldCharType="separate"/>
        </w:r>
        <w:r>
          <w:t>38</w:t>
        </w:r>
        <w:r>
          <w:fldChar w:fldCharType="end"/>
        </w:r>
      </w:hyperlink>
    </w:p>
    <w:p>
      <w:pPr>
        <w:pStyle w:val="TOC1"/>
        <w:tabs>
          <w:tab w:val="right" w:leader="dot" w:pos="8306"/>
        </w:tabs>
      </w:pPr>
      <w:hyperlink w:anchor="_Toc12965" w:history="1">
        <w:r>
          <w:rPr>
            <w:rFonts w:ascii="仿宋" w:eastAsia="仿宋" w:hAnsi="仿宋" w:cs="仿宋" w:hint="eastAsia"/>
            <w:lang w:eastAsia="zh-CN"/>
          </w:rPr>
          <w:t>十、生产安全保护</w:t>
        </w:r>
        <w:r>
          <w:tab/>
        </w:r>
        <w:r>
          <w:fldChar w:fldCharType="begin"/>
        </w:r>
        <w:r>
          <w:instrText xml:space="preserve"> PAGEREF _Toc12965 \h </w:instrText>
        </w:r>
        <w:r>
          <w:fldChar w:fldCharType="separate"/>
        </w:r>
        <w:r>
          <w:t>40</w:t>
        </w:r>
        <w:r>
          <w:fldChar w:fldCharType="end"/>
        </w:r>
      </w:hyperlink>
    </w:p>
    <w:p>
      <w:pPr>
        <w:pStyle w:val="TOC2"/>
        <w:tabs>
          <w:tab w:val="right" w:leader="dot" w:pos="8306"/>
        </w:tabs>
      </w:pPr>
      <w:hyperlink w:anchor="_Toc24847" w:history="1">
        <w:r>
          <w:rPr>
            <w:rFonts w:ascii="仿宋" w:eastAsia="仿宋" w:hAnsi="仿宋" w:cs="仿宋" w:hint="eastAsia"/>
            <w:lang w:eastAsia="zh-CN"/>
          </w:rPr>
          <w:t>(一)、消防安全</w:t>
        </w:r>
        <w:r>
          <w:tab/>
        </w:r>
        <w:r>
          <w:fldChar w:fldCharType="begin"/>
        </w:r>
        <w:r>
          <w:instrText xml:space="preserve"> PAGEREF _Toc24847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1" w:history="1">
        <w:r>
          <w:rPr>
            <w:rFonts w:ascii="仿宋" w:eastAsia="仿宋" w:hAnsi="仿宋" w:cs="仿宋" w:hint="eastAsia"/>
            <w:lang w:eastAsia="zh-CN"/>
          </w:rPr>
          <w:t>(二)、防火防爆总图布置措施</w:t>
        </w:r>
        <w:r>
          <w:tab/>
        </w:r>
        <w:r>
          <w:fldChar w:fldCharType="begin"/>
        </w:r>
        <w:r>
          <w:instrText xml:space="preserve"> PAGEREF _Toc11551 \h </w:instrText>
        </w:r>
        <w:r>
          <w:fldChar w:fldCharType="separate"/>
        </w:r>
        <w:r>
          <w:t>42</w:t>
        </w:r>
        <w:r>
          <w:fldChar w:fldCharType="end"/>
        </w:r>
      </w:hyperlink>
    </w:p>
    <w:p>
      <w:pPr>
        <w:pStyle w:val="TOC2"/>
        <w:tabs>
          <w:tab w:val="right" w:leader="dot" w:pos="8306"/>
        </w:tabs>
      </w:pPr>
      <w:hyperlink w:anchor="_Toc15417" w:history="1">
        <w:r>
          <w:rPr>
            <w:rFonts w:ascii="仿宋" w:eastAsia="仿宋" w:hAnsi="仿宋" w:cs="仿宋" w:hint="eastAsia"/>
            <w:lang w:eastAsia="zh-CN"/>
          </w:rPr>
          <w:t>(三)、自然灾害防范措施</w:t>
        </w:r>
        <w:r>
          <w:tab/>
        </w:r>
        <w:r>
          <w:fldChar w:fldCharType="begin"/>
        </w:r>
        <w:r>
          <w:instrText xml:space="preserve"> PAGEREF _Toc15417 \h </w:instrText>
        </w:r>
        <w:r>
          <w:fldChar w:fldCharType="separate"/>
        </w:r>
        <w:r>
          <w:t>43</w:t>
        </w:r>
        <w:r>
          <w:fldChar w:fldCharType="end"/>
        </w:r>
      </w:hyperlink>
    </w:p>
    <w:p>
      <w:pPr>
        <w:pStyle w:val="TOC2"/>
        <w:tabs>
          <w:tab w:val="right" w:leader="dot" w:pos="8306"/>
        </w:tabs>
      </w:pPr>
      <w:hyperlink w:anchor="_Toc2428" w:history="1">
        <w:r>
          <w:rPr>
            <w:rFonts w:ascii="仿宋" w:eastAsia="仿宋" w:hAnsi="仿宋" w:cs="仿宋" w:hint="eastAsia"/>
            <w:lang w:eastAsia="zh-CN"/>
          </w:rPr>
          <w:t>(四)、安全色及安全标志使用要求</w:t>
        </w:r>
        <w:r>
          <w:tab/>
        </w:r>
        <w:r>
          <w:fldChar w:fldCharType="begin"/>
        </w:r>
        <w:r>
          <w:instrText xml:space="preserve"> PAGEREF _Toc2428 \h </w:instrText>
        </w:r>
        <w:r>
          <w:fldChar w:fldCharType="separate"/>
        </w:r>
        <w:r>
          <w:t>44</w:t>
        </w:r>
        <w:r>
          <w:fldChar w:fldCharType="end"/>
        </w:r>
      </w:hyperlink>
    </w:p>
    <w:p>
      <w:pPr>
        <w:pStyle w:val="TOC2"/>
        <w:tabs>
          <w:tab w:val="right" w:leader="dot" w:pos="8306"/>
        </w:tabs>
      </w:pPr>
      <w:hyperlink w:anchor="_Toc29870" w:history="1">
        <w:r>
          <w:rPr>
            <w:rFonts w:ascii="仿宋" w:eastAsia="仿宋" w:hAnsi="仿宋" w:cs="仿宋" w:hint="eastAsia"/>
            <w:lang w:eastAsia="zh-CN"/>
          </w:rPr>
          <w:t>(五)、防尘防毒措施</w:t>
        </w:r>
        <w:r>
          <w:tab/>
        </w:r>
        <w:r>
          <w:fldChar w:fldCharType="begin"/>
        </w:r>
        <w:r>
          <w:instrText xml:space="preserve"> PAGEREF _Toc29870 \h </w:instrText>
        </w:r>
        <w:r>
          <w:fldChar w:fldCharType="separate"/>
        </w:r>
        <w:r>
          <w:t>45</w:t>
        </w:r>
        <w:r>
          <w:fldChar w:fldCharType="end"/>
        </w:r>
      </w:hyperlink>
    </w:p>
    <w:p>
      <w:pPr>
        <w:pStyle w:val="TOC2"/>
        <w:tabs>
          <w:tab w:val="right" w:leader="dot" w:pos="8306"/>
        </w:tabs>
      </w:pPr>
      <w:hyperlink w:anchor="_Toc12817" w:history="1">
        <w:r>
          <w:rPr>
            <w:rFonts w:ascii="仿宋" w:eastAsia="仿宋" w:hAnsi="仿宋" w:cs="仿宋" w:hint="eastAsia"/>
            <w:lang w:eastAsia="zh-CN"/>
          </w:rPr>
          <w:t>(六)、防静电、触电防护及防雷措施</w:t>
        </w:r>
        <w:r>
          <w:tab/>
        </w:r>
        <w:r>
          <w:fldChar w:fldCharType="begin"/>
        </w:r>
        <w:r>
          <w:instrText xml:space="preserve"> PAGEREF _Toc12817 \h </w:instrText>
        </w:r>
        <w:r>
          <w:fldChar w:fldCharType="separate"/>
        </w:r>
        <w:r>
          <w:t>45</w:t>
        </w:r>
        <w:r>
          <w:fldChar w:fldCharType="end"/>
        </w:r>
      </w:hyperlink>
    </w:p>
    <w:p>
      <w:pPr>
        <w:pStyle w:val="TOC2"/>
        <w:tabs>
          <w:tab w:val="right" w:leader="dot" w:pos="8306"/>
        </w:tabs>
      </w:pPr>
      <w:hyperlink w:anchor="_Toc21808" w:history="1">
        <w:r>
          <w:rPr>
            <w:rFonts w:ascii="仿宋" w:eastAsia="仿宋" w:hAnsi="仿宋" w:cs="仿宋" w:hint="eastAsia"/>
            <w:lang w:eastAsia="zh-CN"/>
          </w:rPr>
          <w:t>(七)、机械设备安全保障措施</w:t>
        </w:r>
        <w:r>
          <w:tab/>
        </w:r>
        <w:r>
          <w:fldChar w:fldCharType="begin"/>
        </w:r>
        <w:r>
          <w:instrText xml:space="preserve"> PAGEREF _Toc21808 \h </w:instrText>
        </w:r>
        <w:r>
          <w:fldChar w:fldCharType="separate"/>
        </w:r>
        <w:r>
          <w:t>47</w:t>
        </w:r>
        <w:r>
          <w:fldChar w:fldCharType="end"/>
        </w:r>
      </w:hyperlink>
    </w:p>
    <w:p>
      <w:pPr>
        <w:pStyle w:val="TOC1"/>
        <w:tabs>
          <w:tab w:val="right" w:leader="dot" w:pos="8306"/>
        </w:tabs>
      </w:pPr>
      <w:hyperlink w:anchor="_Toc4461" w:history="1">
        <w:r>
          <w:rPr>
            <w:rFonts w:ascii="仿宋" w:eastAsia="仿宋" w:hAnsi="仿宋" w:cs="仿宋" w:hint="eastAsia"/>
            <w:lang w:eastAsia="zh-CN"/>
          </w:rPr>
          <w:t>十一、电式混动车项目创新与研发</w:t>
        </w:r>
        <w:r>
          <w:tab/>
        </w:r>
        <w:r>
          <w:fldChar w:fldCharType="begin"/>
        </w:r>
        <w:r>
          <w:instrText xml:space="preserve"> PAGEREF _Toc4461 \h </w:instrText>
        </w:r>
        <w:r>
          <w:fldChar w:fldCharType="separate"/>
        </w:r>
        <w:r>
          <w:t>48</w:t>
        </w:r>
        <w:r>
          <w:fldChar w:fldCharType="end"/>
        </w:r>
      </w:hyperlink>
    </w:p>
    <w:p>
      <w:pPr>
        <w:pStyle w:val="TOC2"/>
        <w:tabs>
          <w:tab w:val="right" w:leader="dot" w:pos="8306"/>
        </w:tabs>
      </w:pPr>
      <w:hyperlink w:anchor="_Toc1432" w:history="1">
        <w:r>
          <w:rPr>
            <w:rFonts w:ascii="仿宋" w:eastAsia="仿宋" w:hAnsi="仿宋" w:cs="仿宋" w:hint="eastAsia"/>
            <w:lang w:eastAsia="zh-CN"/>
          </w:rPr>
          <w:t>(一)、创新策略与方向</w:t>
        </w:r>
        <w:r>
          <w:tab/>
        </w:r>
        <w:r>
          <w:fldChar w:fldCharType="begin"/>
        </w:r>
        <w:r>
          <w:instrText xml:space="preserve"> PAGEREF _Toc1432 \h </w:instrText>
        </w:r>
        <w:r>
          <w:fldChar w:fldCharType="separate"/>
        </w:r>
        <w:r>
          <w:t>48</w:t>
        </w:r>
        <w:r>
          <w:fldChar w:fldCharType="end"/>
        </w:r>
      </w:hyperlink>
    </w:p>
    <w:p>
      <w:pPr>
        <w:pStyle w:val="TOC2"/>
        <w:tabs>
          <w:tab w:val="right" w:leader="dot" w:pos="8306"/>
        </w:tabs>
      </w:pPr>
      <w:hyperlink w:anchor="_Toc8551" w:history="1">
        <w:r>
          <w:rPr>
            <w:rFonts w:ascii="仿宋" w:eastAsia="仿宋" w:hAnsi="仿宋" w:cs="仿宋" w:hint="eastAsia"/>
            <w:lang w:eastAsia="zh-CN"/>
          </w:rPr>
          <w:t>(二)、研发规划与投入</w:t>
        </w:r>
        <w:r>
          <w:tab/>
        </w:r>
        <w:r>
          <w:fldChar w:fldCharType="begin"/>
        </w:r>
        <w:r>
          <w:instrText xml:space="preserve"> PAGEREF _Toc8551 \h </w:instrText>
        </w:r>
        <w:r>
          <w:fldChar w:fldCharType="separate"/>
        </w:r>
        <w:r>
          <w:t>50</w:t>
        </w:r>
        <w:r>
          <w:fldChar w:fldCharType="end"/>
        </w:r>
      </w:hyperlink>
    </w:p>
    <w:p>
      <w:pPr>
        <w:pStyle w:val="TOC1"/>
        <w:tabs>
          <w:tab w:val="right" w:leader="dot" w:pos="8306"/>
        </w:tabs>
      </w:pPr>
      <w:hyperlink w:anchor="_Toc19513" w:history="1">
        <w:r>
          <w:rPr>
            <w:rFonts w:ascii="仿宋" w:eastAsia="仿宋" w:hAnsi="仿宋" w:cs="仿宋" w:hint="eastAsia"/>
            <w:lang w:eastAsia="zh-CN"/>
          </w:rPr>
          <w:t>十二、电式混动车项目社会影响</w:t>
        </w:r>
        <w:r>
          <w:tab/>
        </w:r>
        <w:r>
          <w:fldChar w:fldCharType="begin"/>
        </w:r>
        <w:r>
          <w:instrText xml:space="preserve"> PAGEREF _Toc19513 \h </w:instrText>
        </w:r>
        <w:r>
          <w:fldChar w:fldCharType="separate"/>
        </w:r>
        <w:r>
          <w:t>51</w:t>
        </w:r>
        <w:r>
          <w:fldChar w:fldCharType="end"/>
        </w:r>
      </w:hyperlink>
    </w:p>
    <w:p>
      <w:pPr>
        <w:pStyle w:val="TOC2"/>
        <w:tabs>
          <w:tab w:val="right" w:leader="dot" w:pos="8306"/>
        </w:tabs>
      </w:pPr>
      <w:hyperlink w:anchor="_Toc23413" w:history="1">
        <w:r>
          <w:rPr>
            <w:rFonts w:ascii="仿宋" w:eastAsia="仿宋" w:hAnsi="仿宋" w:cs="仿宋" w:hint="eastAsia"/>
            <w:lang w:eastAsia="zh-CN"/>
          </w:rPr>
          <w:t>(一)、社会责任与义务</w:t>
        </w:r>
        <w:r>
          <w:tab/>
        </w:r>
        <w:r>
          <w:fldChar w:fldCharType="begin"/>
        </w:r>
        <w:r>
          <w:instrText xml:space="preserve"> PAGEREF _Toc23413 \h </w:instrText>
        </w:r>
        <w:r>
          <w:fldChar w:fldCharType="separate"/>
        </w:r>
        <w:r>
          <w:t>51</w:t>
        </w:r>
        <w:r>
          <w:fldChar w:fldCharType="end"/>
        </w:r>
      </w:hyperlink>
    </w:p>
    <w:p>
      <w:pPr>
        <w:pStyle w:val="TOC2"/>
        <w:tabs>
          <w:tab w:val="right" w:leader="dot" w:pos="8306"/>
        </w:tabs>
      </w:pPr>
      <w:hyperlink w:anchor="_Toc8031" w:history="1">
        <w:r>
          <w:rPr>
            <w:rFonts w:ascii="仿宋" w:eastAsia="仿宋" w:hAnsi="仿宋" w:cs="仿宋" w:hint="eastAsia"/>
            <w:lang w:eastAsia="zh-CN"/>
          </w:rPr>
          <w:t>(二)、社会参与与沟通</w:t>
        </w:r>
        <w:r>
          <w:tab/>
        </w:r>
        <w:r>
          <w:fldChar w:fldCharType="begin"/>
        </w:r>
        <w:r>
          <w:instrText xml:space="preserve"> PAGEREF _Toc8031 \h </w:instrText>
        </w:r>
        <w:r>
          <w:fldChar w:fldCharType="separate"/>
        </w:r>
        <w:r>
          <w:t>52</w:t>
        </w:r>
        <w:r>
          <w:fldChar w:fldCharType="end"/>
        </w:r>
      </w:hyperlink>
    </w:p>
    <w:p>
      <w:pPr>
        <w:pStyle w:val="TOC1"/>
        <w:tabs>
          <w:tab w:val="right" w:leader="dot" w:pos="8306"/>
        </w:tabs>
      </w:pPr>
      <w:hyperlink w:anchor="_Toc23731" w:history="1">
        <w:r>
          <w:rPr>
            <w:rFonts w:ascii="仿宋" w:eastAsia="仿宋" w:hAnsi="仿宋" w:cs="仿宋" w:hint="eastAsia"/>
            <w:lang w:eastAsia="zh-CN"/>
          </w:rPr>
          <w:t>十三、电式混动车项目实施保障措施</w:t>
        </w:r>
        <w:r>
          <w:tab/>
        </w:r>
        <w:r>
          <w:fldChar w:fldCharType="begin"/>
        </w:r>
        <w:r>
          <w:instrText xml:space="preserve"> PAGEREF _Toc23731 \h </w:instrText>
        </w:r>
        <w:r>
          <w:fldChar w:fldCharType="separate"/>
        </w:r>
        <w:r>
          <w:t>53</w:t>
        </w:r>
        <w:r>
          <w:fldChar w:fldCharType="end"/>
        </w:r>
      </w:hyperlink>
    </w:p>
    <w:p>
      <w:pPr>
        <w:pStyle w:val="TOC2"/>
        <w:tabs>
          <w:tab w:val="right" w:leader="dot" w:pos="8306"/>
        </w:tabs>
      </w:pPr>
      <w:hyperlink w:anchor="_Toc12205" w:history="1">
        <w:r>
          <w:rPr>
            <w:rFonts w:ascii="仿宋" w:eastAsia="仿宋" w:hAnsi="仿宋" w:cs="仿宋" w:hint="eastAsia"/>
            <w:lang w:eastAsia="zh-CN"/>
          </w:rPr>
          <w:t>(一)、电式混动车项目实施保障机制</w:t>
        </w:r>
        <w:r>
          <w:tab/>
        </w:r>
        <w:r>
          <w:fldChar w:fldCharType="begin"/>
        </w:r>
        <w:r>
          <w:instrText xml:space="preserve"> PAGEREF _Toc12205 \h </w:instrText>
        </w:r>
        <w:r>
          <w:fldChar w:fldCharType="separate"/>
        </w:r>
        <w:r>
          <w:t>53</w:t>
        </w:r>
        <w:r>
          <w:fldChar w:fldCharType="end"/>
        </w:r>
      </w:hyperlink>
    </w:p>
    <w:p>
      <w:pPr>
        <w:pStyle w:val="TOC2"/>
        <w:tabs>
          <w:tab w:val="right" w:leader="dot" w:pos="8306"/>
        </w:tabs>
      </w:pPr>
      <w:hyperlink w:anchor="_Toc25425" w:history="1">
        <w:r>
          <w:rPr>
            <w:rFonts w:ascii="仿宋" w:eastAsia="仿宋" w:hAnsi="仿宋" w:cs="仿宋" w:hint="eastAsia"/>
            <w:lang w:eastAsia="zh-CN"/>
          </w:rPr>
          <w:t>(二)、电式混动车项目法律合规要求</w:t>
        </w:r>
        <w:r>
          <w:tab/>
        </w:r>
        <w:r>
          <w:fldChar w:fldCharType="begin"/>
        </w:r>
        <w:r>
          <w:instrText xml:space="preserve"> PAGEREF _Toc25425 \h </w:instrText>
        </w:r>
        <w:r>
          <w:fldChar w:fldCharType="separate"/>
        </w:r>
        <w:r>
          <w:t>57</w:t>
        </w:r>
        <w:r>
          <w:fldChar w:fldCharType="end"/>
        </w:r>
      </w:hyperlink>
    </w:p>
    <w:p>
      <w:pPr>
        <w:pStyle w:val="TOC2"/>
        <w:tabs>
          <w:tab w:val="right" w:leader="dot" w:pos="8306"/>
        </w:tabs>
      </w:pPr>
      <w:hyperlink w:anchor="_Toc6748" w:history="1">
        <w:r>
          <w:rPr>
            <w:rFonts w:ascii="仿宋" w:eastAsia="仿宋" w:hAnsi="仿宋" w:cs="仿宋" w:hint="eastAsia"/>
            <w:lang w:eastAsia="zh-CN"/>
          </w:rPr>
          <w:t>(三)、电式混动车项目合同管理与法律事务</w:t>
        </w:r>
        <w:r>
          <w:tab/>
        </w:r>
        <w:r>
          <w:fldChar w:fldCharType="begin"/>
        </w:r>
        <w:r>
          <w:instrText xml:space="preserve"> PAGEREF _Toc6748 \h </w:instrText>
        </w:r>
        <w:r>
          <w:fldChar w:fldCharType="separate"/>
        </w:r>
        <w:r>
          <w:t>61</w:t>
        </w:r>
        <w:r>
          <w:fldChar w:fldCharType="end"/>
        </w:r>
      </w:hyperlink>
    </w:p>
    <w:p>
      <w:pPr>
        <w:pStyle w:val="TOC2"/>
        <w:tabs>
          <w:tab w:val="right" w:leader="dot" w:pos="8306"/>
        </w:tabs>
      </w:pPr>
      <w:hyperlink w:anchor="_Toc14399" w:history="1">
        <w:r>
          <w:rPr>
            <w:rFonts w:ascii="仿宋" w:eastAsia="仿宋" w:hAnsi="仿宋" w:cs="仿宋" w:hint="eastAsia"/>
            <w:lang w:eastAsia="zh-CN"/>
          </w:rPr>
          <w:t>(四)、电式混动车项目知识产权保护策略</w:t>
        </w:r>
        <w:r>
          <w:tab/>
        </w:r>
        <w:r>
          <w:fldChar w:fldCharType="begin"/>
        </w:r>
        <w:r>
          <w:instrText xml:space="preserve"> PAGEREF _Toc14399 \h </w:instrText>
        </w:r>
        <w:r>
          <w:fldChar w:fldCharType="separate"/>
        </w:r>
        <w:r>
          <w:t>67</w:t>
        </w:r>
        <w:r>
          <w:fldChar w:fldCharType="end"/>
        </w:r>
      </w:hyperlink>
    </w:p>
    <w:p>
      <w:pPr>
        <w:pStyle w:val="TOC1"/>
        <w:tabs>
          <w:tab w:val="right" w:leader="dot" w:pos="8306"/>
        </w:tabs>
      </w:pPr>
      <w:hyperlink w:anchor="_Toc10940" w:history="1">
        <w:r>
          <w:rPr>
            <w:rFonts w:ascii="仿宋" w:eastAsia="仿宋" w:hAnsi="仿宋" w:cs="仿宋" w:hint="eastAsia"/>
            <w:lang w:eastAsia="zh-CN"/>
          </w:rPr>
          <w:t>十四、利益相关者分析与沟通计划</w:t>
        </w:r>
        <w:r>
          <w:tab/>
        </w:r>
        <w:r>
          <w:fldChar w:fldCharType="begin"/>
        </w:r>
        <w:r>
          <w:instrText xml:space="preserve"> PAGEREF _Toc10940 \h </w:instrText>
        </w:r>
        <w:r>
          <w:fldChar w:fldCharType="separate"/>
        </w:r>
        <w:r>
          <w:t>70</w:t>
        </w:r>
        <w:r>
          <w:fldChar w:fldCharType="end"/>
        </w:r>
      </w:hyperlink>
    </w:p>
    <w:p>
      <w:pPr>
        <w:pStyle w:val="TOC2"/>
        <w:tabs>
          <w:tab w:val="right" w:leader="dot" w:pos="8306"/>
        </w:tabs>
      </w:pPr>
      <w:hyperlink w:anchor="_Toc28485" w:history="1">
        <w:r>
          <w:rPr>
            <w:rFonts w:ascii="仿宋" w:eastAsia="仿宋" w:hAnsi="仿宋" w:cs="仿宋" w:hint="eastAsia"/>
            <w:lang w:eastAsia="zh-CN"/>
          </w:rPr>
          <w:t>(一)、利益相关者分析</w:t>
        </w:r>
        <w:r>
          <w:tab/>
        </w:r>
        <w:r>
          <w:fldChar w:fldCharType="begin"/>
        </w:r>
        <w:r>
          <w:instrText xml:space="preserve"> PAGEREF _Toc28485 \h </w:instrText>
        </w:r>
        <w:r>
          <w:fldChar w:fldCharType="separate"/>
        </w:r>
        <w:r>
          <w:t>70</w:t>
        </w:r>
        <w:r>
          <w:fldChar w:fldCharType="end"/>
        </w:r>
      </w:hyperlink>
    </w:p>
    <w:p>
      <w:pPr>
        <w:pStyle w:val="TOC2"/>
        <w:tabs>
          <w:tab w:val="right" w:leader="dot" w:pos="8306"/>
        </w:tabs>
      </w:pPr>
      <w:hyperlink w:anchor="_Toc3164" w:history="1">
        <w:r>
          <w:rPr>
            <w:rFonts w:ascii="仿宋" w:eastAsia="仿宋" w:hAnsi="仿宋" w:cs="仿宋" w:hint="eastAsia"/>
            <w:lang w:eastAsia="zh-CN"/>
          </w:rPr>
          <w:t>(二)、沟通计划</w:t>
        </w:r>
        <w:r>
          <w:tab/>
        </w:r>
        <w:r>
          <w:fldChar w:fldCharType="begin"/>
        </w:r>
        <w:r>
          <w:instrText xml:space="preserve"> PAGEREF _Toc3164 \h </w:instrText>
        </w:r>
        <w:r>
          <w:fldChar w:fldCharType="separate"/>
        </w:r>
        <w:r>
          <w:t>71</w:t>
        </w:r>
        <w:r>
          <w:fldChar w:fldCharType="end"/>
        </w:r>
      </w:hyperlink>
    </w:p>
    <w:p>
      <w:pPr>
        <w:pStyle w:val="TOC1"/>
        <w:tabs>
          <w:tab w:val="right" w:leader="dot" w:pos="8306"/>
        </w:tabs>
      </w:pPr>
      <w:hyperlink w:anchor="_Toc30964" w:history="1">
        <w:r>
          <w:rPr>
            <w:rFonts w:ascii="仿宋" w:eastAsia="仿宋" w:hAnsi="仿宋" w:cs="仿宋" w:hint="eastAsia"/>
            <w:lang w:eastAsia="zh-CN"/>
          </w:rPr>
          <w:t>十五、电式混动车项目实施时间节点</w:t>
        </w:r>
        <w:r>
          <w:tab/>
        </w:r>
        <w:r>
          <w:fldChar w:fldCharType="begin"/>
        </w:r>
        <w:r>
          <w:instrText xml:space="preserve"> PAGEREF _Toc30964 \h </w:instrText>
        </w:r>
        <w:r>
          <w:fldChar w:fldCharType="separate"/>
        </w:r>
        <w:r>
          <w:t>72</w:t>
        </w:r>
        <w:r>
          <w:fldChar w:fldCharType="end"/>
        </w:r>
      </w:hyperlink>
    </w:p>
    <w:p>
      <w:pPr>
        <w:pStyle w:val="TOC2"/>
        <w:tabs>
          <w:tab w:val="right" w:leader="dot" w:pos="8306"/>
        </w:tabs>
      </w:pPr>
      <w:hyperlink w:anchor="_Toc7104" w:history="1">
        <w:r>
          <w:rPr>
            <w:rFonts w:ascii="仿宋" w:eastAsia="仿宋" w:hAnsi="仿宋" w:cs="仿宋" w:hint="eastAsia"/>
            <w:lang w:eastAsia="zh-CN"/>
          </w:rPr>
          <w:t>(一)、电式混动车项目启动阶段时间节点</w:t>
        </w:r>
        <w:r>
          <w:tab/>
        </w:r>
        <w:r>
          <w:fldChar w:fldCharType="begin"/>
        </w:r>
        <w:r>
          <w:instrText xml:space="preserve"> PAGEREF _Toc7104 \h </w:instrText>
        </w:r>
        <w:r>
          <w:fldChar w:fldCharType="separate"/>
        </w:r>
        <w:r>
          <w:t>72</w:t>
        </w:r>
        <w:r>
          <w:fldChar w:fldCharType="end"/>
        </w:r>
      </w:hyperlink>
    </w:p>
    <w:p>
      <w:pPr>
        <w:pStyle w:val="TOC2"/>
        <w:tabs>
          <w:tab w:val="right" w:leader="dot" w:pos="8306"/>
        </w:tabs>
      </w:pPr>
      <w:hyperlink w:anchor="_Toc7446" w:history="1">
        <w:r>
          <w:rPr>
            <w:rFonts w:ascii="仿宋" w:eastAsia="仿宋" w:hAnsi="仿宋" w:cs="仿宋" w:hint="eastAsia"/>
            <w:lang w:eastAsia="zh-CN"/>
          </w:rPr>
          <w:t>(二)、电式混动车项目执行阶段时间节点</w:t>
        </w:r>
        <w:r>
          <w:tab/>
        </w:r>
        <w:r>
          <w:fldChar w:fldCharType="begin"/>
        </w:r>
        <w:r>
          <w:instrText xml:space="preserve"> PAGEREF _Toc7446 \h </w:instrText>
        </w:r>
        <w:r>
          <w:fldChar w:fldCharType="separate"/>
        </w:r>
        <w:r>
          <w:t>73</w:t>
        </w:r>
        <w:r>
          <w:fldChar w:fldCharType="end"/>
        </w:r>
      </w:hyperlink>
    </w:p>
    <w:p>
      <w:pPr>
        <w:pStyle w:val="TOC2"/>
        <w:tabs>
          <w:tab w:val="right" w:leader="dot" w:pos="8306"/>
        </w:tabs>
      </w:pPr>
      <w:hyperlink w:anchor="_Toc12695" w:history="1">
        <w:r>
          <w:rPr>
            <w:rFonts w:ascii="仿宋" w:eastAsia="仿宋" w:hAnsi="仿宋" w:cs="仿宋" w:hint="eastAsia"/>
            <w:lang w:eastAsia="zh-CN"/>
          </w:rPr>
          <w:t>(三)、电式混动车项目完成阶段时间节点</w:t>
        </w:r>
        <w:r>
          <w:tab/>
        </w:r>
        <w:r>
          <w:fldChar w:fldCharType="begin"/>
        </w:r>
        <w:r>
          <w:instrText xml:space="preserve"> PAGEREF _Toc12695 \h </w:instrText>
        </w:r>
        <w:r>
          <w:fldChar w:fldCharType="separate"/>
        </w:r>
        <w:r>
          <w:t>74</w:t>
        </w:r>
        <w:r>
          <w:fldChar w:fldCharType="end"/>
        </w:r>
      </w:hyperlink>
    </w:p>
    <w:p>
      <w:pPr>
        <w:pStyle w:val="TOC1"/>
        <w:tabs>
          <w:tab w:val="right" w:leader="dot" w:pos="8306"/>
        </w:tabs>
      </w:pPr>
      <w:hyperlink w:anchor="_Toc27002" w:history="1">
        <w:r>
          <w:rPr>
            <w:rFonts w:ascii="仿宋" w:eastAsia="仿宋" w:hAnsi="仿宋" w:cs="仿宋" w:hint="eastAsia"/>
            <w:lang w:eastAsia="zh-CN"/>
          </w:rPr>
          <w:t>十六、供应链管理</w:t>
        </w:r>
        <w:r>
          <w:tab/>
        </w:r>
        <w:r>
          <w:fldChar w:fldCharType="begin"/>
        </w:r>
        <w:r>
          <w:instrText xml:space="preserve"> PAGEREF _Toc27002 \h </w:instrText>
        </w:r>
        <w:r>
          <w:fldChar w:fldCharType="separate"/>
        </w:r>
        <w:r>
          <w:t>75</w:t>
        </w:r>
        <w:r>
          <w:fldChar w:fldCharType="end"/>
        </w:r>
      </w:hyperlink>
    </w:p>
    <w:p>
      <w:pPr>
        <w:pStyle w:val="TOC2"/>
        <w:tabs>
          <w:tab w:val="right" w:leader="dot" w:pos="8306"/>
        </w:tabs>
      </w:pPr>
      <w:hyperlink w:anchor="_Toc25803" w:history="1">
        <w:r>
          <w:rPr>
            <w:rFonts w:ascii="仿宋" w:eastAsia="仿宋" w:hAnsi="仿宋" w:cs="仿宋" w:hint="eastAsia"/>
            <w:lang w:eastAsia="zh-CN"/>
          </w:rPr>
          <w:t>(一)、供应链战略规划</w:t>
        </w:r>
        <w:r>
          <w:tab/>
        </w:r>
        <w:r>
          <w:fldChar w:fldCharType="begin"/>
        </w:r>
        <w:r>
          <w:instrText xml:space="preserve"> PAGEREF _Toc25803 \h </w:instrText>
        </w:r>
        <w:r>
          <w:fldChar w:fldCharType="separate"/>
        </w:r>
        <w:r>
          <w:t>75</w:t>
        </w:r>
        <w:r>
          <w:fldChar w:fldCharType="end"/>
        </w:r>
      </w:hyperlink>
    </w:p>
    <w:p>
      <w:pPr>
        <w:pStyle w:val="TOC2"/>
        <w:tabs>
          <w:tab w:val="right" w:leader="dot" w:pos="8306"/>
        </w:tabs>
      </w:pPr>
      <w:hyperlink w:anchor="_Toc16472" w:history="1">
        <w:r>
          <w:rPr>
            <w:rFonts w:ascii="仿宋" w:eastAsia="仿宋" w:hAnsi="仿宋" w:cs="仿宋" w:hint="eastAsia"/>
            <w:lang w:eastAsia="zh-CN"/>
          </w:rPr>
          <w:t>(二)、供应商选择与合作</w:t>
        </w:r>
        <w:r>
          <w:tab/>
        </w:r>
        <w:r>
          <w:fldChar w:fldCharType="begin"/>
        </w:r>
        <w:r>
          <w:instrText xml:space="preserve"> PAGEREF _Toc16472 \h </w:instrText>
        </w:r>
        <w:r>
          <w:fldChar w:fldCharType="separate"/>
        </w:r>
        <w:r>
          <w:t>77</w:t>
        </w:r>
        <w:r>
          <w:fldChar w:fldCharType="end"/>
        </w:r>
      </w:hyperlink>
    </w:p>
    <w:p>
      <w:pPr>
        <w:pStyle w:val="TOC2"/>
        <w:tabs>
          <w:tab w:val="right" w:leader="dot" w:pos="8306"/>
        </w:tabs>
      </w:pPr>
      <w:hyperlink w:anchor="_Toc25058" w:history="1">
        <w:r>
          <w:rPr>
            <w:rFonts w:ascii="仿宋" w:eastAsia="仿宋" w:hAnsi="仿宋" w:cs="仿宋" w:hint="eastAsia"/>
            <w:lang w:eastAsia="zh-CN"/>
          </w:rPr>
          <w:t>(三)、物流与库存管理</w:t>
        </w:r>
        <w:r>
          <w:tab/>
        </w:r>
        <w:r>
          <w:fldChar w:fldCharType="begin"/>
        </w:r>
        <w:r>
          <w:instrText xml:space="preserve"> PAGEREF _Toc25058 \h </w:instrText>
        </w:r>
        <w:r>
          <w:fldChar w:fldCharType="separate"/>
        </w:r>
        <w:r>
          <w:t>78</w:t>
        </w:r>
        <w:r>
          <w:fldChar w:fldCharType="end"/>
        </w:r>
      </w:hyperlink>
    </w:p>
    <w:p>
      <w:pPr>
        <w:pStyle w:val="TOC1"/>
        <w:tabs>
          <w:tab w:val="right" w:leader="dot" w:pos="8306"/>
        </w:tabs>
      </w:pPr>
      <w:hyperlink w:anchor="_Toc19105" w:history="1">
        <w:r>
          <w:rPr>
            <w:rFonts w:ascii="仿宋" w:eastAsia="仿宋" w:hAnsi="仿宋" w:cs="仿宋" w:hint="eastAsia"/>
            <w:lang w:eastAsia="zh-CN"/>
          </w:rPr>
          <w:t>十七、电式混动车项目治理与监督</w:t>
        </w:r>
        <w:r>
          <w:tab/>
        </w:r>
        <w:r>
          <w:fldChar w:fldCharType="begin"/>
        </w:r>
        <w:r>
          <w:instrText xml:space="preserve"> PAGEREF _Toc19105 \h </w:instrText>
        </w:r>
        <w:r>
          <w:fldChar w:fldCharType="separate"/>
        </w:r>
        <w:r>
          <w:t>79</w:t>
        </w:r>
        <w:r>
          <w:fldChar w:fldCharType="end"/>
        </w:r>
      </w:hyperlink>
    </w:p>
    <w:p>
      <w:pPr>
        <w:pStyle w:val="TOC2"/>
        <w:tabs>
          <w:tab w:val="right" w:leader="dot" w:pos="8306"/>
        </w:tabs>
      </w:pPr>
      <w:hyperlink w:anchor="_Toc10882" w:history="1">
        <w:r>
          <w:rPr>
            <w:rFonts w:ascii="仿宋" w:eastAsia="仿宋" w:hAnsi="仿宋" w:cs="仿宋" w:hint="eastAsia"/>
            <w:lang w:eastAsia="zh-CN"/>
          </w:rPr>
          <w:t>(一)、电式混动车项目治理结构</w:t>
        </w:r>
        <w:r>
          <w:tab/>
        </w:r>
        <w:r>
          <w:fldChar w:fldCharType="begin"/>
        </w:r>
        <w:r>
          <w:instrText xml:space="preserve"> PAGEREF _Toc10882 \h </w:instrText>
        </w:r>
        <w:r>
          <w:fldChar w:fldCharType="separate"/>
        </w:r>
        <w:r>
          <w:t>79</w:t>
        </w:r>
        <w:r>
          <w:fldChar w:fldCharType="end"/>
        </w:r>
      </w:hyperlink>
    </w:p>
    <w:p>
      <w:pPr>
        <w:pStyle w:val="TOC2"/>
        <w:tabs>
          <w:tab w:val="right" w:leader="dot" w:pos="8306"/>
        </w:tabs>
      </w:pPr>
      <w:hyperlink w:anchor="_Toc30192" w:history="1">
        <w:r>
          <w:rPr>
            <w:rFonts w:ascii="仿宋" w:eastAsia="仿宋" w:hAnsi="仿宋" w:cs="仿宋" w:hint="eastAsia"/>
            <w:lang w:eastAsia="zh-CN"/>
          </w:rPr>
          <w:t>(二)、监督与审计</w:t>
        </w:r>
        <w:r>
          <w:tab/>
        </w:r>
        <w:r>
          <w:fldChar w:fldCharType="begin"/>
        </w:r>
        <w:r>
          <w:instrText xml:space="preserve"> PAGEREF _Toc30192 \h </w:instrText>
        </w:r>
        <w:r>
          <w:fldChar w:fldCharType="separate"/>
        </w:r>
        <w:r>
          <w:t>81</w:t>
        </w:r>
        <w:r>
          <w:fldChar w:fldCharType="end"/>
        </w:r>
      </w:hyperlink>
    </w:p>
    <w:p>
      <w:pPr>
        <w:pStyle w:val="TOC1"/>
        <w:tabs>
          <w:tab w:val="right" w:leader="dot" w:pos="8306"/>
        </w:tabs>
      </w:pPr>
      <w:hyperlink w:anchor="_Toc26149" w:history="1">
        <w:r>
          <w:rPr>
            <w:rFonts w:ascii="仿宋" w:eastAsia="仿宋" w:hAnsi="仿宋" w:cs="仿宋" w:hint="eastAsia"/>
            <w:lang w:eastAsia="zh-CN"/>
          </w:rPr>
          <w:t>十八、营销与推广策略</w:t>
        </w:r>
        <w:r>
          <w:tab/>
        </w:r>
        <w:r>
          <w:fldChar w:fldCharType="begin"/>
        </w:r>
        <w:r>
          <w:instrText xml:space="preserve"> PAGEREF _Toc26149 \h </w:instrText>
        </w:r>
        <w:r>
          <w:fldChar w:fldCharType="separate"/>
        </w:r>
        <w:r>
          <w:t>82</w:t>
        </w:r>
        <w:r>
          <w:fldChar w:fldCharType="end"/>
        </w:r>
      </w:hyperlink>
    </w:p>
    <w:p>
      <w:pPr>
        <w:pStyle w:val="TOC2"/>
        <w:tabs>
          <w:tab w:val="right" w:leader="dot" w:pos="8306"/>
        </w:tabs>
      </w:pPr>
      <w:hyperlink w:anchor="_Toc8960" w:history="1">
        <w:r>
          <w:rPr>
            <w:rFonts w:ascii="仿宋" w:eastAsia="仿宋" w:hAnsi="仿宋" w:cs="仿宋" w:hint="eastAsia"/>
            <w:lang w:eastAsia="zh-CN"/>
          </w:rPr>
          <w:t>(一)、产品/服务定位与特点</w:t>
        </w:r>
        <w:r>
          <w:tab/>
        </w:r>
        <w:r>
          <w:fldChar w:fldCharType="begin"/>
        </w:r>
        <w:r>
          <w:instrText xml:space="preserve"> PAGEREF _Toc8960 \h </w:instrText>
        </w:r>
        <w:r>
          <w:fldChar w:fldCharType="separate"/>
        </w:r>
        <w:r>
          <w:t>82</w:t>
        </w:r>
        <w:r>
          <w:fldChar w:fldCharType="end"/>
        </w:r>
      </w:hyperlink>
    </w:p>
    <w:p>
      <w:pPr>
        <w:pStyle w:val="TOC2"/>
        <w:tabs>
          <w:tab w:val="right" w:leader="dot" w:pos="8306"/>
        </w:tabs>
      </w:pPr>
      <w:hyperlink w:anchor="_Toc29999" w:history="1">
        <w:r>
          <w:rPr>
            <w:rFonts w:ascii="仿宋" w:eastAsia="仿宋" w:hAnsi="仿宋" w:cs="仿宋" w:hint="eastAsia"/>
            <w:lang w:eastAsia="zh-CN"/>
          </w:rPr>
          <w:t>(二)、市场定位与竞争分析</w:t>
        </w:r>
        <w:r>
          <w:tab/>
        </w:r>
        <w:r>
          <w:fldChar w:fldCharType="begin"/>
        </w:r>
        <w:r>
          <w:instrText xml:space="preserve"> PAGEREF _Toc29999 \h </w:instrText>
        </w:r>
        <w:r>
          <w:fldChar w:fldCharType="separate"/>
        </w:r>
        <w:r>
          <w:t>84</w:t>
        </w:r>
        <w:r>
          <w:fldChar w:fldCharType="end"/>
        </w:r>
      </w:hyperlink>
    </w:p>
    <w:p>
      <w:pPr>
        <w:pStyle w:val="TOC2"/>
        <w:tabs>
          <w:tab w:val="right" w:leader="dot" w:pos="8306"/>
        </w:tabs>
      </w:pPr>
      <w:hyperlink w:anchor="_Toc4305" w:history="1">
        <w:r>
          <w:rPr>
            <w:rFonts w:ascii="仿宋" w:eastAsia="仿宋" w:hAnsi="仿宋" w:cs="仿宋" w:hint="eastAsia"/>
            <w:lang w:eastAsia="zh-CN"/>
          </w:rPr>
          <w:t>(三)、营销渠道与策略</w:t>
        </w:r>
        <w:r>
          <w:tab/>
        </w:r>
        <w:r>
          <w:fldChar w:fldCharType="begin"/>
        </w:r>
        <w:r>
          <w:instrText xml:space="preserve"> PAGEREF _Toc4305 \h </w:instrText>
        </w:r>
        <w:r>
          <w:fldChar w:fldCharType="separate"/>
        </w:r>
        <w:r>
          <w:t>85</w:t>
        </w:r>
        <w:r>
          <w:fldChar w:fldCharType="end"/>
        </w:r>
      </w:hyperlink>
    </w:p>
    <w:p>
      <w:pPr>
        <w:pStyle w:val="TOC2"/>
        <w:tabs>
          <w:tab w:val="right" w:leader="dot" w:pos="8306"/>
        </w:tabs>
      </w:pPr>
      <w:hyperlink w:anchor="_Toc16910" w:history="1">
        <w:r>
          <w:rPr>
            <w:rFonts w:ascii="仿宋" w:eastAsia="仿宋" w:hAnsi="仿宋" w:cs="仿宋" w:hint="eastAsia"/>
            <w:lang w:eastAsia="zh-CN"/>
          </w:rPr>
          <w:t>(四)、推广与宣传活动</w:t>
        </w:r>
        <w:r>
          <w:tab/>
        </w:r>
        <w:r>
          <w:fldChar w:fldCharType="begin"/>
        </w:r>
        <w:r>
          <w:instrText xml:space="preserve"> PAGEREF _Toc16910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17"/>
      <w:r>
        <w:rPr>
          <w:rFonts w:ascii="仿宋" w:eastAsia="仿宋" w:hAnsi="仿宋" w:cs="仿宋" w:hint="eastAsia"/>
          <w:sz w:val="28"/>
          <w:lang w:eastAsia="zh-CN"/>
        </w:rPr>
        <w:t>一、电式混动车项目概论</w:t>
      </w:r>
      <w:bookmarkEnd w:id="2"/>
    </w:p>
    <w:p>
      <w:pPr>
        <w:pStyle w:val="Heading2"/>
        <w:rPr>
          <w:rFonts w:ascii="仿宋" w:eastAsia="仿宋" w:hAnsi="仿宋" w:cs="仿宋" w:hint="eastAsia"/>
          <w:lang w:eastAsia="zh-CN"/>
        </w:rPr>
      </w:pPr>
      <w:bookmarkStart w:id="3" w:name="_Toc7846"/>
      <w:r>
        <w:rPr>
          <w:rFonts w:ascii="仿宋" w:eastAsia="仿宋" w:hAnsi="仿宋" w:cs="仿宋" w:hint="eastAsia"/>
          <w:lang w:eastAsia="zh-CN"/>
        </w:rPr>
        <w:t>(一)、电式混动车项目概况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起源追溯至对市场的深入洞察。市场的不断演变与变革为电式混动车项目提供了难得的机遇。当前市场存在的需求缺口和变革的大环境共同构成了电式混动车项目的背景。这个电式混动车项目旨在充分利用市场机遇，填补行业中尚未满足的需求，为客户提供全新的解决方案。市场的变革和需求的增长使得这个电式混动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电式混动车项目名称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式混动车项目正式命名为电式混动车。这个名称不仅仅是一个标识，更代表了电式混动车项目的核心理念和愿景。它蕴含着电式混动车项目所要解决问题的关键字，具有强烈的表达和辨识度，为电式混动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电式混动车项目目标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核心目标是提供一种全新、高效的解决方案，满足客户日益增长的需求。电式混动车项目追求的不仅仅是满足市场需求，更是在市场中获得卓越的竞争优势。通过不断提升产品或服务的质量和创新水平，电式混动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电式混动车项目范围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全面涵盖了产品研发、制造、市场推广和售后服务，确保从产品设计到最终用户体验的全方位关注。这一全面的电式混动车项目范围是为了确保电式混动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电式混动车项目时间表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电式混动车项目计划在未来18个月内完成，包括研发、测试、市场试点和正式推出等不同阶段。这个时间表的合理设计是为了确保电式混动车项目各个阶段的顺利推进，以便按时交付高质量的成果。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电式混动车项目预算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电式混动车项目总预算估算为XX百万美元，主要分配在研发、市场推广、人员培训和运营等方面。这一充足的预算为电式混动车项目提供了充足的资源，确保电式混动车项目在各个方面都能取得优异的表现。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电式混动车项目风险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可能面临的风险包括市场接受度低、技术难题、竞争激烈等。电式混动车项目团队已经制定了相应的风险应对计划，通过前瞻性的风险管理，确保电式混动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电式混动车项目团队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电式混动车项目汇聚了一支经验丰富、多领域专业素养的核心团队，确保电式混动车项目在各个方面都能拥有高水平的执行力。团队的协同作战是电式混动车项目成功的关键因素之一。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电式混动车项目背景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电式混动车项目的背景根植于市场对更高效、创新产品的渴望，同时也受到科技发展对行业格局的深刻改变的影响。这为电式混动车项目提供了广阔的发展空间和市场需求。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电式混动车项目现状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截至目前，电式混动车项目已完成市场调研和技术验证，取得了初步的成功。这为电式混动车项目在未来的发展奠定了坚实的基础，为更远大的目标打下了坚实的基石。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682"/>
      <w:r>
        <w:rPr>
          <w:rFonts w:ascii="仿宋" w:eastAsia="仿宋" w:hAnsi="仿宋" w:cs="仿宋" w:hint="eastAsia"/>
          <w:sz w:val="28"/>
          <w:lang w:eastAsia="zh-CN"/>
        </w:rPr>
        <w:t>(二)、电式混动车项目目标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keyword》电式混动车项目首要业务目标是在市场中占据有利地位，实现产品/服务的成功推广和销售。通过不断提升产品质量、创新性，电式混动车项目追求成为行业中的领导者，赢得更多客户的青睐。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在科技迅速发展的时代，电式混动车项目着眼于技术创新。通过持续的研发和技术升级，电式混动车项目旨在推出更具创新性的产品或服务，以满足市场对新鲜、先进解决方案的需求。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为了建立可持续的客户关系，电式混动车项目设定了客户满意度目标。通过提供卓越的产品质量和优质的客户服务，电式混动车项目追求赢得客户的信任和忠诚度，确保他们的满意度达到行业领先水平。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电式混动车项目注重社会责任和可持续发展。通过实施环保、社会责任电式混动车项目，电式混动车项目致力于在经济发展的同时保护环境，促进社会公平，实现可持续经营。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电式混动车项目的团队是实现目标的核心驱动力。因此，电式混动车项目设定了团队发展目标，包括提升团队成员的专业技能、培养领导力，以及搭建协同高效的团队工作氛围。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876"/>
      <w:r>
        <w:rPr>
          <w:rFonts w:ascii="仿宋" w:eastAsia="仿宋" w:hAnsi="仿宋" w:cs="仿宋" w:hint="eastAsia"/>
          <w:sz w:val="28"/>
          <w:lang w:eastAsia="zh-CN"/>
        </w:rPr>
        <w:t>(三)、电式混动车项目提出的理由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电式混动车项目提出的理由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源于对市场机遇的深刻洞察。当前市场中存在的需求缺口和行业发展趋势表明，有巨大的商业机会等待被开发。通过准确捕捉市场机遇，电式混动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理念基于对技术创新的信仰。通过持续的研发和技术投入，电式混动车项目有望推出更具创新性的产品或服务。在科技飞速发展的当下，电式混动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是为了增强企业的行业竞争力。通过提升产品或服务的质量和独特性，电式混动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响应了消费者需求的变化。随着社会和科技的不断发展，消费者对产品和服务的需求也在发生变化。通过深入了解并及时回应消费者的新需求，电式混动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电式混动车项目的提出是企业战略发展规划的一部分。在面对日益激烈的市场竞争和不断变化的商业环境中，电式混动车项目作为企业战略的一环，旨在为企业开辟新的增长领域，巩固企业在行业中的地位。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不仅仅是基于商业考量，还注重社会责任。通过推出环保、社会责任等方面的电式混动车项目，电式混动车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电式混动车项目的提出反映了对利益相关者期望的关注。包括客户、员工、投资者等利益相关者在企业发展中都有着各自的期望，电式混动车项目力求在满足这些期望的同时，取得更大的共赢。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326"/>
      <w:r>
        <w:rPr>
          <w:rFonts w:ascii="仿宋" w:eastAsia="仿宋" w:hAnsi="仿宋" w:cs="仿宋" w:hint="eastAsia"/>
          <w:sz w:val="28"/>
          <w:lang w:eastAsia="zh-CN"/>
        </w:rPr>
        <w:t>(四)、电式混动车项目意义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在实施电式混动车项目的过程中，我们不仅仅是在追逐商业成功，更是为企业和社会的多个层面创造了深远的意义。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首要意义在于提升企业的市场竞争力。通过持续的创新和对产品质量的高标准要求，电式混动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式混动车项目的推进将促使行业技术水平的提升。通过引入先进技术和创新性解决方案，电式混动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式混动车项目不仅创造了大量就业机会，提高了就业水平，还注重社会责任和环保。通过参与社会公益事业和推动环保电式混动车项目，电式混动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综合而言，电式混动车项目意义重大，不仅推动了企业的发展，也为行业和社会的进步贡献了积极力量。这是一个全面而深刻的影响，将在未来产生可持续的正面效应。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076"/>
      <w:r>
        <w:rPr>
          <w:rFonts w:ascii="仿宋" w:eastAsia="仿宋" w:hAnsi="仿宋" w:cs="仿宋" w:hint="eastAsia"/>
          <w:sz w:val="28"/>
          <w:lang w:eastAsia="zh-CN"/>
        </w:rPr>
        <w:t>(五)、电式混动车项目背景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在当今迅猛发展的商业环境中，电式混动车项目的动因根植于对多方面因素的审慎考量。这个电式混动车项目的提出并非孤立的决策，而是对企业所处背景深入思考的产物。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式混动车项目背后的首要原因。科技的迅速发展和全球市场的快速变化使得企业必须灵活应对。电式混动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竞争的激烈程度也是电式混动车项目背景中不可忽视的一环。企业需要在激烈竞争中脱颖而出，为此，电式混动车项目致力于打破常规，提供独特的价值主张，以吸引客户并确保市场份额的增长。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技术的迅速发展为企业带来了机遇与挑战。作为电式混动车项目启动的背景之一，对新兴技术的应用将有助于提升企业的技术水平，使其在不断演进的商业环境中保持竞争优势。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此外，社会对企业责任的期望也在逐渐升高。电式混动车项目充分融入了社会责任的理念，通过可持续经营和社会公益电式混动车项目，企图为社会贡献一份力量，在商业成功的同时关注社会价值。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63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6415"/>
      <w:r>
        <w:rPr>
          <w:rFonts w:ascii="仿宋" w:eastAsia="仿宋" w:hAnsi="仿宋" w:cs="仿宋" w:hint="eastAsia"/>
          <w:lang w:eastAsia="zh-CN"/>
        </w:rPr>
        <w:t>(一)、电式混动车行业分析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行业一直以来都是市场的关注焦点。行业内的发展趋势、竞争态势以及潜在机会都对电式混动车项目的推进产生深远的影响。通过深入研究行业的整体概貌，我们将更好地理解行业的核心特征，为电式混动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式混动车行业，技术一直是推动创新和发展的关键因素。我们将对当前技术趋势进行详尽分析，包括但不限于人工智能、大数据应用、先进制造技术等。这有助于电式混动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式混动车项目成功的基础。我们将对主要竞争对手进行深入研究，包括其市场份额、产品特点、市场定位等。通过全面了解竞争对手的优势和劣势，电式混动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668"/>
      <w:r>
        <w:rPr>
          <w:rFonts w:ascii="仿宋" w:eastAsia="仿宋" w:hAnsi="仿宋" w:cs="仿宋" w:hint="eastAsia"/>
          <w:sz w:val="28"/>
          <w:lang w:eastAsia="zh-CN"/>
        </w:rPr>
        <w:t>(二)、电式混动车市场分析预测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式混动车市场未来的增长趋势。这包括市场的整体规模、各细分领域的发展趋势等。电式混动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式混动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式混动车项目实施过程中需要充分考虑的因素。我们将对市场风险进行全面评估，包括但不限于政策法规风险、市场竞争风险、技术变革风险等。通过对潜在风险的深入分析，电式混动车项目可以制定相应的风险缓解策略，降低不确定性对电式混动车项目的影响。</w:t>
      </w:r>
    </w:p>
    <w:p>
      <w:pPr>
        <w:pStyle w:val="Heading1"/>
        <w:ind w:firstLine="560" w:firstLineChars="200"/>
        <w:rPr>
          <w:rFonts w:ascii="仿宋" w:eastAsia="仿宋" w:hAnsi="仿宋" w:cs="仿宋" w:hint="eastAsia"/>
          <w:sz w:val="28"/>
          <w:lang w:eastAsia="zh-CN"/>
        </w:rPr>
      </w:pPr>
      <w:bookmarkStart w:id="11" w:name="_Toc7849"/>
      <w:r>
        <w:rPr>
          <w:rFonts w:ascii="仿宋" w:eastAsia="仿宋" w:hAnsi="仿宋" w:cs="仿宋" w:hint="eastAsia"/>
          <w:sz w:val="28"/>
          <w:lang w:eastAsia="zh-CN"/>
        </w:rPr>
        <w:t>三、电式混动车项目危机管理</w:t>
      </w:r>
      <w:bookmarkEnd w:id="11"/>
    </w:p>
    <w:p>
      <w:pPr>
        <w:pStyle w:val="Heading2"/>
        <w:rPr>
          <w:rFonts w:ascii="仿宋" w:eastAsia="仿宋" w:hAnsi="仿宋" w:cs="仿宋" w:hint="eastAsia"/>
          <w:lang w:eastAsia="zh-CN"/>
        </w:rPr>
      </w:pPr>
      <w:bookmarkStart w:id="12" w:name="_Toc773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式混动车项目危机管理中，危机预警与识别是确保电式混动车项目稳健运行的核心步骤。通过建立全面的监测机制，电式混动车项目团队旨在及时发现和理解潜在的风险和危机因素，以便采取及时的预防和应对措施，确保电式混动车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首先，通过深入的风险评估，电式混动车项目团队全面分析了整个电式混动车项目和各个阶段可能存在的威胁。这包括准确评估每个潜在风险的发生概率和可能影响的程度，为后续危机预警提供了有力支持。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式混动车项目团队着重于明确定义电式混动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式混动车项目进展的持续监控，团队能够及时发现潜在问题并作出迅速反应。电式混动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在这一阶段，团队的专业素养和反应速度将发挥至关重要的作用，以确保潜在危机能够在初期得到有效的处理，最大程度地减轻负面影响。通过危机预警与识别，电式混动车项目得以更有序、可控地推进。</w:t>
      </w:r>
    </w:p>
    <w:p>
      <w:pPr>
        <w:pStyle w:val="Heading2"/>
        <w:ind w:firstLine="560" w:firstLineChars="200"/>
        <w:rPr>
          <w:rFonts w:ascii="仿宋" w:eastAsia="仿宋" w:hAnsi="仿宋" w:cs="仿宋" w:hint="eastAsia"/>
          <w:sz w:val="28"/>
          <w:lang w:eastAsia="zh-CN"/>
        </w:rPr>
      </w:pPr>
      <w:bookmarkStart w:id="13" w:name="_Toc215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在危机发生时，电式混动车项目团队立即行动，成立了应急小组。该小组的任务是迅速制定并实施紧急应对措施，以最小化潜在损失。以下是采取的主要措施：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暂停电式混动车项目进度：为遏制危机蔓延，电式混动车项目暂时停止进行，以便全面评估当前状况。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资源重新分配：重新评估电式混动车项目资源的分配，确保最大限度地减小损失。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实时沟通：与关键利益相关者建立实时沟通机制，向他们传递电式混动车项目危机的实际状况，保障电式混动车项目核心利益。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在紧急应对的同时，电式混动车项目团队强调了团队协作和有效沟通的重要性。以下是团队协作的关键举措：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信息共享机制：建立了信息共享平台，确保团队成员能够及时获取电式混动车项目危机的实时信息。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领导者沟通：电式混动车项目领导者通过定期会议和即时沟通工具，指导团队应对危机，保持团队稳定运行。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随着危机得到初步控制，电式混动车项目团队转向制定恢复计划，以确保电式混动车项目能够从中迅速恢复。主要恢复计划包括：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修复受损的进度计划：重新评估电式混动车项目进度，制定修复计划，确保电式混动车项目尽快回归正常进程。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重新调整资源分配：优化资源分配，确保电式混动车项目在有限资源下高效运转。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风险管理机制加强：对电式混动车项目风险进行全面评估，制定更强化的风险管理策略，以预防未来可能的危机。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469"/>
      <w:r>
        <w:rPr>
          <w:rFonts w:ascii="仿宋" w:eastAsia="仿宋" w:hAnsi="仿宋" w:cs="仿宋" w:hint="eastAsia"/>
          <w:sz w:val="28"/>
          <w:lang w:eastAsia="zh-CN"/>
        </w:rPr>
        <w:t>四、电式混动车项目建设背景及必要性分析</w:t>
      </w:r>
      <w:bookmarkEnd w:id="14"/>
    </w:p>
    <w:p>
      <w:pPr>
        <w:pStyle w:val="Heading2"/>
        <w:rPr>
          <w:rFonts w:ascii="仿宋" w:eastAsia="仿宋" w:hAnsi="仿宋" w:cs="仿宋" w:hint="eastAsia"/>
          <w:lang w:eastAsia="zh-CN"/>
        </w:rPr>
      </w:pPr>
      <w:bookmarkStart w:id="15" w:name="_Toc27331"/>
      <w:r>
        <w:rPr>
          <w:rFonts w:ascii="仿宋" w:eastAsia="仿宋" w:hAnsi="仿宋" w:cs="仿宋" w:hint="eastAsia"/>
          <w:lang w:eastAsia="zh-CN"/>
        </w:rPr>
        <w:t>(一)、电式混动车项目背景分析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式混动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式混动车项目在这个潮流中的定位。同时，我们将关注行业内涌现的新兴机遇，以便电式混动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式混动车项目提供了强大的发展动力。我们将聚焦于行业内最新的技术发展趋势，包括但不限于人工智能、大数据分析、物联网等领域。通过深度的技术研究，我们将确保电式混动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式混动车项目发展的源泉。我们将投入更多的精力对市场需求进行深入剖析，超越表面的需求，深入挖掘潜在的市场痛点和机遇。通过对市场需求的细致了解，电式混动车项目将更有针对性地设计解决方案，满足市场的多样化需求，从而更好地促进电式混动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式混动车项目战略至关重要。我们将对竞争态势进行更为深入的分析，包括但不限于市场份额、产品特点、客户满意度等多个维度。通过深度的竞争分析，电式混动车项目将能够更准确地把握市场脉搏，制定具有竞争力的电式混动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式混动车项目的发展具有直接的影响。我们将进行更为全面的法规和政策分析，了解行业发展中的潜在法律风险和合规挑战。通过充分了解和遵守相关法规，电式混动车项目将确保在法律框架内合法合规运营，为电式混动车项目的稳健发展提供有力支持。</w:t>
      </w:r>
    </w:p>
    <w:p>
      <w:pPr>
        <w:pStyle w:val="Heading2"/>
        <w:ind w:firstLine="560" w:firstLineChars="200"/>
        <w:rPr>
          <w:rFonts w:ascii="仿宋" w:eastAsia="仿宋" w:hAnsi="仿宋" w:cs="仿宋" w:hint="eastAsia"/>
          <w:sz w:val="28"/>
          <w:lang w:eastAsia="zh-CN"/>
        </w:rPr>
      </w:pPr>
      <w:bookmarkStart w:id="16" w:name="_Toc18358"/>
      <w:r>
        <w:rPr>
          <w:rFonts w:ascii="仿宋" w:eastAsia="仿宋" w:hAnsi="仿宋" w:cs="仿宋" w:hint="eastAsia"/>
          <w:sz w:val="28"/>
          <w:lang w:eastAsia="zh-CN"/>
        </w:rPr>
        <w:t>(二)、电式混动车项目建设必要性分析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式混动车项目建设的迫切性源于对行业发展趋势的深刻洞察。我们正处于一个行业变革的时代，科技创新、数字化转型成为企业发展的关键动力。电式混动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建设不仅仅是为了跟上潮流，更是为了通过技术创新推动企业的持续发展。通过引入先进的技术和解决方案，电式混动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式混动车项目的建设成为必然选择，通过提高产品质量、拓展服务领域，从而在竞争中获得更多的机会。电式混动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式混动车项目建设的必要性体现在对客户需求更精准的满足。通过电式混动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建设的背后是对企业持续创新的追求。只有通过不断创新，企业才能在竞争中立于不败之地。电式混动车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https://d.book118.com/735030143012011043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2579C2"/>
    <w:rsid w:val="5D257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0301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2024-01-16T09:09:00Z</dcterms:created>
  <dcterms:modified xsi:type="dcterms:W3CDTF">2024-01-16T09:10:09Z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8A3D4BF3ACB34BF39730AD509C90CEFC_11</vt:lpwstr>
  </property>
  <property fmtid="{D5CDD505-2E9C-101B-9397-08002B2CF9AE}" pid="3" name="KSOProductBuildVer">
    <vt:lpwstr>2052-12.1.0.16120</vt:lpwstr>
  </property>
</Properties>
</file>