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D28C3" w14:paraId="1E70D1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28C3" w14:paraId="1D57E4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28C3" w14:paraId="75E91D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D28C3" w:rsidRPr="008D28C3" w14:paraId="1DCE30C2" w14:textId="6AFABBA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D28C3">
        <w:rPr>
          <w:rFonts w:ascii="宋体" w:eastAsia="宋体" w:hAnsi="宋体" w:hint="eastAsia"/>
          <w:b/>
          <w:sz w:val="60"/>
        </w:rPr>
        <w:t>石英钟罩项目效益评估报告</w:t>
      </w:r>
    </w:p>
    <w:p w:rsidR="008D28C3" w:rsidP="008D28C3" w14:paraId="330F4984" w14:textId="2D89E2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D28C3">
        <w:rPr>
          <w:rFonts w:ascii="仿宋" w:eastAsia="仿宋" w:hAnsi="仿宋" w:hint="eastAsia"/>
          <w:b/>
          <w:sz w:val="40"/>
        </w:rPr>
        <w:t>目录</w:t>
      </w:r>
    </w:p>
    <w:p w:rsidR="008D28C3" w14:paraId="35F03FD3" w14:textId="32F8B86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28C3" w14:paraId="5CCD5053" w14:textId="5AD4C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一、石英钟罩项目概论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28C3" w14:paraId="4B8F75B7" w14:textId="7149D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(一)、石英钟罩项目名称及投资人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28C3" w14:paraId="59A3C718" w14:textId="19738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D28C3" w14:paraId="7B19C6D8" w14:textId="017F1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28C3" w14:paraId="26EE5896" w14:textId="68253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D28C3" w14:paraId="20C93FBF" w14:textId="2FB83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(五)、石英钟罩项目建设背景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D28C3" w14:paraId="639F4047" w14:textId="4CDB7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D28C3" w14:paraId="6F71BEFA" w14:textId="7A00A7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28C3" w14:paraId="79B87F31" w14:textId="56B62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D28C3" w14:paraId="35F47D1A" w14:textId="4EA64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D28C3" w14:paraId="7F70237C" w14:textId="64B2A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D28C3" w14:paraId="0C0E5279" w14:textId="31B52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D28C3" w14:paraId="1C7E9A57" w14:textId="3478B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三、石英钟罩项目规划进度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28C3" w14:paraId="3FF3BFCA" w14:textId="67CBB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(一)、石英钟罩项目进度安排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D28C3" w14:paraId="05118D77" w14:textId="59935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(二)、石英钟罩项目实施保障措施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28C3" w14:paraId="0D6CC2FC" w14:textId="52E5A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D28C3" w14:paraId="2080EC3B" w14:textId="05C0A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(四)、石英钟罩项目进度监控与调整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28C3" w14:paraId="0CF34D22" w14:textId="54F44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D28C3" w14:paraId="6CE2BF94" w14:textId="650401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28C3" w14:paraId="51DC93BD" w14:textId="5FBC759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D28C3" w14:paraId="161CA6FC" w14:textId="15298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(二)、石英钟罩项目技术工艺简要分析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D28C3" w14:paraId="643EC58C" w14:textId="5B2EB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D28C3" w14:paraId="572D67F2" w14:textId="74764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(四)、石英钟罩项目技术流程简述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D28C3" w14:paraId="03F991D3" w14:textId="4C07A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D28C3" w14:paraId="185BF624" w14:textId="722FD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28C3" w14:paraId="1AFE762F" w14:textId="06343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28C3" w14:paraId="2F0897E8" w14:textId="29C45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D28C3" w14:paraId="77B866E9" w14:textId="709616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28C3" w14:paraId="7850EB5B" w14:textId="045BD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D28C3" w14:paraId="536205DB" w14:textId="209FE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28C3" w14:paraId="72878FE0" w14:textId="1F3B2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28C3" w14:paraId="55A7851A" w14:textId="0779C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D28C3" w14:paraId="16AA12AF" w14:textId="45DE6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D28C3" w14:paraId="159B8E0E" w14:textId="56411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28C3" w14:paraId="0BA577B2" w14:textId="44EFBF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28C3" w14:paraId="65ED9B83" w14:textId="24215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D28C3" w14:paraId="6773E51A" w14:textId="737D9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28C3" w14:paraId="64290197" w14:textId="52A98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28C3" w14:paraId="142EF452" w14:textId="7CE77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D28C3" w14:paraId="685FA7EE" w14:textId="4DFAC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28C3" w14:paraId="38BA53DE" w14:textId="26664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_Toc153410099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28C3" w14:paraId="5F302F88" w14:textId="320639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D28C3" w14:paraId="569C63F9" w14:textId="54D94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D28C3" w14:paraId="48B4330E" w14:textId="58DB7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28C3" w14:paraId="441773A2" w14:textId="173FE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(一)、石英钟罩项目风险分析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D28C3" w14:paraId="52BBD5A2" w14:textId="4089E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(二)、石英钟罩项目风险对策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D28C3" w14:paraId="0AFF8225" w14:textId="3A895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28C3" w14:paraId="07307433" w14:textId="23DA6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28C3" w14:paraId="68E68930" w14:textId="33E28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D28C3" w14:paraId="6F29ED45" w14:textId="385C6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(三)、石英钟罩项目盈利能力分析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D28C3" w14:paraId="3680736B" w14:textId="06B4D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D28C3" w14:paraId="78D89361" w14:textId="371F0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D28C3" w14:paraId="279AE354" w14:textId="31F8B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D28C3" w14:paraId="7C0FE75A" w14:textId="7212E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28C3" w14:paraId="092B5FBC" w14:textId="7EACD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D28C3" w14:paraId="60046279" w14:textId="0C079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28C3" w14:paraId="2342981F" w14:textId="7383B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28C3" w14:paraId="4CD2A0C6" w14:textId="145DF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28C3" w14:paraId="476E98A8" w14:textId="32A4D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D28C3" w14:paraId="78E33EDE" w14:textId="2D71A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28C3" w14:paraId="40EFC2AF" w14:textId="11499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28C3" w14:paraId="490C8D1D" w14:textId="27A7CB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28C3" w14:paraId="018E6DB3" w14:textId="10BBF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D28C3" w14:paraId="50132F89" w14:textId="56A9D50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D28C3" w14:paraId="0B138DDD" w14:textId="3C4E9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_Toc153410123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D28C3" w:rsidP="008D28C3" w14:paraId="0738A126" w14:textId="0836163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8D28C3" w:rsidP="008D28C3" w14:paraId="3973781A" w14:textId="43574D2D">
      <w:pPr>
        <w:pStyle w:val="Heading1"/>
        <w:jc w:val="center"/>
        <w:rPr>
          <w:rFonts w:hint="eastAsia"/>
        </w:rPr>
      </w:pPr>
      <w:bookmarkStart w:id="0" w:name="_Toc153410058"/>
      <w:r w:rsidRPr="008D28C3">
        <w:rPr>
          <w:rFonts w:hint="eastAsia"/>
        </w:rPr>
        <w:t>序言</w:t>
      </w:r>
      <w:bookmarkEnd w:id="0"/>
    </w:p>
    <w:p w:rsidR="008D28C3" w:rsidP="008D28C3" w14:paraId="5ADD1ACF" w14:textId="6F5A5934">
      <w:pPr>
        <w:ind w:firstLine="560" w:firstLineChars="200"/>
        <w:rPr>
          <w:rFonts w:ascii="仿宋" w:eastAsia="仿宋" w:hint="eastAsia"/>
          <w:sz w:val="28"/>
        </w:rPr>
      </w:pPr>
      <w:r w:rsidRPr="008D28C3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8D28C3" w:rsidP="008D28C3" w14:paraId="0E03A5E3" w14:textId="3CFFA6D8">
      <w:pPr>
        <w:pStyle w:val="Heading1"/>
        <w:rPr>
          <w:rFonts w:hint="eastAsia"/>
        </w:rPr>
      </w:pPr>
      <w:bookmarkStart w:id="1" w:name="_Toc153410059"/>
      <w:r w:rsidRPr="008D28C3">
        <w:rPr>
          <w:rFonts w:hint="eastAsia"/>
        </w:rPr>
        <w:t>一、石英钟罩项目概论</w:t>
      </w:r>
      <w:bookmarkEnd w:id="1"/>
    </w:p>
    <w:p w:rsidR="008D28C3" w:rsidP="008D28C3" w14:paraId="2B658A29" w14:textId="71720AA1">
      <w:pPr>
        <w:pStyle w:val="Heading2"/>
      </w:pPr>
      <w:bookmarkStart w:id="2" w:name="_Toc153410060"/>
      <w:r w:rsidRPr="008D28C3">
        <w:t>(一)、石英钟罩项目名称及投资人</w:t>
      </w:r>
      <w:bookmarkEnd w:id="2"/>
    </w:p>
    <w:p w:rsidR="008D28C3" w:rsidRPr="008D28C3" w:rsidP="008D28C3" w14:paraId="0A1AE839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(一) 石英钟罩项目名称</w:t>
      </w:r>
    </w:p>
    <w:p w:rsidR="008D28C3" w:rsidRPr="008D28C3" w:rsidP="008D28C3" w14:paraId="23BCDF6C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石英钟罩项目名称：</w:t>
      </w:r>
      <w:r w:rsidRPr="008D28C3">
        <w:rPr>
          <w:rFonts w:ascii="仿宋" w:eastAsia="仿宋" w:hAnsi="仿宋"/>
          <w:sz w:val="28"/>
        </w:rPr>
        <w:t>XX石英钟罩项目</w:t>
      </w:r>
    </w:p>
    <w:p w:rsidR="008D28C3" w:rsidRPr="008D28C3" w:rsidP="008D28C3" w14:paraId="2028BCE5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(二) 石英钟罩项目投资人</w:t>
      </w:r>
    </w:p>
    <w:p w:rsidR="008D28C3" w:rsidRPr="008D28C3" w:rsidP="008D28C3" w14:paraId="614C783B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石英钟罩项目投资人：</w:t>
      </w:r>
      <w:r w:rsidRPr="008D28C3">
        <w:rPr>
          <w:rFonts w:ascii="仿宋" w:eastAsia="仿宋" w:hAnsi="仿宋"/>
          <w:sz w:val="28"/>
        </w:rPr>
        <w:t>XXX (集团)有限公司</w:t>
      </w:r>
    </w:p>
    <w:p w:rsidR="008D28C3" w:rsidRPr="008D28C3" w:rsidP="008D28C3" w14:paraId="0D2B653C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(三) 建设地点</w:t>
      </w:r>
    </w:p>
    <w:p w:rsidR="008D28C3" w:rsidP="008D28C3" w14:paraId="2FBB06D0" w14:textId="63C86149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本期石英钟罩项目选址位于</w:t>
      </w:r>
      <w:r w:rsidRPr="008D28C3">
        <w:rPr>
          <w:rFonts w:ascii="仿宋" w:eastAsia="仿宋" w:hAnsi="仿宋"/>
          <w:sz w:val="28"/>
        </w:rPr>
        <w:t>XX（待定）。</w:t>
      </w:r>
    </w:p>
    <w:p w:rsidR="008D28C3" w:rsidP="008D28C3" w14:paraId="221C410D" w14:textId="30F861D8">
      <w:pPr>
        <w:pStyle w:val="Heading2"/>
      </w:pPr>
      <w:bookmarkStart w:id="3" w:name="_Toc153410061"/>
      <w:r w:rsidRPr="008D28C3">
        <w:t>(二)、编制原则</w:t>
      </w:r>
      <w:bookmarkEnd w:id="3"/>
    </w:p>
    <w:p w:rsidR="008D28C3" w:rsidRPr="008D28C3" w:rsidP="008D28C3" w14:paraId="5CE4C641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8D28C3" w:rsidP="008D28C3" w14:paraId="62EA2432" w14:textId="4F9683F4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D28C3">
        <w:rPr>
          <w:rFonts w:ascii="仿宋" w:eastAsia="仿宋" w:hAnsi="仿宋"/>
          <w:sz w:val="28"/>
        </w:rPr>
        <w:t>2.</w:t>
      </w:r>
    </w:p>
    <w:p w:rsidR="008D28C3" w:rsidP="008D28C3" w14:textId="4F9683F4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8D28C3" w:rsidP="008D28C3" w14:paraId="2B95B324" w14:textId="290632D0">
      <w:pPr>
        <w:pStyle w:val="Heading2"/>
      </w:pPr>
      <w:bookmarkStart w:id="4" w:name="_Toc153410062"/>
      <w:r w:rsidRPr="008D28C3">
        <w:t>(三)、编制依据</w:t>
      </w:r>
      <w:bookmarkEnd w:id="4"/>
    </w:p>
    <w:p w:rsidR="008D28C3" w:rsidRPr="008D28C3" w:rsidP="008D28C3" w14:paraId="62ED7233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相关国家法律法规：本石英钟罩项目的设计和实施遵循国家法律法规，包括《</w:t>
      </w:r>
      <w:r w:rsidRPr="008D28C3">
        <w:rPr>
          <w:rFonts w:ascii="仿宋" w:eastAsia="仿宋" w:hAnsi="仿宋"/>
          <w:sz w:val="28"/>
        </w:rPr>
        <w:t>XX法》和《XX法规》。</w:t>
      </w:r>
    </w:p>
    <w:p w:rsidR="008D28C3" w:rsidRPr="008D28C3" w:rsidP="008D28C3" w14:paraId="15F1A496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政府政策文件：我们参考了政府发布的相关政策文件，以确保石英钟罩项目的合规性和可持续性，同时符合当地产业政策的要求。</w:t>
      </w:r>
    </w:p>
    <w:p w:rsidR="008D28C3" w:rsidRPr="008D28C3" w:rsidP="008D28C3" w14:paraId="6FA0BB01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市场调查和分析：通过市场调查和分析，我们获得了关于本地区产业发展、市场需求和竞争情况的信息，这些信息有助于石英钟罩项目的定位和规划。</w:t>
      </w:r>
    </w:p>
    <w:p w:rsidR="008D28C3" w:rsidRPr="008D28C3" w:rsidP="008D28C3" w14:paraId="64978F72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国际标准和最佳实践：我们参考了国际标准和行业最佳实践，以确保石英钟罩项目达到国际水平，提高石英钟罩项目的竞争力。</w:t>
      </w:r>
    </w:p>
    <w:p w:rsidR="008D28C3" w:rsidRPr="008D28C3" w:rsidP="008D28C3" w14:paraId="13BCB7E8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内部研究和经验积累：我们依据公司的内部研究和经验积累，结合过去类似石英钟罩项目的经验，为石英钟罩项目的编制提供有力支持。</w:t>
      </w:r>
    </w:p>
    <w:p w:rsidR="008D28C3" w:rsidP="008D28C3" w14:paraId="16917745" w14:textId="49E7FD2C">
      <w:pPr>
        <w:ind w:firstLine="560" w:firstLineChars="200"/>
        <w:rPr>
          <w:rFonts w:ascii="仿宋" w:eastAsia="仿宋" w:hAnsi="仿宋" w:hint="eastAsia"/>
          <w:sz w:val="28"/>
        </w:rPr>
      </w:pPr>
      <w:r w:rsidRPr="008D28C3">
        <w:rPr>
          <w:rFonts w:ascii="仿宋" w:eastAsia="仿宋" w:hAnsi="仿宋" w:hint="eastAsia"/>
          <w:sz w:val="28"/>
        </w:rPr>
        <w:t>专业咨询意见：我们获取了来自专业咨询公司的意见，以确保石英钟罩项目的技术和财务方案的可行性和可靠性。</w:t>
      </w:r>
    </w:p>
    <w:p w:rsidR="008D28C3" w:rsidP="008D28C3" w14:paraId="6424DFFF" w14:textId="75B21592">
      <w:pPr>
        <w:pStyle w:val="Heading2"/>
      </w:pPr>
      <w:bookmarkStart w:id="5" w:name="_Toc153410063"/>
      <w:r w:rsidRPr="008D28C3">
        <w:t>(四)、编制范围及内容</w:t>
      </w:r>
      <w:bookmarkEnd w:id="5"/>
    </w:p>
    <w:p w:rsidR="008D28C3" w:rsidRPr="008D28C3" w:rsidP="008D28C3" w14:paraId="423986B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8D28C3" w:rsidRPr="008D28C3" w:rsidP="008D28C3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 w:hint="eastAsia"/>
          <w:sz w:val="28"/>
        </w:rPr>
        <w:t>根据国家产业发展政策、相关部门的行业发展规划以及石英钟罩项目承办单位的实际情况，我们进行了对石英钟罩项目实施在技术、经济、社会和环境保护等领域的科学性、合理性和可行性的研究和论证。下面是我们的研究内容：</w:t>
      </w:r>
    </w:p>
    <w:p w:rsidR="008D28C3" w:rsidRPr="008D28C3" w:rsidP="008D28C3" w14:paraId="0311DC14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1. 确定建设条件与石英钟罩项目选址</w:t>
      </w:r>
    </w:p>
    <w:p w:rsidR="008D28C3" w:rsidRPr="008D28C3" w:rsidP="008D28C3" w14:paraId="7F89FE67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 xml:space="preserve"> 我们明确了石英钟罩项目建设的必备条件，包括土地、用水、用电、交通等资源和基础设施要求。同时，我们选址的过程中考虑了地理位置、生态环境和产业聚集度等因素。</w:t>
      </w:r>
    </w:p>
    <w:p w:rsidR="008D28C3" w:rsidRPr="008D28C3" w:rsidP="008D28C3" w14:paraId="32AC0844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2. 确定企业组织机构及劳动定员</w:t>
      </w:r>
    </w:p>
    <w:p w:rsidR="008D28C3" w:rsidRPr="008D28C3" w:rsidP="008D28C3" w14:paraId="01F0765D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 xml:space="preserve"> 我们建议了石英钟罩项目的组织架构和员工定员情况，以确保石英钟罩项目管理的高效</w:t>
      </w:r>
      <w:r w:rsidRPr="008D28C3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8D28C3" w:rsidRPr="008D28C3" w:rsidP="008D28C3" w14:paraId="01141FAC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3. 石英钟罩项目实施进度建议</w:t>
      </w:r>
    </w:p>
    <w:p w:rsidR="008D28C3" w:rsidRPr="008D28C3" w:rsidP="008D28C3" w14:paraId="0021C077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 xml:space="preserve"> 我们提供了石英钟罩项目实施的时间表和进度安排，以确保石英钟罩项目按计划推进。这包括石英钟罩项目启动、建设阶段、试运行和正式运营等关键节点的建议。</w:t>
      </w:r>
    </w:p>
    <w:p w:rsidR="008D28C3" w:rsidRPr="008D28C3" w:rsidP="008D28C3" w14:paraId="4019F72C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4. 分析技术、经济、投资估算和资金筹措情况</w:t>
      </w:r>
    </w:p>
    <w:p w:rsidR="008D28C3" w:rsidRPr="008D28C3" w:rsidP="008D28C3" w14:paraId="61B33B05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 xml:space="preserve"> 我们对石英钟罩项目的技术方案进行了详细分析，包括技术可行性、创新性和技术风险。此外，我们进行了经济分析，包括投资成本、运营费用和预期收益，以确定石英钟罩项目的经济可行性。我们还提出了资金筹措的建议，包括自有资金</w:t>
      </w:r>
      <w:r w:rsidRPr="008D28C3">
        <w:rPr>
          <w:rFonts w:ascii="仿宋" w:eastAsia="仿宋" w:hAnsi="仿宋" w:hint="eastAsia"/>
          <w:sz w:val="28"/>
        </w:rPr>
        <w:t>、贷款、合作伙伴等渠道。</w:t>
      </w:r>
    </w:p>
    <w:p w:rsidR="008D28C3" w:rsidRPr="008D28C3" w:rsidP="008D28C3" w14:paraId="02F7D0FB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t>5. 预测石英钟罩项目的经济效益和社会效益及国民经济评价</w:t>
      </w:r>
    </w:p>
    <w:p w:rsidR="008D28C3" w:rsidRPr="008D28C3" w:rsidP="008D28C3" w14:paraId="6D1948F2" w14:textId="77777777">
      <w:pPr>
        <w:ind w:firstLine="560" w:firstLineChars="200"/>
        <w:rPr>
          <w:rFonts w:ascii="仿宋" w:eastAsia="仿宋" w:hAnsi="仿宋"/>
          <w:sz w:val="28"/>
        </w:rPr>
      </w:pPr>
      <w:r w:rsidRPr="008D28C3">
        <w:rPr>
          <w:rFonts w:ascii="仿宋" w:eastAsia="仿宋" w:hAnsi="仿宋"/>
          <w:sz w:val="28"/>
        </w:rPr>
        <w:br/>
      </w:r>
      <w:r w:rsidRPr="008D28C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https://d.book118.com/735033034023011041</w:t>
        </w:r>
      </w:hyperlink>
    </w:p>
    <w:p w:rsidR="008D28C3" w:rsidRPr="008D28C3" w:rsidP="008D28C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paraId="3E605A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paraId="3A633D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paraId="1174FF7C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D28C3" w14:paraId="61E670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paraId="4D6521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P="006967F9" w14:textId="7415F9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D28C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paraId="6324A3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paraId="141195B2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paraId="2D40B6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:rsidRPr="008D28C3" w:rsidP="008D28C3" w14:textId="3BC08993">
    <w:pPr>
      <w:pStyle w:val="Header"/>
      <w:rPr>
        <w:rFonts w:ascii="仿宋" w:eastAsia="仿宋" w:hAnsi="仿宋"/>
      </w:rPr>
    </w:pPr>
    <w:r w:rsidRPr="008D28C3">
      <w:rPr>
        <w:rFonts w:ascii="仿宋" w:eastAsia="仿宋" w:hAnsi="仿宋" w:hint="eastAsia"/>
      </w:rPr>
      <w:t>石英钟罩项目效益评估报告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28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C3"/>
    <w:rsid w:val="006227F7"/>
    <w:rsid w:val="006967F9"/>
    <w:rsid w:val="008D28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06B721"/>
  <w15:chartTrackingRefBased/>
  <w15:docId w15:val="{07A5935F-2F00-412B-B3BA-191AFE61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D28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D28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D28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D28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D28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D28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D28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D28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D28C3"/>
  </w:style>
  <w:style w:type="paragraph" w:styleId="TOC1">
    <w:name w:val="toc 1"/>
    <w:basedOn w:val="Normal"/>
    <w:next w:val="Normal"/>
    <w:autoRedefine/>
    <w:uiPriority w:val="39"/>
    <w:unhideWhenUsed/>
    <w:rsid w:val="008D28C3"/>
  </w:style>
  <w:style w:type="paragraph" w:styleId="TOC2">
    <w:name w:val="toc 2"/>
    <w:basedOn w:val="Normal"/>
    <w:next w:val="Normal"/>
    <w:autoRedefine/>
    <w:uiPriority w:val="39"/>
    <w:unhideWhenUsed/>
    <w:rsid w:val="008D28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35033034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3424</Words>
  <Characters>19520</Characters>
  <Application>Microsoft Office Word</Application>
  <DocSecurity>0</DocSecurity>
  <Lines>162</Lines>
  <Paragraphs>45</Paragraphs>
  <ScaleCrop>false</ScaleCrop>
  <Company/>
  <LinksUpToDate>false</LinksUpToDate>
  <CharactersWithSpaces>22899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2023-12-13T17:33:00Z</dcterms:created>
  <dcterms:modified xsi:type="dcterms:W3CDTF">2023-12-13T17:34:00Z</dcterms:modified>
</cp:coreProperties>
</file>